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B3A5" w14:textId="77777777" w:rsidR="00DD020A" w:rsidRDefault="00DD020A">
      <w:pPr>
        <w:pStyle w:val="Heading1"/>
        <w:jc w:val="center"/>
        <w:rPr>
          <w:rFonts w:ascii="ADLaM Display" w:hAnsi="ADLaM Display" w:cs="ADLaM Display"/>
          <w:szCs w:val="40"/>
        </w:rPr>
      </w:pPr>
    </w:p>
    <w:p w14:paraId="2BE690BE" w14:textId="77777777" w:rsidR="00DD020A" w:rsidRDefault="00000000">
      <w:pPr>
        <w:pStyle w:val="Heading1"/>
        <w:jc w:val="center"/>
        <w:rPr>
          <w:rFonts w:ascii="ADLaM Display" w:hAnsi="ADLaM Display" w:cs="ADLaM Display"/>
          <w:sz w:val="56"/>
          <w:szCs w:val="56"/>
        </w:rPr>
      </w:pPr>
      <w:r>
        <w:rPr>
          <w:rFonts w:ascii="ADLaM Display" w:hAnsi="ADLaM Display" w:cs="ADLaM Display"/>
          <w:sz w:val="56"/>
          <w:szCs w:val="56"/>
        </w:rPr>
        <w:t>STUDENT BRAIN</w:t>
      </w:r>
    </w:p>
    <w:p w14:paraId="474B8DA8" w14:textId="77777777" w:rsidR="00DD020A" w:rsidRDefault="00DD020A"/>
    <w:p w14:paraId="38864E8F" w14:textId="050F501A" w:rsidR="00DD020A" w:rsidRDefault="00000000">
      <w:pPr>
        <w:jc w:val="center"/>
        <w:rPr>
          <w:b/>
          <w:bCs/>
        </w:rPr>
      </w:pPr>
      <w:r>
        <w:rPr>
          <w:b/>
          <w:bCs/>
        </w:rPr>
        <w:t>An Intelligent Academic Command Center</w:t>
      </w:r>
      <w:r w:rsidR="002C6095">
        <w:rPr>
          <w:b/>
          <w:bCs/>
        </w:rPr>
        <w:t xml:space="preserve"> </w:t>
      </w:r>
      <w:r>
        <w:rPr>
          <w:b/>
          <w:bCs/>
        </w:rPr>
        <w:t>&amp;</w:t>
      </w:r>
      <w:r w:rsidR="002C6095">
        <w:rPr>
          <w:b/>
          <w:bCs/>
        </w:rPr>
        <w:t xml:space="preserve"> </w:t>
      </w:r>
      <w:r>
        <w:rPr>
          <w:b/>
          <w:bCs/>
        </w:rPr>
        <w:t>Study Network for University Scholars</w:t>
      </w:r>
    </w:p>
    <w:p w14:paraId="13808657" w14:textId="77777777" w:rsidR="00DD020A" w:rsidRDefault="00DD020A">
      <w:pPr>
        <w:jc w:val="center"/>
      </w:pPr>
    </w:p>
    <w:p w14:paraId="44AE6889" w14:textId="77777777" w:rsidR="00DD020A" w:rsidRDefault="00000000">
      <w:r>
        <w:rPr>
          <w:b/>
          <w:bCs/>
        </w:rPr>
        <w:t>Course Title</w:t>
      </w:r>
      <w:r>
        <w:rPr>
          <w:b/>
          <w:bCs/>
        </w:rPr>
        <w:tab/>
      </w:r>
      <w:r>
        <w:rPr>
          <w:b/>
          <w:bCs/>
        </w:rPr>
        <w:tab/>
        <w:t>:</w:t>
      </w:r>
      <w:r>
        <w:t xml:space="preserve"> Software Engineering Laboratory</w:t>
      </w:r>
    </w:p>
    <w:p w14:paraId="71ED1AB2" w14:textId="77777777" w:rsidR="00DD020A" w:rsidRDefault="00000000">
      <w:r>
        <w:rPr>
          <w:b/>
          <w:bCs/>
        </w:rPr>
        <w:t>Course Code</w:t>
      </w:r>
      <w:r>
        <w:rPr>
          <w:b/>
          <w:bCs/>
        </w:rPr>
        <w:tab/>
      </w:r>
      <w:r>
        <w:rPr>
          <w:b/>
          <w:bCs/>
        </w:rPr>
        <w:tab/>
        <w:t>:</w:t>
      </w:r>
      <w:r>
        <w:t xml:space="preserve"> CSE 3422</w:t>
      </w:r>
    </w:p>
    <w:p w14:paraId="30261115" w14:textId="77777777" w:rsidR="00DD020A" w:rsidRDefault="00000000">
      <w:r>
        <w:rPr>
          <w:b/>
          <w:bCs/>
        </w:rPr>
        <w:t>Department</w:t>
      </w:r>
      <w:r>
        <w:rPr>
          <w:b/>
          <w:bCs/>
        </w:rPr>
        <w:tab/>
      </w:r>
      <w:r>
        <w:rPr>
          <w:b/>
          <w:bCs/>
        </w:rPr>
        <w:tab/>
        <w:t>:</w:t>
      </w:r>
      <w:r>
        <w:t xml:space="preserve"> Department of Computer Science and Engineering</w:t>
      </w:r>
    </w:p>
    <w:p w14:paraId="3F6A1431" w14:textId="24AAED03" w:rsidR="00DD020A" w:rsidRDefault="00000000">
      <w:r>
        <w:rPr>
          <w:b/>
          <w:bCs/>
        </w:rPr>
        <w:t>Institution</w:t>
      </w:r>
      <w:r>
        <w:rPr>
          <w:b/>
          <w:bCs/>
        </w:rPr>
        <w:tab/>
      </w:r>
      <w:r>
        <w:rPr>
          <w:b/>
          <w:bCs/>
        </w:rPr>
        <w:tab/>
        <w:t>:</w:t>
      </w:r>
      <w:r>
        <w:t xml:space="preserve"> United International University</w:t>
      </w:r>
    </w:p>
    <w:p w14:paraId="3FEE3EC0" w14:textId="640AB13E" w:rsidR="001C204A" w:rsidRDefault="001C204A">
      <w:r>
        <w:rPr>
          <w:b/>
          <w:bCs/>
        </w:rPr>
        <w:t>Team Name</w:t>
      </w:r>
      <w:r>
        <w:tab/>
      </w:r>
      <w:r>
        <w:tab/>
        <w:t>: Team Zero One</w:t>
      </w:r>
    </w:p>
    <w:p w14:paraId="6395732A" w14:textId="77777777" w:rsidR="00DD020A" w:rsidRDefault="00000000">
      <w:r>
        <w:rPr>
          <w:b/>
          <w:bCs/>
        </w:rPr>
        <w:t>Project Repository</w:t>
      </w:r>
      <w:r>
        <w:rPr>
          <w:b/>
          <w:bCs/>
        </w:rPr>
        <w:tab/>
        <w:t>:</w:t>
      </w:r>
      <w:r>
        <w:t xml:space="preserve"> </w:t>
      </w:r>
      <w:hyperlink r:id="rId5" w:history="1">
        <w:r>
          <w:rPr>
            <w:rStyle w:val="Hyperlink"/>
          </w:rPr>
          <w:t>https://github.com/souravsahapartho/uiu-student-brain.git</w:t>
        </w:r>
      </w:hyperlink>
    </w:p>
    <w:p w14:paraId="77700A84" w14:textId="77777777" w:rsidR="00DD020A" w:rsidRDefault="00DD020A">
      <w:pPr>
        <w:rPr>
          <w:b/>
          <w:bCs/>
        </w:rPr>
      </w:pPr>
    </w:p>
    <w:p w14:paraId="20505840" w14:textId="77777777" w:rsidR="00DD020A" w:rsidRDefault="00DD020A">
      <w:pPr>
        <w:rPr>
          <w:b/>
          <w:bCs/>
        </w:rPr>
      </w:pPr>
    </w:p>
    <w:p w14:paraId="4556511D" w14:textId="77777777" w:rsidR="00DD020A" w:rsidRDefault="00DD020A">
      <w:pPr>
        <w:rPr>
          <w:b/>
          <w:bCs/>
        </w:rPr>
      </w:pPr>
    </w:p>
    <w:p w14:paraId="1B72926A" w14:textId="77777777" w:rsidR="00DD020A" w:rsidRDefault="00DD020A">
      <w:pPr>
        <w:rPr>
          <w:b/>
          <w:bCs/>
        </w:rPr>
      </w:pPr>
    </w:p>
    <w:p w14:paraId="1567ADEC" w14:textId="77777777" w:rsidR="00DD020A" w:rsidRDefault="00DD020A">
      <w:pPr>
        <w:rPr>
          <w:b/>
          <w:bCs/>
        </w:rPr>
      </w:pPr>
    </w:p>
    <w:p w14:paraId="4588002A" w14:textId="77777777" w:rsidR="00DD020A" w:rsidRDefault="00DD020A">
      <w:pPr>
        <w:rPr>
          <w:b/>
          <w:bCs/>
        </w:rPr>
      </w:pPr>
    </w:p>
    <w:p w14:paraId="0D7B2566" w14:textId="77777777" w:rsidR="00DD020A" w:rsidRDefault="00DD020A">
      <w:pPr>
        <w:rPr>
          <w:b/>
          <w:bCs/>
        </w:rPr>
      </w:pPr>
    </w:p>
    <w:p w14:paraId="4856813D" w14:textId="77777777" w:rsidR="00DD020A" w:rsidRDefault="00DD020A">
      <w:pPr>
        <w:rPr>
          <w:b/>
          <w:bCs/>
        </w:rPr>
      </w:pPr>
    </w:p>
    <w:p w14:paraId="39A8CA11" w14:textId="77777777" w:rsidR="00DD020A" w:rsidRDefault="00DD020A">
      <w:pPr>
        <w:rPr>
          <w:b/>
          <w:bCs/>
        </w:rPr>
      </w:pPr>
    </w:p>
    <w:p w14:paraId="1B5CBDE7" w14:textId="77777777" w:rsidR="00DD020A" w:rsidRDefault="00DD020A">
      <w:pPr>
        <w:rPr>
          <w:b/>
          <w:bCs/>
        </w:rPr>
      </w:pPr>
    </w:p>
    <w:p w14:paraId="4FEE0495" w14:textId="77777777" w:rsidR="00DD020A" w:rsidRDefault="00DD020A">
      <w:pPr>
        <w:rPr>
          <w:b/>
          <w:bCs/>
        </w:rPr>
      </w:pPr>
    </w:p>
    <w:p w14:paraId="7932B4C6" w14:textId="77777777" w:rsidR="00DD020A" w:rsidRDefault="00DD020A">
      <w:pPr>
        <w:rPr>
          <w:b/>
          <w:bCs/>
        </w:rPr>
      </w:pPr>
    </w:p>
    <w:p w14:paraId="2F3BA33A" w14:textId="2ED94E82" w:rsidR="00DD020A" w:rsidRDefault="00000000" w:rsidP="00250674">
      <w:pPr>
        <w:jc w:val="center"/>
      </w:pPr>
      <w:r>
        <w:br w:type="page"/>
      </w:r>
      <w:r>
        <w:rPr>
          <w:b/>
          <w:sz w:val="32"/>
          <w:szCs w:val="32"/>
        </w:rPr>
        <w:lastRenderedPageBreak/>
        <w:t>INDEX</w:t>
      </w:r>
    </w:p>
    <w:p w14:paraId="1DF1A836" w14:textId="77777777" w:rsidR="00DD020A" w:rsidRDefault="00000000">
      <w:pPr>
        <w:spacing w:after="220"/>
        <w:jc w:val="center"/>
      </w:pPr>
      <w:r>
        <w:rPr>
          <w:i/>
          <w:color w:val="666666"/>
          <w:sz w:val="18"/>
          <w:szCs w:val="18"/>
        </w:rPr>
        <w:t>Click any section title to jump to that part of the document</w:t>
      </w:r>
    </w:p>
    <w:p w14:paraId="5ACEE5AD" w14:textId="77777777" w:rsidR="00DD020A" w:rsidRPr="00D65B66" w:rsidRDefault="00000000">
      <w:pPr>
        <w:tabs>
          <w:tab w:val="right" w:leader="dot" w:pos="9360"/>
        </w:tabs>
        <w:spacing w:after="70" w:line="220" w:lineRule="auto"/>
      </w:pPr>
      <w:hyperlink w:anchor="idx_Project_Team_Members_" w:history="1">
        <w:r w:rsidRPr="00D65B66">
          <w:rPr>
            <w:b/>
            <w:sz w:val="20"/>
            <w:szCs w:val="20"/>
          </w:rPr>
          <w:t>Project Team Members:</w:t>
        </w:r>
      </w:hyperlink>
      <w:r w:rsidRPr="00D65B66">
        <w:tab/>
      </w:r>
      <w:r w:rsidRPr="00D65B66">
        <w:fldChar w:fldCharType="begin"/>
      </w:r>
      <w:r w:rsidRPr="00D65B66">
        <w:instrText>PAGEREF idx_Project_Team_Members_ \h</w:instrText>
      </w:r>
      <w:r w:rsidRPr="00D65B66">
        <w:fldChar w:fldCharType="separate"/>
      </w:r>
      <w:r w:rsidR="00D65B66" w:rsidRPr="00D65B66">
        <w:rPr>
          <w:noProof/>
        </w:rPr>
        <w:t>1</w:t>
      </w:r>
      <w:r w:rsidRPr="00D65B66">
        <w:fldChar w:fldCharType="end"/>
      </w:r>
    </w:p>
    <w:p w14:paraId="4E4DF151" w14:textId="77777777" w:rsidR="00DD020A" w:rsidRPr="00D65B66" w:rsidRDefault="00000000">
      <w:pPr>
        <w:tabs>
          <w:tab w:val="right" w:leader="dot" w:pos="9360"/>
        </w:tabs>
        <w:spacing w:after="70" w:line="220" w:lineRule="auto"/>
      </w:pPr>
      <w:hyperlink w:anchor="idx_Mapped_Program_Outcomes__PO_" w:history="1">
        <w:r w:rsidRPr="00D65B66">
          <w:rPr>
            <w:b/>
            <w:sz w:val="20"/>
            <w:szCs w:val="20"/>
          </w:rPr>
          <w:t>Mapped Program Outcomes (PO)</w:t>
        </w:r>
      </w:hyperlink>
      <w:r w:rsidRPr="00D65B66">
        <w:tab/>
      </w:r>
      <w:r w:rsidRPr="00D65B66">
        <w:fldChar w:fldCharType="begin"/>
      </w:r>
      <w:r w:rsidRPr="00D65B66">
        <w:instrText>PAGEREF idx_Mapped_Program_Outcomes__PO_ \h</w:instrText>
      </w:r>
      <w:r w:rsidRPr="00D65B66">
        <w:fldChar w:fldCharType="separate"/>
      </w:r>
      <w:r w:rsidR="00D65B66" w:rsidRPr="00D65B66">
        <w:rPr>
          <w:noProof/>
        </w:rPr>
        <w:t>1</w:t>
      </w:r>
      <w:r w:rsidRPr="00D65B66">
        <w:fldChar w:fldCharType="end"/>
      </w:r>
    </w:p>
    <w:p w14:paraId="1F2F979B" w14:textId="77777777" w:rsidR="00DD020A" w:rsidRPr="00D65B66" w:rsidRDefault="00000000">
      <w:pPr>
        <w:tabs>
          <w:tab w:val="right" w:leader="dot" w:pos="9360"/>
        </w:tabs>
        <w:spacing w:after="70" w:line="220" w:lineRule="auto"/>
      </w:pPr>
      <w:hyperlink w:anchor="idx_Abstract" w:history="1">
        <w:r w:rsidRPr="00D65B66">
          <w:rPr>
            <w:b/>
            <w:sz w:val="20"/>
            <w:szCs w:val="20"/>
          </w:rPr>
          <w:t>Abstract</w:t>
        </w:r>
      </w:hyperlink>
      <w:r w:rsidRPr="00D65B66">
        <w:tab/>
      </w:r>
      <w:r w:rsidRPr="00D65B66">
        <w:fldChar w:fldCharType="begin"/>
      </w:r>
      <w:r w:rsidRPr="00D65B66">
        <w:instrText>PAGEREF idx_Abstract \h</w:instrText>
      </w:r>
      <w:r w:rsidRPr="00D65B66">
        <w:fldChar w:fldCharType="separate"/>
      </w:r>
      <w:r w:rsidR="00D65B66" w:rsidRPr="00D65B66">
        <w:rPr>
          <w:noProof/>
        </w:rPr>
        <w:t>1</w:t>
      </w:r>
      <w:r w:rsidRPr="00D65B66">
        <w:fldChar w:fldCharType="end"/>
      </w:r>
    </w:p>
    <w:p w14:paraId="7FD7CD5A" w14:textId="337F6A88" w:rsidR="00DD020A" w:rsidRPr="00D65B66" w:rsidRDefault="00000000">
      <w:pPr>
        <w:tabs>
          <w:tab w:val="right" w:leader="dot" w:pos="9360"/>
        </w:tabs>
        <w:spacing w:after="70" w:line="220" w:lineRule="auto"/>
      </w:pPr>
      <w:hyperlink w:anchor="idx_1__Introduction_Background" w:history="1">
        <w:r w:rsidRPr="00D65B66">
          <w:rPr>
            <w:b/>
            <w:sz w:val="20"/>
            <w:szCs w:val="20"/>
          </w:rPr>
          <w:t>1. Introduction</w:t>
        </w:r>
        <w:r w:rsidR="004D47C0">
          <w:rPr>
            <w:b/>
            <w:sz w:val="20"/>
            <w:szCs w:val="20"/>
          </w:rPr>
          <w:t xml:space="preserve"> </w:t>
        </w:r>
        <w:r w:rsidRPr="00D65B66">
          <w:rPr>
            <w:b/>
            <w:sz w:val="20"/>
            <w:szCs w:val="20"/>
          </w:rPr>
          <w:t>&amp;</w:t>
        </w:r>
        <w:r w:rsidR="004D47C0">
          <w:rPr>
            <w:b/>
            <w:sz w:val="20"/>
            <w:szCs w:val="20"/>
          </w:rPr>
          <w:t xml:space="preserve"> </w:t>
        </w:r>
        <w:r w:rsidRPr="00D65B66">
          <w:rPr>
            <w:b/>
            <w:sz w:val="20"/>
            <w:szCs w:val="20"/>
          </w:rPr>
          <w:t>Background</w:t>
        </w:r>
      </w:hyperlink>
      <w:r w:rsidRPr="00D65B66">
        <w:tab/>
      </w:r>
      <w:r w:rsidRPr="00D65B66">
        <w:fldChar w:fldCharType="begin"/>
      </w:r>
      <w:r w:rsidRPr="00D65B66">
        <w:instrText>PAGEREF idx_1__Introduction_Background \h</w:instrText>
      </w:r>
      <w:r w:rsidRPr="00D65B66">
        <w:fldChar w:fldCharType="separate"/>
      </w:r>
      <w:r w:rsidR="00D65B66" w:rsidRPr="00D65B66">
        <w:rPr>
          <w:noProof/>
        </w:rPr>
        <w:t>1</w:t>
      </w:r>
      <w:r w:rsidRPr="00D65B66">
        <w:fldChar w:fldCharType="end"/>
      </w:r>
    </w:p>
    <w:p w14:paraId="14EDF0CE" w14:textId="3A26BFF2" w:rsidR="00DD020A" w:rsidRPr="00D65B66" w:rsidRDefault="00000000">
      <w:pPr>
        <w:tabs>
          <w:tab w:val="right" w:leader="dot" w:pos="9360"/>
        </w:tabs>
        <w:spacing w:after="70" w:line="220" w:lineRule="auto"/>
      </w:pPr>
      <w:hyperlink w:anchor="idx_2__Problem_Statement_Motivation" w:history="1">
        <w:r w:rsidRPr="00D65B66">
          <w:rPr>
            <w:b/>
            <w:sz w:val="20"/>
            <w:szCs w:val="20"/>
          </w:rPr>
          <w:t>2. Problem Statement</w:t>
        </w:r>
        <w:r w:rsidR="004D47C0">
          <w:rPr>
            <w:b/>
            <w:sz w:val="20"/>
            <w:szCs w:val="20"/>
          </w:rPr>
          <w:t xml:space="preserve"> </w:t>
        </w:r>
        <w:r w:rsidRPr="00D65B66">
          <w:rPr>
            <w:b/>
            <w:sz w:val="20"/>
            <w:szCs w:val="20"/>
          </w:rPr>
          <w:t>&amp;Motivation</w:t>
        </w:r>
      </w:hyperlink>
      <w:r w:rsidRPr="00D65B66">
        <w:tab/>
      </w:r>
      <w:r w:rsidRPr="00D65B66">
        <w:fldChar w:fldCharType="begin"/>
      </w:r>
      <w:r w:rsidRPr="00D65B66">
        <w:instrText>PAGEREF idx_2__Problem_Statement_Motivation \h</w:instrText>
      </w:r>
      <w:r w:rsidRPr="00D65B66">
        <w:fldChar w:fldCharType="separate"/>
      </w:r>
      <w:r w:rsidR="00D65B66" w:rsidRPr="00D65B66">
        <w:rPr>
          <w:noProof/>
        </w:rPr>
        <w:t>1</w:t>
      </w:r>
      <w:r w:rsidRPr="00D65B66">
        <w:fldChar w:fldCharType="end"/>
      </w:r>
    </w:p>
    <w:p w14:paraId="073BD319" w14:textId="77777777" w:rsidR="00DD020A" w:rsidRPr="00D65B66" w:rsidRDefault="00000000">
      <w:pPr>
        <w:tabs>
          <w:tab w:val="right" w:leader="dot" w:pos="9360"/>
        </w:tabs>
        <w:spacing w:after="70" w:line="220" w:lineRule="auto"/>
      </w:pPr>
      <w:hyperlink w:anchor="idx_3__System_Objectives" w:history="1">
        <w:r w:rsidRPr="00D65B66">
          <w:rPr>
            <w:b/>
            <w:sz w:val="20"/>
            <w:szCs w:val="20"/>
          </w:rPr>
          <w:t>3. System Objectives</w:t>
        </w:r>
      </w:hyperlink>
      <w:r w:rsidRPr="00D65B66">
        <w:tab/>
      </w:r>
      <w:r w:rsidRPr="00D65B66">
        <w:fldChar w:fldCharType="begin"/>
      </w:r>
      <w:r w:rsidRPr="00D65B66">
        <w:instrText>PAGEREF idx_3__System_Objectives \h</w:instrText>
      </w:r>
      <w:r w:rsidRPr="00D65B66">
        <w:fldChar w:fldCharType="separate"/>
      </w:r>
      <w:r w:rsidR="00D65B66" w:rsidRPr="00D65B66">
        <w:rPr>
          <w:noProof/>
        </w:rPr>
        <w:t>1</w:t>
      </w:r>
      <w:r w:rsidRPr="00D65B66">
        <w:fldChar w:fldCharType="end"/>
      </w:r>
    </w:p>
    <w:p w14:paraId="1D1E2BC5" w14:textId="77777777" w:rsidR="00DD020A" w:rsidRPr="00D65B66" w:rsidRDefault="00000000">
      <w:pPr>
        <w:tabs>
          <w:tab w:val="right" w:leader="dot" w:pos="9360"/>
        </w:tabs>
        <w:spacing w:after="70" w:line="220" w:lineRule="auto"/>
      </w:pPr>
      <w:hyperlink w:anchor="idx_4__System_Architecture_Overview" w:history="1">
        <w:r w:rsidRPr="00D65B66">
          <w:rPr>
            <w:b/>
            <w:sz w:val="20"/>
            <w:szCs w:val="20"/>
          </w:rPr>
          <w:t>4. System Architecture Overview</w:t>
        </w:r>
      </w:hyperlink>
      <w:r w:rsidRPr="00D65B66">
        <w:tab/>
      </w:r>
      <w:r w:rsidRPr="00D65B66">
        <w:fldChar w:fldCharType="begin"/>
      </w:r>
      <w:r w:rsidRPr="00D65B66">
        <w:instrText>PAGEREF idx_4__System_Architecture_Overview \h</w:instrText>
      </w:r>
      <w:r w:rsidRPr="00D65B66">
        <w:fldChar w:fldCharType="separate"/>
      </w:r>
      <w:r w:rsidR="00D65B66" w:rsidRPr="00D65B66">
        <w:rPr>
          <w:noProof/>
        </w:rPr>
        <w:t>1</w:t>
      </w:r>
      <w:r w:rsidRPr="00D65B66">
        <w:fldChar w:fldCharType="end"/>
      </w:r>
    </w:p>
    <w:p w14:paraId="2981D532" w14:textId="77777777" w:rsidR="00DD020A" w:rsidRPr="00D65B66" w:rsidRDefault="00000000">
      <w:pPr>
        <w:tabs>
          <w:tab w:val="right" w:leader="dot" w:pos="9360"/>
        </w:tabs>
        <w:spacing w:after="70" w:line="220" w:lineRule="auto"/>
      </w:pPr>
      <w:hyperlink w:anchor="idx_5__Comprehensive_Feature_Walkthroug" w:history="1">
        <w:r w:rsidRPr="00D65B66">
          <w:rPr>
            <w:b/>
            <w:sz w:val="20"/>
            <w:szCs w:val="20"/>
          </w:rPr>
          <w:t>5. Comprehensive Feature Walkthrough</w:t>
        </w:r>
      </w:hyperlink>
      <w:r w:rsidRPr="00D65B66">
        <w:tab/>
      </w:r>
      <w:r w:rsidRPr="00D65B66">
        <w:fldChar w:fldCharType="begin"/>
      </w:r>
      <w:r w:rsidRPr="00D65B66">
        <w:instrText>PAGEREF idx_5__Comprehensive_Feature_Walkthroug \h</w:instrText>
      </w:r>
      <w:r w:rsidRPr="00D65B66">
        <w:fldChar w:fldCharType="separate"/>
      </w:r>
      <w:r w:rsidR="00D65B66" w:rsidRPr="00D65B66">
        <w:rPr>
          <w:noProof/>
        </w:rPr>
        <w:t>1</w:t>
      </w:r>
      <w:r w:rsidRPr="00D65B66">
        <w:fldChar w:fldCharType="end"/>
      </w:r>
    </w:p>
    <w:p w14:paraId="74DCB494" w14:textId="06DE8A68" w:rsidR="00DD020A" w:rsidRPr="00D65B66" w:rsidRDefault="00000000">
      <w:pPr>
        <w:tabs>
          <w:tab w:val="right" w:leader="dot" w:pos="9360"/>
        </w:tabs>
        <w:spacing w:after="70" w:line="220" w:lineRule="auto"/>
        <w:ind w:left="360"/>
      </w:pPr>
      <w:hyperlink w:anchor="idx_5_1_Welcome_Landing_Interface" w:history="1">
        <w:r w:rsidRPr="00D65B66">
          <w:rPr>
            <w:sz w:val="18"/>
            <w:szCs w:val="18"/>
          </w:rPr>
          <w:t>5.1 Welcome</w:t>
        </w:r>
        <w:r w:rsidR="004D47C0">
          <w:rPr>
            <w:sz w:val="18"/>
            <w:szCs w:val="18"/>
          </w:rPr>
          <w:t xml:space="preserve"> </w:t>
        </w:r>
        <w:r w:rsidRPr="00D65B66">
          <w:rPr>
            <w:sz w:val="18"/>
            <w:szCs w:val="18"/>
          </w:rPr>
          <w:t>&amp;</w:t>
        </w:r>
        <w:r w:rsidR="004D47C0">
          <w:rPr>
            <w:sz w:val="18"/>
            <w:szCs w:val="18"/>
          </w:rPr>
          <w:t xml:space="preserve"> </w:t>
        </w:r>
        <w:r w:rsidRPr="00D65B66">
          <w:rPr>
            <w:sz w:val="18"/>
            <w:szCs w:val="18"/>
          </w:rPr>
          <w:t>Landing Interface</w:t>
        </w:r>
      </w:hyperlink>
      <w:r w:rsidRPr="00D65B66">
        <w:tab/>
      </w:r>
      <w:r w:rsidRPr="00D65B66">
        <w:fldChar w:fldCharType="begin"/>
      </w:r>
      <w:r w:rsidRPr="00D65B66">
        <w:instrText>PAGEREF idx_5_1_Welcome_Landing_Interface \h</w:instrText>
      </w:r>
      <w:r w:rsidRPr="00D65B66">
        <w:fldChar w:fldCharType="separate"/>
      </w:r>
      <w:r w:rsidR="00D65B66" w:rsidRPr="00D65B66">
        <w:rPr>
          <w:noProof/>
        </w:rPr>
        <w:t>1</w:t>
      </w:r>
      <w:r w:rsidRPr="00D65B66">
        <w:fldChar w:fldCharType="end"/>
      </w:r>
    </w:p>
    <w:p w14:paraId="520894AA" w14:textId="22A3AE92" w:rsidR="00DD020A" w:rsidRPr="00D65B66" w:rsidRDefault="00000000">
      <w:pPr>
        <w:tabs>
          <w:tab w:val="right" w:leader="dot" w:pos="9360"/>
        </w:tabs>
        <w:spacing w:after="70" w:line="220" w:lineRule="auto"/>
        <w:ind w:left="360"/>
      </w:pPr>
      <w:hyperlink w:anchor="idx_5_2_High_Speed_Authentication_Onboa" w:history="1">
        <w:r w:rsidRPr="00D65B66">
          <w:rPr>
            <w:sz w:val="18"/>
            <w:szCs w:val="18"/>
          </w:rPr>
          <w:t>5.2 High-Speed Authentication</w:t>
        </w:r>
        <w:r w:rsidR="004D47C0">
          <w:rPr>
            <w:sz w:val="18"/>
            <w:szCs w:val="18"/>
          </w:rPr>
          <w:t xml:space="preserve">  </w:t>
        </w:r>
        <w:r w:rsidRPr="00D65B66">
          <w:rPr>
            <w:sz w:val="18"/>
            <w:szCs w:val="18"/>
          </w:rPr>
          <w:t>&amp;</w:t>
        </w:r>
        <w:r w:rsidR="001D0A2E">
          <w:rPr>
            <w:sz w:val="18"/>
            <w:szCs w:val="18"/>
          </w:rPr>
          <w:t xml:space="preserve"> </w:t>
        </w:r>
        <w:r w:rsidRPr="00D65B66">
          <w:rPr>
            <w:sz w:val="18"/>
            <w:szCs w:val="18"/>
          </w:rPr>
          <w:t>Onboarding Pipeline</w:t>
        </w:r>
      </w:hyperlink>
      <w:r w:rsidRPr="00D65B66">
        <w:tab/>
      </w:r>
      <w:r w:rsidRPr="00D65B66">
        <w:fldChar w:fldCharType="begin"/>
      </w:r>
      <w:r w:rsidRPr="00D65B66">
        <w:instrText>PAGEREF idx_5_2_High_Speed_Authentication_Onboa \h</w:instrText>
      </w:r>
      <w:r w:rsidRPr="00D65B66">
        <w:fldChar w:fldCharType="separate"/>
      </w:r>
      <w:r w:rsidR="00D65B66" w:rsidRPr="00D65B66">
        <w:rPr>
          <w:noProof/>
        </w:rPr>
        <w:t>1</w:t>
      </w:r>
      <w:r w:rsidRPr="00D65B66">
        <w:fldChar w:fldCharType="end"/>
      </w:r>
    </w:p>
    <w:p w14:paraId="2E3C2430" w14:textId="5ED94D2C" w:rsidR="00DD020A" w:rsidRPr="00D65B66" w:rsidRDefault="00000000">
      <w:pPr>
        <w:tabs>
          <w:tab w:val="right" w:leader="dot" w:pos="9360"/>
        </w:tabs>
        <w:spacing w:after="70" w:line="220" w:lineRule="auto"/>
        <w:ind w:left="360"/>
      </w:pPr>
      <w:hyperlink w:anchor="idx_5_3_Academic_Profile_Goal_Configura" w:history="1">
        <w:r w:rsidRPr="00D65B66">
          <w:rPr>
            <w:sz w:val="18"/>
            <w:szCs w:val="18"/>
          </w:rPr>
          <w:t>5.3 Academic Profile</w:t>
        </w:r>
        <w:r w:rsidR="004D47C0">
          <w:rPr>
            <w:sz w:val="18"/>
            <w:szCs w:val="18"/>
          </w:rPr>
          <w:t xml:space="preserve"> </w:t>
        </w:r>
        <w:r w:rsidRPr="00D65B66">
          <w:rPr>
            <w:sz w:val="18"/>
            <w:szCs w:val="18"/>
          </w:rPr>
          <w:t>&amp;</w:t>
        </w:r>
        <w:r w:rsidR="004D47C0">
          <w:rPr>
            <w:sz w:val="18"/>
            <w:szCs w:val="18"/>
          </w:rPr>
          <w:t xml:space="preserve">  </w:t>
        </w:r>
        <w:r w:rsidRPr="00D65B66">
          <w:rPr>
            <w:sz w:val="18"/>
            <w:szCs w:val="18"/>
          </w:rPr>
          <w:t>Goal Configuration</w:t>
        </w:r>
      </w:hyperlink>
      <w:r w:rsidRPr="00D65B66">
        <w:tab/>
      </w:r>
      <w:r w:rsidRPr="00D65B66">
        <w:fldChar w:fldCharType="begin"/>
      </w:r>
      <w:r w:rsidRPr="00D65B66">
        <w:instrText>PAGEREF idx_5_3_Academic_Profile_Goal_Configura \h</w:instrText>
      </w:r>
      <w:r w:rsidRPr="00D65B66">
        <w:fldChar w:fldCharType="separate"/>
      </w:r>
      <w:r w:rsidR="00D65B66" w:rsidRPr="00D65B66">
        <w:rPr>
          <w:noProof/>
        </w:rPr>
        <w:t>1</w:t>
      </w:r>
      <w:r w:rsidRPr="00D65B66">
        <w:fldChar w:fldCharType="end"/>
      </w:r>
    </w:p>
    <w:p w14:paraId="54450487" w14:textId="77777777" w:rsidR="00DD020A" w:rsidRPr="00D65B66" w:rsidRDefault="00000000">
      <w:pPr>
        <w:tabs>
          <w:tab w:val="right" w:leader="dot" w:pos="9360"/>
        </w:tabs>
        <w:spacing w:after="70" w:line="220" w:lineRule="auto"/>
        <w:ind w:left="360"/>
      </w:pPr>
      <w:hyperlink w:anchor="idx_5_4_Scholar_Command_Center_Dashboar" w:history="1">
        <w:r w:rsidRPr="00D65B66">
          <w:rPr>
            <w:sz w:val="18"/>
            <w:szCs w:val="18"/>
          </w:rPr>
          <w:t>5.4 Scholar Command Center Dashboard</w:t>
        </w:r>
      </w:hyperlink>
      <w:r w:rsidRPr="00D65B66">
        <w:tab/>
      </w:r>
      <w:r w:rsidRPr="00D65B66">
        <w:fldChar w:fldCharType="begin"/>
      </w:r>
      <w:r w:rsidRPr="00D65B66">
        <w:instrText>PAGEREF idx_5_4_Scholar_Command_Center_Dashboar \h</w:instrText>
      </w:r>
      <w:r w:rsidRPr="00D65B66">
        <w:fldChar w:fldCharType="separate"/>
      </w:r>
      <w:r w:rsidR="00D65B66" w:rsidRPr="00D65B66">
        <w:rPr>
          <w:noProof/>
        </w:rPr>
        <w:t>1</w:t>
      </w:r>
      <w:r w:rsidRPr="00D65B66">
        <w:fldChar w:fldCharType="end"/>
      </w:r>
    </w:p>
    <w:p w14:paraId="76CB86A2" w14:textId="77777777" w:rsidR="00DD020A" w:rsidRPr="00D65B66" w:rsidRDefault="00000000">
      <w:pPr>
        <w:tabs>
          <w:tab w:val="right" w:leader="dot" w:pos="9360"/>
        </w:tabs>
        <w:spacing w:after="70" w:line="220" w:lineRule="auto"/>
        <w:ind w:left="360"/>
      </w:pPr>
      <w:hyperlink w:anchor="idx_5_5_Study_Planner" w:history="1">
        <w:r w:rsidRPr="00D65B66">
          <w:rPr>
            <w:sz w:val="18"/>
            <w:szCs w:val="18"/>
          </w:rPr>
          <w:t>5.5 Study Planner</w:t>
        </w:r>
      </w:hyperlink>
      <w:r w:rsidRPr="00D65B66">
        <w:tab/>
      </w:r>
      <w:r w:rsidRPr="00D65B66">
        <w:fldChar w:fldCharType="begin"/>
      </w:r>
      <w:r w:rsidRPr="00D65B66">
        <w:instrText>PAGEREF idx_5_5_Study_Planner \h</w:instrText>
      </w:r>
      <w:r w:rsidRPr="00D65B66">
        <w:fldChar w:fldCharType="separate"/>
      </w:r>
      <w:r w:rsidR="00D65B66" w:rsidRPr="00D65B66">
        <w:rPr>
          <w:noProof/>
        </w:rPr>
        <w:t>1</w:t>
      </w:r>
      <w:r w:rsidRPr="00D65B66">
        <w:fldChar w:fldCharType="end"/>
      </w:r>
    </w:p>
    <w:p w14:paraId="78F8DBA6" w14:textId="3158A5B5" w:rsidR="00DD020A" w:rsidRPr="00D65B66" w:rsidRDefault="00000000">
      <w:pPr>
        <w:tabs>
          <w:tab w:val="right" w:leader="dot" w:pos="9360"/>
        </w:tabs>
        <w:spacing w:after="70" w:line="220" w:lineRule="auto"/>
        <w:ind w:left="360"/>
      </w:pPr>
      <w:hyperlink w:anchor="idx_5_6_Scheduled_Study_Tracker_Live_Fo" w:history="1">
        <w:r w:rsidRPr="00D65B66">
          <w:rPr>
            <w:sz w:val="18"/>
            <w:szCs w:val="18"/>
          </w:rPr>
          <w:t>5.6 Scheduled Study Tracker</w:t>
        </w:r>
        <w:r w:rsidR="004D47C0">
          <w:rPr>
            <w:sz w:val="18"/>
            <w:szCs w:val="18"/>
          </w:rPr>
          <w:t xml:space="preserve"> </w:t>
        </w:r>
        <w:r w:rsidRPr="00D65B66">
          <w:rPr>
            <w:sz w:val="18"/>
            <w:szCs w:val="18"/>
          </w:rPr>
          <w:t>&amp;</w:t>
        </w:r>
        <w:r w:rsidR="004D47C0">
          <w:rPr>
            <w:sz w:val="18"/>
            <w:szCs w:val="18"/>
          </w:rPr>
          <w:t xml:space="preserve"> </w:t>
        </w:r>
        <w:r w:rsidRPr="00D65B66">
          <w:rPr>
            <w:sz w:val="18"/>
            <w:szCs w:val="18"/>
          </w:rPr>
          <w:t>Live Focus Session</w:t>
        </w:r>
      </w:hyperlink>
      <w:r w:rsidRPr="00D65B66">
        <w:tab/>
      </w:r>
      <w:r w:rsidRPr="00D65B66">
        <w:fldChar w:fldCharType="begin"/>
      </w:r>
      <w:r w:rsidRPr="00D65B66">
        <w:instrText>PAGEREF idx_5_6_Scheduled_Study_Tracker_Live_Fo \h</w:instrText>
      </w:r>
      <w:r w:rsidRPr="00D65B66">
        <w:fldChar w:fldCharType="separate"/>
      </w:r>
      <w:r w:rsidR="00D65B66" w:rsidRPr="00D65B66">
        <w:rPr>
          <w:noProof/>
        </w:rPr>
        <w:t>1</w:t>
      </w:r>
      <w:r w:rsidRPr="00D65B66">
        <w:fldChar w:fldCharType="end"/>
      </w:r>
    </w:p>
    <w:p w14:paraId="7E0F7799" w14:textId="77777777" w:rsidR="00DD020A" w:rsidRPr="00D65B66" w:rsidRDefault="00000000">
      <w:pPr>
        <w:tabs>
          <w:tab w:val="right" w:leader="dot" w:pos="9360"/>
        </w:tabs>
        <w:spacing w:after="70" w:line="220" w:lineRule="auto"/>
        <w:ind w:left="360"/>
      </w:pPr>
      <w:hyperlink w:anchor="idx_5_7_Post_Session_Gemini_AI_Diagnost" w:history="1">
        <w:r w:rsidRPr="00D65B66">
          <w:rPr>
            <w:sz w:val="18"/>
            <w:szCs w:val="18"/>
          </w:rPr>
          <w:t>5.7 Post-Session Gemini AI Diagnostic Testing</w:t>
        </w:r>
      </w:hyperlink>
      <w:r w:rsidRPr="00D65B66">
        <w:tab/>
      </w:r>
      <w:r w:rsidRPr="00D65B66">
        <w:fldChar w:fldCharType="begin"/>
      </w:r>
      <w:r w:rsidRPr="00D65B66">
        <w:instrText>PAGEREF idx_5_7_Post_Session_Gemini_AI_Diagnost \h</w:instrText>
      </w:r>
      <w:r w:rsidRPr="00D65B66">
        <w:fldChar w:fldCharType="separate"/>
      </w:r>
      <w:r w:rsidR="00D65B66" w:rsidRPr="00D65B66">
        <w:rPr>
          <w:noProof/>
        </w:rPr>
        <w:t>1</w:t>
      </w:r>
      <w:r w:rsidRPr="00D65B66">
        <w:fldChar w:fldCharType="end"/>
      </w:r>
    </w:p>
    <w:p w14:paraId="326C1202" w14:textId="77777777" w:rsidR="00DD020A" w:rsidRPr="00D65B66" w:rsidRDefault="00000000">
      <w:pPr>
        <w:tabs>
          <w:tab w:val="right" w:leader="dot" w:pos="9360"/>
        </w:tabs>
        <w:spacing w:after="70" w:line="220" w:lineRule="auto"/>
        <w:ind w:left="360"/>
      </w:pPr>
      <w:hyperlink w:anchor="idx_5_8_Interactive_Solution_Breakdown_" w:history="1">
        <w:r w:rsidRPr="00D65B66">
          <w:rPr>
            <w:sz w:val="18"/>
            <w:szCs w:val="18"/>
          </w:rPr>
          <w:t>5.8 Interactive Solution Breakdown &amp; Concept Explanations</w:t>
        </w:r>
      </w:hyperlink>
      <w:r w:rsidRPr="00D65B66">
        <w:tab/>
      </w:r>
      <w:r w:rsidRPr="00D65B66">
        <w:fldChar w:fldCharType="begin"/>
      </w:r>
      <w:r w:rsidRPr="00D65B66">
        <w:instrText>PAGEREF idx_5_8_Interactive_Solution_Breakdown_ \h</w:instrText>
      </w:r>
      <w:r w:rsidRPr="00D65B66">
        <w:fldChar w:fldCharType="separate"/>
      </w:r>
      <w:r w:rsidR="00D65B66" w:rsidRPr="00D65B66">
        <w:rPr>
          <w:noProof/>
        </w:rPr>
        <w:t>1</w:t>
      </w:r>
      <w:r w:rsidRPr="00D65B66">
        <w:fldChar w:fldCharType="end"/>
      </w:r>
    </w:p>
    <w:p w14:paraId="76FBA014" w14:textId="77777777" w:rsidR="00DD020A" w:rsidRPr="00D65B66" w:rsidRDefault="00000000">
      <w:pPr>
        <w:tabs>
          <w:tab w:val="right" w:leader="dot" w:pos="9360"/>
        </w:tabs>
        <w:spacing w:after="70" w:line="220" w:lineRule="auto"/>
        <w:ind w:left="360"/>
      </w:pPr>
      <w:hyperlink w:anchor="idx_5_9_Study_Materials_Hub___Native_Do" w:history="1">
        <w:r w:rsidRPr="00D65B66">
          <w:rPr>
            <w:sz w:val="18"/>
            <w:szCs w:val="18"/>
          </w:rPr>
          <w:t>5.9 Study Materials Hub &amp; Native Document Reader</w:t>
        </w:r>
      </w:hyperlink>
      <w:r w:rsidRPr="00D65B66">
        <w:tab/>
      </w:r>
      <w:r w:rsidRPr="00D65B66">
        <w:fldChar w:fldCharType="begin"/>
      </w:r>
      <w:r w:rsidRPr="00D65B66">
        <w:instrText>PAGEREF idx_5_9_Study_Materials_Hub___Native_Do \h</w:instrText>
      </w:r>
      <w:r w:rsidRPr="00D65B66">
        <w:fldChar w:fldCharType="separate"/>
      </w:r>
      <w:r w:rsidR="00D65B66" w:rsidRPr="00D65B66">
        <w:rPr>
          <w:noProof/>
        </w:rPr>
        <w:t>1</w:t>
      </w:r>
      <w:r w:rsidRPr="00D65B66">
        <w:fldChar w:fldCharType="end"/>
      </w:r>
    </w:p>
    <w:p w14:paraId="2E3918CD" w14:textId="77777777" w:rsidR="00DD020A" w:rsidRPr="00D65B66" w:rsidRDefault="00000000">
      <w:pPr>
        <w:tabs>
          <w:tab w:val="right" w:leader="dot" w:pos="9360"/>
        </w:tabs>
        <w:spacing w:after="70" w:line="220" w:lineRule="auto"/>
        <w:ind w:left="360"/>
      </w:pPr>
      <w:hyperlink w:anchor="idx_5_10_Course_Specific_AI_Chat_Assist" w:history="1">
        <w:r w:rsidRPr="00D65B66">
          <w:rPr>
            <w:sz w:val="18"/>
            <w:szCs w:val="18"/>
          </w:rPr>
          <w:t>5.10 Course-Specific AI Chat Assistant</w:t>
        </w:r>
      </w:hyperlink>
      <w:r w:rsidRPr="00D65B66">
        <w:tab/>
      </w:r>
      <w:r w:rsidRPr="00D65B66">
        <w:fldChar w:fldCharType="begin"/>
      </w:r>
      <w:r w:rsidRPr="00D65B66">
        <w:instrText>PAGEREF idx_5_10_Course_Specific_AI_Chat_Assist \h</w:instrText>
      </w:r>
      <w:r w:rsidRPr="00D65B66">
        <w:fldChar w:fldCharType="separate"/>
      </w:r>
      <w:r w:rsidR="00D65B66" w:rsidRPr="00D65B66">
        <w:rPr>
          <w:noProof/>
        </w:rPr>
        <w:t>1</w:t>
      </w:r>
      <w:r w:rsidRPr="00D65B66">
        <w:fldChar w:fldCharType="end"/>
      </w:r>
    </w:p>
    <w:p w14:paraId="5F793BED" w14:textId="77777777" w:rsidR="00DD020A" w:rsidRPr="00D65B66" w:rsidRDefault="00000000">
      <w:pPr>
        <w:tabs>
          <w:tab w:val="right" w:leader="dot" w:pos="9360"/>
        </w:tabs>
        <w:spacing w:after="70" w:line="220" w:lineRule="auto"/>
        <w:ind w:left="360"/>
      </w:pPr>
      <w:hyperlink w:anchor="idx_5_11_Grade_Planner___GPA_Trajectory" w:history="1">
        <w:r w:rsidRPr="00D65B66">
          <w:rPr>
            <w:sz w:val="18"/>
            <w:szCs w:val="18"/>
          </w:rPr>
          <w:t>5.11 Grade Planner &amp; GPA Trajectory Forecasting</w:t>
        </w:r>
      </w:hyperlink>
      <w:r w:rsidRPr="00D65B66">
        <w:tab/>
      </w:r>
      <w:r w:rsidRPr="00D65B66">
        <w:fldChar w:fldCharType="begin"/>
      </w:r>
      <w:r w:rsidRPr="00D65B66">
        <w:instrText>PAGEREF idx_5_11_Grade_Planner___GPA_Trajectory \h</w:instrText>
      </w:r>
      <w:r w:rsidRPr="00D65B66">
        <w:fldChar w:fldCharType="separate"/>
      </w:r>
      <w:r w:rsidR="00D65B66" w:rsidRPr="00D65B66">
        <w:rPr>
          <w:noProof/>
        </w:rPr>
        <w:t>1</w:t>
      </w:r>
      <w:r w:rsidRPr="00D65B66">
        <w:fldChar w:fldCharType="end"/>
      </w:r>
    </w:p>
    <w:p w14:paraId="48FCC991" w14:textId="77777777" w:rsidR="00DD020A" w:rsidRPr="00D65B66" w:rsidRDefault="00000000">
      <w:pPr>
        <w:tabs>
          <w:tab w:val="right" w:leader="dot" w:pos="9360"/>
        </w:tabs>
        <w:spacing w:after="70" w:line="220" w:lineRule="auto"/>
        <w:ind w:left="360"/>
      </w:pPr>
      <w:hyperlink w:anchor="idx_5_12_Cross_Module_Academic_Analytic" w:history="1">
        <w:r w:rsidRPr="00D65B66">
          <w:rPr>
            <w:sz w:val="18"/>
            <w:szCs w:val="18"/>
          </w:rPr>
          <w:t>5.12 Cross-Module Academic Analytics Dashboard</w:t>
        </w:r>
      </w:hyperlink>
      <w:r w:rsidRPr="00D65B66">
        <w:tab/>
      </w:r>
      <w:r w:rsidRPr="00D65B66">
        <w:fldChar w:fldCharType="begin"/>
      </w:r>
      <w:r w:rsidRPr="00D65B66">
        <w:instrText>PAGEREF idx_5_12_Cross_Module_Academic_Analytic \h</w:instrText>
      </w:r>
      <w:r w:rsidRPr="00D65B66">
        <w:fldChar w:fldCharType="separate"/>
      </w:r>
      <w:r w:rsidR="00D65B66" w:rsidRPr="00D65B66">
        <w:rPr>
          <w:noProof/>
        </w:rPr>
        <w:t>1</w:t>
      </w:r>
      <w:r w:rsidRPr="00D65B66">
        <w:fldChar w:fldCharType="end"/>
      </w:r>
    </w:p>
    <w:p w14:paraId="24CD8AAE" w14:textId="77777777" w:rsidR="00DD020A" w:rsidRPr="00D65B66" w:rsidRDefault="00000000">
      <w:pPr>
        <w:tabs>
          <w:tab w:val="right" w:leader="dot" w:pos="9360"/>
        </w:tabs>
        <w:spacing w:after="70" w:line="220" w:lineRule="auto"/>
        <w:ind w:left="360"/>
      </w:pPr>
      <w:hyperlink w:anchor="idx_5_13_Scholar_Social_Network___Commu" w:history="1">
        <w:r w:rsidRPr="00D65B66">
          <w:rPr>
            <w:sz w:val="18"/>
            <w:szCs w:val="18"/>
          </w:rPr>
          <w:t>5.13 Scholar Social Network &amp; Community Hub</w:t>
        </w:r>
      </w:hyperlink>
      <w:r w:rsidRPr="00D65B66">
        <w:tab/>
      </w:r>
      <w:r w:rsidRPr="00D65B66">
        <w:fldChar w:fldCharType="begin"/>
      </w:r>
      <w:r w:rsidRPr="00D65B66">
        <w:instrText>PAGEREF idx_5_13_Scholar_Social_Network___Commu \h</w:instrText>
      </w:r>
      <w:r w:rsidRPr="00D65B66">
        <w:fldChar w:fldCharType="separate"/>
      </w:r>
      <w:r w:rsidR="00D65B66" w:rsidRPr="00D65B66">
        <w:rPr>
          <w:noProof/>
        </w:rPr>
        <w:t>1</w:t>
      </w:r>
      <w:r w:rsidRPr="00D65B66">
        <w:fldChar w:fldCharType="end"/>
      </w:r>
    </w:p>
    <w:p w14:paraId="7C4E083A" w14:textId="77777777" w:rsidR="00DD020A" w:rsidRPr="00D65B66" w:rsidRDefault="00000000">
      <w:pPr>
        <w:tabs>
          <w:tab w:val="right" w:leader="dot" w:pos="9360"/>
        </w:tabs>
        <w:spacing w:after="70" w:line="220" w:lineRule="auto"/>
        <w:ind w:left="360"/>
      </w:pPr>
      <w:hyperlink w:anchor="idx_5_14_Privacy_Preserving_Global_Stud" w:history="1">
        <w:r w:rsidRPr="00D65B66">
          <w:rPr>
            <w:sz w:val="18"/>
            <w:szCs w:val="18"/>
          </w:rPr>
          <w:t>5.14 Privacy-Preserving Global Study Leaderboard</w:t>
        </w:r>
      </w:hyperlink>
      <w:r w:rsidRPr="00D65B66">
        <w:tab/>
      </w:r>
      <w:r w:rsidRPr="00D65B66">
        <w:fldChar w:fldCharType="begin"/>
      </w:r>
      <w:r w:rsidRPr="00D65B66">
        <w:instrText>PAGEREF idx_5_14_Privacy_Preserving_Global_Stud \h</w:instrText>
      </w:r>
      <w:r w:rsidRPr="00D65B66">
        <w:fldChar w:fldCharType="separate"/>
      </w:r>
      <w:r w:rsidR="00D65B66" w:rsidRPr="00D65B66">
        <w:rPr>
          <w:noProof/>
        </w:rPr>
        <w:t>1</w:t>
      </w:r>
      <w:r w:rsidRPr="00D65B66">
        <w:fldChar w:fldCharType="end"/>
      </w:r>
    </w:p>
    <w:p w14:paraId="589EA329" w14:textId="77777777" w:rsidR="00DD020A" w:rsidRPr="00D65B66" w:rsidRDefault="00000000">
      <w:pPr>
        <w:tabs>
          <w:tab w:val="right" w:leader="dot" w:pos="9360"/>
        </w:tabs>
        <w:spacing w:after="70" w:line="220" w:lineRule="auto"/>
        <w:ind w:left="360"/>
      </w:pPr>
      <w:hyperlink w:anchor="idx_5_16_Native_Android_Mobile_Applicat" w:history="1">
        <w:r w:rsidRPr="00D65B66">
          <w:rPr>
            <w:sz w:val="18"/>
            <w:szCs w:val="18"/>
          </w:rPr>
          <w:t>5.16 Native Android Mobile Application</w:t>
        </w:r>
      </w:hyperlink>
      <w:r w:rsidRPr="00D65B66">
        <w:tab/>
      </w:r>
      <w:r w:rsidRPr="00D65B66">
        <w:fldChar w:fldCharType="begin"/>
      </w:r>
      <w:r w:rsidRPr="00D65B66">
        <w:instrText>PAGEREF idx_5_16_Native_Android_Mobile_Applicat \h</w:instrText>
      </w:r>
      <w:r w:rsidRPr="00D65B66">
        <w:fldChar w:fldCharType="separate"/>
      </w:r>
      <w:r w:rsidR="00D65B66" w:rsidRPr="00D65B66">
        <w:rPr>
          <w:noProof/>
        </w:rPr>
        <w:t>1</w:t>
      </w:r>
      <w:r w:rsidRPr="00D65B66">
        <w:fldChar w:fldCharType="end"/>
      </w:r>
    </w:p>
    <w:p w14:paraId="58E6531B" w14:textId="77777777" w:rsidR="00DD020A" w:rsidRPr="00D65B66" w:rsidRDefault="00000000">
      <w:pPr>
        <w:tabs>
          <w:tab w:val="right" w:leader="dot" w:pos="9360"/>
        </w:tabs>
        <w:spacing w:after="70" w:line="220" w:lineRule="auto"/>
      </w:pPr>
      <w:hyperlink w:anchor="idx_6__Technology_Stack___Implementatio" w:history="1">
        <w:r w:rsidRPr="00D65B66">
          <w:rPr>
            <w:b/>
            <w:sz w:val="20"/>
            <w:szCs w:val="20"/>
          </w:rPr>
          <w:t>6. Technology Stack &amp; Implementation Details</w:t>
        </w:r>
      </w:hyperlink>
      <w:r w:rsidRPr="00D65B66">
        <w:tab/>
      </w:r>
      <w:r w:rsidRPr="00D65B66">
        <w:fldChar w:fldCharType="begin"/>
      </w:r>
      <w:r w:rsidRPr="00D65B66">
        <w:instrText>PAGEREF idx_6__Technology_Stack___Implementatio \h</w:instrText>
      </w:r>
      <w:r w:rsidRPr="00D65B66">
        <w:fldChar w:fldCharType="separate"/>
      </w:r>
      <w:r w:rsidR="00D65B66" w:rsidRPr="00D65B66">
        <w:rPr>
          <w:noProof/>
        </w:rPr>
        <w:t>1</w:t>
      </w:r>
      <w:r w:rsidRPr="00D65B66">
        <w:fldChar w:fldCharType="end"/>
      </w:r>
    </w:p>
    <w:p w14:paraId="170F0C47" w14:textId="2620C0FA" w:rsidR="00DD020A" w:rsidRPr="00D65B66" w:rsidRDefault="00000000">
      <w:pPr>
        <w:tabs>
          <w:tab w:val="right" w:leader="dot" w:pos="9360"/>
        </w:tabs>
        <w:spacing w:after="70" w:line="220" w:lineRule="auto"/>
      </w:pPr>
      <w:hyperlink w:anchor="idx_7__Core_Mathematical_Formulations___Algorithmic_Logic" w:history="1">
        <w:r>
          <w:rPr>
            <w:b/>
            <w:sz w:val="20"/>
            <w:szCs w:val="20"/>
          </w:rPr>
          <w:t>7. Core Mathematical Formulations &amp; Algorithmic Logic</w:t>
        </w:r>
      </w:hyperlink>
      <w:r>
        <w:tab/>
      </w:r>
      <w:r>
        <w:fldChar w:fldCharType="begin"/>
      </w:r>
      <w:r>
        <w:instrText>PAGEREF idx_7__Core_Mathematical_Formulations___Algorithmic_Logic \h</w:instrText>
      </w:r>
      <w:r>
        <w:fldChar w:fldCharType="separate"/>
      </w:r>
      <w:r>
        <w:rPr>
          <w:noProof/>
        </w:rPr>
        <w:t>20</w:t>
      </w:r>
      <w:r>
        <w:fldChar w:fldCharType="end"/>
      </w:r>
    </w:p>
    <w:p w14:paraId="170F0C47" w14:textId="2620C0FA" w:rsidR="00DD020A" w:rsidRPr="00D65B66" w:rsidRDefault="00000000">
      <w:pPr>
        <w:tabs>
          <w:tab w:val="right" w:leader="dot" w:pos="9360"/>
        </w:tabs>
        <w:spacing w:after="70" w:line="220" w:lineRule="auto"/>
        <w:ind w:left="360"/>
      </w:pPr>
      <w:hyperlink w:anchor="idx_7_1_Grade_Planner___GPA_Trajectory_Forecasting_Mathematics" w:history="1">
        <w:r>
          <w:rPr>
            <w:sz w:val="18"/>
            <w:szCs w:val="18"/>
          </w:rPr>
          <w:t>7.1 Grade Planner &amp; GPA Trajectory Forecasting Mathematics</w:t>
        </w:r>
      </w:hyperlink>
      <w:r>
        <w:tab/>
      </w:r>
      <w:r>
        <w:fldChar w:fldCharType="begin"/>
      </w:r>
      <w:r>
        <w:instrText>PAGEREF idx_7_1_Grade_Planner___GPA_Trajectory_Forecasting_Mathematics \h</w:instrText>
      </w:r>
      <w:r>
        <w:fldChar w:fldCharType="separate"/>
      </w:r>
      <w:r>
        <w:rPr>
          <w:noProof/>
        </w:rPr>
        <w:t>20</w:t>
      </w:r>
      <w:r>
        <w:fldChar w:fldCharType="end"/>
      </w:r>
    </w:p>
    <w:p w14:paraId="170F0C47" w14:textId="2620C0FA" w:rsidR="00DD020A" w:rsidRPr="00D65B66" w:rsidRDefault="00000000">
      <w:pPr>
        <w:tabs>
          <w:tab w:val="right" w:leader="dot" w:pos="9360"/>
        </w:tabs>
        <w:spacing w:after="70" w:line="220" w:lineRule="auto"/>
        <w:ind w:left="360"/>
      </w:pPr>
      <w:hyperlink w:anchor="idx_7_2_Calendar_Study_Planner___Routine_Collision_Algorithms" w:history="1">
        <w:r>
          <w:rPr>
            <w:sz w:val="18"/>
            <w:szCs w:val="18"/>
          </w:rPr>
          <w:t>7.2 Calendar Study Planner &amp; Routine Collision Algorithms</w:t>
        </w:r>
      </w:hyperlink>
      <w:r>
        <w:tab/>
      </w:r>
      <w:r>
        <w:fldChar w:fldCharType="begin"/>
      </w:r>
      <w:r>
        <w:instrText>PAGEREF idx_7_2_Calendar_Study_Planner___Routine_Collision_Algorithms \h</w:instrText>
      </w:r>
      <w:r>
        <w:fldChar w:fldCharType="separate"/>
      </w:r>
      <w:r>
        <w:rPr>
          <w:noProof/>
        </w:rPr>
        <w:t>22</w:t>
      </w:r>
      <w:r>
        <w:fldChar w:fldCharType="end"/>
      </w:r>
    </w:p>
    <w:p w14:paraId="170F0C47" w14:textId="2620C0FA" w:rsidR="00DD020A" w:rsidRPr="00D65B66" w:rsidRDefault="00000000">
      <w:pPr>
        <w:tabs>
          <w:tab w:val="right" w:leader="dot" w:pos="9360"/>
        </w:tabs>
        <w:spacing w:after="70" w:line="220" w:lineRule="auto"/>
      </w:pPr>
      <w:hyperlink w:anchor="idx_7__System_Testing_Validation" w:history="1">
        <w:r w:rsidRPr="00D65B66">
          <w:rPr>
            <w:b/>
            <w:sz w:val="20"/>
            <w:szCs w:val="20"/>
          </w:rPr>
          <w:t>7. System Testing</w:t>
        </w:r>
        <w:r w:rsidR="004D3743">
          <w:rPr>
            <w:b/>
            <w:sz w:val="20"/>
            <w:szCs w:val="20"/>
          </w:rPr>
          <w:t xml:space="preserve"> </w:t>
        </w:r>
        <w:r w:rsidRPr="00D65B66">
          <w:rPr>
            <w:b/>
            <w:sz w:val="20"/>
            <w:szCs w:val="20"/>
          </w:rPr>
          <w:t>&amp;</w:t>
        </w:r>
        <w:r w:rsidR="004D3743">
          <w:rPr>
            <w:b/>
            <w:sz w:val="20"/>
            <w:szCs w:val="20"/>
          </w:rPr>
          <w:t xml:space="preserve"> </w:t>
        </w:r>
        <w:r w:rsidRPr="00D65B66">
          <w:rPr>
            <w:b/>
            <w:sz w:val="20"/>
            <w:szCs w:val="20"/>
          </w:rPr>
          <w:t>Validation</w:t>
        </w:r>
      </w:hyperlink>
      <w:r w:rsidRPr="00D65B66">
        <w:tab/>
      </w:r>
      <w:r w:rsidRPr="00D65B66">
        <w:fldChar w:fldCharType="begin"/>
      </w:r>
      <w:r w:rsidRPr="00D65B66">
        <w:instrText>PAGEREF idx_7__System_Testing_Validation \h</w:instrText>
      </w:r>
      <w:r w:rsidRPr="00D65B66">
        <w:fldChar w:fldCharType="separate"/>
      </w:r>
      <w:r w:rsidR="00D65B66" w:rsidRPr="00D65B66">
        <w:rPr>
          <w:noProof/>
        </w:rPr>
        <w:t>1</w:t>
      </w:r>
      <w:r w:rsidRPr="00D65B66">
        <w:fldChar w:fldCharType="end"/>
      </w:r>
    </w:p>
    <w:p w14:paraId="3756AEA0" w14:textId="77777777" w:rsidR="00DD020A" w:rsidRPr="00D65B66" w:rsidRDefault="00000000">
      <w:pPr>
        <w:tabs>
          <w:tab w:val="right" w:leader="dot" w:pos="9360"/>
        </w:tabs>
        <w:spacing w:after="70" w:line="220" w:lineRule="auto"/>
      </w:pPr>
      <w:hyperlink w:anchor="idx_8__Technical_Challenges_Encountered" w:history="1">
        <w:r w:rsidRPr="00D65B66">
          <w:rPr>
            <w:b/>
            <w:sz w:val="20"/>
            <w:szCs w:val="20"/>
          </w:rPr>
          <w:t>8. Technical Challenges Encountered</w:t>
        </w:r>
      </w:hyperlink>
      <w:r w:rsidRPr="00D65B66">
        <w:tab/>
      </w:r>
      <w:r w:rsidRPr="00D65B66">
        <w:fldChar w:fldCharType="begin"/>
      </w:r>
      <w:r w:rsidRPr="00D65B66">
        <w:instrText>PAGEREF idx_8__Technical_Challenges_Encountered \h</w:instrText>
      </w:r>
      <w:r w:rsidRPr="00D65B66">
        <w:fldChar w:fldCharType="separate"/>
      </w:r>
      <w:r w:rsidR="00D65B66" w:rsidRPr="00D65B66">
        <w:rPr>
          <w:noProof/>
        </w:rPr>
        <w:t>1</w:t>
      </w:r>
      <w:r w:rsidRPr="00D65B66">
        <w:fldChar w:fldCharType="end"/>
      </w:r>
    </w:p>
    <w:p w14:paraId="1375F7C2" w14:textId="77777777" w:rsidR="00DD020A" w:rsidRPr="00D65B66" w:rsidRDefault="00000000">
      <w:pPr>
        <w:tabs>
          <w:tab w:val="right" w:leader="dot" w:pos="9360"/>
        </w:tabs>
        <w:spacing w:after="70" w:line="220" w:lineRule="auto"/>
      </w:pPr>
      <w:hyperlink w:anchor="idx_9__Future_Enhancements" w:history="1">
        <w:r w:rsidRPr="00D65B66">
          <w:rPr>
            <w:b/>
            <w:sz w:val="20"/>
            <w:szCs w:val="20"/>
          </w:rPr>
          <w:t>9. Future Enhancements</w:t>
        </w:r>
      </w:hyperlink>
      <w:r w:rsidRPr="00D65B66">
        <w:tab/>
      </w:r>
      <w:r w:rsidRPr="00D65B66">
        <w:fldChar w:fldCharType="begin"/>
      </w:r>
      <w:r w:rsidRPr="00D65B66">
        <w:instrText>PAGEREF idx_9__Future_Enhancements \h</w:instrText>
      </w:r>
      <w:r w:rsidRPr="00D65B66">
        <w:fldChar w:fldCharType="separate"/>
      </w:r>
      <w:r w:rsidR="00D65B66" w:rsidRPr="00D65B66">
        <w:rPr>
          <w:noProof/>
        </w:rPr>
        <w:t>1</w:t>
      </w:r>
      <w:r w:rsidRPr="00D65B66">
        <w:fldChar w:fldCharType="end"/>
      </w:r>
    </w:p>
    <w:p w14:paraId="2FAE99D4" w14:textId="77777777" w:rsidR="00DD020A" w:rsidRPr="00D65B66" w:rsidRDefault="00000000">
      <w:pPr>
        <w:tabs>
          <w:tab w:val="right" w:leader="dot" w:pos="9360"/>
        </w:tabs>
        <w:spacing w:after="70" w:line="220" w:lineRule="auto"/>
      </w:pPr>
      <w:hyperlink w:anchor="idx_10__Conclusion" w:history="1">
        <w:r w:rsidRPr="00D65B66">
          <w:rPr>
            <w:b/>
            <w:sz w:val="20"/>
            <w:szCs w:val="20"/>
          </w:rPr>
          <w:t>10. Conclusion</w:t>
        </w:r>
      </w:hyperlink>
      <w:r w:rsidRPr="00D65B66">
        <w:tab/>
      </w:r>
      <w:r w:rsidRPr="00D65B66">
        <w:fldChar w:fldCharType="begin"/>
      </w:r>
      <w:r w:rsidRPr="00D65B66">
        <w:instrText>PAGEREF idx_10__Conclusion \h</w:instrText>
      </w:r>
      <w:r w:rsidRPr="00D65B66">
        <w:fldChar w:fldCharType="separate"/>
      </w:r>
      <w:r w:rsidR="00D65B66" w:rsidRPr="00D65B66">
        <w:rPr>
          <w:noProof/>
        </w:rPr>
        <w:t>1</w:t>
      </w:r>
      <w:r w:rsidRPr="00D65B66">
        <w:fldChar w:fldCharType="end"/>
      </w:r>
    </w:p>
    <w:p w14:paraId="58503760" w14:textId="77777777" w:rsidR="00DD020A" w:rsidRPr="00D65B66" w:rsidRDefault="00000000">
      <w:r w:rsidRPr="00D65B66">
        <w:br w:type="page"/>
      </w:r>
    </w:p>
    <w:p w14:paraId="18694428" w14:textId="77777777" w:rsidR="00DD020A" w:rsidRDefault="00000000">
      <w:pPr>
        <w:pStyle w:val="Heading1"/>
      </w:pPr>
      <w:bookmarkStart w:id="0" w:name="idx_Project_Team_Members_"/>
      <w:r>
        <w:lastRenderedPageBreak/>
        <w:t>Project Team Members:</w:t>
      </w:r>
      <w:bookmarkEnd w:id="0"/>
    </w:p>
    <w:p w14:paraId="196863B0" w14:textId="77777777" w:rsidR="00DD020A" w:rsidRDefault="00000000">
      <w:pPr>
        <w:numPr>
          <w:ilvl w:val="0"/>
          <w:numId w:val="1"/>
        </w:numPr>
      </w:pPr>
      <w:r>
        <w:rPr>
          <w:b/>
          <w:bCs/>
        </w:rPr>
        <w:t>Rafayet Hossen</w:t>
      </w:r>
      <w:r>
        <w:t xml:space="preserve"> (Lead Backend &amp; AI Architect)</w:t>
      </w:r>
    </w:p>
    <w:p w14:paraId="54C51068" w14:textId="77777777" w:rsidR="00DD020A" w:rsidRDefault="00000000">
      <w:pPr>
        <w:numPr>
          <w:ilvl w:val="1"/>
          <w:numId w:val="1"/>
        </w:numPr>
      </w:pPr>
      <w:r>
        <w:rPr>
          <w:i/>
          <w:iCs/>
        </w:rPr>
        <w:t>Core Responsibilities:</w:t>
      </w:r>
      <w:r>
        <w:t xml:space="preserve"> Architecture of scalable Django REST APIs, implementation of Google Gemini AI pipelines for document processing, high-throughput JWT authentication, and DevOps orchestration.</w:t>
      </w:r>
    </w:p>
    <w:p w14:paraId="27134BD6" w14:textId="77777777" w:rsidR="00DD020A" w:rsidRDefault="00DD020A">
      <w:pPr>
        <w:ind w:left="720"/>
      </w:pPr>
    </w:p>
    <w:p w14:paraId="2A51135B" w14:textId="77777777" w:rsidR="00DD020A" w:rsidRDefault="00000000">
      <w:pPr>
        <w:numPr>
          <w:ilvl w:val="0"/>
          <w:numId w:val="1"/>
        </w:numPr>
      </w:pPr>
      <w:r>
        <w:rPr>
          <w:b/>
          <w:bCs/>
        </w:rPr>
        <w:t>Sourav Saha</w:t>
      </w:r>
      <w:r>
        <w:t xml:space="preserve"> (Mobile &amp; Community Lead)</w:t>
      </w:r>
    </w:p>
    <w:p w14:paraId="03604FE5" w14:textId="77777777" w:rsidR="00DD020A" w:rsidRDefault="00000000">
      <w:pPr>
        <w:numPr>
          <w:ilvl w:val="1"/>
          <w:numId w:val="1"/>
        </w:numPr>
      </w:pPr>
      <w:r>
        <w:rPr>
          <w:i/>
          <w:iCs/>
        </w:rPr>
        <w:t>Core Responsibilities:</w:t>
      </w:r>
      <w:r>
        <w:t xml:space="preserve"> Engineering the native Flutter Android application, integrating the hardware Text-to-Speech (TTS) Voice Coach, and developing the real-time Scholar Social Network infrastructure.</w:t>
      </w:r>
    </w:p>
    <w:p w14:paraId="20E5C2C2" w14:textId="77777777" w:rsidR="00DD020A" w:rsidRDefault="00DD020A">
      <w:pPr>
        <w:ind w:left="1440"/>
      </w:pPr>
    </w:p>
    <w:p w14:paraId="296D59A8" w14:textId="77777777" w:rsidR="00DD020A" w:rsidRDefault="00000000">
      <w:pPr>
        <w:numPr>
          <w:ilvl w:val="0"/>
          <w:numId w:val="1"/>
        </w:numPr>
      </w:pPr>
      <w:proofErr w:type="spellStart"/>
      <w:r>
        <w:rPr>
          <w:b/>
          <w:bCs/>
        </w:rPr>
        <w:t>Baitun</w:t>
      </w:r>
      <w:proofErr w:type="spellEnd"/>
      <w:r>
        <w:rPr>
          <w:b/>
          <w:bCs/>
        </w:rPr>
        <w:t xml:space="preserve"> Nahar </w:t>
      </w:r>
      <w:proofErr w:type="spellStart"/>
      <w:r>
        <w:rPr>
          <w:b/>
          <w:bCs/>
        </w:rPr>
        <w:t>Bithy</w:t>
      </w:r>
      <w:proofErr w:type="spellEnd"/>
      <w:r>
        <w:t xml:space="preserve"> (UI/UX Lead &amp; GPA Specialist)</w:t>
      </w:r>
    </w:p>
    <w:p w14:paraId="631538F4" w14:textId="77777777" w:rsidR="00DD020A" w:rsidRDefault="00000000">
      <w:pPr>
        <w:numPr>
          <w:ilvl w:val="1"/>
          <w:numId w:val="1"/>
        </w:numPr>
      </w:pPr>
      <w:r>
        <w:rPr>
          <w:i/>
          <w:iCs/>
        </w:rPr>
        <w:t>Core Responsibilities:</w:t>
      </w:r>
      <w:r>
        <w:t xml:space="preserve"> Designing immersive onboarding experience, optimizing cross-platform user interfaces, and formulating the mathematical models for the Weighted GPA Forecasting Engine.</w:t>
      </w:r>
    </w:p>
    <w:p w14:paraId="4036C7F3" w14:textId="77777777" w:rsidR="00DD020A" w:rsidRDefault="00DD020A">
      <w:pPr>
        <w:tabs>
          <w:tab w:val="left" w:pos="1440"/>
        </w:tabs>
        <w:ind w:left="1440"/>
      </w:pPr>
    </w:p>
    <w:p w14:paraId="10A190EB" w14:textId="77777777" w:rsidR="00DD020A" w:rsidRDefault="00000000">
      <w:pPr>
        <w:numPr>
          <w:ilvl w:val="0"/>
          <w:numId w:val="1"/>
        </w:numPr>
      </w:pPr>
      <w:r>
        <w:rPr>
          <w:b/>
          <w:bCs/>
        </w:rPr>
        <w:t>Saptarshi Biswas Supty</w:t>
      </w:r>
      <w:r>
        <w:t xml:space="preserve"> (Frontend &amp; Planner Specialist)</w:t>
      </w:r>
    </w:p>
    <w:p w14:paraId="21414078" w14:textId="77777777" w:rsidR="00DD020A" w:rsidRDefault="00000000">
      <w:pPr>
        <w:numPr>
          <w:ilvl w:val="1"/>
          <w:numId w:val="1"/>
        </w:numPr>
      </w:pPr>
      <w:r>
        <w:rPr>
          <w:i/>
          <w:iCs/>
        </w:rPr>
        <w:t>Core Responsibilities:</w:t>
      </w:r>
      <w:r>
        <w:t xml:space="preserve"> Building the React 19 Single Page Application (SPA), engineering the autocomplete routine time-blocker, and architecting the interactive Study Materials Hub.</w:t>
      </w:r>
    </w:p>
    <w:p w14:paraId="5F52FECE" w14:textId="77777777" w:rsidR="00DD020A" w:rsidRDefault="00DD020A">
      <w:pPr>
        <w:rPr>
          <w:b/>
          <w:bCs/>
        </w:rPr>
      </w:pPr>
    </w:p>
    <w:p w14:paraId="0E05FC0E" w14:textId="77777777" w:rsidR="00DD020A" w:rsidRDefault="00DD020A">
      <w:pPr>
        <w:rPr>
          <w:b/>
          <w:bCs/>
        </w:rPr>
      </w:pPr>
    </w:p>
    <w:p w14:paraId="16A3690C" w14:textId="77777777" w:rsidR="00DD020A" w:rsidRDefault="00DD020A">
      <w:pPr>
        <w:rPr>
          <w:b/>
          <w:bCs/>
        </w:rPr>
      </w:pPr>
    </w:p>
    <w:p w14:paraId="1601C189" w14:textId="77777777" w:rsidR="00DD020A" w:rsidRDefault="00DD020A">
      <w:pPr>
        <w:rPr>
          <w:b/>
          <w:bCs/>
        </w:rPr>
      </w:pPr>
    </w:p>
    <w:p w14:paraId="5C6A65E1" w14:textId="77777777" w:rsidR="00DD020A" w:rsidRDefault="00DD020A">
      <w:pPr>
        <w:rPr>
          <w:b/>
          <w:bCs/>
        </w:rPr>
      </w:pPr>
    </w:p>
    <w:p w14:paraId="78D36305" w14:textId="77777777" w:rsidR="00DD020A" w:rsidRDefault="00DD020A">
      <w:pPr>
        <w:rPr>
          <w:b/>
          <w:bCs/>
        </w:rPr>
      </w:pPr>
    </w:p>
    <w:p w14:paraId="608AA170" w14:textId="77777777" w:rsidR="00DD020A" w:rsidRDefault="00DD020A">
      <w:pPr>
        <w:rPr>
          <w:b/>
          <w:bCs/>
        </w:rPr>
      </w:pPr>
    </w:p>
    <w:p w14:paraId="416031CF" w14:textId="77777777" w:rsidR="00DD020A" w:rsidRDefault="00000000">
      <w:pPr>
        <w:pStyle w:val="Heading1"/>
      </w:pPr>
      <w:bookmarkStart w:id="1" w:name="idx_Mapped_Program_Outcomes__PO_"/>
      <w:r>
        <w:lastRenderedPageBreak/>
        <w:t>Mapped Program Outcomes (PO)</w:t>
      </w:r>
      <w:bookmarkEnd w:id="1"/>
    </w:p>
    <w:p w14:paraId="2263B029" w14:textId="77777777" w:rsidR="00DD020A" w:rsidRDefault="00000000">
      <w:pPr>
        <w:numPr>
          <w:ilvl w:val="0"/>
          <w:numId w:val="2"/>
        </w:numPr>
      </w:pPr>
      <w:r>
        <w:rPr>
          <w:b/>
          <w:bCs/>
        </w:rPr>
        <w:t>PO2: Problem Analysis</w:t>
      </w:r>
    </w:p>
    <w:p w14:paraId="6569E631" w14:textId="5459579A"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Conducted a rigorous analysis of academic retention bottlenecks, prerequisite scheduling conflicts, unmonitored study patterns, and delayed GPA awareness to formulate a comprehensive computational solution.</w:t>
      </w:r>
    </w:p>
    <w:p w14:paraId="2AB0C2B7" w14:textId="77777777" w:rsidR="00DD020A" w:rsidRDefault="00000000">
      <w:pPr>
        <w:numPr>
          <w:ilvl w:val="0"/>
          <w:numId w:val="2"/>
        </w:numPr>
      </w:pPr>
      <w:r>
        <w:rPr>
          <w:b/>
          <w:bCs/>
        </w:rPr>
        <w:t>PO3: Design and Development</w:t>
      </w:r>
    </w:p>
    <w:p w14:paraId="5A2AA2F2" w14:textId="4C7CF1D9"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Architected a Clean Architecture system featuring strict Service-Layer decoupling between the Django backend and React/Flutter clients, an automated 12-trimester prerequisite validation engine, and multimodal AI-driven assessment workflows.</w:t>
      </w:r>
    </w:p>
    <w:p w14:paraId="30BA0E28" w14:textId="77777777" w:rsidR="00DD020A" w:rsidRDefault="00000000">
      <w:pPr>
        <w:numPr>
          <w:ilvl w:val="0"/>
          <w:numId w:val="2"/>
        </w:numPr>
      </w:pPr>
      <w:r>
        <w:rPr>
          <w:b/>
          <w:bCs/>
        </w:rPr>
        <w:t>PO5: Modern Tool Usage</w:t>
      </w:r>
    </w:p>
    <w:p w14:paraId="6CBDF21D" w14:textId="24A318C4"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Leveraged a modern technology stack including React 19, Vite, Tailwind CSS, Flutter 3.47, Django 6.0, PostgreSQL 16, Google Gemini 2.0 Flash AI, Docker, and Nginx reverse proxy.</w:t>
      </w:r>
    </w:p>
    <w:p w14:paraId="4DFE3DB7" w14:textId="77777777" w:rsidR="00DD020A" w:rsidRDefault="00000000">
      <w:pPr>
        <w:numPr>
          <w:ilvl w:val="0"/>
          <w:numId w:val="2"/>
        </w:numPr>
      </w:pPr>
      <w:r>
        <w:rPr>
          <w:b/>
          <w:bCs/>
        </w:rPr>
        <w:t xml:space="preserve">PO8: </w:t>
      </w:r>
      <w:proofErr w:type="spellStart"/>
      <w:r>
        <w:rPr>
          <w:b/>
          <w:bCs/>
        </w:rPr>
        <w:t>Ethics&amp;Privacy</w:t>
      </w:r>
      <w:proofErr w:type="spellEnd"/>
    </w:p>
    <w:p w14:paraId="2D928700" w14:textId="346B15C2"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Ensured stringent data privacy protocols via encrypted local storage, implemented strict opt-in mechanisms for the global leaderboard, and utilized AI solely for self-assessment to uphold academic integrity.</w:t>
      </w:r>
    </w:p>
    <w:p w14:paraId="6951C597" w14:textId="77777777" w:rsidR="00DD020A" w:rsidRDefault="00000000">
      <w:pPr>
        <w:numPr>
          <w:ilvl w:val="0"/>
          <w:numId w:val="2"/>
        </w:numPr>
      </w:pPr>
      <w:r>
        <w:rPr>
          <w:b/>
          <w:bCs/>
        </w:rPr>
        <w:t>PO9: Teamwork</w:t>
      </w:r>
    </w:p>
    <w:p w14:paraId="011633B6" w14:textId="5192D0D3"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Successfully distributed complex modular components (Backend Services, Frontend SPA, Mobile Client, and Database Schema) across a four-member team, maintaining transparent and measurable accountability.</w:t>
      </w:r>
    </w:p>
    <w:p w14:paraId="4BCA7847" w14:textId="77777777" w:rsidR="00DD020A" w:rsidRDefault="00000000">
      <w:pPr>
        <w:numPr>
          <w:ilvl w:val="0"/>
          <w:numId w:val="2"/>
        </w:numPr>
      </w:pPr>
      <w:r>
        <w:rPr>
          <w:b/>
          <w:bCs/>
        </w:rPr>
        <w:t>PO10: Communication</w:t>
      </w:r>
    </w:p>
    <w:p w14:paraId="31750740" w14:textId="0FB19EFC"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Developed and maintained meticulous technical documentation, architectural schematics, REST API payload schemas, and formal academic reporting.</w:t>
      </w:r>
    </w:p>
    <w:p w14:paraId="71A3DDD1" w14:textId="77777777" w:rsidR="00DD020A" w:rsidRDefault="00DD020A">
      <w:pPr>
        <w:ind w:left="720"/>
      </w:pPr>
    </w:p>
    <w:p w14:paraId="36818447" w14:textId="77777777" w:rsidR="00DD020A" w:rsidRDefault="00DD020A">
      <w:pPr>
        <w:ind w:left="720"/>
      </w:pPr>
    </w:p>
    <w:p w14:paraId="21BC5A42" w14:textId="77777777" w:rsidR="00DD020A" w:rsidRDefault="00000000">
      <w:pPr>
        <w:numPr>
          <w:ilvl w:val="0"/>
          <w:numId w:val="2"/>
        </w:numPr>
      </w:pPr>
      <w:r>
        <w:rPr>
          <w:b/>
          <w:bCs/>
        </w:rPr>
        <w:lastRenderedPageBreak/>
        <w:t>PO12: Lifelong Learning</w:t>
      </w:r>
    </w:p>
    <w:p w14:paraId="51DF4DDF" w14:textId="5391D989" w:rsidR="00DD020A" w:rsidRDefault="00000000">
      <w:pPr>
        <w:numPr>
          <w:ilvl w:val="1"/>
          <w:numId w:val="2"/>
        </w:numPr>
      </w:pPr>
      <w:r>
        <w:rPr>
          <w:i/>
          <w:iCs/>
        </w:rPr>
        <w:t>Alignment</w:t>
      </w:r>
      <w:r w:rsidR="004D3743">
        <w:rPr>
          <w:i/>
          <w:iCs/>
        </w:rPr>
        <w:t xml:space="preserve"> </w:t>
      </w:r>
      <w:r>
        <w:rPr>
          <w:i/>
          <w:iCs/>
        </w:rPr>
        <w:t>&amp;</w:t>
      </w:r>
      <w:r w:rsidR="004D3743">
        <w:rPr>
          <w:i/>
          <w:iCs/>
        </w:rPr>
        <w:t xml:space="preserve"> </w:t>
      </w:r>
      <w:r>
        <w:rPr>
          <w:i/>
          <w:iCs/>
        </w:rPr>
        <w:t>Engineering Justification:</w:t>
      </w:r>
      <w:r>
        <w:t xml:space="preserve"> Demonstrated continuous learning by acquiring proficiency in advanced paradigms outside the standard academic syllabus, including AI prompt chaining, native OS integrations, and reactive </w:t>
      </w:r>
      <w:proofErr w:type="spellStart"/>
      <w:r>
        <w:t>Riverpod</w:t>
      </w:r>
      <w:proofErr w:type="spellEnd"/>
      <w:r>
        <w:t xml:space="preserve"> state management.</w:t>
      </w:r>
    </w:p>
    <w:p w14:paraId="7EBB512E" w14:textId="77777777" w:rsidR="00DD020A" w:rsidRDefault="00DD020A">
      <w:pPr>
        <w:rPr>
          <w:b/>
          <w:bCs/>
        </w:rPr>
      </w:pPr>
    </w:p>
    <w:p w14:paraId="73264480" w14:textId="77777777" w:rsidR="00DD020A" w:rsidRDefault="00DD020A">
      <w:pPr>
        <w:rPr>
          <w:b/>
          <w:bCs/>
        </w:rPr>
      </w:pPr>
    </w:p>
    <w:p w14:paraId="1E1EC6D5" w14:textId="77777777" w:rsidR="00DD020A" w:rsidRDefault="00000000">
      <w:pPr>
        <w:pStyle w:val="Heading1"/>
      </w:pPr>
      <w:bookmarkStart w:id="2" w:name="idx_Abstract"/>
      <w:r>
        <w:t>Abstract</w:t>
      </w:r>
      <w:bookmarkEnd w:id="2"/>
    </w:p>
    <w:p w14:paraId="1DBE9540" w14:textId="77777777" w:rsidR="00DD020A" w:rsidRDefault="00000000">
      <w:r>
        <w:t>Higher education scholars frequently encounter severe academic friction driven by fragmented administrative tools, disorganized study materials, prerequisite oversights during trimester registration, and passive learning methodologies. Student Brain proposes a unified, cross-platform academic operating system and collaborative study network explicitly calibrated for the UIU BSCSE curriculum. The platform seamlessly integrates an intelligent 12-trimester course autocomplete routine planner, time-gated focus tracking augmented by a native hardware Text-to-Speech (TTS) voice coach, and automated diagnostic assessments powered by Google Gemini 2.0 Flash AI. Furthermore, it incorporates quality-point GPA trajectory forecasting and a privacy-preserving global study leaderboard, culminating in a holistic digital mentor that optimizes scholastic efficiency and peer engagement.</w:t>
      </w:r>
    </w:p>
    <w:p w14:paraId="337070BF" w14:textId="77777777" w:rsidR="00DD020A" w:rsidRDefault="00DD020A">
      <w:pPr>
        <w:rPr>
          <w:b/>
          <w:bCs/>
        </w:rPr>
      </w:pPr>
    </w:p>
    <w:p w14:paraId="7BA22793" w14:textId="77777777" w:rsidR="00DD020A" w:rsidRDefault="00DD020A">
      <w:pPr>
        <w:rPr>
          <w:b/>
          <w:bCs/>
        </w:rPr>
      </w:pPr>
    </w:p>
    <w:p w14:paraId="16D52A97" w14:textId="77777777" w:rsidR="00DD020A" w:rsidRDefault="00DD020A">
      <w:pPr>
        <w:rPr>
          <w:b/>
          <w:bCs/>
        </w:rPr>
      </w:pPr>
    </w:p>
    <w:p w14:paraId="0ACFA3D2" w14:textId="77777777" w:rsidR="00DD020A" w:rsidRDefault="00DD020A">
      <w:pPr>
        <w:rPr>
          <w:b/>
          <w:bCs/>
        </w:rPr>
      </w:pPr>
    </w:p>
    <w:p w14:paraId="5ACC7545" w14:textId="77777777" w:rsidR="00DD020A" w:rsidRDefault="00DD020A">
      <w:pPr>
        <w:rPr>
          <w:b/>
          <w:bCs/>
        </w:rPr>
      </w:pPr>
    </w:p>
    <w:p w14:paraId="70BBCAEE" w14:textId="77777777" w:rsidR="00DD020A" w:rsidRDefault="00DD020A">
      <w:pPr>
        <w:rPr>
          <w:b/>
          <w:bCs/>
        </w:rPr>
      </w:pPr>
    </w:p>
    <w:p w14:paraId="6F64F7C1" w14:textId="77777777" w:rsidR="00DD020A" w:rsidRDefault="00DD020A">
      <w:pPr>
        <w:rPr>
          <w:b/>
          <w:bCs/>
        </w:rPr>
      </w:pPr>
    </w:p>
    <w:p w14:paraId="0F81AB84" w14:textId="77777777" w:rsidR="00DD020A" w:rsidRDefault="00DD020A">
      <w:pPr>
        <w:rPr>
          <w:b/>
          <w:bCs/>
        </w:rPr>
      </w:pPr>
    </w:p>
    <w:p w14:paraId="7C9D98ED" w14:textId="329F3FAD" w:rsidR="00DD020A" w:rsidRDefault="00000000">
      <w:pPr>
        <w:pStyle w:val="Heading1"/>
      </w:pPr>
      <w:bookmarkStart w:id="3" w:name="idx_1__Introduction_Background"/>
      <w:r>
        <w:lastRenderedPageBreak/>
        <w:t>1. Introduction</w:t>
      </w:r>
      <w:r w:rsidR="004D47C0">
        <w:t xml:space="preserve"> </w:t>
      </w:r>
      <w:r>
        <w:t>&amp;</w:t>
      </w:r>
      <w:r w:rsidR="004D47C0">
        <w:t xml:space="preserve"> </w:t>
      </w:r>
      <w:r>
        <w:t>Background</w:t>
      </w:r>
      <w:bookmarkEnd w:id="3"/>
    </w:p>
    <w:p w14:paraId="4500C238" w14:textId="77777777" w:rsidR="00DD020A" w:rsidRDefault="00000000">
      <w:r>
        <w:t>Success in tertiary education necessitates rigorous time management, active cognitive recall, and strategic navigation of degree requirements. Contemporary university workflows predominantly rely on dispersed paper-based notes and unmonitored study routines, which often lead to suboptimal academic outcomes. Student Brain introduces an intelligent, centralized digital ecosystem that bridges desktop web and mobile Android environments. By consolidating disparate academic tasks into a singular command center, the system empowers students to maximize their daily scholastic potential and proactively manage their academic trajectories.</w:t>
      </w:r>
    </w:p>
    <w:p w14:paraId="4927BD94" w14:textId="0AF5F912" w:rsidR="00DD020A" w:rsidRDefault="00000000">
      <w:pPr>
        <w:pStyle w:val="Heading1"/>
      </w:pPr>
      <w:bookmarkStart w:id="4" w:name="idx_2__Problem_Statement_Motivation"/>
      <w:r>
        <w:t>2. Problem Statement</w:t>
      </w:r>
      <w:r w:rsidR="004D47C0">
        <w:t xml:space="preserve"> </w:t>
      </w:r>
      <w:r>
        <w:t>&amp;</w:t>
      </w:r>
      <w:r w:rsidR="004D47C0">
        <w:t xml:space="preserve"> </w:t>
      </w:r>
      <w:r>
        <w:t>Motivation</w:t>
      </w:r>
      <w:bookmarkEnd w:id="4"/>
    </w:p>
    <w:p w14:paraId="14A0AB70" w14:textId="1E4B7A5C" w:rsidR="00DD020A" w:rsidRDefault="00000000">
      <w:pPr>
        <w:numPr>
          <w:ilvl w:val="0"/>
          <w:numId w:val="3"/>
        </w:numPr>
      </w:pPr>
      <w:r>
        <w:rPr>
          <w:b/>
          <w:bCs/>
        </w:rPr>
        <w:t>Advisement</w:t>
      </w:r>
      <w:r w:rsidR="004D3743">
        <w:rPr>
          <w:b/>
          <w:bCs/>
        </w:rPr>
        <w:t xml:space="preserve"> </w:t>
      </w:r>
      <w:r>
        <w:rPr>
          <w:b/>
          <w:bCs/>
        </w:rPr>
        <w:t>&amp;</w:t>
      </w:r>
      <w:r w:rsidR="004D3743">
        <w:rPr>
          <w:b/>
          <w:bCs/>
        </w:rPr>
        <w:t xml:space="preserve"> </w:t>
      </w:r>
      <w:r>
        <w:rPr>
          <w:b/>
          <w:bCs/>
        </w:rPr>
        <w:t>Prerequisite Ambiguity:</w:t>
      </w:r>
      <w:r>
        <w:t xml:space="preserve"> Students frequently encounter scheduling conflicts or mistakenly enroll in courses without satisfying mandatory prerequisites, leading to administrative complications.</w:t>
      </w:r>
    </w:p>
    <w:p w14:paraId="72DDA4E7" w14:textId="77777777" w:rsidR="00DD020A" w:rsidRDefault="00000000">
      <w:pPr>
        <w:numPr>
          <w:ilvl w:val="0"/>
          <w:numId w:val="3"/>
        </w:numPr>
      </w:pPr>
      <w:r>
        <w:rPr>
          <w:b/>
          <w:bCs/>
        </w:rPr>
        <w:t>Passive Learning Paradigms:</w:t>
      </w:r>
      <w:r>
        <w:t xml:space="preserve"> A prevalent reliance on passive reading without structured time-blocking or active self-testing significantly diminishes long-term knowledge retention.</w:t>
      </w:r>
    </w:p>
    <w:p w14:paraId="3C0C1B1E" w14:textId="77777777" w:rsidR="00DD020A" w:rsidRDefault="00000000">
      <w:pPr>
        <w:numPr>
          <w:ilvl w:val="0"/>
          <w:numId w:val="3"/>
        </w:numPr>
      </w:pPr>
      <w:r>
        <w:rPr>
          <w:b/>
          <w:bCs/>
        </w:rPr>
        <w:t>Deficit of Immediate Diagnostic Feedback:</w:t>
      </w:r>
      <w:r>
        <w:t xml:space="preserve"> The absence of rapid conceptual verification following independent study sessions leaves foundational knowledge gaps unaddressed until formal examinations.</w:t>
      </w:r>
    </w:p>
    <w:p w14:paraId="377928A3" w14:textId="77777777" w:rsidR="00DD020A" w:rsidRDefault="00000000">
      <w:pPr>
        <w:numPr>
          <w:ilvl w:val="0"/>
          <w:numId w:val="3"/>
        </w:numPr>
      </w:pPr>
      <w:r>
        <w:rPr>
          <w:b/>
          <w:bCs/>
        </w:rPr>
        <w:t>Delayed GPA Feasibility Awareness:</w:t>
      </w:r>
      <w:r>
        <w:t xml:space="preserve"> Manual calculation of required credit grades for specific graduation honors is inherently error-prone and often realized too late in the degree lifecycle.</w:t>
      </w:r>
    </w:p>
    <w:p w14:paraId="3E18CDC8" w14:textId="77777777" w:rsidR="00DD020A" w:rsidRDefault="00000000">
      <w:pPr>
        <w:numPr>
          <w:ilvl w:val="0"/>
          <w:numId w:val="3"/>
        </w:numPr>
      </w:pPr>
      <w:r>
        <w:rPr>
          <w:b/>
          <w:bCs/>
        </w:rPr>
        <w:t>Scholastic Isolation:</w:t>
      </w:r>
      <w:r>
        <w:t xml:space="preserve"> There is a distinct lack of a dedicated, distraction-free social network tailored exclusively for academic peer motivation and collaborative study tracking.</w:t>
      </w:r>
    </w:p>
    <w:p w14:paraId="589B3FF5" w14:textId="77777777" w:rsidR="00DD020A" w:rsidRDefault="00000000">
      <w:pPr>
        <w:pStyle w:val="Heading1"/>
      </w:pPr>
      <w:bookmarkStart w:id="5" w:name="idx_3__System_Objectives"/>
      <w:r>
        <w:t>3. System Objectives</w:t>
      </w:r>
      <w:bookmarkEnd w:id="5"/>
    </w:p>
    <w:p w14:paraId="56F16CB9" w14:textId="77777777" w:rsidR="00DD020A" w:rsidRDefault="00000000">
      <w:pPr>
        <w:numPr>
          <w:ilvl w:val="0"/>
          <w:numId w:val="4"/>
        </w:numPr>
      </w:pPr>
      <w:r>
        <w:t>Engineer a high-performance, cross-platform architecture comprising a React 19 Web SPA and a Flutter Android Application, synchronized via a highly available Django-based cloud backend.</w:t>
      </w:r>
    </w:p>
    <w:p w14:paraId="06E4E36E" w14:textId="77777777" w:rsidR="00DD020A" w:rsidRDefault="00000000">
      <w:pPr>
        <w:numPr>
          <w:ilvl w:val="0"/>
          <w:numId w:val="4"/>
        </w:numPr>
      </w:pPr>
      <w:r>
        <w:lastRenderedPageBreak/>
        <w:t>Formulate an autocomplete curriculum matrix encompassing all 12 trimesters of the UIU BSCSE program, featuring automated prerequisite validation and exam-slot collision prevention algorithms.</w:t>
      </w:r>
    </w:p>
    <w:p w14:paraId="15F5ADDC" w14:textId="77777777" w:rsidR="00DD020A" w:rsidRDefault="00000000">
      <w:pPr>
        <w:numPr>
          <w:ilvl w:val="0"/>
          <w:numId w:val="4"/>
        </w:numPr>
      </w:pPr>
      <w:r>
        <w:t>Deploy Google Gemini 2.0 Flash AI to dynamically synthesize diagnostic multiple-choice questions and conceptual explanations directly from user-uploaded study materials.</w:t>
      </w:r>
    </w:p>
    <w:p w14:paraId="0D1B7B8F" w14:textId="77777777" w:rsidR="00DD020A" w:rsidRDefault="00000000">
      <w:pPr>
        <w:numPr>
          <w:ilvl w:val="0"/>
          <w:numId w:val="4"/>
        </w:numPr>
      </w:pPr>
      <w:r>
        <w:t>Implement sophisticated mathematical models for cumulative CGPA calculation, course retake simulations, and predictive forecasting for remaining degree credits.</w:t>
      </w:r>
    </w:p>
    <w:p w14:paraId="725FDDFC" w14:textId="77777777" w:rsidR="00DD020A" w:rsidRDefault="00000000">
      <w:pPr>
        <w:numPr>
          <w:ilvl w:val="0"/>
          <w:numId w:val="4"/>
        </w:numPr>
      </w:pPr>
      <w:r>
        <w:t>Optimize API latency to provide sub-5ms authentication error responses and deliver embedded, single-roundtrip JWT payloads for accelerated client hydration.</w:t>
      </w:r>
    </w:p>
    <w:p w14:paraId="62D3FFDC" w14:textId="77777777" w:rsidR="00DD020A" w:rsidRDefault="00000000">
      <w:pPr>
        <w:pStyle w:val="Heading1"/>
      </w:pPr>
      <w:bookmarkStart w:id="6" w:name="idx_4__System_Architecture_Overview"/>
      <w:r>
        <w:t>4. System Architecture Overview</w:t>
      </w:r>
      <w:bookmarkEnd w:id="6"/>
    </w:p>
    <w:p w14:paraId="7A0B89BD" w14:textId="77777777" w:rsidR="00DD020A" w:rsidRDefault="00000000">
      <w:r>
        <w:t>Student Brain is built upon Clean Architecture principles, ensuring strict Service-Layer decoupling across all operational tiers to maintain high scalability and maintainability:</w:t>
      </w:r>
    </w:p>
    <w:p w14:paraId="27B00A4D" w14:textId="77777777" w:rsidR="00DD020A" w:rsidRDefault="00000000">
      <w:pPr>
        <w:numPr>
          <w:ilvl w:val="0"/>
          <w:numId w:val="5"/>
        </w:numPr>
      </w:pPr>
      <w:r>
        <w:rPr>
          <w:b/>
          <w:bCs/>
        </w:rPr>
        <w:t>Client Tier:</w:t>
      </w:r>
      <w:r>
        <w:t xml:space="preserve"> React 19.2 paired with Vite SPA for the Web interface, and Flutter 3.47 utilizing </w:t>
      </w:r>
      <w:proofErr w:type="spellStart"/>
      <w:r>
        <w:t>Riverpod</w:t>
      </w:r>
      <w:proofErr w:type="spellEnd"/>
      <w:r>
        <w:t xml:space="preserve"> 2.6 for the native Android application.</w:t>
      </w:r>
    </w:p>
    <w:p w14:paraId="27880284" w14:textId="6EB86F1D" w:rsidR="00DD020A" w:rsidRDefault="00000000">
      <w:pPr>
        <w:numPr>
          <w:ilvl w:val="0"/>
          <w:numId w:val="5"/>
        </w:numPr>
      </w:pPr>
      <w:r>
        <w:rPr>
          <w:b/>
          <w:bCs/>
        </w:rPr>
        <w:t>Gateway</w:t>
      </w:r>
      <w:r w:rsidR="004D3743">
        <w:rPr>
          <w:b/>
          <w:bCs/>
        </w:rPr>
        <w:t xml:space="preserve"> </w:t>
      </w:r>
      <w:r>
        <w:rPr>
          <w:b/>
          <w:bCs/>
        </w:rPr>
        <w:t>&amp;</w:t>
      </w:r>
      <w:r w:rsidR="004D3743">
        <w:rPr>
          <w:b/>
          <w:bCs/>
        </w:rPr>
        <w:t xml:space="preserve"> </w:t>
      </w:r>
      <w:r>
        <w:rPr>
          <w:b/>
          <w:bCs/>
        </w:rPr>
        <w:t>Proxy:</w:t>
      </w:r>
      <w:r>
        <w:t xml:space="preserve"> Nginx reverse proxy configured for SSL termination, secure routing, and rate limiting.</w:t>
      </w:r>
    </w:p>
    <w:p w14:paraId="27D553ED" w14:textId="77777777" w:rsidR="00DD020A" w:rsidRDefault="00000000">
      <w:pPr>
        <w:numPr>
          <w:ilvl w:val="0"/>
          <w:numId w:val="5"/>
        </w:numPr>
      </w:pPr>
      <w:r>
        <w:rPr>
          <w:b/>
          <w:bCs/>
        </w:rPr>
        <w:t>Application Server:</w:t>
      </w:r>
      <w:r>
        <w:t xml:space="preserve"> Python 3.12 utilizing Django 6.0 and Django REST Framework (DRF), deployed via a </w:t>
      </w:r>
      <w:proofErr w:type="spellStart"/>
      <w:r>
        <w:t>Gunicorn</w:t>
      </w:r>
      <w:proofErr w:type="spellEnd"/>
      <w:r>
        <w:t xml:space="preserve"> WSGI HTTP Server.</w:t>
      </w:r>
    </w:p>
    <w:p w14:paraId="3E0179FF" w14:textId="6D708198" w:rsidR="00DD020A" w:rsidRDefault="00000000">
      <w:pPr>
        <w:numPr>
          <w:ilvl w:val="0"/>
          <w:numId w:val="5"/>
        </w:numPr>
      </w:pPr>
      <w:r>
        <w:rPr>
          <w:b/>
          <w:bCs/>
        </w:rPr>
        <w:t>Data</w:t>
      </w:r>
      <w:r w:rsidR="004D3743">
        <w:rPr>
          <w:b/>
          <w:bCs/>
        </w:rPr>
        <w:t xml:space="preserve"> </w:t>
      </w:r>
      <w:r>
        <w:rPr>
          <w:b/>
          <w:bCs/>
        </w:rPr>
        <w:t>&amp;</w:t>
      </w:r>
      <w:r w:rsidR="004D3743">
        <w:rPr>
          <w:b/>
          <w:bCs/>
        </w:rPr>
        <w:t xml:space="preserve"> </w:t>
      </w:r>
      <w:r>
        <w:rPr>
          <w:b/>
          <w:bCs/>
        </w:rPr>
        <w:t>Persistence:</w:t>
      </w:r>
      <w:r>
        <w:t xml:space="preserve"> PostgreSQL 16 relational database engine featuring a normalized schema to guarantee transactional integrity.</w:t>
      </w:r>
    </w:p>
    <w:p w14:paraId="59B20FBD" w14:textId="77777777" w:rsidR="00DD020A" w:rsidRDefault="00000000">
      <w:pPr>
        <w:numPr>
          <w:ilvl w:val="0"/>
          <w:numId w:val="5"/>
        </w:numPr>
      </w:pPr>
      <w:r>
        <w:rPr>
          <w:b/>
          <w:bCs/>
        </w:rPr>
        <w:t>Cognitive Intelligence:</w:t>
      </w:r>
      <w:r>
        <w:t xml:space="preserve"> Integration of the Google Gemini 2.0 Flash multimodal AI API for advanced document processing, context extraction, and diagnostic quiz synthesis.</w:t>
      </w:r>
    </w:p>
    <w:p w14:paraId="1F12B947" w14:textId="77777777" w:rsidR="00DD020A" w:rsidRDefault="00000000">
      <w:pPr>
        <w:numPr>
          <w:ilvl w:val="0"/>
          <w:numId w:val="5"/>
        </w:numPr>
      </w:pPr>
      <w:r>
        <w:rPr>
          <w:b/>
          <w:bCs/>
        </w:rPr>
        <w:t>Hardware Integrations:</w:t>
      </w:r>
      <w:r>
        <w:t xml:space="preserve"> Utilization of Android Native Text-to-Speech (TTS) audio engines and local push notification services for immersive user interaction.</w:t>
      </w:r>
    </w:p>
    <w:p w14:paraId="2C5A96AF" w14:textId="77777777" w:rsidR="00DD020A" w:rsidRDefault="00000000">
      <w:pPr>
        <w:pStyle w:val="Heading1"/>
        <w:jc w:val="center"/>
      </w:pPr>
      <w:r>
        <w:rPr>
          <w:noProof/>
        </w:rPr>
        <w:lastRenderedPageBreak/>
        <w:drawing>
          <wp:inline distT="0" distB="0" distL="0" distR="0" wp14:anchorId="1FEF2B7E" wp14:editId="35643167">
            <wp:extent cx="4237966" cy="2819400"/>
            <wp:effectExtent l="0" t="0" r="0" b="0"/>
            <wp:docPr id="1" name="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6"/>
                    <a:stretch>
                      <a:fillRect/>
                    </a:stretch>
                  </pic:blipFill>
                  <pic:spPr>
                    <a:xfrm>
                      <a:off x="0" y="0"/>
                      <a:ext cx="4237966" cy="2819400"/>
                    </a:xfrm>
                    <a:prstGeom prst="rect">
                      <a:avLst/>
                    </a:prstGeom>
                    <a:noFill/>
                    <a:ln w="12700" cap="flat" cmpd="sng">
                      <a:noFill/>
                      <a:prstDash val="solid"/>
                      <a:miter/>
                    </a:ln>
                  </pic:spPr>
                </pic:pic>
              </a:graphicData>
            </a:graphic>
          </wp:inline>
        </w:drawing>
      </w:r>
    </w:p>
    <w:p w14:paraId="2A5392C3" w14:textId="77777777" w:rsidR="00DD020A" w:rsidRDefault="00000000">
      <w:pPr>
        <w:jc w:val="center"/>
        <w:rPr>
          <w:i/>
          <w:iCs/>
        </w:rPr>
      </w:pPr>
      <w:r>
        <w:rPr>
          <w:i/>
          <w:iCs/>
        </w:rPr>
        <w:t>Figure: System Architecture Diagram</w:t>
      </w:r>
    </w:p>
    <w:p w14:paraId="63321EDA" w14:textId="77777777" w:rsidR="00DD020A" w:rsidRDefault="00000000">
      <w:pPr>
        <w:pStyle w:val="Heading1"/>
      </w:pPr>
      <w:bookmarkStart w:id="7" w:name="idx_5__Comprehensive_Feature_Walkthroug"/>
      <w:r>
        <w:t>5. Comprehensive Feature Walkthrough</w:t>
      </w:r>
      <w:bookmarkEnd w:id="7"/>
    </w:p>
    <w:p w14:paraId="14D66D23" w14:textId="004D0B06" w:rsidR="00DD020A" w:rsidRDefault="00000000">
      <w:bookmarkStart w:id="8" w:name="idx_5_1_Welcome_Landing_Interface"/>
      <w:r>
        <w:rPr>
          <w:b/>
          <w:bCs/>
        </w:rPr>
        <w:t>5.1 Welcome</w:t>
      </w:r>
      <w:r w:rsidR="004D3743">
        <w:rPr>
          <w:b/>
          <w:bCs/>
        </w:rPr>
        <w:t xml:space="preserve"> </w:t>
      </w:r>
      <w:r>
        <w:rPr>
          <w:b/>
          <w:bCs/>
        </w:rPr>
        <w:t>&amp;</w:t>
      </w:r>
      <w:r w:rsidR="004D3743">
        <w:rPr>
          <w:b/>
          <w:bCs/>
        </w:rPr>
        <w:t xml:space="preserve"> </w:t>
      </w:r>
      <w:r>
        <w:rPr>
          <w:b/>
          <w:bCs/>
        </w:rPr>
        <w:t>Landing Interface</w:t>
      </w:r>
      <w:bookmarkEnd w:id="8"/>
    </w:p>
    <w:p w14:paraId="01258653" w14:textId="77777777" w:rsidR="00DD020A" w:rsidRDefault="00000000">
      <w:pPr>
        <w:numPr>
          <w:ilvl w:val="0"/>
          <w:numId w:val="6"/>
        </w:numPr>
      </w:pPr>
      <w:r>
        <w:t xml:space="preserve">Features an ambient, </w:t>
      </w:r>
      <w:proofErr w:type="spellStart"/>
      <w:r>
        <w:t>glassmorphic</w:t>
      </w:r>
      <w:proofErr w:type="spellEnd"/>
      <w:r>
        <w:t xml:space="preserve"> UI enriched with glowing gradients and orbital intelligence badges.</w:t>
      </w:r>
    </w:p>
    <w:p w14:paraId="179ED0E2" w14:textId="77777777" w:rsidR="00DD020A" w:rsidRDefault="00000000">
      <w:pPr>
        <w:numPr>
          <w:ilvl w:val="0"/>
          <w:numId w:val="6"/>
        </w:numPr>
      </w:pPr>
      <w:r>
        <w:t>Provides a direct, secure download gateway for the official website.</w:t>
      </w:r>
    </w:p>
    <w:p w14:paraId="42C02074" w14:textId="77777777" w:rsidR="00DD020A" w:rsidRDefault="00000000">
      <w:pPr>
        <w:jc w:val="center"/>
        <w:rPr>
          <w:b/>
          <w:bCs/>
        </w:rPr>
      </w:pPr>
      <w:r>
        <w:rPr>
          <w:i/>
          <w:iCs/>
          <w:noProof/>
        </w:rPr>
        <w:drawing>
          <wp:inline distT="0" distB="0" distL="0" distR="0" wp14:anchorId="5FC811D6" wp14:editId="19611B48">
            <wp:extent cx="4643755" cy="2712720"/>
            <wp:effectExtent l="0" t="0" r="0" b="0"/>
            <wp:docPr id="4" name="Imag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6"/>
                    <pic:cNvPicPr/>
                  </pic:nvPicPr>
                  <pic:blipFill>
                    <a:blip r:embed="rId7"/>
                    <a:stretch>
                      <a:fillRect/>
                    </a:stretch>
                  </pic:blipFill>
                  <pic:spPr>
                    <a:xfrm>
                      <a:off x="0" y="0"/>
                      <a:ext cx="4643755" cy="2712720"/>
                    </a:xfrm>
                    <a:prstGeom prst="rect">
                      <a:avLst/>
                    </a:prstGeom>
                    <a:noFill/>
                    <a:ln w="12700" cap="flat" cmpd="sng">
                      <a:noFill/>
                      <a:prstDash val="solid"/>
                      <a:miter/>
                    </a:ln>
                  </pic:spPr>
                </pic:pic>
              </a:graphicData>
            </a:graphic>
          </wp:inline>
        </w:drawing>
      </w:r>
    </w:p>
    <w:p w14:paraId="5FA9E9E1" w14:textId="77777777" w:rsidR="00DD020A" w:rsidRDefault="00000000">
      <w:pPr>
        <w:jc w:val="center"/>
        <w:rPr>
          <w:b/>
          <w:bCs/>
          <w:i/>
          <w:iCs/>
        </w:rPr>
      </w:pPr>
      <w:r>
        <w:rPr>
          <w:i/>
          <w:iCs/>
        </w:rPr>
        <w:t>Figure: Home Page</w:t>
      </w:r>
    </w:p>
    <w:p w14:paraId="147E35E8" w14:textId="65F155B8" w:rsidR="00DD020A" w:rsidRDefault="00000000">
      <w:bookmarkStart w:id="9" w:name="idx_5_2_High_Speed_Authentication_Onboa"/>
      <w:r>
        <w:rPr>
          <w:b/>
          <w:bCs/>
        </w:rPr>
        <w:lastRenderedPageBreak/>
        <w:t>5.2 High-Speed Authentication</w:t>
      </w:r>
      <w:r w:rsidR="004D47C0">
        <w:rPr>
          <w:b/>
          <w:bCs/>
        </w:rPr>
        <w:t xml:space="preserve"> </w:t>
      </w:r>
      <w:r>
        <w:rPr>
          <w:b/>
          <w:bCs/>
        </w:rPr>
        <w:t>&amp;</w:t>
      </w:r>
      <w:r w:rsidR="004D47C0">
        <w:rPr>
          <w:b/>
          <w:bCs/>
        </w:rPr>
        <w:t xml:space="preserve"> </w:t>
      </w:r>
      <w:r>
        <w:rPr>
          <w:b/>
          <w:bCs/>
        </w:rPr>
        <w:t>Onboarding Pipeline</w:t>
      </w:r>
      <w:bookmarkEnd w:id="9"/>
    </w:p>
    <w:p w14:paraId="48E6BE9A" w14:textId="77777777" w:rsidR="00DD020A" w:rsidRDefault="00000000">
      <w:pPr>
        <w:numPr>
          <w:ilvl w:val="0"/>
          <w:numId w:val="7"/>
        </w:numPr>
      </w:pPr>
      <w:r>
        <w:t>Executes sub-5ms indexed email verification, intelligently bypassing redundant PBKDF2 hashing operations upon invalid credential submission.</w:t>
      </w:r>
    </w:p>
    <w:p w14:paraId="572AF20F" w14:textId="77777777" w:rsidR="00DD020A" w:rsidRDefault="00000000">
      <w:pPr>
        <w:numPr>
          <w:ilvl w:val="0"/>
          <w:numId w:val="7"/>
        </w:numPr>
      </w:pPr>
      <w:r>
        <w:t>Delivers an embedded single-roundtrip login payload that bundles JWT access/refresh tokens with the complete user profile, eliminating secondary fetch requests.</w:t>
      </w:r>
    </w:p>
    <w:p w14:paraId="25951AAB" w14:textId="77777777" w:rsidR="00DD020A" w:rsidRDefault="00000000">
      <w:pPr>
        <w:jc w:val="center"/>
        <w:rPr>
          <w:i/>
          <w:iCs/>
        </w:rPr>
      </w:pPr>
      <w:r>
        <w:rPr>
          <w:i/>
          <w:iCs/>
          <w:noProof/>
        </w:rPr>
        <w:drawing>
          <wp:inline distT="0" distB="0" distL="0" distR="0" wp14:anchorId="3D605925" wp14:editId="3448BEED">
            <wp:extent cx="4406569" cy="1821179"/>
            <wp:effectExtent l="0" t="0" r="0" b="0"/>
            <wp:docPr id="7" name="Image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 9"/>
                    <pic:cNvPicPr/>
                  </pic:nvPicPr>
                  <pic:blipFill>
                    <a:blip r:embed="rId8"/>
                    <a:stretch>
                      <a:fillRect/>
                    </a:stretch>
                  </pic:blipFill>
                  <pic:spPr>
                    <a:xfrm>
                      <a:off x="0" y="0"/>
                      <a:ext cx="4406569" cy="1821179"/>
                    </a:xfrm>
                    <a:prstGeom prst="rect">
                      <a:avLst/>
                    </a:prstGeom>
                    <a:noFill/>
                    <a:ln w="12700" cap="flat" cmpd="sng">
                      <a:noFill/>
                      <a:prstDash val="solid"/>
                      <a:miter/>
                    </a:ln>
                  </pic:spPr>
                </pic:pic>
              </a:graphicData>
            </a:graphic>
          </wp:inline>
        </w:drawing>
      </w:r>
    </w:p>
    <w:p w14:paraId="642CD734" w14:textId="77777777" w:rsidR="00DD020A" w:rsidRDefault="00000000">
      <w:pPr>
        <w:jc w:val="center"/>
        <w:rPr>
          <w:i/>
          <w:iCs/>
        </w:rPr>
      </w:pPr>
      <w:r>
        <w:rPr>
          <w:i/>
          <w:iCs/>
        </w:rPr>
        <w:t>Figure: Authentication Page</w:t>
      </w:r>
    </w:p>
    <w:p w14:paraId="2748D1DD" w14:textId="77777777" w:rsidR="00DD020A" w:rsidRDefault="00DD020A">
      <w:pPr>
        <w:rPr>
          <w:b/>
          <w:bCs/>
        </w:rPr>
      </w:pPr>
    </w:p>
    <w:p w14:paraId="2FA7DB4F" w14:textId="33EA1830" w:rsidR="00DD020A" w:rsidRDefault="00000000">
      <w:bookmarkStart w:id="10" w:name="idx_5_3_Academic_Profile_Goal_Configura"/>
      <w:r>
        <w:rPr>
          <w:b/>
          <w:bCs/>
        </w:rPr>
        <w:t>5.3 Academic Profile</w:t>
      </w:r>
      <w:r w:rsidR="004D47C0">
        <w:rPr>
          <w:b/>
          <w:bCs/>
        </w:rPr>
        <w:t xml:space="preserve"> </w:t>
      </w:r>
      <w:r>
        <w:rPr>
          <w:b/>
          <w:bCs/>
        </w:rPr>
        <w:t>&amp;</w:t>
      </w:r>
      <w:r w:rsidR="004D47C0">
        <w:rPr>
          <w:b/>
          <w:bCs/>
        </w:rPr>
        <w:t xml:space="preserve"> </w:t>
      </w:r>
      <w:r>
        <w:rPr>
          <w:b/>
          <w:bCs/>
        </w:rPr>
        <w:t>Goal Configuration</w:t>
      </w:r>
      <w:bookmarkEnd w:id="10"/>
    </w:p>
    <w:p w14:paraId="55953F3D" w14:textId="77777777" w:rsidR="00DD020A" w:rsidRDefault="00000000">
      <w:pPr>
        <w:numPr>
          <w:ilvl w:val="0"/>
          <w:numId w:val="8"/>
        </w:numPr>
      </w:pPr>
      <w:r>
        <w:t>A visually immersive onboarding modal that precisely captures completed credits, target CGPA objectives, and personalized daily focus hour commitments.</w:t>
      </w:r>
    </w:p>
    <w:p w14:paraId="59A7E352" w14:textId="77777777" w:rsidR="00DD020A" w:rsidRDefault="00000000">
      <w:pPr>
        <w:jc w:val="center"/>
        <w:rPr>
          <w:i/>
          <w:iCs/>
        </w:rPr>
      </w:pPr>
      <w:r>
        <w:rPr>
          <w:i/>
          <w:iCs/>
          <w:noProof/>
        </w:rPr>
        <w:drawing>
          <wp:inline distT="0" distB="0" distL="0" distR="0" wp14:anchorId="65D165CF" wp14:editId="2D3B9CA1">
            <wp:extent cx="2886864" cy="2709333"/>
            <wp:effectExtent l="0" t="0" r="0" b="0"/>
            <wp:docPr id="10" name="Imag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2"/>
                    <pic:cNvPicPr/>
                  </pic:nvPicPr>
                  <pic:blipFill>
                    <a:blip r:embed="rId9"/>
                    <a:stretch>
                      <a:fillRect/>
                    </a:stretch>
                  </pic:blipFill>
                  <pic:spPr>
                    <a:xfrm>
                      <a:off x="0" y="0"/>
                      <a:ext cx="2886864" cy="2709333"/>
                    </a:xfrm>
                    <a:prstGeom prst="rect">
                      <a:avLst/>
                    </a:prstGeom>
                    <a:noFill/>
                    <a:ln w="12700" cap="flat" cmpd="sng">
                      <a:noFill/>
                      <a:prstDash val="solid"/>
                      <a:miter/>
                    </a:ln>
                  </pic:spPr>
                </pic:pic>
              </a:graphicData>
            </a:graphic>
          </wp:inline>
        </w:drawing>
      </w:r>
    </w:p>
    <w:p w14:paraId="18C8AAAA" w14:textId="77777777" w:rsidR="00DD020A" w:rsidRDefault="00000000">
      <w:pPr>
        <w:jc w:val="center"/>
        <w:rPr>
          <w:i/>
          <w:iCs/>
        </w:rPr>
      </w:pPr>
      <w:r>
        <w:rPr>
          <w:i/>
          <w:iCs/>
        </w:rPr>
        <w:t>Figure: Profile and Goal Configuration</w:t>
      </w:r>
    </w:p>
    <w:p w14:paraId="6548087C" w14:textId="77777777" w:rsidR="00DD020A" w:rsidRDefault="00000000">
      <w:bookmarkStart w:id="11" w:name="idx_5_4_Scholar_Command_Center_Dashboar"/>
      <w:r>
        <w:rPr>
          <w:b/>
          <w:bCs/>
        </w:rPr>
        <w:lastRenderedPageBreak/>
        <w:t>5.4 Scholar Command Center Dashboard</w:t>
      </w:r>
      <w:bookmarkEnd w:id="11"/>
    </w:p>
    <w:p w14:paraId="177A56E4" w14:textId="77777777" w:rsidR="00DD020A" w:rsidRDefault="00000000">
      <w:pPr>
        <w:numPr>
          <w:ilvl w:val="0"/>
          <w:numId w:val="9"/>
        </w:numPr>
      </w:pPr>
      <w:r>
        <w:t>A non-blocking, dynamic dashboard rendering real-time study streaks, daily target adherence ratios, and immediate upcoming class schedules via interactive UI cards.</w:t>
      </w:r>
    </w:p>
    <w:p w14:paraId="4B641423" w14:textId="77777777" w:rsidR="00DD020A" w:rsidRDefault="00000000">
      <w:pPr>
        <w:jc w:val="center"/>
        <w:rPr>
          <w:i/>
          <w:iCs/>
        </w:rPr>
      </w:pPr>
      <w:r>
        <w:rPr>
          <w:i/>
          <w:iCs/>
          <w:noProof/>
        </w:rPr>
        <w:drawing>
          <wp:inline distT="0" distB="0" distL="0" distR="0" wp14:anchorId="62F48B93" wp14:editId="5A9B845B">
            <wp:extent cx="4672584" cy="2185416"/>
            <wp:effectExtent l="0" t="0" r="0" b="0"/>
            <wp:docPr id="13" name="Imag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5"/>
                    <pic:cNvPicPr/>
                  </pic:nvPicPr>
                  <pic:blipFill>
                    <a:blip r:embed="rId10"/>
                    <a:stretch>
                      <a:fillRect/>
                    </a:stretch>
                  </pic:blipFill>
                  <pic:spPr>
                    <a:xfrm>
                      <a:off x="0" y="0"/>
                      <a:ext cx="4672584" cy="2185416"/>
                    </a:xfrm>
                    <a:prstGeom prst="rect">
                      <a:avLst/>
                    </a:prstGeom>
                    <a:noFill/>
                    <a:ln w="12700" cap="flat" cmpd="sng">
                      <a:noFill/>
                      <a:prstDash val="solid"/>
                      <a:miter/>
                    </a:ln>
                  </pic:spPr>
                </pic:pic>
              </a:graphicData>
            </a:graphic>
          </wp:inline>
        </w:drawing>
      </w:r>
    </w:p>
    <w:p w14:paraId="59655C1A" w14:textId="77777777" w:rsidR="00DD020A" w:rsidRDefault="00000000">
      <w:pPr>
        <w:jc w:val="center"/>
        <w:rPr>
          <w:i/>
          <w:iCs/>
        </w:rPr>
      </w:pPr>
      <w:r>
        <w:rPr>
          <w:i/>
          <w:iCs/>
        </w:rPr>
        <w:t>Figure: Scholar Command Center</w:t>
      </w:r>
    </w:p>
    <w:p w14:paraId="208B4609" w14:textId="77777777" w:rsidR="00DD020A" w:rsidRDefault="00DD020A">
      <w:pPr>
        <w:rPr>
          <w:i/>
          <w:iCs/>
        </w:rPr>
      </w:pPr>
    </w:p>
    <w:p w14:paraId="1A0A9306" w14:textId="77777777" w:rsidR="00DD020A" w:rsidRDefault="00000000">
      <w:bookmarkStart w:id="12" w:name="idx_5_5_Study_Planner"/>
      <w:r>
        <w:rPr>
          <w:b/>
          <w:bCs/>
        </w:rPr>
        <w:t>5.5 Study Planner</w:t>
      </w:r>
      <w:bookmarkEnd w:id="12"/>
    </w:p>
    <w:p w14:paraId="22B71929" w14:textId="77777777" w:rsidR="00DD020A" w:rsidRDefault="00000000">
      <w:pPr>
        <w:numPr>
          <w:ilvl w:val="0"/>
          <w:numId w:val="10"/>
        </w:numPr>
      </w:pPr>
      <w:r>
        <w:t>An intelligent, autocomplete directory of all degree courses featuring live credit tracking and proactive prerequisite deficiency alerts.</w:t>
      </w:r>
    </w:p>
    <w:p w14:paraId="654CF469" w14:textId="77777777" w:rsidR="00DD020A" w:rsidRDefault="00000000">
      <w:pPr>
        <w:numPr>
          <w:ilvl w:val="0"/>
          <w:numId w:val="10"/>
        </w:numPr>
      </w:pPr>
      <w:r>
        <w:t>A weekly time-blocking calendar grid equipped with spatial room allocation and multi-day routine visualization chips.</w:t>
      </w:r>
    </w:p>
    <w:p w14:paraId="54495B07" w14:textId="77777777" w:rsidR="00DD020A" w:rsidRDefault="00000000">
      <w:pPr>
        <w:jc w:val="center"/>
        <w:rPr>
          <w:i/>
          <w:iCs/>
        </w:rPr>
      </w:pPr>
      <w:r>
        <w:rPr>
          <w:i/>
          <w:iCs/>
          <w:noProof/>
        </w:rPr>
        <w:drawing>
          <wp:inline distT="0" distB="0" distL="0" distR="0" wp14:anchorId="1B317DDD" wp14:editId="54B642DA">
            <wp:extent cx="4303914" cy="2171700"/>
            <wp:effectExtent l="0" t="0" r="0" b="0"/>
            <wp:docPr id="16" name="Images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18"/>
                    <pic:cNvPicPr/>
                  </pic:nvPicPr>
                  <pic:blipFill>
                    <a:blip r:embed="rId11"/>
                    <a:stretch>
                      <a:fillRect/>
                    </a:stretch>
                  </pic:blipFill>
                  <pic:spPr>
                    <a:xfrm>
                      <a:off x="0" y="0"/>
                      <a:ext cx="4303914" cy="2171700"/>
                    </a:xfrm>
                    <a:prstGeom prst="rect">
                      <a:avLst/>
                    </a:prstGeom>
                    <a:noFill/>
                    <a:ln w="12700" cap="flat" cmpd="sng">
                      <a:noFill/>
                      <a:prstDash val="solid"/>
                      <a:miter/>
                    </a:ln>
                  </pic:spPr>
                </pic:pic>
              </a:graphicData>
            </a:graphic>
          </wp:inline>
        </w:drawing>
      </w:r>
    </w:p>
    <w:p w14:paraId="1D35F130" w14:textId="77777777" w:rsidR="00DD020A" w:rsidRDefault="00000000">
      <w:pPr>
        <w:jc w:val="center"/>
        <w:rPr>
          <w:i/>
          <w:iCs/>
        </w:rPr>
      </w:pPr>
      <w:r>
        <w:rPr>
          <w:i/>
          <w:iCs/>
        </w:rPr>
        <w:t>Figure: Weekly Calendar</w:t>
      </w:r>
    </w:p>
    <w:p w14:paraId="39728984" w14:textId="77777777" w:rsidR="00DD020A" w:rsidRDefault="00DD020A">
      <w:pPr>
        <w:rPr>
          <w:i/>
          <w:iCs/>
        </w:rPr>
      </w:pPr>
    </w:p>
    <w:p w14:paraId="7A1266F0" w14:textId="1B93934F" w:rsidR="00DD020A" w:rsidRDefault="00000000">
      <w:bookmarkStart w:id="13" w:name="idx_5_6_Scheduled_Study_Tracker_Live_Fo"/>
      <w:r>
        <w:rPr>
          <w:b/>
          <w:bCs/>
        </w:rPr>
        <w:lastRenderedPageBreak/>
        <w:t>5.6 Scheduled Study Tracker</w:t>
      </w:r>
      <w:r w:rsidR="004D47C0">
        <w:rPr>
          <w:b/>
          <w:bCs/>
        </w:rPr>
        <w:t xml:space="preserve"> </w:t>
      </w:r>
      <w:r>
        <w:rPr>
          <w:b/>
          <w:bCs/>
        </w:rPr>
        <w:t>&amp;</w:t>
      </w:r>
      <w:r w:rsidR="004D47C0">
        <w:rPr>
          <w:b/>
          <w:bCs/>
        </w:rPr>
        <w:t xml:space="preserve"> </w:t>
      </w:r>
      <w:r>
        <w:rPr>
          <w:b/>
          <w:bCs/>
        </w:rPr>
        <w:t>Live Focus Session</w:t>
      </w:r>
      <w:bookmarkEnd w:id="13"/>
    </w:p>
    <w:p w14:paraId="2F040B29" w14:textId="77777777" w:rsidR="00DD020A" w:rsidRDefault="00000000">
      <w:pPr>
        <w:numPr>
          <w:ilvl w:val="0"/>
          <w:numId w:val="11"/>
        </w:numPr>
      </w:pPr>
      <w:r>
        <w:t>Distraction-free Pomodoro and continuous study chronometers, semantically linked to specific enrolled courses and uploaded lecture materials to ensure highly focused sessions.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75"/>
        <w:gridCol w:w="4675"/>
      </w:tblGrid>
      <w:tr w:rsidR="00DD020A" w14:paraId="04D7962C" w14:textId="77777777">
        <w:tc>
          <w:tcPr>
            <w:tcW w:w="4675" w:type="dxa"/>
            <w:tcBorders>
              <w:top w:val="nil"/>
              <w:left w:val="nil"/>
              <w:bottom w:val="nil"/>
              <w:right w:val="nil"/>
            </w:tcBorders>
          </w:tcPr>
          <w:p w14:paraId="492CF50B" w14:textId="77777777" w:rsidR="00DD020A" w:rsidRDefault="00000000">
            <w:pPr>
              <w:rPr>
                <w:i/>
                <w:iCs/>
              </w:rPr>
            </w:pPr>
            <w:r>
              <w:rPr>
                <w:i/>
                <w:iCs/>
                <w:noProof/>
              </w:rPr>
              <w:drawing>
                <wp:inline distT="0" distB="0" distL="0" distR="0" wp14:anchorId="6F2F8E8B" wp14:editId="0E7C532D">
                  <wp:extent cx="2846714" cy="2292917"/>
                  <wp:effectExtent l="0" t="0" r="0" b="0"/>
                  <wp:docPr id="19" name="Images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s 21"/>
                          <pic:cNvPicPr/>
                        </pic:nvPicPr>
                        <pic:blipFill>
                          <a:blip r:embed="rId12"/>
                          <a:stretch>
                            <a:fillRect/>
                          </a:stretch>
                        </pic:blipFill>
                        <pic:spPr>
                          <a:xfrm>
                            <a:off x="0" y="0"/>
                            <a:ext cx="2846714" cy="2292917"/>
                          </a:xfrm>
                          <a:prstGeom prst="rect">
                            <a:avLst/>
                          </a:prstGeom>
                          <a:noFill/>
                          <a:ln w="12700" cap="flat" cmpd="sng">
                            <a:noFill/>
                            <a:prstDash val="solid"/>
                            <a:miter/>
                          </a:ln>
                        </pic:spPr>
                      </pic:pic>
                    </a:graphicData>
                  </a:graphic>
                </wp:inline>
              </w:drawing>
            </w:r>
          </w:p>
        </w:tc>
        <w:tc>
          <w:tcPr>
            <w:tcW w:w="4675" w:type="dxa"/>
            <w:tcBorders>
              <w:top w:val="nil"/>
              <w:left w:val="nil"/>
              <w:bottom w:val="nil"/>
              <w:right w:val="nil"/>
            </w:tcBorders>
          </w:tcPr>
          <w:p w14:paraId="5CC175F8" w14:textId="77777777" w:rsidR="00DD020A" w:rsidRDefault="00000000">
            <w:pPr>
              <w:rPr>
                <w:i/>
                <w:iCs/>
              </w:rPr>
            </w:pPr>
            <w:r>
              <w:rPr>
                <w:i/>
                <w:iCs/>
                <w:noProof/>
              </w:rPr>
              <w:drawing>
                <wp:inline distT="0" distB="0" distL="0" distR="0" wp14:anchorId="528F8F62" wp14:editId="687C789E">
                  <wp:extent cx="2842260" cy="2305177"/>
                  <wp:effectExtent l="0" t="0" r="0" b="0"/>
                  <wp:docPr id="22" name="Images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s 24"/>
                          <pic:cNvPicPr/>
                        </pic:nvPicPr>
                        <pic:blipFill>
                          <a:blip r:embed="rId13"/>
                          <a:stretch>
                            <a:fillRect/>
                          </a:stretch>
                        </pic:blipFill>
                        <pic:spPr>
                          <a:xfrm>
                            <a:off x="0" y="0"/>
                            <a:ext cx="2842260" cy="2305177"/>
                          </a:xfrm>
                          <a:prstGeom prst="rect">
                            <a:avLst/>
                          </a:prstGeom>
                          <a:noFill/>
                          <a:ln w="12700" cap="flat" cmpd="sng">
                            <a:noFill/>
                            <a:prstDash val="solid"/>
                            <a:miter/>
                          </a:ln>
                        </pic:spPr>
                      </pic:pic>
                    </a:graphicData>
                  </a:graphic>
                </wp:inline>
              </w:drawing>
            </w:r>
          </w:p>
        </w:tc>
      </w:tr>
    </w:tbl>
    <w:p w14:paraId="5DA8B8C0" w14:textId="77777777" w:rsidR="00DD020A" w:rsidRDefault="00000000">
      <w:pPr>
        <w:jc w:val="center"/>
        <w:rPr>
          <w:i/>
          <w:iCs/>
        </w:rPr>
      </w:pPr>
      <w:r>
        <w:rPr>
          <w:i/>
          <w:iCs/>
        </w:rPr>
        <w:t>Figure: Study Tracker and Live Focus Session</w:t>
      </w:r>
    </w:p>
    <w:p w14:paraId="2CC48261" w14:textId="77777777" w:rsidR="00DD020A" w:rsidRDefault="00DD020A">
      <w:pPr>
        <w:jc w:val="center"/>
        <w:rPr>
          <w:i/>
          <w:iCs/>
        </w:rPr>
      </w:pPr>
    </w:p>
    <w:p w14:paraId="09CA9AE8" w14:textId="77777777" w:rsidR="00DD020A" w:rsidRDefault="00000000">
      <w:bookmarkStart w:id="14" w:name="idx_5_7_Post_Session_Gemini_AI_Diagnost"/>
      <w:r>
        <w:rPr>
          <w:b/>
          <w:bCs/>
        </w:rPr>
        <w:t>5.7 Post-Session Gemini AI Diagnostic Testing</w:t>
      </w:r>
      <w:bookmarkEnd w:id="14"/>
    </w:p>
    <w:p w14:paraId="3CA57DB0" w14:textId="77777777" w:rsidR="00DD020A" w:rsidRDefault="00000000">
      <w:pPr>
        <w:numPr>
          <w:ilvl w:val="0"/>
          <w:numId w:val="12"/>
        </w:numPr>
      </w:pPr>
      <w:r>
        <w:t>Automated generation of 5-question multiple-choice diagnostic quizzes synthesized on-the-fly by Google Gemini 2.0 Flash extracted directly from user-uploaded notes.</w:t>
      </w:r>
    </w:p>
    <w:p w14:paraId="33D3A6C0" w14:textId="77777777" w:rsidR="00DD020A" w:rsidRDefault="00000000">
      <w:pPr>
        <w:jc w:val="center"/>
        <w:rPr>
          <w:i/>
          <w:iCs/>
        </w:rPr>
      </w:pPr>
      <w:r>
        <w:rPr>
          <w:noProof/>
        </w:rPr>
        <w:drawing>
          <wp:inline distT="0" distB="0" distL="0" distR="0" wp14:anchorId="0A2C3352" wp14:editId="5CB9962C">
            <wp:extent cx="3218688" cy="2450592"/>
            <wp:effectExtent l="0" t="0" r="0" b="0"/>
            <wp:docPr id="25" name="Images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s 27"/>
                    <pic:cNvPicPr/>
                  </pic:nvPicPr>
                  <pic:blipFill>
                    <a:blip r:embed="rId14"/>
                    <a:stretch>
                      <a:fillRect/>
                    </a:stretch>
                  </pic:blipFill>
                  <pic:spPr>
                    <a:xfrm>
                      <a:off x="0" y="0"/>
                      <a:ext cx="3218688" cy="2450592"/>
                    </a:xfrm>
                    <a:prstGeom prst="rect">
                      <a:avLst/>
                    </a:prstGeom>
                    <a:noFill/>
                    <a:ln w="12700" cap="flat" cmpd="sng">
                      <a:noFill/>
                      <a:prstDash val="solid"/>
                      <a:miter/>
                    </a:ln>
                  </pic:spPr>
                </pic:pic>
              </a:graphicData>
            </a:graphic>
          </wp:inline>
        </w:drawing>
      </w:r>
    </w:p>
    <w:p w14:paraId="59B0D71C" w14:textId="77777777" w:rsidR="00DD020A" w:rsidRDefault="00000000">
      <w:pPr>
        <w:jc w:val="center"/>
        <w:rPr>
          <w:i/>
          <w:iCs/>
        </w:rPr>
      </w:pPr>
      <w:r>
        <w:rPr>
          <w:i/>
          <w:iCs/>
        </w:rPr>
        <w:t>Figure: Post-Session AI Diagnostic Testing</w:t>
      </w:r>
    </w:p>
    <w:p w14:paraId="70393253" w14:textId="77777777" w:rsidR="00DD020A" w:rsidRDefault="00DD020A">
      <w:pPr>
        <w:rPr>
          <w:i/>
          <w:iCs/>
        </w:rPr>
      </w:pPr>
    </w:p>
    <w:p w14:paraId="5D4C7C3B" w14:textId="77777777" w:rsidR="00DD020A" w:rsidRDefault="00000000">
      <w:bookmarkStart w:id="15" w:name="idx_5_8_Interactive_Solution_Breakdown_"/>
      <w:r>
        <w:rPr>
          <w:b/>
          <w:bCs/>
        </w:rPr>
        <w:lastRenderedPageBreak/>
        <w:t>5.8 Interactive Solution Breakdown &amp; Concept Explanations</w:t>
      </w:r>
      <w:bookmarkEnd w:id="15"/>
    </w:p>
    <w:p w14:paraId="5A46DACB" w14:textId="77777777" w:rsidR="00DD020A" w:rsidRDefault="00000000">
      <w:pPr>
        <w:numPr>
          <w:ilvl w:val="0"/>
          <w:numId w:val="13"/>
        </w:numPr>
      </w:pPr>
      <w:r>
        <w:t>An instantaneous scorecard presenting mastery percentages, detailed error analysis, and step-by-step conceptual breakdowns provided by the AI tutor.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75"/>
        <w:gridCol w:w="4678"/>
      </w:tblGrid>
      <w:tr w:rsidR="00DD020A" w14:paraId="39930DEF" w14:textId="77777777">
        <w:tc>
          <w:tcPr>
            <w:tcW w:w="4675" w:type="dxa"/>
          </w:tcPr>
          <w:p w14:paraId="6B448525" w14:textId="77777777" w:rsidR="00DD020A" w:rsidRDefault="00000000">
            <w:pPr>
              <w:rPr>
                <w:i/>
                <w:iCs/>
              </w:rPr>
            </w:pPr>
            <w:r>
              <w:rPr>
                <w:noProof/>
              </w:rPr>
              <w:drawing>
                <wp:inline distT="0" distB="0" distL="0" distR="0" wp14:anchorId="56C2F777" wp14:editId="109C7623">
                  <wp:extent cx="2930773" cy="1927860"/>
                  <wp:effectExtent l="0" t="0" r="0" b="0"/>
                  <wp:docPr id="28" name="Images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s 30"/>
                          <pic:cNvPicPr/>
                        </pic:nvPicPr>
                        <pic:blipFill>
                          <a:blip r:embed="rId15"/>
                          <a:stretch>
                            <a:fillRect/>
                          </a:stretch>
                        </pic:blipFill>
                        <pic:spPr>
                          <a:xfrm>
                            <a:off x="0" y="0"/>
                            <a:ext cx="2930773" cy="1927860"/>
                          </a:xfrm>
                          <a:prstGeom prst="rect">
                            <a:avLst/>
                          </a:prstGeom>
                          <a:noFill/>
                          <a:ln w="12700" cap="flat" cmpd="sng">
                            <a:noFill/>
                            <a:prstDash val="solid"/>
                            <a:miter/>
                          </a:ln>
                        </pic:spPr>
                      </pic:pic>
                    </a:graphicData>
                  </a:graphic>
                </wp:inline>
              </w:drawing>
            </w:r>
          </w:p>
        </w:tc>
        <w:tc>
          <w:tcPr>
            <w:tcW w:w="4675" w:type="dxa"/>
          </w:tcPr>
          <w:p w14:paraId="3EB4CFC2" w14:textId="77777777" w:rsidR="00DD020A" w:rsidRDefault="00000000">
            <w:pPr>
              <w:rPr>
                <w:i/>
                <w:iCs/>
              </w:rPr>
            </w:pPr>
            <w:r>
              <w:rPr>
                <w:i/>
                <w:iCs/>
                <w:noProof/>
              </w:rPr>
              <w:drawing>
                <wp:inline distT="0" distB="0" distL="0" distR="0" wp14:anchorId="5D6CD163" wp14:editId="32A9B768">
                  <wp:extent cx="2964180" cy="1915949"/>
                  <wp:effectExtent l="0" t="0" r="0" b="0"/>
                  <wp:docPr id="31" name="Images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s 33"/>
                          <pic:cNvPicPr/>
                        </pic:nvPicPr>
                        <pic:blipFill>
                          <a:blip r:embed="rId16"/>
                          <a:stretch>
                            <a:fillRect/>
                          </a:stretch>
                        </pic:blipFill>
                        <pic:spPr>
                          <a:xfrm>
                            <a:off x="0" y="0"/>
                            <a:ext cx="2964180" cy="1915949"/>
                          </a:xfrm>
                          <a:prstGeom prst="rect">
                            <a:avLst/>
                          </a:prstGeom>
                          <a:noFill/>
                          <a:ln w="12700" cap="flat" cmpd="sng">
                            <a:noFill/>
                            <a:prstDash val="solid"/>
                            <a:miter/>
                          </a:ln>
                        </pic:spPr>
                      </pic:pic>
                    </a:graphicData>
                  </a:graphic>
                </wp:inline>
              </w:drawing>
            </w:r>
          </w:p>
        </w:tc>
      </w:tr>
    </w:tbl>
    <w:p w14:paraId="598A561A" w14:textId="48773F0A" w:rsidR="00DD020A" w:rsidRDefault="00000000">
      <w:pPr>
        <w:jc w:val="center"/>
        <w:rPr>
          <w:i/>
          <w:iCs/>
        </w:rPr>
      </w:pPr>
      <w:r>
        <w:rPr>
          <w:i/>
          <w:iCs/>
        </w:rPr>
        <w:t>Figure: Solution Breakdown</w:t>
      </w:r>
      <w:r w:rsidR="004D3743">
        <w:rPr>
          <w:i/>
          <w:iCs/>
        </w:rPr>
        <w:t xml:space="preserve"> </w:t>
      </w:r>
      <w:r>
        <w:rPr>
          <w:i/>
          <w:iCs/>
        </w:rPr>
        <w:t>&amp;</w:t>
      </w:r>
      <w:r w:rsidR="004D3743">
        <w:rPr>
          <w:i/>
          <w:iCs/>
        </w:rPr>
        <w:t xml:space="preserve"> </w:t>
      </w:r>
      <w:r>
        <w:rPr>
          <w:i/>
          <w:iCs/>
        </w:rPr>
        <w:t>Concept Explanations</w:t>
      </w:r>
    </w:p>
    <w:p w14:paraId="2B15F9D7" w14:textId="77777777" w:rsidR="00DD020A" w:rsidRDefault="00DD020A">
      <w:pPr>
        <w:rPr>
          <w:i/>
          <w:iCs/>
        </w:rPr>
      </w:pPr>
    </w:p>
    <w:p w14:paraId="051E7125" w14:textId="77777777" w:rsidR="00DD020A" w:rsidRDefault="00000000">
      <w:bookmarkStart w:id="16" w:name="idx_5_9_Study_Materials_Hub___Native_Do"/>
      <w:r>
        <w:rPr>
          <w:b/>
          <w:bCs/>
        </w:rPr>
        <w:t>5.9 Study Materials Hub &amp; Native Document Reader</w:t>
      </w:r>
      <w:bookmarkEnd w:id="16"/>
    </w:p>
    <w:p w14:paraId="7BE74937" w14:textId="77777777" w:rsidR="00DD020A" w:rsidRDefault="00000000">
      <w:pPr>
        <w:numPr>
          <w:ilvl w:val="0"/>
          <w:numId w:val="14"/>
        </w:numPr>
      </w:pPr>
      <w:r>
        <w:t>Robust multi-format document ignition (pdf, .docx, .txt, .md) featuring a distraction-free, in-browser reader and an automated PDF study guide generator.</w:t>
      </w:r>
    </w:p>
    <w:p w14:paraId="72F0CCB2" w14:textId="77777777" w:rsidR="00DD020A" w:rsidRDefault="00000000">
      <w:pPr>
        <w:jc w:val="center"/>
        <w:rPr>
          <w:i/>
          <w:iCs/>
        </w:rPr>
      </w:pPr>
      <w:r>
        <w:rPr>
          <w:i/>
          <w:iCs/>
          <w:noProof/>
        </w:rPr>
        <w:drawing>
          <wp:inline distT="0" distB="0" distL="0" distR="0" wp14:anchorId="33EDCE99" wp14:editId="451B97CD">
            <wp:extent cx="5168739" cy="2463799"/>
            <wp:effectExtent l="0" t="0" r="0" b="0"/>
            <wp:docPr id="34" name="Images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s 36"/>
                    <pic:cNvPicPr/>
                  </pic:nvPicPr>
                  <pic:blipFill>
                    <a:blip r:embed="rId17"/>
                    <a:stretch>
                      <a:fillRect/>
                    </a:stretch>
                  </pic:blipFill>
                  <pic:spPr>
                    <a:xfrm>
                      <a:off x="0" y="0"/>
                      <a:ext cx="5168739" cy="2463799"/>
                    </a:xfrm>
                    <a:prstGeom prst="rect">
                      <a:avLst/>
                    </a:prstGeom>
                    <a:noFill/>
                    <a:ln w="12700" cap="flat" cmpd="sng">
                      <a:noFill/>
                      <a:prstDash val="solid"/>
                      <a:miter/>
                    </a:ln>
                  </pic:spPr>
                </pic:pic>
              </a:graphicData>
            </a:graphic>
          </wp:inline>
        </w:drawing>
      </w:r>
    </w:p>
    <w:p w14:paraId="1AE9C379" w14:textId="77777777" w:rsidR="00DD020A" w:rsidRDefault="00000000">
      <w:pPr>
        <w:jc w:val="center"/>
        <w:rPr>
          <w:i/>
          <w:iCs/>
        </w:rPr>
      </w:pPr>
      <w:r>
        <w:rPr>
          <w:i/>
          <w:iCs/>
        </w:rPr>
        <w:t>Figure: Study Materials Hub</w:t>
      </w:r>
    </w:p>
    <w:p w14:paraId="14FCC7B6" w14:textId="77777777" w:rsidR="00DD020A" w:rsidRDefault="00DD020A">
      <w:pPr>
        <w:rPr>
          <w:b/>
          <w:bCs/>
        </w:rPr>
      </w:pPr>
    </w:p>
    <w:p w14:paraId="408640EC" w14:textId="77777777" w:rsidR="00DD020A" w:rsidRDefault="00DD020A">
      <w:pPr>
        <w:rPr>
          <w:b/>
          <w:bCs/>
        </w:rPr>
      </w:pPr>
    </w:p>
    <w:p w14:paraId="79757339" w14:textId="77777777" w:rsidR="00DD020A" w:rsidRDefault="00DD020A">
      <w:pPr>
        <w:rPr>
          <w:b/>
          <w:bCs/>
        </w:rPr>
      </w:pPr>
    </w:p>
    <w:p w14:paraId="29D25B94" w14:textId="77777777" w:rsidR="00DD020A" w:rsidRDefault="00000000">
      <w:bookmarkStart w:id="17" w:name="idx_5_10_Course_Specific_AI_Chat_Assist"/>
      <w:r>
        <w:rPr>
          <w:b/>
          <w:bCs/>
        </w:rPr>
        <w:lastRenderedPageBreak/>
        <w:t>5.10 Course-Specific AI Chat Assistant</w:t>
      </w:r>
      <w:bookmarkEnd w:id="17"/>
    </w:p>
    <w:p w14:paraId="060FF8A3" w14:textId="77777777" w:rsidR="00DD020A" w:rsidRDefault="00000000">
      <w:pPr>
        <w:numPr>
          <w:ilvl w:val="0"/>
          <w:numId w:val="15"/>
        </w:numPr>
      </w:pPr>
      <w:r>
        <w:t>A highly context-aware AI conversational agent capable of answering complex course-related inquiries, strictly grounded in the context of the uploaded lecture documents.</w:t>
      </w:r>
    </w:p>
    <w:p w14:paraId="2DC23DB6" w14:textId="77777777" w:rsidR="00DD020A" w:rsidRDefault="00000000">
      <w:pPr>
        <w:jc w:val="center"/>
        <w:rPr>
          <w:i/>
          <w:iCs/>
        </w:rPr>
      </w:pPr>
      <w:r>
        <w:rPr>
          <w:i/>
          <w:iCs/>
          <w:noProof/>
        </w:rPr>
        <w:drawing>
          <wp:inline distT="0" distB="0" distL="0" distR="0" wp14:anchorId="4E9B739B" wp14:editId="3CAEDCDF">
            <wp:extent cx="4379976" cy="2194560"/>
            <wp:effectExtent l="0" t="0" r="0" b="0"/>
            <wp:docPr id="37" name="Images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s 39"/>
                    <pic:cNvPicPr/>
                  </pic:nvPicPr>
                  <pic:blipFill>
                    <a:blip r:embed="rId18"/>
                    <a:stretch>
                      <a:fillRect/>
                    </a:stretch>
                  </pic:blipFill>
                  <pic:spPr>
                    <a:xfrm>
                      <a:off x="0" y="0"/>
                      <a:ext cx="4379976" cy="2194560"/>
                    </a:xfrm>
                    <a:prstGeom prst="rect">
                      <a:avLst/>
                    </a:prstGeom>
                    <a:noFill/>
                    <a:ln w="12700" cap="flat" cmpd="sng">
                      <a:noFill/>
                      <a:prstDash val="solid"/>
                      <a:miter/>
                    </a:ln>
                  </pic:spPr>
                </pic:pic>
              </a:graphicData>
            </a:graphic>
          </wp:inline>
        </w:drawing>
      </w:r>
    </w:p>
    <w:p w14:paraId="0FC64750" w14:textId="77777777" w:rsidR="00DD020A" w:rsidRDefault="00000000">
      <w:pPr>
        <w:jc w:val="center"/>
        <w:rPr>
          <w:i/>
          <w:iCs/>
        </w:rPr>
      </w:pPr>
      <w:r>
        <w:rPr>
          <w:i/>
          <w:iCs/>
        </w:rPr>
        <w:t>Figure: AI Chat Session</w:t>
      </w:r>
    </w:p>
    <w:p w14:paraId="44AA7385" w14:textId="77777777" w:rsidR="00DD020A" w:rsidRDefault="00DD020A">
      <w:pPr>
        <w:rPr>
          <w:i/>
          <w:iCs/>
        </w:rPr>
      </w:pPr>
    </w:p>
    <w:p w14:paraId="5A1E9CA4" w14:textId="77777777" w:rsidR="00DD020A" w:rsidRDefault="00000000">
      <w:bookmarkStart w:id="18" w:name="idx_5_11_Grade_Planner___GPA_Trajectory"/>
      <w:r>
        <w:rPr>
          <w:b/>
          <w:bCs/>
        </w:rPr>
        <w:t>5.11 Grade Planner &amp; GPA Trajectory Forecasting</w:t>
      </w:r>
      <w:bookmarkEnd w:id="18"/>
    </w:p>
    <w:p w14:paraId="636C2BEC" w14:textId="77777777" w:rsidR="00DD020A" w:rsidRDefault="00000000">
      <w:pPr>
        <w:numPr>
          <w:ilvl w:val="0"/>
          <w:numId w:val="16"/>
        </w:numPr>
      </w:pPr>
      <w:r>
        <w:t>A precise mathematical forecasting engine computing the exact required GPA across remaining degree credits necessary to achieve specific honors, visualized via color-coded feasibility badges.</w:t>
      </w:r>
    </w:p>
    <w:p w14:paraId="47DDEF99" w14:textId="77777777" w:rsidR="00DD020A" w:rsidRDefault="00000000">
      <w:pPr>
        <w:jc w:val="center"/>
        <w:rPr>
          <w:i/>
          <w:iCs/>
        </w:rPr>
      </w:pPr>
      <w:r>
        <w:rPr>
          <w:i/>
          <w:iCs/>
          <w:noProof/>
        </w:rPr>
        <w:drawing>
          <wp:inline distT="0" distB="0" distL="0" distR="0" wp14:anchorId="1B5C2F81" wp14:editId="3A972F32">
            <wp:extent cx="5605272" cy="2295144"/>
            <wp:effectExtent l="0" t="0" r="0" b="0"/>
            <wp:docPr id="40" name="Images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s 42"/>
                    <pic:cNvPicPr/>
                  </pic:nvPicPr>
                  <pic:blipFill>
                    <a:blip r:embed="rId19"/>
                    <a:stretch>
                      <a:fillRect/>
                    </a:stretch>
                  </pic:blipFill>
                  <pic:spPr>
                    <a:xfrm>
                      <a:off x="0" y="0"/>
                      <a:ext cx="5605272" cy="2295144"/>
                    </a:xfrm>
                    <a:prstGeom prst="rect">
                      <a:avLst/>
                    </a:prstGeom>
                    <a:noFill/>
                    <a:ln w="12700" cap="flat" cmpd="sng">
                      <a:noFill/>
                      <a:prstDash val="solid"/>
                      <a:miter/>
                    </a:ln>
                  </pic:spPr>
                </pic:pic>
              </a:graphicData>
            </a:graphic>
          </wp:inline>
        </w:drawing>
      </w:r>
    </w:p>
    <w:p w14:paraId="283DABE2" w14:textId="77777777" w:rsidR="00DD020A" w:rsidRDefault="00000000">
      <w:pPr>
        <w:jc w:val="center"/>
        <w:rPr>
          <w:i/>
          <w:iCs/>
        </w:rPr>
      </w:pPr>
      <w:r>
        <w:rPr>
          <w:i/>
          <w:iCs/>
        </w:rPr>
        <w:t>Figure: Grade Trajectory Forecasting</w:t>
      </w:r>
    </w:p>
    <w:p w14:paraId="60F7B4C6" w14:textId="77777777" w:rsidR="00DD020A" w:rsidRDefault="00DD020A">
      <w:pPr>
        <w:rPr>
          <w:i/>
          <w:iCs/>
        </w:rPr>
      </w:pPr>
    </w:p>
    <w:p w14:paraId="19DEE833" w14:textId="77777777" w:rsidR="00DD020A" w:rsidRDefault="00000000">
      <w:bookmarkStart w:id="19" w:name="idx_5_12_Cross_Module_Academic_Analytic"/>
      <w:r>
        <w:rPr>
          <w:b/>
          <w:bCs/>
        </w:rPr>
        <w:lastRenderedPageBreak/>
        <w:t>5.12 Cross-Module Academic Analytics Dashboard</w:t>
      </w:r>
      <w:bookmarkEnd w:id="19"/>
    </w:p>
    <w:p w14:paraId="177E9EF5" w14:textId="77777777" w:rsidR="00DD020A" w:rsidRDefault="00000000">
      <w:pPr>
        <w:numPr>
          <w:ilvl w:val="0"/>
          <w:numId w:val="17"/>
        </w:numPr>
      </w:pPr>
      <w:r>
        <w:t>Comprehensive data visualization includes 7-day focus timelines, subject distribution donut charts, and quantitative schedule adherence metrics.</w:t>
      </w:r>
    </w:p>
    <w:p w14:paraId="6FA4D9D8" w14:textId="77777777" w:rsidR="00DD020A" w:rsidRDefault="00000000">
      <w:pPr>
        <w:jc w:val="center"/>
        <w:rPr>
          <w:i/>
          <w:iCs/>
        </w:rPr>
      </w:pPr>
      <w:r>
        <w:rPr>
          <w:i/>
          <w:iCs/>
          <w:noProof/>
        </w:rPr>
        <w:drawing>
          <wp:inline distT="0" distB="0" distL="0" distR="0" wp14:anchorId="54FA6801" wp14:editId="2574DC36">
            <wp:extent cx="3244938" cy="2697480"/>
            <wp:effectExtent l="0" t="0" r="0" b="0"/>
            <wp:docPr id="43" name="Images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s 45"/>
                    <pic:cNvPicPr/>
                  </pic:nvPicPr>
                  <pic:blipFill>
                    <a:blip r:embed="rId20"/>
                    <a:stretch>
                      <a:fillRect/>
                    </a:stretch>
                  </pic:blipFill>
                  <pic:spPr>
                    <a:xfrm>
                      <a:off x="0" y="0"/>
                      <a:ext cx="3244938" cy="2697480"/>
                    </a:xfrm>
                    <a:prstGeom prst="rect">
                      <a:avLst/>
                    </a:prstGeom>
                    <a:noFill/>
                    <a:ln w="12700" cap="flat" cmpd="sng">
                      <a:noFill/>
                      <a:prstDash val="solid"/>
                      <a:miter/>
                    </a:ln>
                  </pic:spPr>
                </pic:pic>
              </a:graphicData>
            </a:graphic>
          </wp:inline>
        </w:drawing>
      </w:r>
    </w:p>
    <w:p w14:paraId="22462031" w14:textId="77777777" w:rsidR="00DD020A" w:rsidRDefault="00000000">
      <w:pPr>
        <w:jc w:val="center"/>
        <w:rPr>
          <w:i/>
          <w:iCs/>
        </w:rPr>
      </w:pPr>
      <w:r>
        <w:rPr>
          <w:i/>
          <w:iCs/>
        </w:rPr>
        <w:t>Figure: Analytics</w:t>
      </w:r>
    </w:p>
    <w:p w14:paraId="774DC0DA" w14:textId="77777777" w:rsidR="00DD020A" w:rsidRDefault="00DD020A">
      <w:pPr>
        <w:rPr>
          <w:b/>
          <w:bCs/>
        </w:rPr>
      </w:pPr>
    </w:p>
    <w:p w14:paraId="7CEC6F37" w14:textId="77777777" w:rsidR="00DD020A" w:rsidRDefault="00000000">
      <w:bookmarkStart w:id="20" w:name="idx_5_13_Scholar_Social_Network___Commu"/>
      <w:r>
        <w:rPr>
          <w:b/>
          <w:bCs/>
        </w:rPr>
        <w:t>5.13 Scholar Social Network &amp; Community Hub</w:t>
      </w:r>
      <w:bookmarkEnd w:id="20"/>
    </w:p>
    <w:p w14:paraId="15739349" w14:textId="77777777" w:rsidR="00DD020A" w:rsidRDefault="00000000">
      <w:pPr>
        <w:numPr>
          <w:ilvl w:val="0"/>
          <w:numId w:val="18"/>
        </w:numPr>
      </w:pPr>
      <w:r>
        <w:t>A collaborative academic discussion feed supporting rich Markdown formatting, real-time in-place editing, and a robust follower/following synchronization system.</w:t>
      </w:r>
    </w:p>
    <w:p w14:paraId="0DE60634" w14:textId="77777777" w:rsidR="00DD020A" w:rsidRDefault="00000000">
      <w:pPr>
        <w:jc w:val="center"/>
        <w:rPr>
          <w:i/>
          <w:iCs/>
        </w:rPr>
      </w:pPr>
      <w:r>
        <w:rPr>
          <w:i/>
          <w:iCs/>
          <w:noProof/>
        </w:rPr>
        <w:drawing>
          <wp:inline distT="0" distB="0" distL="0" distR="0" wp14:anchorId="0F30C209" wp14:editId="5C909282">
            <wp:extent cx="5340096" cy="2231136"/>
            <wp:effectExtent l="0" t="0" r="0" b="0"/>
            <wp:docPr id="46" name="Images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s 48"/>
                    <pic:cNvPicPr/>
                  </pic:nvPicPr>
                  <pic:blipFill>
                    <a:blip r:embed="rId21"/>
                    <a:stretch>
                      <a:fillRect/>
                    </a:stretch>
                  </pic:blipFill>
                  <pic:spPr>
                    <a:xfrm>
                      <a:off x="0" y="0"/>
                      <a:ext cx="5340096" cy="2231136"/>
                    </a:xfrm>
                    <a:prstGeom prst="rect">
                      <a:avLst/>
                    </a:prstGeom>
                    <a:noFill/>
                    <a:ln w="12700" cap="flat" cmpd="sng">
                      <a:noFill/>
                      <a:prstDash val="solid"/>
                      <a:miter/>
                    </a:ln>
                  </pic:spPr>
                </pic:pic>
              </a:graphicData>
            </a:graphic>
          </wp:inline>
        </w:drawing>
      </w:r>
    </w:p>
    <w:p w14:paraId="4C88B296" w14:textId="77777777" w:rsidR="00DD020A" w:rsidRDefault="00000000">
      <w:pPr>
        <w:jc w:val="center"/>
        <w:rPr>
          <w:i/>
          <w:iCs/>
        </w:rPr>
      </w:pPr>
      <w:r>
        <w:rPr>
          <w:i/>
          <w:iCs/>
        </w:rPr>
        <w:t>Figure: Community Hub</w:t>
      </w:r>
    </w:p>
    <w:p w14:paraId="3337F916" w14:textId="77777777" w:rsidR="00DD020A" w:rsidRDefault="00DD020A">
      <w:pPr>
        <w:rPr>
          <w:i/>
          <w:iCs/>
        </w:rPr>
      </w:pPr>
    </w:p>
    <w:p w14:paraId="055B9D9C" w14:textId="77777777" w:rsidR="00DD020A" w:rsidRDefault="00000000">
      <w:bookmarkStart w:id="21" w:name="idx_5_14_Privacy_Preserving_Global_Stud"/>
      <w:r>
        <w:rPr>
          <w:b/>
          <w:bCs/>
        </w:rPr>
        <w:lastRenderedPageBreak/>
        <w:t>5.14 Privacy-Preserving Global Study Leaderboard</w:t>
      </w:r>
      <w:bookmarkEnd w:id="21"/>
    </w:p>
    <w:p w14:paraId="26BA0A44" w14:textId="77777777" w:rsidR="00DD020A" w:rsidRDefault="00000000">
      <w:pPr>
        <w:numPr>
          <w:ilvl w:val="0"/>
          <w:numId w:val="19"/>
        </w:numPr>
      </w:pPr>
      <w:r>
        <w:t>A gamified, weekly ranking matrix based on accumulated focus hours and active streaks, ensuring data privacy through strict default opt-in policies and sanitized character rendering.</w:t>
      </w:r>
    </w:p>
    <w:p w14:paraId="4A28AD11" w14:textId="77777777" w:rsidR="00DD020A" w:rsidRDefault="00000000">
      <w:pPr>
        <w:jc w:val="center"/>
        <w:rPr>
          <w:i/>
          <w:iCs/>
        </w:rPr>
      </w:pPr>
      <w:r>
        <w:rPr>
          <w:i/>
          <w:iCs/>
          <w:noProof/>
        </w:rPr>
        <w:drawing>
          <wp:inline distT="0" distB="0" distL="0" distR="0" wp14:anchorId="31516AC1" wp14:editId="1B794CAD">
            <wp:extent cx="5715000" cy="2350008"/>
            <wp:effectExtent l="0" t="0" r="0" b="0"/>
            <wp:docPr id="49" name="Images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s 51"/>
                    <pic:cNvPicPr/>
                  </pic:nvPicPr>
                  <pic:blipFill>
                    <a:blip r:embed="rId22"/>
                    <a:stretch>
                      <a:fillRect/>
                    </a:stretch>
                  </pic:blipFill>
                  <pic:spPr>
                    <a:xfrm>
                      <a:off x="0" y="0"/>
                      <a:ext cx="5715000" cy="2350008"/>
                    </a:xfrm>
                    <a:prstGeom prst="rect">
                      <a:avLst/>
                    </a:prstGeom>
                    <a:noFill/>
                    <a:ln w="12700" cap="flat" cmpd="sng">
                      <a:noFill/>
                      <a:prstDash val="solid"/>
                      <a:miter/>
                    </a:ln>
                  </pic:spPr>
                </pic:pic>
              </a:graphicData>
            </a:graphic>
          </wp:inline>
        </w:drawing>
      </w:r>
    </w:p>
    <w:p w14:paraId="15844144" w14:textId="77777777" w:rsidR="00DD020A" w:rsidRDefault="00000000">
      <w:pPr>
        <w:jc w:val="center"/>
        <w:rPr>
          <w:i/>
          <w:iCs/>
        </w:rPr>
      </w:pPr>
      <w:r>
        <w:rPr>
          <w:i/>
          <w:iCs/>
        </w:rPr>
        <w:t>Figure: Global Study Leaderboard</w:t>
      </w:r>
    </w:p>
    <w:p w14:paraId="0DC88A40" w14:textId="77777777" w:rsidR="00DD020A" w:rsidRDefault="00DD020A">
      <w:pPr>
        <w:rPr>
          <w:i/>
          <w:iCs/>
        </w:rPr>
      </w:pPr>
    </w:p>
    <w:p w14:paraId="616C63BC" w14:textId="77777777" w:rsidR="00DD020A" w:rsidRDefault="00000000">
      <w:bookmarkStart w:id="22" w:name="idx_5_16_Native_Android_Mobile_Applicat"/>
      <w:r>
        <w:rPr>
          <w:b/>
          <w:bCs/>
        </w:rPr>
        <w:t>5.16 Native Android Mobile Application</w:t>
      </w:r>
      <w:bookmarkEnd w:id="22"/>
    </w:p>
    <w:p w14:paraId="163AFCC4" w14:textId="7EFCB327" w:rsidR="00DD020A" w:rsidRDefault="00000000">
      <w:pPr>
        <w:numPr>
          <w:ilvl w:val="0"/>
          <w:numId w:val="20"/>
        </w:numPr>
      </w:pPr>
      <w:r>
        <w:t xml:space="preserve">The official Flutter Android client </w:t>
      </w:r>
      <w:r w:rsidR="004D3743">
        <w:t>featuring</w:t>
      </w:r>
      <w:r>
        <w:t xml:space="preserve"> seamless cloud synchronization, highly optimized fail-safe splash transitions, and an immersive edge-to-edge system UI design.</w:t>
      </w:r>
    </w:p>
    <w:p w14:paraId="6FFF9A08" w14:textId="77777777" w:rsidR="00DD020A" w:rsidRDefault="00000000">
      <w:pPr>
        <w:jc w:val="center"/>
        <w:rPr>
          <w:i/>
          <w:iCs/>
        </w:rPr>
      </w:pPr>
      <w:r>
        <w:rPr>
          <w:noProof/>
        </w:rPr>
        <w:drawing>
          <wp:inline distT="0" distB="0" distL="0" distR="0" wp14:anchorId="177F452B" wp14:editId="088D3E91">
            <wp:extent cx="3556001" cy="2370666"/>
            <wp:effectExtent l="0" t="0" r="0" b="0"/>
            <wp:docPr id="52" name="Images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s 54"/>
                    <pic:cNvPicPr/>
                  </pic:nvPicPr>
                  <pic:blipFill>
                    <a:blip r:embed="rId23"/>
                    <a:stretch>
                      <a:fillRect/>
                    </a:stretch>
                  </pic:blipFill>
                  <pic:spPr>
                    <a:xfrm>
                      <a:off x="0" y="0"/>
                      <a:ext cx="3556001" cy="2370666"/>
                    </a:xfrm>
                    <a:prstGeom prst="rect">
                      <a:avLst/>
                    </a:prstGeom>
                    <a:noFill/>
                    <a:ln w="12700" cap="flat" cmpd="sng">
                      <a:noFill/>
                      <a:prstDash val="solid"/>
                      <a:round/>
                    </a:ln>
                  </pic:spPr>
                </pic:pic>
              </a:graphicData>
            </a:graphic>
          </wp:inline>
        </w:drawing>
      </w:r>
    </w:p>
    <w:p w14:paraId="3BC512E7" w14:textId="77777777" w:rsidR="00DD020A" w:rsidRDefault="00000000">
      <w:pPr>
        <w:jc w:val="center"/>
        <w:rPr>
          <w:i/>
          <w:iCs/>
        </w:rPr>
      </w:pPr>
      <w:r>
        <w:rPr>
          <w:i/>
          <w:iCs/>
        </w:rPr>
        <w:t>Figure: Native Android Mobile Application</w:t>
      </w:r>
    </w:p>
    <w:p w14:paraId="1272F446" w14:textId="77777777" w:rsidR="00DD020A" w:rsidRDefault="00000000">
      <w:pPr>
        <w:pStyle w:val="Heading1"/>
      </w:pPr>
      <w:bookmarkStart w:id="23" w:name="idx_6__Technology_Stack___Implementatio"/>
      <w:r>
        <w:lastRenderedPageBreak/>
        <w:t>6. Technology Stack &amp; Implementation Details</w:t>
      </w:r>
      <w:bookmarkEnd w:id="23"/>
    </w:p>
    <w:p w14:paraId="5F11D86D" w14:textId="77777777" w:rsidR="00DD020A" w:rsidRDefault="00000000">
      <w:pPr>
        <w:numPr>
          <w:ilvl w:val="0"/>
          <w:numId w:val="21"/>
        </w:numPr>
      </w:pPr>
      <w:r>
        <w:rPr>
          <w:b/>
          <w:bCs/>
        </w:rPr>
        <w:t>Frontend (Web)</w:t>
      </w:r>
    </w:p>
    <w:p w14:paraId="4AA8B3E0" w14:textId="77777777" w:rsidR="00DD020A" w:rsidRDefault="00000000">
      <w:pPr>
        <w:numPr>
          <w:ilvl w:val="1"/>
          <w:numId w:val="21"/>
        </w:numPr>
      </w:pPr>
      <w:r>
        <w:rPr>
          <w:i/>
          <w:iCs/>
        </w:rPr>
        <w:t>Technologies Used:</w:t>
      </w:r>
      <w:r>
        <w:t xml:space="preserve"> React 19.2, TypeScript 5.8, Vite 8.1, Tailwind CSS, </w:t>
      </w:r>
      <w:proofErr w:type="spellStart"/>
      <w:r>
        <w:t>Lucide</w:t>
      </w:r>
      <w:proofErr w:type="spellEnd"/>
      <w:r>
        <w:t xml:space="preserve"> Icons.</w:t>
      </w:r>
    </w:p>
    <w:p w14:paraId="45096FE4" w14:textId="77777777" w:rsidR="00DD020A" w:rsidRDefault="00000000">
      <w:pPr>
        <w:numPr>
          <w:ilvl w:val="1"/>
          <w:numId w:val="21"/>
        </w:numPr>
      </w:pPr>
      <w:r>
        <w:rPr>
          <w:i/>
          <w:iCs/>
        </w:rPr>
        <w:t>Key Purpose:</w:t>
      </w:r>
      <w:r>
        <w:t xml:space="preserve"> Delivery of a highly responsive, component-driven Single Page Application (SPA).</w:t>
      </w:r>
    </w:p>
    <w:p w14:paraId="16165DAA" w14:textId="77777777" w:rsidR="00DD020A" w:rsidRDefault="00000000">
      <w:pPr>
        <w:numPr>
          <w:ilvl w:val="0"/>
          <w:numId w:val="21"/>
        </w:numPr>
      </w:pPr>
      <w:r>
        <w:rPr>
          <w:b/>
          <w:bCs/>
        </w:rPr>
        <w:t>Mobile (Android)</w:t>
      </w:r>
    </w:p>
    <w:p w14:paraId="73140272" w14:textId="77777777" w:rsidR="00DD020A" w:rsidRDefault="00000000">
      <w:pPr>
        <w:numPr>
          <w:ilvl w:val="1"/>
          <w:numId w:val="21"/>
        </w:numPr>
      </w:pPr>
      <w:r>
        <w:rPr>
          <w:i/>
          <w:iCs/>
        </w:rPr>
        <w:t>Technologies Used:</w:t>
      </w:r>
      <w:r>
        <w:t xml:space="preserve"> Flutter 3.47, Dart 3.13, </w:t>
      </w:r>
      <w:proofErr w:type="spellStart"/>
      <w:r>
        <w:t>GoRouter</w:t>
      </w:r>
      <w:proofErr w:type="spellEnd"/>
      <w:r>
        <w:t>, Dio.</w:t>
      </w:r>
    </w:p>
    <w:p w14:paraId="61AEB863" w14:textId="77777777" w:rsidR="00DD020A" w:rsidRDefault="00000000">
      <w:pPr>
        <w:numPr>
          <w:ilvl w:val="1"/>
          <w:numId w:val="21"/>
        </w:numPr>
      </w:pPr>
      <w:r>
        <w:rPr>
          <w:i/>
          <w:iCs/>
        </w:rPr>
        <w:t>Key Purpose:</w:t>
      </w:r>
      <w:r>
        <w:t xml:space="preserve"> Deployment of a cross-platform native mobile application featuring robust offline caching mechanisms.</w:t>
      </w:r>
    </w:p>
    <w:p w14:paraId="06E49A3D" w14:textId="77777777" w:rsidR="00DD020A" w:rsidRDefault="00000000">
      <w:pPr>
        <w:numPr>
          <w:ilvl w:val="0"/>
          <w:numId w:val="21"/>
        </w:numPr>
      </w:pPr>
      <w:r>
        <w:rPr>
          <w:b/>
          <w:bCs/>
        </w:rPr>
        <w:t>Backend API</w:t>
      </w:r>
    </w:p>
    <w:p w14:paraId="0AFDDBB2" w14:textId="77777777" w:rsidR="00DD020A" w:rsidRDefault="00000000">
      <w:pPr>
        <w:numPr>
          <w:ilvl w:val="1"/>
          <w:numId w:val="21"/>
        </w:numPr>
      </w:pPr>
      <w:r>
        <w:rPr>
          <w:i/>
          <w:iCs/>
        </w:rPr>
        <w:t>Technologies Used:</w:t>
      </w:r>
      <w:r>
        <w:t xml:space="preserve"> Python 3.12, Django 6.0, Django REST Framework, PostgreSQL 16.</w:t>
      </w:r>
    </w:p>
    <w:p w14:paraId="47E204B8" w14:textId="77777777" w:rsidR="00DD020A" w:rsidRDefault="00000000">
      <w:pPr>
        <w:numPr>
          <w:ilvl w:val="1"/>
          <w:numId w:val="21"/>
        </w:numPr>
      </w:pPr>
      <w:r>
        <w:rPr>
          <w:i/>
          <w:iCs/>
        </w:rPr>
        <w:t>Key Purpose:</w:t>
      </w:r>
      <w:r>
        <w:t xml:space="preserve"> Provision of a scalable, decoupled REST API gateway structured around the Service-Layer pattern with transactional integrity.</w:t>
      </w:r>
    </w:p>
    <w:p w14:paraId="44DBE481" w14:textId="77777777" w:rsidR="00DD020A" w:rsidRDefault="00000000">
      <w:pPr>
        <w:numPr>
          <w:ilvl w:val="0"/>
          <w:numId w:val="21"/>
        </w:numPr>
      </w:pPr>
      <w:r>
        <w:rPr>
          <w:b/>
          <w:bCs/>
        </w:rPr>
        <w:t>Cognitive AI Integration</w:t>
      </w:r>
    </w:p>
    <w:p w14:paraId="42DA04A7" w14:textId="77777777" w:rsidR="00DD020A" w:rsidRDefault="00000000">
      <w:pPr>
        <w:numPr>
          <w:ilvl w:val="1"/>
          <w:numId w:val="21"/>
        </w:numPr>
      </w:pPr>
      <w:r>
        <w:rPr>
          <w:i/>
          <w:iCs/>
        </w:rPr>
        <w:t>Technologies Used:</w:t>
      </w:r>
      <w:r>
        <w:t xml:space="preserve"> Google Gemini 2.0 Flash API.</w:t>
      </w:r>
    </w:p>
    <w:p w14:paraId="40F141B3" w14:textId="77777777" w:rsidR="00DD020A" w:rsidRDefault="00000000">
      <w:pPr>
        <w:numPr>
          <w:ilvl w:val="1"/>
          <w:numId w:val="21"/>
        </w:numPr>
      </w:pPr>
      <w:r>
        <w:rPr>
          <w:i/>
          <w:iCs/>
        </w:rPr>
        <w:t>Key Purpose:</w:t>
      </w:r>
      <w:r>
        <w:t xml:space="preserve"> Execution of multimodal document processing, context extraction, and dynamic diagnostic quiz generation.</w:t>
      </w:r>
    </w:p>
    <w:p w14:paraId="0272515D" w14:textId="77777777" w:rsidR="00DD020A" w:rsidRDefault="00000000">
      <w:pPr>
        <w:numPr>
          <w:ilvl w:val="0"/>
          <w:numId w:val="21"/>
        </w:numPr>
      </w:pPr>
      <w:proofErr w:type="spellStart"/>
      <w:r>
        <w:rPr>
          <w:b/>
          <w:bCs/>
        </w:rPr>
        <w:t>Audio&amp;Native</w:t>
      </w:r>
      <w:proofErr w:type="spellEnd"/>
      <w:r>
        <w:rPr>
          <w:b/>
          <w:bCs/>
        </w:rPr>
        <w:t xml:space="preserve"> Integrations</w:t>
      </w:r>
    </w:p>
    <w:p w14:paraId="76A80E62" w14:textId="77777777" w:rsidR="00DD020A" w:rsidRDefault="00000000">
      <w:pPr>
        <w:numPr>
          <w:ilvl w:val="1"/>
          <w:numId w:val="21"/>
        </w:numPr>
      </w:pPr>
      <w:r>
        <w:rPr>
          <w:i/>
          <w:iCs/>
        </w:rPr>
        <w:t>Technologies Used:</w:t>
      </w:r>
      <w:r>
        <w:t xml:space="preserve"> Flutter TTS, Android Local Notifications.</w:t>
      </w:r>
    </w:p>
    <w:p w14:paraId="283CCF40" w14:textId="77777777" w:rsidR="00DD020A" w:rsidRDefault="00000000">
      <w:pPr>
        <w:numPr>
          <w:ilvl w:val="1"/>
          <w:numId w:val="21"/>
        </w:numPr>
      </w:pPr>
      <w:r>
        <w:rPr>
          <w:i/>
          <w:iCs/>
        </w:rPr>
        <w:t>Key Purpose:</w:t>
      </w:r>
      <w:r>
        <w:t xml:space="preserve"> Facilitation of hardware-level speech synthesis and background application reminders.</w:t>
      </w:r>
    </w:p>
    <w:p w14:paraId="3FE78837" w14:textId="77777777" w:rsidR="00DD020A" w:rsidRDefault="00000000">
      <w:pPr>
        <w:numPr>
          <w:ilvl w:val="0"/>
          <w:numId w:val="21"/>
        </w:numPr>
      </w:pPr>
      <w:proofErr w:type="spellStart"/>
      <w:r>
        <w:rPr>
          <w:b/>
          <w:bCs/>
        </w:rPr>
        <w:t>DevOps&amp;Cloud</w:t>
      </w:r>
      <w:proofErr w:type="spellEnd"/>
      <w:r>
        <w:rPr>
          <w:b/>
          <w:bCs/>
        </w:rPr>
        <w:t xml:space="preserve"> Infrastructure</w:t>
      </w:r>
    </w:p>
    <w:p w14:paraId="30618823" w14:textId="77777777" w:rsidR="00DD020A" w:rsidRDefault="00000000">
      <w:pPr>
        <w:numPr>
          <w:ilvl w:val="1"/>
          <w:numId w:val="21"/>
        </w:numPr>
      </w:pPr>
      <w:r>
        <w:rPr>
          <w:i/>
          <w:iCs/>
        </w:rPr>
        <w:t>Technologies Used:</w:t>
      </w:r>
      <w:r>
        <w:t xml:space="preserve"> Docker, Nginx, Render Cloud Container, GitHub Actions.</w:t>
      </w:r>
    </w:p>
    <w:p w14:paraId="28B07E9C" w14:textId="77777777" w:rsidR="00DD020A" w:rsidRDefault="00000000">
      <w:pPr>
        <w:numPr>
          <w:ilvl w:val="1"/>
          <w:numId w:val="21"/>
        </w:numPr>
      </w:pPr>
      <w:r>
        <w:rPr>
          <w:i/>
          <w:iCs/>
        </w:rPr>
        <w:t>Key Purpose:</w:t>
      </w:r>
      <w:r>
        <w:t xml:space="preserve"> Orchestration of containerized deployments and automation of continuous integration and continuous delivery (CI/CD) pipelines.</w:t>
      </w:r>
    </w:p>
    <w:p w14:paraId="15F5DCA0" w14:textId="77777777" w:rsidR="00DD020A" w:rsidRDefault="00DD020A">
      <w:pPr>
        <w:rPr>
          <w:b/>
          <w:bCs/>
        </w:rPr>
      </w:pPr>
    </w:p>
    <w:p w14:paraId="0F668DA8" w14:textId="77777777" w:rsidR="002C6095" w:rsidRPr="002C6095" w:rsidRDefault="002C6095" w:rsidP="002C6095">
      <w:pPr>
        <w:pStyle w:val="Heading1"/>
      </w:pPr>
      <w:bookmarkStart w:id="28" w:name="idx_7__Core_Mathematical_Formulations___Algorithmic_Logic"/>
      <w:r w:rsidRPr="002C6095">
        <w:lastRenderedPageBreak/>
        <w:t>7. Core Mathematical Formulations &amp; Algorithmic Logic</w:t>
      </w:r>
      <w:bookmarkEnd w:id="28"/>
    </w:p>
    <w:p w14:paraId="6C5518AE" w14:textId="77777777" w:rsidR="002C6095" w:rsidRPr="002C6095" w:rsidRDefault="002C6095" w:rsidP="002C6095">
      <w:pPr>
        <w:rPr>
          <w:b/>
          <w:bCs/>
          <w:sz w:val="28"/>
          <w:szCs w:val="28"/>
        </w:rPr>
      </w:pPr>
      <w:bookmarkStart w:id="29" w:name="idx_7_1_Grade_Planner___GPA_Trajectory_Forecasting_Mathematics"/>
      <w:r w:rsidRPr="002C6095">
        <w:rPr>
          <w:b/>
          <w:bCs/>
          <w:sz w:val="28"/>
          <w:szCs w:val="28"/>
        </w:rPr>
        <w:t>7.1 Grade Planner &amp; GPA Trajectory Forecasting Mathematics</w:t>
      </w:r>
      <w:bookmarkEnd w:id="29"/>
    </w:p>
    <w:p w14:paraId="17A0C353" w14:textId="77777777" w:rsidR="002C6095" w:rsidRPr="002C6095" w:rsidRDefault="002C6095" w:rsidP="002C6095">
      <w:r w:rsidRPr="002C6095">
        <w:t>The Grade Planner module uses credit-weighted quality points to calculate a student’s current academic standing and forecast the GPA required to achieve a desired graduation CGPA.</w:t>
      </w:r>
    </w:p>
    <w:p w14:paraId="0D72013A" w14:textId="77777777" w:rsidR="002C6095" w:rsidRPr="002C6095" w:rsidRDefault="002C6095" w:rsidP="002C6095">
      <w:pPr>
        <w:rPr>
          <w:b/>
          <w:bCs/>
        </w:rPr>
      </w:pPr>
      <w:r w:rsidRPr="002C6095">
        <w:rPr>
          <w:b/>
          <w:bCs/>
        </w:rPr>
        <w:t>1. Fundamental Credit Quality Point (QP) Foundation</w:t>
      </w:r>
    </w:p>
    <w:p w14:paraId="2AD5D3A5" w14:textId="63EEB9AC" w:rsidR="002C6095" w:rsidRDefault="002C6095">
      <w:r w:rsidRPr="002C6095">
        <w:t>Academic performance is calculated on a 4.00 GPA scale, where each course contributes quality points according to its credit weight and grade point</w:t>
      </w:r>
      <w:r>
        <w:t>.</w:t>
      </w:r>
    </w:p>
    <w:p w14:paraId="749A0CA2" w14:textId="2B94CEDA" w:rsidR="002C6095" w:rsidRPr="00C922DD" w:rsidRDefault="002C6095">
      <w:pPr>
        <w:rPr>
          <w:b/>
          <w:bCs/>
        </w:rPr>
      </w:pPr>
      <m:oMathPara>
        <m:oMath>
          <m:d>
            <m:dPr>
              <m:begChr m:val="{"/>
              <m:endChr m:val="}"/>
              <m:ctrlPr>
                <w:rPr>
                  <w:rFonts w:ascii="Cambria Math" w:hAnsi="Cambria Math"/>
                  <w:b/>
                  <w:bCs/>
                  <w:i/>
                </w:rPr>
              </m:ctrlPr>
            </m:dPr>
            <m:e>
              <m:r>
                <m:rPr>
                  <m:sty m:val="bi"/>
                </m:rPr>
                <w:rPr>
                  <w:rFonts w:ascii="Cambria Math" w:hAnsi="Cambria Math"/>
                </w:rPr>
                <m:t xml:space="preserve">Quality Points Earned </m:t>
              </m:r>
              <m:d>
                <m:dPr>
                  <m:ctrlPr>
                    <w:rPr>
                      <w:rFonts w:ascii="Cambria Math" w:hAnsi="Cambria Math"/>
                      <w:b/>
                      <w:bCs/>
                      <w:i/>
                    </w:rPr>
                  </m:ctrlPr>
                </m:dPr>
                <m:e>
                  <m:r>
                    <m:rPr>
                      <m:sty m:val="bi"/>
                    </m:rPr>
                    <w:rPr>
                      <w:rFonts w:ascii="Cambria Math" w:hAnsi="Cambria Math"/>
                    </w:rPr>
                    <m:t>QP</m:t>
                  </m:r>
                </m:e>
              </m:d>
            </m:e>
          </m:d>
          <m:r>
            <m:rPr>
              <m:sty m:val="bi"/>
            </m:rPr>
            <w:rPr>
              <w:rFonts w:ascii="Cambria Math" w:hAnsi="Cambria Math"/>
            </w:rPr>
            <m:t>=</m:t>
          </m:r>
          <m:nary>
            <m:naryPr>
              <m:chr m:val="∑"/>
              <m:ctrlPr>
                <w:rPr>
                  <w:rFonts w:ascii="Cambria Math" w:hAnsi="Cambria Math"/>
                  <w:b/>
                  <w:bCs/>
                  <w:i/>
                </w:rPr>
              </m:ctrlPr>
            </m:naryPr>
            <m:sub>
              <m:d>
                <m:dPr>
                  <m:begChr m:val="{"/>
                  <m:endChr m:val="}"/>
                  <m:ctrlPr>
                    <w:rPr>
                      <w:rFonts w:ascii="Cambria Math" w:hAnsi="Cambria Math"/>
                      <w:b/>
                      <w:bCs/>
                      <w:i/>
                    </w:rPr>
                  </m:ctrlPr>
                </m:dPr>
                <m:e>
                  <m:r>
                    <m:rPr>
                      <m:sty m:val="bi"/>
                    </m:rPr>
                    <w:rPr>
                      <w:rFonts w:ascii="Cambria Math" w:hAnsi="Cambria Math"/>
                    </w:rPr>
                    <m:t>i=1</m:t>
                  </m:r>
                </m:e>
              </m:d>
            </m:sub>
            <m:sup>
              <m:d>
                <m:dPr>
                  <m:begChr m:val="{"/>
                  <m:endChr m:val="}"/>
                  <m:ctrlPr>
                    <w:rPr>
                      <w:rFonts w:ascii="Cambria Math" w:hAnsi="Cambria Math"/>
                      <w:b/>
                      <w:bCs/>
                      <w:i/>
                    </w:rPr>
                  </m:ctrlPr>
                </m:dPr>
                <m:e>
                  <m:r>
                    <m:rPr>
                      <m:sty m:val="bi"/>
                    </m:rPr>
                    <w:rPr>
                      <w:rFonts w:ascii="Cambria Math" w:hAnsi="Cambria Math"/>
                    </w:rPr>
                    <m:t>N</m:t>
                  </m:r>
                </m:e>
              </m:d>
            </m:sup>
            <m:e>
              <m:r>
                <m:rPr>
                  <m:sty m:val="bi"/>
                </m:rPr>
                <w:rPr>
                  <w:rFonts w:ascii="Cambria Math" w:hAnsi="Cambria Math"/>
                </w:rPr>
                <m:t>(Ci×GPi)</m:t>
              </m:r>
            </m:e>
          </m:nary>
        </m:oMath>
      </m:oMathPara>
    </w:p>
    <w:p w14:paraId="425695D4" w14:textId="6F60C623" w:rsidR="002C6095" w:rsidRDefault="002C6095">
      <w:r w:rsidRPr="002C6095">
        <w:t>The cumulative GPA is then calculated as:</w:t>
      </w:r>
    </w:p>
    <w:p w14:paraId="1B6F874A" w14:textId="45A94EFD" w:rsidR="002C6095" w:rsidRPr="00C922DD" w:rsidRDefault="00C922DD">
      <w:pPr>
        <w:rPr>
          <w:b/>
          <w:bCs/>
        </w:rPr>
      </w:pPr>
      <m:oMathPara>
        <m:oMath>
          <m:r>
            <m:rPr>
              <m:sty m:val="bi"/>
            </m:rPr>
            <w:rPr>
              <w:rFonts w:ascii="Cambria Math" w:hAnsi="Cambria Math"/>
            </w:rPr>
            <m:t>CGPA=</m:t>
          </m:r>
          <m:f>
            <m:fPr>
              <m:ctrlPr>
                <w:rPr>
                  <w:rFonts w:ascii="Cambria Math" w:hAnsi="Cambria Math"/>
                  <w:b/>
                  <w:bCs/>
                  <w:i/>
                </w:rPr>
              </m:ctrlPr>
            </m:fPr>
            <m:num>
              <m:r>
                <m:rPr>
                  <m:sty m:val="bi"/>
                </m:rPr>
                <w:rPr>
                  <w:rFonts w:ascii="Cambria Math" w:hAnsi="Cambria Math"/>
                </w:rPr>
                <m:t>Total Quality Points Earned</m:t>
              </m:r>
            </m:num>
            <m:den>
              <m:r>
                <m:rPr>
                  <m:sty m:val="bi"/>
                </m:rPr>
                <w:rPr>
                  <w:rFonts w:ascii="Cambria Math" w:hAnsi="Cambria Math"/>
                </w:rPr>
                <m:t>Total Completed Credits</m:t>
              </m:r>
            </m:den>
          </m:f>
        </m:oMath>
      </m:oMathPara>
    </w:p>
    <w:p w14:paraId="4E70AE19" w14:textId="77777777" w:rsidR="00C922DD" w:rsidRPr="00C922DD" w:rsidRDefault="00C922DD" w:rsidP="00C922DD">
      <w:r w:rsidRPr="00C922DD">
        <w:rPr>
          <w:b/>
          <w:bCs/>
        </w:rPr>
        <w:t>Where:</w:t>
      </w:r>
    </w:p>
    <w:p w14:paraId="53D3DEA8" w14:textId="2BF6B8F8" w:rsidR="00C922DD" w:rsidRPr="00C922DD" w:rsidRDefault="00C922DD" w:rsidP="00C922DD">
      <w:pPr>
        <w:numPr>
          <w:ilvl w:val="0"/>
          <w:numId w:val="25"/>
        </w:numPr>
      </w:pPr>
      <w:proofErr w:type="spellStart"/>
      <w:r w:rsidRPr="00C922DD">
        <w:t>C_i</w:t>
      </w:r>
      <w:proofErr w:type="spellEnd"/>
      <w:r w:rsidRPr="00C922DD">
        <w:t xml:space="preserve"> = Credit weight of the </w:t>
      </w:r>
      <w:proofErr w:type="spellStart"/>
      <w:r w:rsidRPr="00C922DD">
        <w:t>i-th</w:t>
      </w:r>
      <w:proofErr w:type="spellEnd"/>
      <w:r w:rsidRPr="00C922DD">
        <w:t xml:space="preserve"> course (e.g., 3.0 credits)</w:t>
      </w:r>
    </w:p>
    <w:p w14:paraId="0211AA40" w14:textId="5A034104" w:rsidR="00C922DD" w:rsidRPr="00C922DD" w:rsidRDefault="00C922DD" w:rsidP="00C922DD">
      <w:pPr>
        <w:numPr>
          <w:ilvl w:val="0"/>
          <w:numId w:val="25"/>
        </w:numPr>
      </w:pPr>
      <w:proofErr w:type="spellStart"/>
      <w:r w:rsidRPr="00C922DD">
        <w:t>GP_i</w:t>
      </w:r>
      <w:proofErr w:type="spellEnd"/>
      <w:r w:rsidRPr="00C922DD">
        <w:t xml:space="preserve"> = Grade point obtained in the </w:t>
      </w:r>
      <w:proofErr w:type="spellStart"/>
      <w:r w:rsidRPr="00C922DD">
        <w:t>i-th</w:t>
      </w:r>
      <w:proofErr w:type="spellEnd"/>
      <w:r w:rsidRPr="00C922DD">
        <w:t xml:space="preserve"> course</w:t>
      </w:r>
    </w:p>
    <w:p w14:paraId="7ABD1D35" w14:textId="19A95D4B" w:rsidR="00C922DD" w:rsidRPr="00C922DD" w:rsidRDefault="00C922DD" w:rsidP="00C922DD">
      <w:pPr>
        <w:numPr>
          <w:ilvl w:val="0"/>
          <w:numId w:val="25"/>
        </w:numPr>
      </w:pPr>
      <w:r w:rsidRPr="00C922DD">
        <w:t>N = Total number of completed courses</w:t>
      </w:r>
    </w:p>
    <w:p w14:paraId="441670CB" w14:textId="77777777" w:rsidR="00C922DD" w:rsidRDefault="00C922DD" w:rsidP="00C922DD">
      <w:pPr>
        <w:numPr>
          <w:ilvl w:val="0"/>
          <w:numId w:val="25"/>
        </w:numPr>
      </w:pPr>
      <w:r w:rsidRPr="00C922DD">
        <w:t>Example: A = 4.00, A- = 3.67, B+ = 3.33, ..., F = 0.00</w:t>
      </w:r>
    </w:p>
    <w:p w14:paraId="4E487065" w14:textId="77777777" w:rsidR="00C922DD" w:rsidRPr="00C922DD" w:rsidRDefault="00C922DD" w:rsidP="00C922DD">
      <w:pPr>
        <w:ind w:left="720"/>
      </w:pPr>
    </w:p>
    <w:p w14:paraId="4DB2466F" w14:textId="77777777" w:rsidR="00C922DD" w:rsidRPr="00C922DD" w:rsidRDefault="00C922DD" w:rsidP="00C922DD">
      <w:pPr>
        <w:rPr>
          <w:b/>
          <w:bCs/>
        </w:rPr>
      </w:pPr>
      <w:r w:rsidRPr="00C922DD">
        <w:rPr>
          <w:b/>
          <w:bCs/>
        </w:rPr>
        <w:t>2. Target GPA Jump &amp; Required Semester GPA Formulation</w:t>
      </w:r>
    </w:p>
    <w:p w14:paraId="4B44F0C2" w14:textId="77777777" w:rsidR="00C922DD" w:rsidRPr="00C922DD" w:rsidRDefault="00C922DD" w:rsidP="00C922DD">
      <w:r w:rsidRPr="00C922DD">
        <w:t>When a student sets a target graduation CGPA, the system determines the average GPA required across the remaining credits to reach that target.</w:t>
      </w:r>
    </w:p>
    <w:p w14:paraId="2ED5138D" w14:textId="77777777" w:rsidR="00C922DD" w:rsidRDefault="00C922DD" w:rsidP="00C922DD">
      <w:r w:rsidRPr="00C922DD">
        <w:t>First, the target quality points are calculated:</w:t>
      </w:r>
    </w:p>
    <w:p w14:paraId="39047A72" w14:textId="3B5F12BD" w:rsidR="00C922DD" w:rsidRPr="00C922DD" w:rsidRDefault="00C922DD" w:rsidP="00C922DD">
      <w:pPr>
        <w:rPr>
          <w:b/>
          <w:bCs/>
        </w:rPr>
      </w:pPr>
      <m:oMathPara>
        <m:oMath>
          <m:r>
            <m:rPr>
              <m:sty m:val="bi"/>
            </m:rPr>
            <w:rPr>
              <w:rFonts w:ascii="Cambria Math" w:hAnsi="Cambria Math"/>
            </w:rPr>
            <m:t>Target</m:t>
          </m:r>
          <m:r>
            <m:rPr>
              <m:lit/>
              <m:sty m:val="bi"/>
            </m:rPr>
            <w:rPr>
              <w:rFonts w:ascii="Cambria Math" w:hAnsi="Cambria Math"/>
            </w:rPr>
            <m:t xml:space="preserve"> </m:t>
          </m:r>
          <m:r>
            <m:rPr>
              <m:sty m:val="bi"/>
            </m:rPr>
            <w:rPr>
              <w:rFonts w:ascii="Cambria Math" w:hAnsi="Cambria Math"/>
            </w:rPr>
            <m:t>QP=CGP</m:t>
          </m:r>
          <m:sSub>
            <m:sSubPr>
              <m:ctrlPr>
                <w:rPr>
                  <w:rFonts w:ascii="Cambria Math" w:hAnsi="Cambria Math"/>
                  <w:b/>
                  <w:bCs/>
                  <w:i/>
                </w:rPr>
              </m:ctrlPr>
            </m:sSubPr>
            <m:e>
              <m:r>
                <m:rPr>
                  <m:sty m:val="bi"/>
                </m:rPr>
                <w:rPr>
                  <w:rFonts w:ascii="Cambria Math" w:hAnsi="Cambria Math"/>
                </w:rPr>
                <m:t>A</m:t>
              </m:r>
            </m:e>
            <m:sub>
              <m:d>
                <m:dPr>
                  <m:begChr m:val="{"/>
                  <m:endChr m:val="}"/>
                  <m:ctrlPr>
                    <w:rPr>
                      <w:rFonts w:ascii="Cambria Math" w:hAnsi="Cambria Math"/>
                      <w:b/>
                      <w:bCs/>
                      <w:i/>
                    </w:rPr>
                  </m:ctrlPr>
                </m:dPr>
                <m:e>
                  <m:r>
                    <m:rPr>
                      <m:sty m:val="bi"/>
                    </m:rPr>
                    <w:rPr>
                      <w:rFonts w:ascii="Cambria Math" w:hAnsi="Cambria Math"/>
                    </w:rPr>
                    <m:t>target</m:t>
                  </m:r>
                </m:e>
              </m:d>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d>
                <m:dPr>
                  <m:begChr m:val="{"/>
                  <m:endChr m:val="}"/>
                  <m:ctrlPr>
                    <w:rPr>
                      <w:rFonts w:ascii="Cambria Math" w:hAnsi="Cambria Math"/>
                      <w:b/>
                      <w:bCs/>
                      <w:i/>
                    </w:rPr>
                  </m:ctrlPr>
                </m:dPr>
                <m:e>
                  <m:r>
                    <m:rPr>
                      <m:sty m:val="bi"/>
                    </m:rPr>
                    <w:rPr>
                      <w:rFonts w:ascii="Cambria Math" w:hAnsi="Cambria Math"/>
                    </w:rPr>
                    <m:t>tot</m:t>
                  </m:r>
                </m:e>
              </m:d>
            </m:sub>
          </m:sSub>
        </m:oMath>
      </m:oMathPara>
    </w:p>
    <w:p w14:paraId="7A7D3014" w14:textId="540B45EA" w:rsidR="00C922DD" w:rsidRDefault="00C922DD" w:rsidP="00C922DD">
      <w:r w:rsidRPr="00C922DD">
        <w:t>The quality points already earned are:</w:t>
      </w:r>
    </w:p>
    <w:p w14:paraId="1EBBCA0C" w14:textId="55E39D2E" w:rsidR="00C922DD" w:rsidRPr="00C922DD" w:rsidRDefault="00C922DD" w:rsidP="00C922DD">
      <w:pPr>
        <w:rPr>
          <w:b/>
          <w:bCs/>
        </w:rPr>
      </w:pPr>
      <m:oMathPara>
        <m:oMath>
          <m:r>
            <m:rPr>
              <m:sty m:val="bi"/>
            </m:rPr>
            <w:rPr>
              <w:rFonts w:ascii="Cambria Math" w:hAnsi="Cambria Math"/>
            </w:rPr>
            <m:t>Current</m:t>
          </m:r>
          <m:r>
            <m:rPr>
              <m:lit/>
              <m:sty m:val="bi"/>
            </m:rPr>
            <w:rPr>
              <w:rFonts w:ascii="Cambria Math" w:hAnsi="Cambria Math"/>
            </w:rPr>
            <m:t xml:space="preserve"> </m:t>
          </m:r>
          <m:r>
            <m:rPr>
              <m:sty m:val="bi"/>
            </m:rPr>
            <w:rPr>
              <w:rFonts w:ascii="Cambria Math" w:hAnsi="Cambria Math"/>
            </w:rPr>
            <m:t>QP=CGP</m:t>
          </m:r>
          <m:sSub>
            <m:sSubPr>
              <m:ctrlPr>
                <w:rPr>
                  <w:rFonts w:ascii="Cambria Math" w:hAnsi="Cambria Math"/>
                  <w:b/>
                  <w:bCs/>
                  <w:i/>
                </w:rPr>
              </m:ctrlPr>
            </m:sSubPr>
            <m:e>
              <m:r>
                <m:rPr>
                  <m:sty m:val="bi"/>
                </m:rPr>
                <w:rPr>
                  <w:rFonts w:ascii="Cambria Math" w:hAnsi="Cambria Math"/>
                </w:rPr>
                <m:t>A</m:t>
              </m:r>
            </m:e>
            <m:sub>
              <m:d>
                <m:dPr>
                  <m:begChr m:val="{"/>
                  <m:endChr m:val="}"/>
                  <m:ctrlPr>
                    <w:rPr>
                      <w:rFonts w:ascii="Cambria Math" w:hAnsi="Cambria Math"/>
                      <w:b/>
                      <w:bCs/>
                      <w:i/>
                    </w:rPr>
                  </m:ctrlPr>
                </m:dPr>
                <m:e>
                  <m:r>
                    <m:rPr>
                      <m:sty m:val="bi"/>
                    </m:rPr>
                    <w:rPr>
                      <w:rFonts w:ascii="Cambria Math" w:hAnsi="Cambria Math"/>
                    </w:rPr>
                    <m:t>curr</m:t>
                  </m:r>
                </m:e>
              </m:d>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C</m:t>
              </m:r>
            </m:e>
            <m:sub>
              <m:d>
                <m:dPr>
                  <m:begChr m:val="{"/>
                  <m:endChr m:val="}"/>
                  <m:ctrlPr>
                    <w:rPr>
                      <w:rFonts w:ascii="Cambria Math" w:hAnsi="Cambria Math"/>
                      <w:b/>
                      <w:bCs/>
                      <w:i/>
                    </w:rPr>
                  </m:ctrlPr>
                </m:dPr>
                <m:e>
                  <m:r>
                    <m:rPr>
                      <m:sty m:val="bi"/>
                    </m:rPr>
                    <w:rPr>
                      <w:rFonts w:ascii="Cambria Math" w:hAnsi="Cambria Math"/>
                    </w:rPr>
                    <m:t>curr</m:t>
                  </m:r>
                </m:e>
              </m:d>
            </m:sub>
          </m:sSub>
        </m:oMath>
      </m:oMathPara>
    </w:p>
    <w:p w14:paraId="73253CA7" w14:textId="77777777" w:rsidR="00F95E34" w:rsidRDefault="00F95E34" w:rsidP="00C922DD"/>
    <w:p w14:paraId="2B0617F5" w14:textId="28F8FD96" w:rsidR="00C922DD" w:rsidRDefault="00C922DD" w:rsidP="00C922DD">
      <w:r w:rsidRPr="00C922DD">
        <w:lastRenderedPageBreak/>
        <w:t>The required GPA for the remaining credits is then:</w:t>
      </w:r>
    </w:p>
    <w:p w14:paraId="7B28937C" w14:textId="12181AF7" w:rsidR="00C922DD" w:rsidRPr="00C922DD" w:rsidRDefault="00C922DD" w:rsidP="00C922DD">
      <w:pPr>
        <w:rPr>
          <w:b/>
          <w:bCs/>
        </w:rPr>
      </w:pPr>
      <m:oMathPara>
        <m:oMath>
          <m:r>
            <m:rPr>
              <m:sty m:val="bi"/>
            </m:rPr>
            <w:rPr>
              <w:rFonts w:ascii="Cambria Math" w:hAnsi="Cambria Math"/>
            </w:rPr>
            <m:t>GP</m:t>
          </m:r>
          <m:sSub>
            <m:sSubPr>
              <m:ctrlPr>
                <w:rPr>
                  <w:rFonts w:ascii="Cambria Math" w:hAnsi="Cambria Math"/>
                  <w:b/>
                  <w:bCs/>
                  <w:i/>
                </w:rPr>
              </m:ctrlPr>
            </m:sSubPr>
            <m:e>
              <m:r>
                <m:rPr>
                  <m:sty m:val="bi"/>
                </m:rPr>
                <w:rPr>
                  <w:rFonts w:ascii="Cambria Math" w:hAnsi="Cambria Math"/>
                </w:rPr>
                <m:t>A</m:t>
              </m:r>
            </m:e>
            <m:sub>
              <m:d>
                <m:dPr>
                  <m:begChr m:val="{"/>
                  <m:endChr m:val="}"/>
                  <m:ctrlPr>
                    <w:rPr>
                      <w:rFonts w:ascii="Cambria Math" w:hAnsi="Cambria Math"/>
                      <w:b/>
                      <w:bCs/>
                      <w:i/>
                    </w:rPr>
                  </m:ctrlPr>
                </m:dPr>
                <m:e>
                  <m:r>
                    <m:rPr>
                      <m:sty m:val="bi"/>
                    </m:rPr>
                    <w:rPr>
                      <w:rFonts w:ascii="Cambria Math" w:hAnsi="Cambria Math"/>
                    </w:rPr>
                    <m:t>req</m:t>
                  </m:r>
                </m:e>
              </m:d>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Target QP-Current QP</m:t>
              </m:r>
            </m:num>
            <m:den>
              <m:r>
                <m:rPr>
                  <m:sty m:val="bi"/>
                </m:rPr>
                <w:rPr>
                  <w:rFonts w:ascii="Cambria Math" w:hAnsi="Cambria Math"/>
                </w:rPr>
                <m:t>Crem</m:t>
              </m:r>
            </m:den>
          </m:f>
        </m:oMath>
      </m:oMathPara>
    </w:p>
    <w:p w14:paraId="0F15ECD8" w14:textId="77777777" w:rsidR="00F95E34" w:rsidRPr="00F95E34" w:rsidRDefault="00F95E34" w:rsidP="00F95E34">
      <w:pPr>
        <w:rPr>
          <w:b/>
          <w:bCs/>
        </w:rPr>
      </w:pPr>
      <w:r w:rsidRPr="00F95E34">
        <w:rPr>
          <w:b/>
          <w:bCs/>
        </w:rPr>
        <w:t>Where:</w:t>
      </w:r>
    </w:p>
    <w:p w14:paraId="572BC7F3" w14:textId="00FD1348" w:rsidR="00F95E34" w:rsidRPr="00F95E34" w:rsidRDefault="00F95E34" w:rsidP="00F95E34">
      <w:pPr>
        <w:numPr>
          <w:ilvl w:val="0"/>
          <w:numId w:val="30"/>
        </w:numPr>
      </w:pPr>
      <w:r w:rsidRPr="00F95E34">
        <w:t>Target</w:t>
      </w:r>
      <w:r w:rsidRPr="00F95E34">
        <w:t xml:space="preserve"> </w:t>
      </w:r>
      <w:r w:rsidRPr="00F95E34">
        <w:t>QP = Quality points required to achieve the target CGPA</w:t>
      </w:r>
    </w:p>
    <w:p w14:paraId="45A298EF" w14:textId="6EB8A135" w:rsidR="00F95E34" w:rsidRPr="00F95E34" w:rsidRDefault="00F95E34" w:rsidP="00F95E34">
      <w:pPr>
        <w:numPr>
          <w:ilvl w:val="0"/>
          <w:numId w:val="30"/>
        </w:numPr>
      </w:pPr>
      <w:r w:rsidRPr="00F95E34">
        <w:t>Current</w:t>
      </w:r>
      <w:r w:rsidRPr="00F95E34">
        <w:t xml:space="preserve"> </w:t>
      </w:r>
      <w:r w:rsidRPr="00F95E34">
        <w:t>QP = Quality points already earned</w:t>
      </w:r>
    </w:p>
    <w:p w14:paraId="09D1D2A2" w14:textId="7C2D6033" w:rsidR="00F95E34" w:rsidRPr="00F95E34" w:rsidRDefault="00F95E34" w:rsidP="00F95E34">
      <w:pPr>
        <w:numPr>
          <w:ilvl w:val="0"/>
          <w:numId w:val="30"/>
        </w:numPr>
      </w:pPr>
      <w:r w:rsidRPr="00F95E34">
        <w:t>C_{rem} = Remaining credits</w:t>
      </w:r>
    </w:p>
    <w:p w14:paraId="518A411B" w14:textId="63380868" w:rsidR="00F95E34" w:rsidRPr="00F95E34" w:rsidRDefault="00F95E34" w:rsidP="00F95E34">
      <w:pPr>
        <w:numPr>
          <w:ilvl w:val="0"/>
          <w:numId w:val="30"/>
        </w:numPr>
      </w:pPr>
      <w:r w:rsidRPr="00F95E34">
        <w:t>GPA_{req}= Required GPA over the remaining credits</w:t>
      </w:r>
    </w:p>
    <w:p w14:paraId="286EAA7C" w14:textId="77777777" w:rsidR="00C922DD" w:rsidRPr="00C922DD" w:rsidRDefault="00C922DD" w:rsidP="00C922DD">
      <w:r w:rsidRPr="00C922DD">
        <w:rPr>
          <w:b/>
          <w:bCs/>
        </w:rPr>
        <w:t>Example:</w:t>
      </w:r>
      <w:r w:rsidRPr="00C922DD">
        <w:br/>
        <w:t>For a 3-credit course improved from B (3.00) to A (4.00):</w:t>
      </w:r>
    </w:p>
    <w:p w14:paraId="494B32FF" w14:textId="69F20E66" w:rsidR="00C922DD" w:rsidRPr="00F95E34" w:rsidRDefault="00F95E34" w:rsidP="00C922DD">
      <w:pPr>
        <w:rPr>
          <w:b/>
          <w:bCs/>
        </w:rPr>
      </w:pPr>
      <m:oMathPara>
        <m:oMath>
          <m:r>
            <m:rPr>
              <m:sty m:val="b"/>
            </m:rPr>
            <w:rPr>
              <w:rFonts w:ascii="Cambria Math" w:hAnsi="Cambria Math"/>
            </w:rPr>
            <m:t>Δ</m:t>
          </m:r>
          <m:r>
            <m:rPr>
              <m:sty m:val="bi"/>
            </m:rPr>
            <w:rPr>
              <w:rFonts w:ascii="Cambria Math" w:hAnsi="Cambria Math"/>
            </w:rPr>
            <m:t>QP=3×</m:t>
          </m:r>
          <m:d>
            <m:dPr>
              <m:ctrlPr>
                <w:rPr>
                  <w:rFonts w:ascii="Cambria Math" w:hAnsi="Cambria Math"/>
                  <w:b/>
                  <w:bCs/>
                  <w:i/>
                </w:rPr>
              </m:ctrlPr>
            </m:dPr>
            <m:e>
              <m:r>
                <m:rPr>
                  <m:sty m:val="bi"/>
                </m:rPr>
                <w:rPr>
                  <w:rFonts w:ascii="Cambria Math" w:hAnsi="Cambria Math"/>
                </w:rPr>
                <m:t>4.00-3.00</m:t>
              </m:r>
            </m:e>
          </m:d>
          <m:r>
            <m:rPr>
              <m:sty m:val="bi"/>
            </m:rPr>
            <w:rPr>
              <w:rFonts w:ascii="Cambria Math" w:hAnsi="Cambria Math"/>
            </w:rPr>
            <m:t>=3.00</m:t>
          </m:r>
        </m:oMath>
      </m:oMathPara>
    </w:p>
    <w:p w14:paraId="6470B2E2" w14:textId="6BAF9099" w:rsidR="00C922DD" w:rsidRPr="00C922DD" w:rsidRDefault="00C922DD" w:rsidP="00C922DD">
      <w:r w:rsidRPr="00C922DD">
        <w:t>So, 3 additional quality points are added to the student's existing quality points.</w:t>
      </w:r>
    </w:p>
    <w:p w14:paraId="6609F6FC" w14:textId="77777777" w:rsidR="00C922DD" w:rsidRDefault="00C922DD" w:rsidP="00C922DD"/>
    <w:p w14:paraId="5DE69913" w14:textId="77777777" w:rsidR="00C922DD" w:rsidRPr="00C922DD" w:rsidRDefault="00C922DD" w:rsidP="00C922DD">
      <w:pPr>
        <w:rPr>
          <w:b/>
          <w:bCs/>
        </w:rPr>
      </w:pPr>
      <w:r w:rsidRPr="00C922DD">
        <w:rPr>
          <w:b/>
          <w:bCs/>
        </w:rPr>
        <w:t>4. Feasibility Boundary Decision Logic</w:t>
      </w:r>
    </w:p>
    <w:p w14:paraId="728B6170" w14:textId="77777777" w:rsidR="00C922DD" w:rsidRPr="00F95E34" w:rsidRDefault="00C922DD" w:rsidP="00C922DD">
      <w:r w:rsidRPr="00F95E34">
        <w:t>Since the maximum achievable GPA is 4.00, the system checks whether the required GPA is realistically achievable.</w:t>
      </w:r>
    </w:p>
    <w:p w14:paraId="7C5770CD" w14:textId="77777777" w:rsidR="00C922DD" w:rsidRPr="00C922DD" w:rsidRDefault="00C922DD" w:rsidP="00C922DD">
      <w:r w:rsidRPr="00C922DD">
        <w:rPr>
          <w:b/>
          <w:bCs/>
        </w:rPr>
        <w:t>Interpretation:</w:t>
      </w:r>
    </w:p>
    <w:p w14:paraId="418F6142" w14:textId="77777777" w:rsidR="00C922DD" w:rsidRPr="00C922DD" w:rsidRDefault="00C922DD" w:rsidP="00C922DD">
      <w:pPr>
        <w:numPr>
          <w:ilvl w:val="0"/>
          <w:numId w:val="27"/>
        </w:numPr>
      </w:pPr>
      <w:r w:rsidRPr="00C922DD">
        <w:rPr>
          <w:b/>
          <w:bCs/>
        </w:rPr>
        <w:t>Feasible (Safe Zone):</w:t>
      </w:r>
      <w:r w:rsidRPr="00C922DD">
        <w:t xml:space="preserve"> </w:t>
      </w:r>
      <w:r w:rsidRPr="00F95E34">
        <w:t>Required GPA is 3.85 or below, making the target comparatively achievable.</w:t>
      </w:r>
    </w:p>
    <w:p w14:paraId="3492F353" w14:textId="77777777" w:rsidR="00C922DD" w:rsidRPr="00C922DD" w:rsidRDefault="00C922DD" w:rsidP="00C922DD">
      <w:pPr>
        <w:numPr>
          <w:ilvl w:val="0"/>
          <w:numId w:val="27"/>
        </w:numPr>
      </w:pPr>
      <w:r w:rsidRPr="00C922DD">
        <w:rPr>
          <w:b/>
          <w:bCs/>
        </w:rPr>
        <w:t>Borderline Stretch:</w:t>
      </w:r>
      <w:r w:rsidRPr="00C922DD">
        <w:t xml:space="preserve"> </w:t>
      </w:r>
      <w:r w:rsidRPr="00F95E34">
        <w:t>Required GPA is above 3.85 but at most 4.00, meaning the target requires consistently excellent performance.</w:t>
      </w:r>
    </w:p>
    <w:p w14:paraId="048D8289" w14:textId="77777777" w:rsidR="00C922DD" w:rsidRPr="00C922DD" w:rsidRDefault="00C922DD" w:rsidP="00C922DD">
      <w:pPr>
        <w:numPr>
          <w:ilvl w:val="0"/>
          <w:numId w:val="27"/>
        </w:numPr>
      </w:pPr>
      <w:r w:rsidRPr="00C922DD">
        <w:rPr>
          <w:b/>
          <w:bCs/>
        </w:rPr>
        <w:t>Mathematically Unreachable:</w:t>
      </w:r>
      <w:r w:rsidRPr="00C922DD">
        <w:t xml:space="preserve"> </w:t>
      </w:r>
      <w:r w:rsidRPr="00F95E34">
        <w:t>Required GPA is greater than 4.00, which is impossible under a 4.00 grading scale.</w:t>
      </w:r>
    </w:p>
    <w:p w14:paraId="54DEF7AA" w14:textId="04F8E140" w:rsidR="00C922DD" w:rsidRPr="00C922DD" w:rsidRDefault="00C922DD" w:rsidP="00C922DD">
      <w:r w:rsidRPr="00C922DD">
        <w:t>This decision logic allows the system to give students an immediate assessment of whether their target CGPA is achievable, highly demanding, or mathematically impossible.</w:t>
      </w:r>
    </w:p>
    <w:p w14:paraId="59A8725E" w14:textId="77777777" w:rsidR="002C6095" w:rsidRDefault="002C6095">
      <w:pPr>
        <w:rPr>
          <w:b/>
          <w:bCs/>
        </w:rPr>
      </w:pPr>
    </w:p>
    <w:p w14:paraId="2BD1A7B4" w14:textId="77777777" w:rsidR="00C922DD" w:rsidRPr="00C922DD" w:rsidRDefault="00C922DD" w:rsidP="00C922DD">
      <w:pPr>
        <w:rPr>
          <w:b/>
          <w:bCs/>
          <w:sz w:val="28"/>
          <w:szCs w:val="28"/>
        </w:rPr>
      </w:pPr>
      <w:bookmarkStart w:id="30" w:name="idx_7_2_Calendar_Study_Planner___Routine_Collision_Algorithms"/>
      <w:r w:rsidRPr="00C922DD">
        <w:rPr>
          <w:b/>
          <w:bCs/>
          <w:sz w:val="28"/>
          <w:szCs w:val="28"/>
        </w:rPr>
        <w:t>7.2 Calendar Study Planner &amp; Routine Collision Algorithms</w:t>
      </w:r>
      <w:bookmarkEnd w:id="30"/>
    </w:p>
    <w:p w14:paraId="251B5E3D" w14:textId="77777777" w:rsidR="00C922DD" w:rsidRPr="00C922DD" w:rsidRDefault="00C922DD" w:rsidP="00C922DD">
      <w:r w:rsidRPr="00C922DD">
        <w:t>The Study Planner module uses time-interval intersection, recurring schedule expansion, and academic constraint checking to generate conflict-free weekly schedules.</w:t>
      </w:r>
    </w:p>
    <w:p w14:paraId="25FB0654" w14:textId="77777777" w:rsidR="00C922DD" w:rsidRPr="00C922DD" w:rsidRDefault="00C922DD" w:rsidP="00C922DD">
      <w:pPr>
        <w:rPr>
          <w:b/>
          <w:bCs/>
        </w:rPr>
      </w:pPr>
      <w:r w:rsidRPr="00C922DD">
        <w:rPr>
          <w:b/>
          <w:bCs/>
        </w:rPr>
        <w:lastRenderedPageBreak/>
        <w:t>1. Temporal Integrity &amp; Validity Constraints</w:t>
      </w:r>
    </w:p>
    <w:p w14:paraId="2A2E98E3" w14:textId="77777777" w:rsidR="00C922DD" w:rsidRDefault="00C922DD" w:rsidP="00C922DD">
      <w:r w:rsidRPr="00C922DD">
        <w:t>Every scheduled class, lab, or study session must maintain a valid chronological order. The starting time must always occur before the ending time.</w:t>
      </w:r>
    </w:p>
    <w:p w14:paraId="2BBDC547" w14:textId="0C822741" w:rsidR="000C35BE" w:rsidRPr="000C35BE" w:rsidRDefault="000C35BE" w:rsidP="00C922DD">
      <w:pPr>
        <w:rPr>
          <w:b/>
          <w:bCs/>
        </w:rPr>
      </w:pPr>
      <m:oMathPara>
        <m:oMath>
          <m:r>
            <m:rPr>
              <m:sty m:val="bi"/>
            </m:rPr>
            <w:rPr>
              <w:rFonts w:ascii="Cambria Math" w:hAnsi="Cambria Math"/>
            </w:rPr>
            <m:t>Time</m:t>
          </m:r>
          <m:r>
            <m:rPr>
              <m:lit/>
              <m:sty m:val="bi"/>
            </m:rPr>
            <w:rPr>
              <w:rFonts w:ascii="Cambria Math" w:hAnsi="Cambria Math"/>
            </w:rPr>
            <m:t xml:space="preserve"> </m:t>
          </m:r>
          <m:r>
            <m:rPr>
              <m:sty m:val="bi"/>
            </m:rPr>
            <w:rPr>
              <w:rFonts w:ascii="Cambria Math" w:hAnsi="Cambria Math"/>
            </w:rPr>
            <m:t>Validity⟺</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start</m:t>
                  </m:r>
                </m:e>
              </m:d>
            </m:sub>
          </m:sSub>
          <m:r>
            <m:rPr>
              <m:sty m:val="bi"/>
            </m:rPr>
            <w:rPr>
              <w:rFonts w:ascii="Cambria Math" w:hAnsi="Cambria Math"/>
            </w:rPr>
            <m:t>&lt;</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end</m:t>
                  </m:r>
                </m:e>
              </m:d>
            </m:sub>
          </m:sSub>
        </m:oMath>
      </m:oMathPara>
    </w:p>
    <w:p w14:paraId="476F21BF" w14:textId="7398FF63" w:rsidR="000C35BE" w:rsidRDefault="000C35BE" w:rsidP="00C922DD">
      <w:r w:rsidRPr="000C35BE">
        <w:t>Therefore:</w:t>
      </w:r>
    </w:p>
    <w:p w14:paraId="66952602" w14:textId="061F5119" w:rsidR="000C35BE" w:rsidRPr="00F95E34" w:rsidRDefault="000C35BE" w:rsidP="00C922DD">
      <w:pPr>
        <w:rPr>
          <w:b/>
          <w:bCs/>
        </w:rPr>
      </w:pPr>
      <m:oMathPara>
        <m:oMath>
          <m:r>
            <m:rPr>
              <m:sty m:val="bi"/>
            </m:rPr>
            <w:rPr>
              <w:rFonts w:ascii="Cambria Math" w:hAnsi="Cambria Math"/>
            </w:rPr>
            <m:t>Duration=</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end</m:t>
                  </m:r>
                </m:e>
              </m:d>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start</m:t>
                  </m:r>
                </m:e>
              </m:d>
            </m:sub>
          </m:sSub>
          <m:r>
            <m:rPr>
              <m:sty m:val="bi"/>
            </m:rPr>
            <w:rPr>
              <w:rFonts w:ascii="Cambria Math" w:hAnsi="Cambria Math"/>
            </w:rPr>
            <m:t>&gt;0</m:t>
          </m:r>
        </m:oMath>
      </m:oMathPara>
    </w:p>
    <w:p w14:paraId="400BE45C" w14:textId="77777777" w:rsidR="00F95E34" w:rsidRPr="00F95E34" w:rsidRDefault="00F95E34" w:rsidP="00C922DD">
      <w:pPr>
        <w:rPr>
          <w:b/>
          <w:bCs/>
        </w:rPr>
      </w:pPr>
    </w:p>
    <w:p w14:paraId="529DDCB4" w14:textId="77777777" w:rsidR="000C35BE" w:rsidRPr="000C35BE" w:rsidRDefault="000C35BE" w:rsidP="000C35BE">
      <w:pPr>
        <w:rPr>
          <w:b/>
          <w:bCs/>
        </w:rPr>
      </w:pPr>
      <w:r w:rsidRPr="000C35BE">
        <w:rPr>
          <w:b/>
          <w:bCs/>
        </w:rPr>
        <w:t>2. Weekly Routine Overlap &amp; Collision Detection</w:t>
      </w:r>
    </w:p>
    <w:p w14:paraId="0D28D5B6" w14:textId="77777777" w:rsidR="000C35BE" w:rsidRPr="000C35BE" w:rsidRDefault="000C35BE" w:rsidP="000C35BE">
      <w:r w:rsidRPr="000C35BE">
        <w:t>When a student creates or updates a recurring class routine, the system checks the new schedule against existing routines.</w:t>
      </w:r>
    </w:p>
    <w:p w14:paraId="729B654E" w14:textId="77777777" w:rsidR="000C35BE" w:rsidRPr="000C35BE" w:rsidRDefault="000C35BE" w:rsidP="000C35BE">
      <w:r w:rsidRPr="000C35BE">
        <w:t>A collision occurs if and only if:</w:t>
      </w:r>
    </w:p>
    <w:p w14:paraId="4E8A5865" w14:textId="77777777" w:rsidR="000C35BE" w:rsidRPr="000C35BE" w:rsidRDefault="000C35BE" w:rsidP="000C35BE">
      <w:pPr>
        <w:numPr>
          <w:ilvl w:val="0"/>
          <w:numId w:val="28"/>
        </w:numPr>
      </w:pPr>
      <w:r w:rsidRPr="000C35BE">
        <w:t>The two routines share at least one common day, and</w:t>
      </w:r>
    </w:p>
    <w:p w14:paraId="2C6E0CA9" w14:textId="77777777" w:rsidR="000C35BE" w:rsidRPr="000C35BE" w:rsidRDefault="000C35BE" w:rsidP="000C35BE">
      <w:pPr>
        <w:numPr>
          <w:ilvl w:val="0"/>
          <w:numId w:val="28"/>
        </w:numPr>
      </w:pPr>
      <w:r w:rsidRPr="000C35BE">
        <w:t>Their time intervals overlap.</w:t>
      </w:r>
    </w:p>
    <w:p w14:paraId="14E86D70" w14:textId="77777777" w:rsidR="000C35BE" w:rsidRDefault="000C35BE" w:rsidP="000C35BE">
      <w:r w:rsidRPr="000C35BE">
        <w:t>The collision condition is:</w:t>
      </w:r>
    </w:p>
    <w:p w14:paraId="79D5128E" w14:textId="26DE2561" w:rsidR="000C35BE" w:rsidRPr="000C35BE" w:rsidRDefault="000C35BE" w:rsidP="000C35BE">
      <w:pPr>
        <w:rPr>
          <w:b/>
          <w:bCs/>
        </w:rPr>
      </w:pPr>
      <m:oMathPara>
        <m:oMath>
          <m:r>
            <m:rPr>
              <m:sty m:val="bi"/>
            </m:rPr>
            <w:rPr>
              <w:rFonts w:ascii="Cambria Math" w:hAnsi="Cambria Math"/>
            </w:rPr>
            <m:t>Collision⟺</m:t>
          </m:r>
          <m:d>
            <m:dPr>
              <m:ctrlPr>
                <w:rPr>
                  <w:rFonts w:ascii="Cambria Math" w:hAnsi="Cambria Math"/>
                  <w:b/>
                  <w:bCs/>
                  <w:i/>
                </w:rPr>
              </m:ctrlPr>
            </m:dPr>
            <m:e>
              <m:r>
                <m:rPr>
                  <m:sty m:val="bi"/>
                </m:rPr>
                <w:rPr>
                  <w:rFonts w:ascii="Cambria Math" w:hAnsi="Cambria Math"/>
                </w:rPr>
                <m:t>Da</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A</m:t>
                  </m:r>
                </m:sub>
              </m:sSub>
              <m:r>
                <m:rPr>
                  <m:sty m:val="bi"/>
                </m:rPr>
                <w:rPr>
                  <w:rFonts w:ascii="Cambria Math" w:hAnsi="Cambria Math"/>
                </w:rPr>
                <m:t>\cap Da</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B</m:t>
                  </m:r>
                </m:sub>
              </m:sSub>
              <m:r>
                <m:rPr>
                  <m:sty m:val="bi"/>
                </m:rPr>
                <w:rPr>
                  <w:rFonts w:ascii="Cambria Math" w:hAnsi="Cambria Math"/>
                </w:rPr>
                <m:t>\neq0</m:t>
              </m:r>
            </m:e>
          </m:d>
          <m:r>
            <m:rPr>
              <m:sty m:val="bi"/>
            </m:rPr>
            <w:rPr>
              <w:rFonts w:ascii="Cambria Math" w:hAnsi="Cambria Math"/>
            </w:rPr>
            <m:t>∧</m:t>
          </m:r>
          <m:d>
            <m:dPr>
              <m:begChr m:val="["/>
              <m:endChr m:val="]"/>
              <m:ctrlPr>
                <w:rPr>
                  <w:rFonts w:ascii="Cambria Math" w:hAnsi="Cambria Math"/>
                  <w:b/>
                  <w:bCs/>
                  <w:i/>
                </w:rPr>
              </m:ctrlPr>
            </m:dPr>
            <m:e>
              <m:r>
                <m:rPr>
                  <m:sty m:val="bi"/>
                </m:rPr>
                <w:rPr>
                  <w:rFonts w:ascii="Cambria Math" w:hAnsi="Cambria Math"/>
                </w:rPr>
                <m:t>\max</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start,A</m:t>
                          </m:r>
                        </m:e>
                      </m:d>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start,B</m:t>
                          </m:r>
                        </m:e>
                      </m:d>
                    </m:sub>
                  </m:sSub>
                </m:e>
              </m:d>
              <m:r>
                <m:rPr>
                  <m:sty m:val="bi"/>
                </m:rPr>
                <w:rPr>
                  <w:rFonts w:ascii="Cambria Math" w:hAnsi="Cambria Math"/>
                </w:rPr>
                <m:t>&lt;\min</m:t>
              </m:r>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end,A</m:t>
                          </m:r>
                        </m:e>
                      </m:d>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d>
                        <m:dPr>
                          <m:begChr m:val="{"/>
                          <m:endChr m:val="}"/>
                          <m:ctrlPr>
                            <w:rPr>
                              <w:rFonts w:ascii="Cambria Math" w:hAnsi="Cambria Math"/>
                              <w:b/>
                              <w:bCs/>
                              <w:i/>
                            </w:rPr>
                          </m:ctrlPr>
                        </m:dPr>
                        <m:e>
                          <m:r>
                            <m:rPr>
                              <m:sty m:val="bi"/>
                            </m:rPr>
                            <w:rPr>
                              <w:rFonts w:ascii="Cambria Math" w:hAnsi="Cambria Math"/>
                            </w:rPr>
                            <m:t>end,B</m:t>
                          </m:r>
                        </m:e>
                      </m:d>
                    </m:sub>
                  </m:sSub>
                </m:e>
              </m:d>
            </m:e>
          </m:d>
        </m:oMath>
      </m:oMathPara>
    </w:p>
    <w:p w14:paraId="2F6D0BDB" w14:textId="295A8CF1" w:rsidR="000C35BE" w:rsidRDefault="000C35BE" w:rsidP="000C35BE">
      <w:r w:rsidRPr="000C35BE">
        <w:t>For example, if one class runs from 10:00–12:00 and another runs from 11:00–13:00 on the same day, the system identifies a collision because their intervals overlap from 11:00–12:00.</w:t>
      </w:r>
    </w:p>
    <w:p w14:paraId="1AD6C38D" w14:textId="77777777" w:rsidR="000C35BE" w:rsidRDefault="000C35BE" w:rsidP="000C35BE"/>
    <w:p w14:paraId="3C489B16" w14:textId="3C18CACB" w:rsidR="000C35BE" w:rsidRPr="000C35BE" w:rsidRDefault="000C35BE" w:rsidP="000C35BE">
      <w:pPr>
        <w:spacing w:after="0" w:line="240" w:lineRule="auto"/>
        <w:rPr>
          <w:b/>
          <w:bCs/>
        </w:rPr>
      </w:pPr>
      <w:r w:rsidRPr="000C35BE">
        <w:rPr>
          <w:b/>
          <w:bCs/>
        </w:rPr>
        <w:t>3. Multi-Day Token Expansion Algorithm</w:t>
      </w:r>
    </w:p>
    <w:p w14:paraId="751EDDFB" w14:textId="77777777" w:rsidR="000C35BE" w:rsidRPr="000C35BE" w:rsidRDefault="000C35BE" w:rsidP="000C35BE">
      <w:r w:rsidRPr="000C35BE">
        <w:t>Courses that meet multiple times per week are stored as day-time tokens rather than as a single schedule entry.</w:t>
      </w:r>
    </w:p>
    <w:p w14:paraId="3C36DA9F" w14:textId="77777777" w:rsidR="000C35BE" w:rsidRPr="000C35BE" w:rsidRDefault="000C35BE" w:rsidP="000C35BE">
      <w:r w:rsidRPr="000C35BE">
        <w:t>For example:</w:t>
      </w:r>
    </w:p>
    <w:p w14:paraId="3C5736B7" w14:textId="77777777" w:rsidR="000C35BE" w:rsidRDefault="000C35BE" w:rsidP="000C35BE">
      <m:oMathPara>
        <m:oMath>
          <m:r>
            <m:rPr>
              <m:nor/>
            </m:rPr>
            <m:t>Course Schedule</m:t>
          </m:r>
          <m:r>
            <w:rPr>
              <w:rFonts w:ascii="Cambria Math" w:hAnsi="Cambria Math"/>
            </w:rPr>
            <m:t>=</m:t>
          </m:r>
          <m:d>
            <m:dPr>
              <m:begChr m:val="["/>
              <m:endChr m:val="]"/>
              <m:ctrlPr>
                <w:rPr>
                  <w:rFonts w:ascii="Cambria Math" w:hAnsi="Cambria Math"/>
                </w:rPr>
              </m:ctrlPr>
            </m:dPr>
            <m:e>
              <m:d>
                <m:dPr>
                  <m:ctrlPr>
                    <w:rPr>
                      <w:rFonts w:ascii="Cambria Math" w:hAnsi="Cambria Math"/>
                    </w:rPr>
                  </m:ctrlPr>
                </m:dPr>
                <m:e>
                  <m:r>
                    <m:rPr>
                      <m:nor/>
                    </m:rPr>
                    <m:t>Sun</m:t>
                  </m:r>
                  <m:r>
                    <w:rPr>
                      <w:rFonts w:ascii="Cambria Math" w:hAnsi="Cambria Math"/>
                    </w:rPr>
                    <m:t>,10:00-11:30</m:t>
                  </m:r>
                </m:e>
              </m:d>
              <m:r>
                <w:rPr>
                  <w:rFonts w:ascii="Cambria Math" w:hAnsi="Cambria Math"/>
                </w:rPr>
                <m:t>,</m:t>
              </m:r>
              <m:d>
                <m:dPr>
                  <m:ctrlPr>
                    <w:rPr>
                      <w:rFonts w:ascii="Cambria Math" w:hAnsi="Cambria Math"/>
                    </w:rPr>
                  </m:ctrlPr>
                </m:dPr>
                <m:e>
                  <m:r>
                    <m:rPr>
                      <m:nor/>
                    </m:rPr>
                    <m:t>Tue</m:t>
                  </m:r>
                  <m:r>
                    <w:rPr>
                      <w:rFonts w:ascii="Cambria Math" w:hAnsi="Cambria Math"/>
                    </w:rPr>
                    <m:t>,10:00-11:30</m:t>
                  </m:r>
                </m:e>
              </m:d>
              <m:r>
                <w:rPr>
                  <w:rFonts w:ascii="Cambria Math" w:hAnsi="Cambria Math"/>
                </w:rPr>
                <m:t>,</m:t>
              </m:r>
              <m:d>
                <m:dPr>
                  <m:ctrlPr>
                    <w:rPr>
                      <w:rFonts w:ascii="Cambria Math" w:hAnsi="Cambria Math"/>
                    </w:rPr>
                  </m:ctrlPr>
                </m:dPr>
                <m:e>
                  <m:r>
                    <m:rPr>
                      <m:nor/>
                    </m:rPr>
                    <m:t>Thu</m:t>
                  </m:r>
                  <m:r>
                    <w:rPr>
                      <w:rFonts w:ascii="Cambria Math" w:hAnsi="Cambria Math"/>
                    </w:rPr>
                    <m:t>,10:00-11:30</m:t>
                  </m:r>
                </m:e>
              </m:d>
            </m:e>
          </m:d>
          <m:r>
            <w:br/>
          </m:r>
        </m:oMath>
      </m:oMathPara>
    </w:p>
    <w:p w14:paraId="56BA5683" w14:textId="1B0F7DBB" w:rsidR="000C35BE" w:rsidRPr="000C35BE" w:rsidRDefault="000C35BE" w:rsidP="000C35BE">
      <w:r w:rsidRPr="000C35BE">
        <w:t xml:space="preserve">The system expands these tokens into the weekly </w:t>
      </w:r>
      <w:r w:rsidRPr="000C35BE">
        <w:rPr>
          <w:b/>
          <w:bCs/>
        </w:rPr>
        <w:t>7-day calendar matrix</w:t>
      </w:r>
      <w:r w:rsidRPr="000C35BE">
        <w:t>, allowing each occurrence to be independently validated for conflicts.</w:t>
      </w:r>
    </w:p>
    <w:p w14:paraId="151E85F6" w14:textId="77777777" w:rsidR="00BF27F8" w:rsidRDefault="00BF27F8" w:rsidP="000C35BE"/>
    <w:p w14:paraId="4595B77B" w14:textId="2F2AB996" w:rsidR="000C35BE" w:rsidRDefault="000C35BE" w:rsidP="000C35BE">
      <w:r w:rsidRPr="000C35BE">
        <w:lastRenderedPageBreak/>
        <w:t>Conceptually:</w:t>
      </w:r>
    </w:p>
    <w:p w14:paraId="00872EB0" w14:textId="46DC1248" w:rsidR="000C35BE" w:rsidRPr="000C35BE" w:rsidRDefault="000C35BE" w:rsidP="000C35BE">
      <w:pPr>
        <w:rPr>
          <w:b/>
          <w:bCs/>
        </w:rPr>
      </w:pPr>
      <m:oMathPara>
        <m:oMath>
          <m:d>
            <m:dPr>
              <m:begChr m:val="{"/>
              <m:endChr m:val="}"/>
              <m:ctrlPr>
                <w:rPr>
                  <w:rFonts w:ascii="Cambria Math" w:hAnsi="Cambria Math"/>
                  <w:b/>
                  <w:bCs/>
                  <w:i/>
                </w:rPr>
              </m:ctrlPr>
            </m:dPr>
            <m:e>
              <m:r>
                <m:rPr>
                  <m:sty m:val="bi"/>
                </m:rPr>
                <w:rPr>
                  <w:rFonts w:ascii="Cambria Math" w:hAnsi="Cambria Math"/>
                </w:rPr>
                <m:t>Multi-Day</m:t>
              </m:r>
              <m:r>
                <m:rPr>
                  <m:lit/>
                  <m:sty m:val="bi"/>
                </m:rPr>
                <w:rPr>
                  <w:rFonts w:ascii="Cambria Math" w:hAnsi="Cambria Math"/>
                </w:rPr>
                <m:t xml:space="preserve"> </m:t>
              </m:r>
              <m:r>
                <m:rPr>
                  <m:sty m:val="bi"/>
                </m:rPr>
                <w:rPr>
                  <w:rFonts w:ascii="Cambria Math" w:hAnsi="Cambria Math"/>
                </w:rPr>
                <m:t>Schedule</m:t>
              </m:r>
            </m:e>
          </m:d>
          <m:r>
            <m:rPr>
              <m:sty m:val="bi"/>
            </m:rPr>
            <w:rPr>
              <w:rFonts w:ascii="Cambria Math" w:hAnsi="Cambria Math"/>
            </w:rPr>
            <m:t>→</m:t>
          </m:r>
          <m:d>
            <m:dPr>
              <m:begChr m:val="{"/>
              <m:endChr m:val="}"/>
              <m:ctrlPr>
                <w:rPr>
                  <w:rFonts w:ascii="Cambria Math" w:hAnsi="Cambria Math"/>
                  <w:b/>
                  <w:bCs/>
                  <w:i/>
                </w:rPr>
              </m:ctrlPr>
            </m:dPr>
            <m:e>
              <m:r>
                <m:rPr>
                  <m:sty m:val="bi"/>
                </m:rPr>
                <w:rPr>
                  <w:rFonts w:ascii="Cambria Math" w:hAnsi="Cambria Math"/>
                </w:rPr>
                <m:t>Individual</m:t>
              </m:r>
              <m:r>
                <m:rPr>
                  <m:lit/>
                  <m:sty m:val="bi"/>
                </m:rPr>
                <w:rPr>
                  <w:rFonts w:ascii="Cambria Math" w:hAnsi="Cambria Math"/>
                </w:rPr>
                <m:t xml:space="preserve"> </m:t>
              </m:r>
              <m:r>
                <m:rPr>
                  <m:sty m:val="bi"/>
                </m:rPr>
                <w:rPr>
                  <w:rFonts w:ascii="Cambria Math" w:hAnsi="Cambria Math"/>
                </w:rPr>
                <m:t>Day-Time</m:t>
              </m:r>
              <m:r>
                <m:rPr>
                  <m:lit/>
                  <m:sty m:val="bi"/>
                </m:rPr>
                <w:rPr>
                  <w:rFonts w:ascii="Cambria Math" w:hAnsi="Cambria Math"/>
                </w:rPr>
                <m:t xml:space="preserve"> </m:t>
              </m:r>
              <m:r>
                <m:rPr>
                  <m:sty m:val="bi"/>
                </m:rPr>
                <w:rPr>
                  <w:rFonts w:ascii="Cambria Math" w:hAnsi="Cambria Math"/>
                </w:rPr>
                <m:t>Blocks</m:t>
              </m:r>
            </m:e>
          </m:d>
          <m:r>
            <m:rPr>
              <m:sty m:val="bi"/>
            </m:rPr>
            <w:rPr>
              <w:rFonts w:ascii="Cambria Math" w:hAnsi="Cambria Math"/>
            </w:rPr>
            <m:t>→</m:t>
          </m:r>
          <m:d>
            <m:dPr>
              <m:begChr m:val="{"/>
              <m:endChr m:val="}"/>
              <m:ctrlPr>
                <w:rPr>
                  <w:rFonts w:ascii="Cambria Math" w:hAnsi="Cambria Math"/>
                  <w:b/>
                  <w:bCs/>
                  <w:i/>
                </w:rPr>
              </m:ctrlPr>
            </m:dPr>
            <m:e>
              <m:r>
                <m:rPr>
                  <m:sty m:val="bi"/>
                </m:rPr>
                <w:rPr>
                  <w:rFonts w:ascii="Cambria Math" w:hAnsi="Cambria Math"/>
                </w:rPr>
                <m:t>7-Day</m:t>
              </m:r>
              <m:r>
                <m:rPr>
                  <m:lit/>
                  <m:sty m:val="bi"/>
                </m:rPr>
                <w:rPr>
                  <w:rFonts w:ascii="Cambria Math" w:hAnsi="Cambria Math"/>
                </w:rPr>
                <m:t xml:space="preserve"> </m:t>
              </m:r>
              <m:r>
                <m:rPr>
                  <m:sty m:val="bi"/>
                </m:rPr>
                <w:rPr>
                  <w:rFonts w:ascii="Cambria Math" w:hAnsi="Cambria Math"/>
                </w:rPr>
                <m:t>Calendar</m:t>
              </m:r>
              <m:r>
                <m:rPr>
                  <m:lit/>
                  <m:sty m:val="bi"/>
                </m:rPr>
                <w:rPr>
                  <w:rFonts w:ascii="Cambria Math" w:hAnsi="Cambria Math"/>
                </w:rPr>
                <m:t xml:space="preserve"> </m:t>
              </m:r>
              <m:r>
                <m:rPr>
                  <m:sty m:val="bi"/>
                </m:rPr>
                <w:rPr>
                  <w:rFonts w:ascii="Cambria Math" w:hAnsi="Cambria Math"/>
                </w:rPr>
                <m:t>Matrix</m:t>
              </m:r>
            </m:e>
          </m:d>
        </m:oMath>
      </m:oMathPara>
    </w:p>
    <w:p w14:paraId="780916A0" w14:textId="7A90C86A" w:rsidR="000C35BE" w:rsidRDefault="000C35BE" w:rsidP="000C35BE">
      <w:r w:rsidRPr="000C35BE">
        <w:t>This ensures that a course occurring on multiple days is correctly represented and checked throughout the weekly calendar.</w:t>
      </w:r>
    </w:p>
    <w:p w14:paraId="2148FC74" w14:textId="77777777" w:rsidR="000C35BE" w:rsidRDefault="000C35BE" w:rsidP="000C35BE"/>
    <w:p w14:paraId="3EB3670E" w14:textId="77777777" w:rsidR="000C35BE" w:rsidRPr="000C35BE" w:rsidRDefault="000C35BE" w:rsidP="000C35BE">
      <w:pPr>
        <w:rPr>
          <w:b/>
          <w:bCs/>
        </w:rPr>
      </w:pPr>
      <w:r w:rsidRPr="000C35BE">
        <w:rPr>
          <w:b/>
          <w:bCs/>
        </w:rPr>
        <w:t>4. UIU Exam-Slot Clash Prevention Logic</w:t>
      </w:r>
    </w:p>
    <w:p w14:paraId="03855E3B" w14:textId="77777777" w:rsidR="000C35BE" w:rsidRPr="000C35BE" w:rsidRDefault="000C35BE" w:rsidP="000C35BE">
      <w:r w:rsidRPr="000C35BE">
        <w:t>During UIU trimester course advisement, the system also checks final examination time slots.</w:t>
      </w:r>
    </w:p>
    <w:p w14:paraId="2E7C9E41" w14:textId="77777777" w:rsidR="000C35BE" w:rsidRPr="000C35BE" w:rsidRDefault="000C35BE" w:rsidP="000C35BE">
      <w:r w:rsidRPr="000C35BE">
        <w:t>Two courses cannot be assigned to the same examination slot when their final exams occur simultaneously.</w:t>
      </w:r>
    </w:p>
    <w:p w14:paraId="7DCFEC84" w14:textId="77777777" w:rsidR="000C35BE" w:rsidRPr="000C35BE" w:rsidRDefault="000C35BE" w:rsidP="000C35BE">
      <w:r w:rsidRPr="000C35BE">
        <w:t>The curriculum selection and autocomplete matrix therefore performs a pre-save validation:</w:t>
      </w:r>
    </w:p>
    <w:p w14:paraId="71ADEB69" w14:textId="47A09E1B" w:rsidR="000C35BE" w:rsidRPr="000C35BE" w:rsidRDefault="000C35BE" w:rsidP="000C35BE">
      <w:pPr>
        <w:rPr>
          <w:b/>
          <w:bCs/>
        </w:rPr>
      </w:pPr>
      <m:oMathPara>
        <m:oMath>
          <m:d>
            <m:dPr>
              <m:begChr m:val="{"/>
              <m:endChr m:val="}"/>
              <m:ctrlPr>
                <w:rPr>
                  <w:rFonts w:ascii="Cambria Math" w:hAnsi="Cambria Math"/>
                  <w:b/>
                  <w:bCs/>
                  <w:i/>
                </w:rPr>
              </m:ctrlPr>
            </m:dPr>
            <m:e>
              <m:r>
                <m:rPr>
                  <m:sty m:val="bi"/>
                </m:rPr>
                <w:rPr>
                  <w:rFonts w:ascii="Cambria Math" w:hAnsi="Cambria Math"/>
                </w:rPr>
                <m:t>Exam</m:t>
              </m:r>
              <m:r>
                <m:rPr>
                  <m:lit/>
                  <m:sty m:val="bi"/>
                </m:rPr>
                <w:rPr>
                  <w:rFonts w:ascii="Cambria Math" w:hAnsi="Cambria Math"/>
                </w:rPr>
                <m:t xml:space="preserve"> </m:t>
              </m:r>
              <m:r>
                <m:rPr>
                  <m:sty m:val="bi"/>
                </m:rPr>
                <w:rPr>
                  <w:rFonts w:ascii="Cambria Math" w:hAnsi="Cambria Math"/>
                </w:rPr>
                <m:t>Clash</m:t>
              </m:r>
            </m:e>
          </m:d>
          <m:r>
            <m:rPr>
              <m:sty m:val="bi"/>
            </m:rPr>
            <w:rPr>
              <w:rFonts w:ascii="Cambria Math" w:hAnsi="Cambria Math"/>
            </w:rPr>
            <m:t>⟺</m:t>
          </m:r>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rPr>
                    <m:t>ExamSlot</m:t>
                  </m:r>
                </m:e>
              </m:d>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i/>
                </w:rPr>
              </m:ctrlPr>
            </m:sSubPr>
            <m:e>
              <m:d>
                <m:dPr>
                  <m:begChr m:val="{"/>
                  <m:endChr m:val="}"/>
                  <m:ctrlPr>
                    <w:rPr>
                      <w:rFonts w:ascii="Cambria Math" w:hAnsi="Cambria Math"/>
                      <w:b/>
                      <w:bCs/>
                      <w:i/>
                    </w:rPr>
                  </m:ctrlPr>
                </m:dPr>
                <m:e>
                  <m:r>
                    <m:rPr>
                      <m:sty m:val="bi"/>
                    </m:rPr>
                    <w:rPr>
                      <w:rFonts w:ascii="Cambria Math" w:hAnsi="Cambria Math"/>
                    </w:rPr>
                    <m:t>ExamSlot</m:t>
                  </m:r>
                </m:e>
              </m:d>
            </m:e>
            <m:sub>
              <m:r>
                <m:rPr>
                  <m:sty m:val="bi"/>
                </m:rPr>
                <w:rPr>
                  <w:rFonts w:ascii="Cambria Math" w:hAnsi="Cambria Math"/>
                </w:rPr>
                <m:t>B</m:t>
              </m:r>
            </m:sub>
          </m:sSub>
        </m:oMath>
      </m:oMathPara>
    </w:p>
    <w:p w14:paraId="2FA3B5AA" w14:textId="0CB75E6B" w:rsidR="000C35BE" w:rsidRPr="000C35BE" w:rsidRDefault="000C35BE" w:rsidP="000C35BE">
      <w:r w:rsidRPr="000C35BE">
        <w:t>If a conflict is detected, the system flags the conflicting course combination before the routine or course plan is saved.</w:t>
      </w:r>
    </w:p>
    <w:p w14:paraId="367D010B" w14:textId="77777777" w:rsidR="000C35BE" w:rsidRDefault="000C35BE" w:rsidP="000C35BE">
      <w:r w:rsidRPr="000C35BE">
        <w:t>This prevents students from creating a course combination that contains overlapping final examination schedules.</w:t>
      </w:r>
    </w:p>
    <w:p w14:paraId="23AD4C23" w14:textId="77777777" w:rsidR="000C35BE" w:rsidRDefault="000C35BE" w:rsidP="000C35BE"/>
    <w:p w14:paraId="226000F4" w14:textId="77777777" w:rsidR="000C35BE" w:rsidRPr="000C35BE" w:rsidRDefault="000C35BE" w:rsidP="000C35BE">
      <w:pPr>
        <w:rPr>
          <w:b/>
          <w:bCs/>
        </w:rPr>
      </w:pPr>
      <w:r w:rsidRPr="000C35BE">
        <w:rPr>
          <w:b/>
          <w:bCs/>
        </w:rPr>
        <w:t>5. Quantitative Schedule Adherence Audit Metric</w:t>
      </w:r>
    </w:p>
    <w:p w14:paraId="58116216" w14:textId="77777777" w:rsidR="000C35BE" w:rsidRPr="000C35BE" w:rsidRDefault="000C35BE" w:rsidP="000C35BE">
      <w:r w:rsidRPr="000C35BE">
        <w:t>The analytics engine measures how closely a student's actual study activity follows the courses included in the scheduled routine.</w:t>
      </w:r>
    </w:p>
    <w:p w14:paraId="2DECD0D7" w14:textId="77777777" w:rsidR="000C35BE" w:rsidRPr="000C35BE" w:rsidRDefault="000C35BE" w:rsidP="000C35BE">
      <w:r w:rsidRPr="000C35BE">
        <w:t>Over a 7-day rolling window, the Schedule Adherence Rate is calculated as:</w:t>
      </w:r>
    </w:p>
    <w:p w14:paraId="45D69B43" w14:textId="3EC39DA7" w:rsidR="000C35BE" w:rsidRPr="000C35BE" w:rsidRDefault="000C35BE" w:rsidP="000C35BE">
      <w:pPr>
        <w:rPr>
          <w:b/>
          <w:bCs/>
        </w:rPr>
      </w:pPr>
      <m:oMathPara>
        <m:oMath>
          <m:d>
            <m:dPr>
              <m:begChr m:val="{"/>
              <m:endChr m:val="}"/>
              <m:ctrlPr>
                <w:rPr>
                  <w:rFonts w:ascii="Cambria Math" w:hAnsi="Cambria Math"/>
                  <w:b/>
                  <w:bCs/>
                  <w:i/>
                </w:rPr>
              </m:ctrlPr>
            </m:dPr>
            <m:e>
              <m:r>
                <m:rPr>
                  <m:sty m:val="bi"/>
                </m:rPr>
                <w:rPr>
                  <w:rFonts w:ascii="Cambria Math" w:hAnsi="Cambria Math"/>
                </w:rPr>
                <m:t>Schedule</m:t>
              </m:r>
              <m:r>
                <m:rPr>
                  <m:lit/>
                  <m:sty m:val="bi"/>
                </m:rPr>
                <w:rPr>
                  <w:rFonts w:ascii="Cambria Math" w:hAnsi="Cambria Math"/>
                </w:rPr>
                <m:t xml:space="preserve"> </m:t>
              </m:r>
              <m:r>
                <m:rPr>
                  <m:sty m:val="bi"/>
                </m:rPr>
                <w:rPr>
                  <w:rFonts w:ascii="Cambria Math" w:hAnsi="Cambria Math"/>
                </w:rPr>
                <m:t>Adherence</m:t>
              </m:r>
              <m:r>
                <m:rPr>
                  <m:lit/>
                  <m:sty m:val="bi"/>
                </m:rPr>
                <w:rPr>
                  <w:rFonts w:ascii="Cambria Math" w:hAnsi="Cambria Math"/>
                </w:rPr>
                <m:t xml:space="preserve"> </m:t>
              </m:r>
              <m:r>
                <m:rPr>
                  <m:sty m:val="bi"/>
                </m:rPr>
                <w:rPr>
                  <w:rFonts w:ascii="Cambria Math" w:hAnsi="Cambria Math"/>
                </w:rPr>
                <m:t>Rate</m:t>
              </m:r>
              <m:r>
                <m:rPr>
                  <m:lit/>
                  <m:sty m:val="bi"/>
                </m:rPr>
                <w:rPr>
                  <w:rFonts w:ascii="Cambria Math" w:hAnsi="Cambria Math"/>
                </w:rPr>
                <m:t xml:space="preserve"> </m:t>
              </m:r>
              <m:d>
                <m:dPr>
                  <m:ctrlPr>
                    <w:rPr>
                      <w:rFonts w:ascii="Cambria Math" w:hAnsi="Cambria Math"/>
                      <w:b/>
                      <w:bCs/>
                      <w:i/>
                    </w:rPr>
                  </m:ctrlPr>
                </m:dPr>
                <m:e>
                  <m:r>
                    <m:rPr>
                      <m:sty m:val="bi"/>
                    </m:rPr>
                    <w:rPr>
                      <w:rFonts w:ascii="Cambria Math" w:hAnsi="Cambria Math"/>
                    </w:rPr>
                    <m:t>%</m:t>
                  </m:r>
                </m:e>
              </m:d>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Scheduled Courses ∩Studied Courses</m:t>
              </m:r>
            </m:num>
            <m:den>
              <m:r>
                <m:rPr>
                  <m:sty m:val="bi"/>
                </m:rPr>
                <w:rPr>
                  <w:rFonts w:ascii="Cambria Math" w:hAnsi="Cambria Math"/>
                </w:rPr>
                <m:t>Scheduled Courses</m:t>
              </m:r>
            </m:den>
          </m:f>
          <m:r>
            <m:rPr>
              <m:sty m:val="bi"/>
            </m:rPr>
            <w:rPr>
              <w:rFonts w:ascii="Cambria Math" w:hAnsi="Cambria Math"/>
            </w:rPr>
            <m:t xml:space="preserve"> ×100</m:t>
          </m:r>
        </m:oMath>
      </m:oMathPara>
    </w:p>
    <w:p w14:paraId="77305D8C" w14:textId="77777777" w:rsidR="000C35BE" w:rsidRPr="000C35BE" w:rsidRDefault="000C35BE" w:rsidP="000C35BE"/>
    <w:p w14:paraId="19489739" w14:textId="77777777" w:rsidR="00F95E34" w:rsidRPr="00F95E34" w:rsidRDefault="00F95E34" w:rsidP="00F95E34">
      <w:r w:rsidRPr="00F95E34">
        <w:rPr>
          <w:b/>
          <w:bCs/>
        </w:rPr>
        <w:t>Where:</w:t>
      </w:r>
    </w:p>
    <w:p w14:paraId="10DE1630" w14:textId="2558C9A9" w:rsidR="00F95E34" w:rsidRPr="00F95E34" w:rsidRDefault="00F95E34" w:rsidP="00F95E34">
      <w:pPr>
        <w:numPr>
          <w:ilvl w:val="0"/>
          <w:numId w:val="29"/>
        </w:numPr>
      </w:pPr>
      <w:r w:rsidRPr="00F95E34">
        <w:t>Scheduled Courses = Courses planned in the student's schedule during the 7-day period.</w:t>
      </w:r>
    </w:p>
    <w:p w14:paraId="3305F6EC" w14:textId="4995D931" w:rsidR="00F95E34" w:rsidRPr="00F95E34" w:rsidRDefault="00F95E34" w:rsidP="00F95E34">
      <w:pPr>
        <w:numPr>
          <w:ilvl w:val="0"/>
          <w:numId w:val="29"/>
        </w:numPr>
      </w:pPr>
      <w:r w:rsidRPr="00F95E34">
        <w:lastRenderedPageBreak/>
        <w:t>Studied Courses = Courses for which actual study sessions were recorded.</w:t>
      </w:r>
    </w:p>
    <w:p w14:paraId="06DE7A27" w14:textId="35FA000C" w:rsidR="00F95E34" w:rsidRPr="00F95E34" w:rsidRDefault="00BF27F8" w:rsidP="00F95E34">
      <w:pPr>
        <w:numPr>
          <w:ilvl w:val="0"/>
          <w:numId w:val="29"/>
        </w:numPr>
      </w:pPr>
      <m:oMath>
        <m:r>
          <w:rPr>
            <w:rFonts w:ascii="Cambria Math" w:hAnsi="Cambria Math"/>
          </w:rPr>
          <m:t>∩</m:t>
        </m:r>
      </m:oMath>
      <w:r w:rsidR="00F95E34" w:rsidRPr="00F95E34">
        <w:t xml:space="preserve"> = Intersection between the two sets.</w:t>
      </w:r>
    </w:p>
    <w:p w14:paraId="2000E969" w14:textId="7EB6A7B4" w:rsidR="00F95E34" w:rsidRPr="00F95E34" w:rsidRDefault="00F95E34" w:rsidP="00F95E34">
      <w:pPr>
        <w:numPr>
          <w:ilvl w:val="0"/>
          <w:numId w:val="29"/>
        </w:numPr>
      </w:pPr>
      <w:r w:rsidRPr="00F95E34">
        <w:t>|</w:t>
      </w:r>
      <w:r w:rsidR="00BF27F8">
        <w:t>S</w:t>
      </w:r>
      <w:r w:rsidRPr="00F95E34">
        <w:t>| = Number of elements in the set.</w:t>
      </w:r>
    </w:p>
    <w:p w14:paraId="699B77F6" w14:textId="1640DF7E" w:rsidR="000C35BE" w:rsidRDefault="00F95E34" w:rsidP="00C922DD">
      <w:r w:rsidRPr="00F95E34">
        <w:t>For example, if 5 courses are scheduled and the student actually studies 4 of those courses, then:</w:t>
      </w:r>
    </w:p>
    <w:p w14:paraId="793D5AA1" w14:textId="308C6A51" w:rsidR="00F95E34" w:rsidRPr="00F95E34" w:rsidRDefault="00F95E34" w:rsidP="00C922DD">
      <w:pPr>
        <w:rPr>
          <w:b/>
          <w:bCs/>
        </w:rPr>
      </w:pPr>
      <m:oMathPara>
        <m:oMath>
          <m:r>
            <m:rPr>
              <m:sty m:val="bi"/>
            </m:rPr>
            <w:rPr>
              <w:rFonts w:ascii="Cambria Math" w:hAnsi="Cambria Math"/>
            </w:rPr>
            <m:t>Adherence Rate=</m:t>
          </m:r>
          <m:f>
            <m:fPr>
              <m:ctrlPr>
                <w:rPr>
                  <w:rFonts w:ascii="Cambria Math" w:hAnsi="Cambria Math"/>
                  <w:b/>
                  <w:bCs/>
                  <w:i/>
                </w:rPr>
              </m:ctrlPr>
            </m:fPr>
            <m:num>
              <m:r>
                <m:rPr>
                  <m:sty m:val="bi"/>
                </m:rPr>
                <w:rPr>
                  <w:rFonts w:ascii="Cambria Math" w:hAnsi="Cambria Math"/>
                </w:rPr>
                <m:t>4</m:t>
              </m:r>
            </m:num>
            <m:den>
              <m:r>
                <m:rPr>
                  <m:sty m:val="bi"/>
                </m:rPr>
                <w:rPr>
                  <w:rFonts w:ascii="Cambria Math" w:hAnsi="Cambria Math"/>
                </w:rPr>
                <m:t>5</m:t>
              </m:r>
            </m:den>
          </m:f>
          <m:r>
            <m:rPr>
              <m:sty m:val="bi"/>
            </m:rPr>
            <w:rPr>
              <w:rFonts w:ascii="Cambria Math" w:hAnsi="Cambria Math"/>
            </w:rPr>
            <m:t>×100=80%</m:t>
          </m:r>
        </m:oMath>
      </m:oMathPara>
    </w:p>
    <w:p w14:paraId="72C015FA" w14:textId="4ED26490" w:rsidR="002C6095" w:rsidRDefault="00F95E34">
      <w:r w:rsidRPr="00F95E34">
        <w:t>Thus, the analytics engine reports an 80% Schedule Adherence Rate for that 7-day period.</w:t>
      </w:r>
    </w:p>
    <w:p w14:paraId="65A26733" w14:textId="77777777" w:rsidR="00F95E34" w:rsidRPr="00F95E34" w:rsidRDefault="00F95E34"/>
    <w:p w14:paraId="141D9136" w14:textId="4C535897" w:rsidR="00DD020A" w:rsidRDefault="00000000">
      <w:pPr>
        <w:pStyle w:val="Heading1"/>
      </w:pPr>
      <w:bookmarkStart w:id="24" w:name="idx_7__System_Testing_Validation"/>
      <w:r>
        <w:t>7. System Testing</w:t>
      </w:r>
      <w:r w:rsidR="004D3743">
        <w:t xml:space="preserve"> </w:t>
      </w:r>
      <w:r>
        <w:t>&amp;</w:t>
      </w:r>
      <w:r w:rsidR="004D3743">
        <w:t xml:space="preserve"> </w:t>
      </w:r>
      <w:r>
        <w:t>Validation</w:t>
      </w:r>
      <w:bookmarkEnd w:id="24"/>
    </w:p>
    <w:p w14:paraId="4D58891A" w14:textId="77777777" w:rsidR="00DD020A" w:rsidRDefault="00000000">
      <w:pPr>
        <w:numPr>
          <w:ilvl w:val="0"/>
          <w:numId w:val="22"/>
        </w:numPr>
      </w:pPr>
      <w:r>
        <w:rPr>
          <w:b/>
          <w:bCs/>
        </w:rPr>
        <w:t>Authentication Performance Benchmarking:</w:t>
      </w:r>
      <w:r>
        <w:t xml:space="preserve"> Validated sub-5ms rejection times for invalid credentials and confirmed seamless, zero-downtime JWT token refresh cycles.</w:t>
      </w:r>
    </w:p>
    <w:p w14:paraId="58908508" w14:textId="77777777" w:rsidR="00DD020A" w:rsidRDefault="00000000">
      <w:pPr>
        <w:numPr>
          <w:ilvl w:val="0"/>
          <w:numId w:val="22"/>
        </w:numPr>
      </w:pPr>
      <w:r>
        <w:rPr>
          <w:b/>
          <w:bCs/>
        </w:rPr>
        <w:t>Curriculum Engine Validation:</w:t>
      </w:r>
      <w:r>
        <w:t xml:space="preserve"> Executed rigorous concurrency testing with 50+ simultaneous course registrations, definitively verifying zero exam-slot collisions and absolute prerequisite enforcement.</w:t>
      </w:r>
    </w:p>
    <w:p w14:paraId="3B4C74E6" w14:textId="77777777" w:rsidR="00DD020A" w:rsidRDefault="00000000">
      <w:pPr>
        <w:numPr>
          <w:ilvl w:val="0"/>
          <w:numId w:val="22"/>
        </w:numPr>
      </w:pPr>
      <w:r>
        <w:rPr>
          <w:b/>
          <w:bCs/>
        </w:rPr>
        <w:t>Mathematical GPA Verification:</w:t>
      </w:r>
      <w:r>
        <w:t xml:space="preserve"> Conducted extensive unit testing on boundary conditions (e.g., retaking 3-credit courses, handling unattainable target CGPAs &gt; 4.00), ensuring 100% compliance with official UIU quality point regulations.</w:t>
      </w:r>
    </w:p>
    <w:p w14:paraId="7F2D7218" w14:textId="77777777" w:rsidR="00DD020A" w:rsidRDefault="00000000">
      <w:pPr>
        <w:numPr>
          <w:ilvl w:val="0"/>
          <w:numId w:val="22"/>
        </w:numPr>
      </w:pPr>
      <w:r>
        <w:rPr>
          <w:b/>
          <w:bCs/>
        </w:rPr>
        <w:t>Mobile Client Resilience:</w:t>
      </w:r>
      <w:r>
        <w:t xml:space="preserve"> Simulated cold-start network recoveries under severely throttled conditions, successfully validating automatic 600ms retry interceptors without inducing UI thread freezes.</w:t>
      </w:r>
    </w:p>
    <w:p w14:paraId="3165843F" w14:textId="32F6CDFF" w:rsidR="00BF27F8" w:rsidRDefault="00000000" w:rsidP="00BF27F8">
      <w:pPr>
        <w:numPr>
          <w:ilvl w:val="0"/>
          <w:numId w:val="22"/>
        </w:numPr>
      </w:pPr>
      <w:r>
        <w:rPr>
          <w:b/>
          <w:bCs/>
        </w:rPr>
        <w:t>AI Assessment Consistency:</w:t>
      </w:r>
      <w:r>
        <w:t xml:space="preserve"> Systematically evaluated over 100 auto-generated diagnostic quizzes, confirming total contextual adherence to source lecture documents with zero recorded AI hallucinations.</w:t>
      </w:r>
      <w:bookmarkStart w:id="25" w:name="idx_8__Technical_Challenges_Encountered"/>
    </w:p>
    <w:p w14:paraId="42EE6564" w14:textId="564F0AFE" w:rsidR="00DD020A" w:rsidRDefault="00000000">
      <w:pPr>
        <w:pStyle w:val="Heading1"/>
      </w:pPr>
      <w:r>
        <w:t>8. Technical Challenges Encountered</w:t>
      </w:r>
      <w:bookmarkEnd w:id="25"/>
    </w:p>
    <w:p w14:paraId="4EB498B3" w14:textId="77777777" w:rsidR="00DD020A" w:rsidRDefault="00000000">
      <w:pPr>
        <w:numPr>
          <w:ilvl w:val="0"/>
          <w:numId w:val="23"/>
        </w:numPr>
      </w:pPr>
      <w:r>
        <w:rPr>
          <w:b/>
          <w:bCs/>
        </w:rPr>
        <w:t>Minimizing Authentication Latency:</w:t>
      </w:r>
      <w:r>
        <w:t xml:space="preserve"> The standard </w:t>
      </w:r>
      <w:proofErr w:type="spellStart"/>
      <w:r>
        <w:t>SimpleJWT</w:t>
      </w:r>
      <w:proofErr w:type="spellEnd"/>
      <w:r>
        <w:t xml:space="preserve"> implementation required two sequential network requests. This bottleneck was resolved by securely embedding the user profile payload directly within the initial JWT response.</w:t>
      </w:r>
    </w:p>
    <w:p w14:paraId="0152F009" w14:textId="77777777" w:rsidR="00DD020A" w:rsidRDefault="00000000">
      <w:pPr>
        <w:numPr>
          <w:ilvl w:val="0"/>
          <w:numId w:val="23"/>
        </w:numPr>
      </w:pPr>
      <w:r>
        <w:rPr>
          <w:b/>
          <w:bCs/>
        </w:rPr>
        <w:lastRenderedPageBreak/>
        <w:t>Mitigating Cloud Container Cold Starts:</w:t>
      </w:r>
      <w:r>
        <w:t xml:space="preserve"> Free-tier cloud infrastructure sleep states resulted in mobile client timeouts. This was addressed by engineering swift, exponential auto-retry interceptors within the Dio networking client.</w:t>
      </w:r>
    </w:p>
    <w:p w14:paraId="65CF370C" w14:textId="77777777" w:rsidR="00DD020A" w:rsidRDefault="00000000">
      <w:pPr>
        <w:numPr>
          <w:ilvl w:val="0"/>
          <w:numId w:val="23"/>
        </w:numPr>
      </w:pPr>
      <w:r>
        <w:rPr>
          <w:b/>
          <w:bCs/>
        </w:rPr>
        <w:t>Android Keystore Hardware Delays:</w:t>
      </w:r>
      <w:r>
        <w:t xml:space="preserve"> The </w:t>
      </w:r>
      <w:proofErr w:type="spellStart"/>
      <w:r>
        <w:t>FlutterSecureStorage</w:t>
      </w:r>
      <w:proofErr w:type="spellEnd"/>
      <w:r>
        <w:t xml:space="preserve"> package exhibited hang states on specific Android OEM devices. A robust solution was implemented utilizing an in-memory </w:t>
      </w:r>
      <w:proofErr w:type="spellStart"/>
      <w:r>
        <w:t>SharedPreferences</w:t>
      </w:r>
      <w:proofErr w:type="spellEnd"/>
      <w:r>
        <w:t xml:space="preserve"> token cache layer.</w:t>
      </w:r>
    </w:p>
    <w:p w14:paraId="597FC6E3" w14:textId="77777777" w:rsidR="00DD020A" w:rsidRDefault="00000000">
      <w:pPr>
        <w:numPr>
          <w:ilvl w:val="0"/>
          <w:numId w:val="23"/>
        </w:numPr>
      </w:pPr>
      <w:r>
        <w:rPr>
          <w:b/>
          <w:bCs/>
        </w:rPr>
        <w:t>Trimester Prerequisite Graph Modeling:</w:t>
      </w:r>
      <w:r>
        <w:t xml:space="preserve"> Accurately mapping the complex UIU BSCSE prerequisite dependencies required implementing a Directed Acyclic Graph (DAG) validation algorithm to prevent circular dependencies and registration loopholes.</w:t>
      </w:r>
    </w:p>
    <w:p w14:paraId="15FDDD9D" w14:textId="77777777" w:rsidR="00DD020A" w:rsidRDefault="00000000">
      <w:pPr>
        <w:pStyle w:val="Heading1"/>
      </w:pPr>
      <w:bookmarkStart w:id="26" w:name="idx_9__Future_Enhancements"/>
      <w:r>
        <w:t>9. Future Enhancements</w:t>
      </w:r>
      <w:bookmarkEnd w:id="26"/>
    </w:p>
    <w:p w14:paraId="472BA022" w14:textId="77777777" w:rsidR="00DD020A" w:rsidRDefault="00000000">
      <w:pPr>
        <w:numPr>
          <w:ilvl w:val="0"/>
          <w:numId w:val="24"/>
        </w:numPr>
      </w:pPr>
      <w:r>
        <w:rPr>
          <w:b/>
          <w:bCs/>
        </w:rPr>
        <w:t>UIU UCAM Portal Synchronization:</w:t>
      </w:r>
      <w:r>
        <w:t xml:space="preserve"> Establishing direct API integration with the official university portal for automated registration and attendance tracking.</w:t>
      </w:r>
    </w:p>
    <w:p w14:paraId="6FAB18DB" w14:textId="77777777" w:rsidR="00DD020A" w:rsidRDefault="00000000">
      <w:pPr>
        <w:numPr>
          <w:ilvl w:val="0"/>
          <w:numId w:val="24"/>
        </w:numPr>
      </w:pPr>
      <w:r>
        <w:rPr>
          <w:b/>
          <w:bCs/>
        </w:rPr>
        <w:t>WebRTC Peer Study Lobbies:</w:t>
      </w:r>
      <w:r>
        <w:t xml:space="preserve"> Development of collaborative, virtual study environments featuring low-latency, peer-to-peer video and audio communication channels.</w:t>
      </w:r>
    </w:p>
    <w:p w14:paraId="11E587F7" w14:textId="77777777" w:rsidR="00DD020A" w:rsidRDefault="00000000">
      <w:pPr>
        <w:numPr>
          <w:ilvl w:val="0"/>
          <w:numId w:val="24"/>
        </w:numPr>
      </w:pPr>
      <w:r>
        <w:rPr>
          <w:b/>
          <w:bCs/>
        </w:rPr>
        <w:t>OCR Handwritten Note Digitization:</w:t>
      </w:r>
      <w:r>
        <w:t xml:space="preserve"> Integration of Optical Character Recognition models to automatically convert physical whiteboard images and handwritten notes into searchable Markdown documents.</w:t>
      </w:r>
    </w:p>
    <w:p w14:paraId="1AA8A07A" w14:textId="7303D62F" w:rsidR="00DD020A" w:rsidRDefault="00000000" w:rsidP="00BF27F8">
      <w:pPr>
        <w:numPr>
          <w:ilvl w:val="0"/>
          <w:numId w:val="24"/>
        </w:numPr>
      </w:pPr>
      <w:r>
        <w:rPr>
          <w:b/>
          <w:bCs/>
        </w:rPr>
        <w:t>On-Device Small Language Models (SLM):</w:t>
      </w:r>
      <w:r>
        <w:t xml:space="preserve"> Embedding offline AI capabilities using quantized models (e.g., Gemma 2B) to provide uninterrupted study assistance in low-connectivity environments.</w:t>
      </w:r>
    </w:p>
    <w:p w14:paraId="5221296F" w14:textId="77777777" w:rsidR="00DD020A" w:rsidRDefault="00000000">
      <w:pPr>
        <w:pStyle w:val="Heading1"/>
      </w:pPr>
      <w:bookmarkStart w:id="27" w:name="idx_10__Conclusion"/>
      <w:r>
        <w:t>10. Conclusion</w:t>
      </w:r>
      <w:bookmarkEnd w:id="27"/>
    </w:p>
    <w:p w14:paraId="5D3F5B3E" w14:textId="77777777" w:rsidR="00DD020A" w:rsidRDefault="00000000">
      <w:r>
        <w:t>The Student Brain project successfully demonstrates the practical integration of advanced software engineering methodologies, cross-platform architecture, and generative artificial intelligence to address and resolve fundamental academic challenges. By synthesizing curriculum tracking, routine optimization, time-gated focus sessions, dynamic voice coaching, Gemini-powered AI diagnostics, and rigorous mathematical GPA forecasting into a unified platform, Student Brain establishes a comprehensive academic operating system explicitly engineered to elevate university scholars to their peak scholastic performance.</w:t>
      </w:r>
    </w:p>
    <w:p w14:paraId="629C4425" w14:textId="77777777" w:rsidR="00DD020A" w:rsidRDefault="00DD020A"/>
    <w:sectPr w:rsidR="00DD0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roid Sans">
    <w:charset w:val="00"/>
    <w:family w:val="auto"/>
    <w:pitch w:val="variable"/>
  </w:font>
  <w:font w:name="Aptos Display">
    <w:charset w:val="00"/>
    <w:family w:val="swiss"/>
    <w:pitch w:val="variable"/>
    <w:sig w:usb0="20000287" w:usb1="00000003" w:usb2="00000000" w:usb3="00000000" w:csb0="0000019F" w:csb1="00000000"/>
  </w:font>
  <w:font w:name="等线 Light">
    <w:charset w:val="00"/>
    <w:family w:val="auto"/>
    <w:pitch w:val="variable"/>
  </w:font>
  <w:font w:name="ADLaM Display">
    <w:charset w:val="00"/>
    <w:family w:val="auto"/>
    <w:pitch w:val="variable"/>
    <w:sig w:usb0="8000206F" w:usb1="42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F18"/>
    <w:multiLevelType w:val="multilevel"/>
    <w:tmpl w:val="9E34ACD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5844"/>
    <w:multiLevelType w:val="multilevel"/>
    <w:tmpl w:val="7A94EF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E93"/>
    <w:multiLevelType w:val="multilevel"/>
    <w:tmpl w:val="40F42D5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95F55"/>
    <w:multiLevelType w:val="multilevel"/>
    <w:tmpl w:val="ED6258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3B67"/>
    <w:multiLevelType w:val="multilevel"/>
    <w:tmpl w:val="1D9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48C5"/>
    <w:multiLevelType w:val="multilevel"/>
    <w:tmpl w:val="7B5E4D4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57610B6"/>
    <w:multiLevelType w:val="multilevel"/>
    <w:tmpl w:val="4FA0153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52BAD"/>
    <w:multiLevelType w:val="multilevel"/>
    <w:tmpl w:val="512C9D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52409"/>
    <w:multiLevelType w:val="multilevel"/>
    <w:tmpl w:val="702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E7669"/>
    <w:multiLevelType w:val="multilevel"/>
    <w:tmpl w:val="A25294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40AC3"/>
    <w:multiLevelType w:val="multilevel"/>
    <w:tmpl w:val="2C564C4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44A8A"/>
    <w:multiLevelType w:val="multilevel"/>
    <w:tmpl w:val="9466B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D15A5"/>
    <w:multiLevelType w:val="multilevel"/>
    <w:tmpl w:val="5DB6640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E49A7"/>
    <w:multiLevelType w:val="multilevel"/>
    <w:tmpl w:val="0DFCDEB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8241B"/>
    <w:multiLevelType w:val="multilevel"/>
    <w:tmpl w:val="2D8CD6E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58CC"/>
    <w:multiLevelType w:val="multilevel"/>
    <w:tmpl w:val="D85A7BE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D696A"/>
    <w:multiLevelType w:val="multilevel"/>
    <w:tmpl w:val="8A28B36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74C3F"/>
    <w:multiLevelType w:val="multilevel"/>
    <w:tmpl w:val="84B6E1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563E"/>
    <w:multiLevelType w:val="multilevel"/>
    <w:tmpl w:val="952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A3300"/>
    <w:multiLevelType w:val="multilevel"/>
    <w:tmpl w:val="7E5AD8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43A75"/>
    <w:multiLevelType w:val="multilevel"/>
    <w:tmpl w:val="2D9ADA7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878FF"/>
    <w:multiLevelType w:val="multilevel"/>
    <w:tmpl w:val="1B1A2084"/>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2B065F9"/>
    <w:multiLevelType w:val="multilevel"/>
    <w:tmpl w:val="2432167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85359"/>
    <w:multiLevelType w:val="multilevel"/>
    <w:tmpl w:val="6C74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B0D7A"/>
    <w:multiLevelType w:val="multilevel"/>
    <w:tmpl w:val="E0EE98F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4A8405E"/>
    <w:multiLevelType w:val="multilevel"/>
    <w:tmpl w:val="D3F280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04C6C"/>
    <w:multiLevelType w:val="multilevel"/>
    <w:tmpl w:val="1CFA176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B3AB8"/>
    <w:multiLevelType w:val="multilevel"/>
    <w:tmpl w:val="AE08F91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D2234"/>
    <w:multiLevelType w:val="multilevel"/>
    <w:tmpl w:val="A64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31FEB"/>
    <w:multiLevelType w:val="multilevel"/>
    <w:tmpl w:val="4B8E17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6337563">
    <w:abstractNumId w:val="3"/>
  </w:num>
  <w:num w:numId="2" w16cid:durableId="79184617">
    <w:abstractNumId w:val="14"/>
  </w:num>
  <w:num w:numId="3" w16cid:durableId="948200729">
    <w:abstractNumId w:val="29"/>
  </w:num>
  <w:num w:numId="4" w16cid:durableId="1246842390">
    <w:abstractNumId w:val="21"/>
  </w:num>
  <w:num w:numId="5" w16cid:durableId="1540780060">
    <w:abstractNumId w:val="24"/>
  </w:num>
  <w:num w:numId="6" w16cid:durableId="510532869">
    <w:abstractNumId w:val="20"/>
  </w:num>
  <w:num w:numId="7" w16cid:durableId="1288974919">
    <w:abstractNumId w:val="27"/>
  </w:num>
  <w:num w:numId="8" w16cid:durableId="917011744">
    <w:abstractNumId w:val="6"/>
  </w:num>
  <w:num w:numId="9" w16cid:durableId="683674133">
    <w:abstractNumId w:val="1"/>
  </w:num>
  <w:num w:numId="10" w16cid:durableId="2114930850">
    <w:abstractNumId w:val="22"/>
  </w:num>
  <w:num w:numId="11" w16cid:durableId="488447659">
    <w:abstractNumId w:val="19"/>
  </w:num>
  <w:num w:numId="12" w16cid:durableId="539319983">
    <w:abstractNumId w:val="26"/>
  </w:num>
  <w:num w:numId="13" w16cid:durableId="1108502556">
    <w:abstractNumId w:val="16"/>
  </w:num>
  <w:num w:numId="14" w16cid:durableId="111443309">
    <w:abstractNumId w:val="9"/>
  </w:num>
  <w:num w:numId="15" w16cid:durableId="240799450">
    <w:abstractNumId w:val="0"/>
  </w:num>
  <w:num w:numId="16" w16cid:durableId="535581291">
    <w:abstractNumId w:val="7"/>
  </w:num>
  <w:num w:numId="17" w16cid:durableId="2140293340">
    <w:abstractNumId w:val="15"/>
  </w:num>
  <w:num w:numId="18" w16cid:durableId="1675064466">
    <w:abstractNumId w:val="25"/>
  </w:num>
  <w:num w:numId="19" w16cid:durableId="2021154037">
    <w:abstractNumId w:val="13"/>
  </w:num>
  <w:num w:numId="20" w16cid:durableId="1843466896">
    <w:abstractNumId w:val="2"/>
  </w:num>
  <w:num w:numId="21" w16cid:durableId="436605622">
    <w:abstractNumId w:val="12"/>
  </w:num>
  <w:num w:numId="22" w16cid:durableId="1972587436">
    <w:abstractNumId w:val="17"/>
  </w:num>
  <w:num w:numId="23" w16cid:durableId="1468543782">
    <w:abstractNumId w:val="5"/>
  </w:num>
  <w:num w:numId="24" w16cid:durableId="1358771938">
    <w:abstractNumId w:val="10"/>
  </w:num>
  <w:num w:numId="25" w16cid:durableId="884878161">
    <w:abstractNumId w:val="4"/>
  </w:num>
  <w:num w:numId="26" w16cid:durableId="497505816">
    <w:abstractNumId w:val="18"/>
  </w:num>
  <w:num w:numId="27" w16cid:durableId="189805470">
    <w:abstractNumId w:val="8"/>
  </w:num>
  <w:num w:numId="28" w16cid:durableId="1017150617">
    <w:abstractNumId w:val="11"/>
  </w:num>
  <w:num w:numId="29" w16cid:durableId="634873989">
    <w:abstractNumId w:val="28"/>
  </w:num>
  <w:num w:numId="30" w16cid:durableId="6135584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drawingGridHorizontalSpacing w:val="120"/>
  <w:drawingGridVerticalSpacing w:val="163"/>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DD020A"/>
    <w:rsid w:val="000C35BE"/>
    <w:rsid w:val="001C204A"/>
    <w:rsid w:val="001D0A2E"/>
    <w:rsid w:val="00250674"/>
    <w:rsid w:val="002C0DE2"/>
    <w:rsid w:val="002C6095"/>
    <w:rsid w:val="004D3743"/>
    <w:rsid w:val="004D47C0"/>
    <w:rsid w:val="007816E5"/>
    <w:rsid w:val="00BF27F8"/>
    <w:rsid w:val="00C922DD"/>
    <w:rsid w:val="00D65B66"/>
    <w:rsid w:val="00DD020A"/>
    <w:rsid w:val="00F95E34"/>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7225"/>
  <w15:docId w15:val="{344BC7D8-9ABE-41C7-B456-7B0660EA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Aptos" w:eastAsia="Aptos" w:hAnsi="Aptos" w:cs="Droid Sans"/>
      <w:kern w:val="2"/>
      <w:sz w:val="24"/>
      <w:szCs w:val="30"/>
      <w:lang w:eastAsia="en-US" w:bidi="bn-IN"/>
    </w:rPr>
  </w:style>
  <w:style w:type="paragraph" w:styleId="Heading1">
    <w:name w:val="heading 1"/>
    <w:basedOn w:val="Normal"/>
    <w:next w:val="Normal"/>
    <w:uiPriority w:val="9"/>
    <w:qFormat/>
    <w:pPr>
      <w:keepNext/>
      <w:keepLines/>
      <w:spacing w:before="360" w:after="80"/>
      <w:outlineLvl w:val="0"/>
    </w:pPr>
    <w:rPr>
      <w:rFonts w:ascii="Aptos Display" w:eastAsia="等线 Light" w:hAnsi="Aptos Display"/>
      <w:b/>
      <w:color w:val="000000"/>
      <w:sz w:val="40"/>
      <w:szCs w:val="5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等线 Light" w:hAnsi="Aptos Display"/>
      <w:color w:val="0F4761"/>
      <w:sz w:val="32"/>
      <w:szCs w:val="40"/>
    </w:rPr>
  </w:style>
  <w:style w:type="paragraph" w:styleId="Heading3">
    <w:name w:val="heading 3"/>
    <w:basedOn w:val="Normal"/>
    <w:next w:val="Normal"/>
    <w:uiPriority w:val="9"/>
    <w:semiHidden/>
    <w:unhideWhenUsed/>
    <w:qFormat/>
    <w:pPr>
      <w:keepNext/>
      <w:keepLines/>
      <w:spacing w:before="160" w:after="80"/>
      <w:outlineLvl w:val="2"/>
    </w:pPr>
    <w:rPr>
      <w:rFonts w:eastAsia="等线 Light"/>
      <w:color w:val="0F4761"/>
      <w:sz w:val="28"/>
      <w:szCs w:val="35"/>
    </w:rPr>
  </w:style>
  <w:style w:type="paragraph" w:styleId="Heading4">
    <w:name w:val="heading 4"/>
    <w:basedOn w:val="Normal"/>
    <w:next w:val="Normal"/>
    <w:uiPriority w:val="9"/>
    <w:semiHidden/>
    <w:unhideWhenUsed/>
    <w:qFormat/>
    <w:pPr>
      <w:keepNext/>
      <w:keepLines/>
      <w:spacing w:before="80" w:after="40"/>
      <w:outlineLvl w:val="3"/>
    </w:pPr>
    <w:rPr>
      <w:rFonts w:eastAsia="等线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等线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等线 Light"/>
      <w:i/>
      <w:iCs/>
      <w:color w:val="595959"/>
    </w:rPr>
  </w:style>
  <w:style w:type="paragraph" w:styleId="Heading7">
    <w:name w:val="heading 7"/>
    <w:basedOn w:val="Normal"/>
    <w:next w:val="Normal"/>
    <w:pPr>
      <w:keepNext/>
      <w:keepLines/>
      <w:spacing w:before="40" w:after="0"/>
      <w:outlineLvl w:val="6"/>
    </w:pPr>
    <w:rPr>
      <w:rFonts w:eastAsia="等线 Light"/>
      <w:color w:val="595959"/>
    </w:rPr>
  </w:style>
  <w:style w:type="paragraph" w:styleId="Heading8">
    <w:name w:val="heading 8"/>
    <w:basedOn w:val="Normal"/>
    <w:next w:val="Normal"/>
    <w:pPr>
      <w:keepNext/>
      <w:keepLines/>
      <w:spacing w:after="0"/>
      <w:outlineLvl w:val="7"/>
    </w:pPr>
    <w:rPr>
      <w:rFonts w:eastAsia="等线 Light"/>
      <w:i/>
      <w:iCs/>
      <w:color w:val="272727"/>
    </w:rPr>
  </w:style>
  <w:style w:type="paragraph" w:styleId="Heading9">
    <w:name w:val="heading 9"/>
    <w:basedOn w:val="Normal"/>
    <w:next w:val="Normal"/>
    <w:pPr>
      <w:keepNext/>
      <w:keepLines/>
      <w:spacing w:after="0"/>
      <w:outlineLvl w:val="8"/>
    </w:pPr>
    <w:rPr>
      <w:rFonts w:eastAsia="等线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Aptos Display" w:eastAsia="等线 Light" w:hAnsi="Aptos Display"/>
      <w:spacing w:val="-10"/>
      <w:kern w:val="28"/>
      <w:sz w:val="56"/>
      <w:szCs w:val="71"/>
    </w:rPr>
  </w:style>
  <w:style w:type="paragraph" w:styleId="Subtitle">
    <w:name w:val="Subtitle"/>
    <w:basedOn w:val="Normal"/>
    <w:next w:val="Normal"/>
    <w:uiPriority w:val="11"/>
    <w:qFormat/>
    <w:rPr>
      <w:rFonts w:eastAsia="等线 Light"/>
      <w:color w:val="595959"/>
      <w:spacing w:val="15"/>
      <w:sz w:val="28"/>
      <w:szCs w:val="35"/>
    </w:rPr>
  </w:style>
  <w:style w:type="paragraph" w:customStyle="1" w:styleId="Quote1">
    <w:name w:val="Quote1"/>
    <w:basedOn w:val="Normal"/>
    <w:next w:val="Normal"/>
    <w:pPr>
      <w:spacing w:before="160"/>
      <w:jc w:val="center"/>
    </w:pPr>
    <w:rPr>
      <w:i/>
      <w:iCs/>
      <w:color w:val="404040"/>
    </w:rPr>
  </w:style>
  <w:style w:type="paragraph" w:customStyle="1" w:styleId="ListParagraph1">
    <w:name w:val="List Paragraph1"/>
    <w:basedOn w:val="Normal"/>
    <w:pPr>
      <w:ind w:left="720"/>
      <w:contextualSpacing/>
    </w:pPr>
  </w:style>
  <w:style w:type="character" w:customStyle="1" w:styleId="IntenseEmphasis1">
    <w:name w:val="Intense Emphasis1"/>
    <w:basedOn w:val="DefaultParagraphFont"/>
    <w:rPr>
      <w:i/>
      <w:iCs/>
      <w:color w:val="0F4761"/>
    </w:rPr>
  </w:style>
  <w:style w:type="paragraph" w:customStyle="1" w:styleId="IntenseQuote1">
    <w:name w:val="Intense Quote1"/>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rPr>
      <w:b/>
      <w:bCs/>
      <w:caps w:val="0"/>
      <w:smallCaps/>
      <w:color w:val="0F4761"/>
      <w:spacing w:val="5"/>
    </w:rPr>
  </w:style>
  <w:style w:type="character" w:styleId="Hyperlink">
    <w:name w:val="Hyperlink"/>
    <w:basedOn w:val="DefaultParagraphFont"/>
    <w:rPr>
      <w:color w:val="467886"/>
      <w:u w:val="single"/>
    </w:rPr>
  </w:style>
  <w:style w:type="character" w:customStyle="1" w:styleId="UnresolvedMention1">
    <w:name w:val="Unresolved Mention1"/>
    <w:basedOn w:val="DefaultParagraphFont"/>
    <w:rPr>
      <w:color w:val="605E5C"/>
      <w:shd w:val="clear" w:color="auto" w:fill="E1DFDD"/>
    </w:rPr>
  </w:style>
  <w:style w:type="character" w:styleId="PlaceholderText">
    <w:name w:val="Placeholder Text"/>
    <w:basedOn w:val="DefaultParagraphFont"/>
    <w:uiPriority w:val="99"/>
    <w:semiHidden/>
    <w:rsid w:val="002C6095"/>
    <w:rPr>
      <w:color w:val="666666"/>
    </w:rPr>
  </w:style>
  <w:style w:type="paragraph" w:styleId="ListParagraph">
    <w:name w:val="List Paragraph"/>
    <w:basedOn w:val="Normal"/>
    <w:uiPriority w:val="34"/>
    <w:qFormat/>
    <w:rsid w:val="000C35BE"/>
    <w:pPr>
      <w:ind w:left="720"/>
      <w:contextualSpacing/>
    </w:pPr>
  </w:style>
  <w:style w:type="character" w:styleId="FollowedHyperlink">
    <w:name w:val="FollowedHyperlink"/>
    <w:basedOn w:val="DefaultParagraphFont"/>
    <w:uiPriority w:val="99"/>
    <w:semiHidden/>
    <w:unhideWhenUsed/>
    <w:rsid w:val="007816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souravsahapartho/uiu-student-brain.git" TargetMode="Externa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22</Pages>
  <Words>3919</Words>
  <Characters>22341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Sourav Saha</dc:creator>
  <cp:lastModifiedBy>Sourav Saha</cp:lastModifiedBy>
  <cp:revision>12</cp:revision>
  <cp:lastPrinted>2026-10-06T16:07:00Z</cp:lastPrinted>
  <dcterms:created xsi:type="dcterms:W3CDTF">2026-10-06T08:11:00Z</dcterms:created>
  <dcterms:modified xsi:type="dcterms:W3CDTF">2026-10-06T16:15:00Z</dcterms:modified>
</cp:coreProperties>
</file>