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70E" w:rsidRDefault="00615861">
      <w:hyperlink r:id="rId4" w:history="1">
        <w:r w:rsidRPr="0047474B">
          <w:rPr>
            <w:rStyle w:val="Hyperlink"/>
          </w:rPr>
          <w:t>https://www.architectureplusdesign.in/architecture/step-inside-the-designers-den-by-lines-thoughts-thats-inviting-second-glances-in-a-tier-3-city/</w:t>
        </w:r>
      </w:hyperlink>
    </w:p>
    <w:p w:rsidR="00615861" w:rsidRDefault="00615861"/>
    <w:p w:rsidR="00615861" w:rsidRDefault="00615861">
      <w:hyperlink r:id="rId5" w:history="1">
        <w:r w:rsidRPr="0047474B">
          <w:rPr>
            <w:rStyle w:val="Hyperlink"/>
          </w:rPr>
          <w:t>https://www.architectandinteriorsindia.com/projects/44000-sq-ft-food-court-in-uttarakhand-redefined-as-a-climate-responsive-public-landscape</w:t>
        </w:r>
      </w:hyperlink>
    </w:p>
    <w:p w:rsidR="00615861" w:rsidRDefault="00615861"/>
    <w:p w:rsidR="00615861" w:rsidRDefault="00615861">
      <w:hyperlink r:id="rId6" w:history="1">
        <w:r w:rsidRPr="0047474B">
          <w:rPr>
            <w:rStyle w:val="Hyperlink"/>
          </w:rPr>
          <w:t>https://www.commercialdesignindia.com/projects/walk-into-this-1600-sq-ft-haridwar-studio-that-took-its-cues-from-the-ganges</w:t>
        </w:r>
      </w:hyperlink>
    </w:p>
    <w:p w:rsidR="00615861" w:rsidRDefault="00615861"/>
    <w:p w:rsidR="00615861" w:rsidRDefault="00615861">
      <w:hyperlink r:id="rId7" w:history="1">
        <w:r w:rsidRPr="0047474B">
          <w:rPr>
            <w:rStyle w:val="Hyperlink"/>
          </w:rPr>
          <w:t>https://volzero.com/articles/view/the-designers-den-by-lines-and-thoughts</w:t>
        </w:r>
      </w:hyperlink>
    </w:p>
    <w:p w:rsidR="00615861" w:rsidRDefault="00615861"/>
    <w:p w:rsidR="00615861" w:rsidRDefault="00615861"/>
    <w:p w:rsidR="00615861" w:rsidRDefault="00615861">
      <w:bookmarkStart w:id="0" w:name="_GoBack"/>
      <w:bookmarkEnd w:id="0"/>
    </w:p>
    <w:sectPr w:rsidR="00615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61"/>
    <w:rsid w:val="00615861"/>
    <w:rsid w:val="00775E28"/>
    <w:rsid w:val="00BA170E"/>
    <w:rsid w:val="00B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23F2"/>
  <w15:chartTrackingRefBased/>
  <w15:docId w15:val="{C8AFE64C-44BD-4B48-9738-8BB81E59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5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olzero.com/articles/view/the-designers-den-by-lines-and-though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mmercialdesignindia.com/projects/walk-into-this-1600-sq-ft-haridwar-studio-that-took-its-cues-from-the-ganges" TargetMode="External"/><Relationship Id="rId5" Type="http://schemas.openxmlformats.org/officeDocument/2006/relationships/hyperlink" Target="https://www.architectandinteriorsindia.com/projects/44000-sq-ft-food-court-in-uttarakhand-redefined-as-a-climate-responsive-public-landscape" TargetMode="External"/><Relationship Id="rId4" Type="http://schemas.openxmlformats.org/officeDocument/2006/relationships/hyperlink" Target="https://www.architectureplusdesign.in/architecture/step-inside-the-designers-den-by-lines-thoughts-thats-inviting-second-glances-in-a-tier-3-city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2026-06-24T08:37:00Z</dcterms:created>
  <dcterms:modified xsi:type="dcterms:W3CDTF">2026-06-24T08:40:00Z</dcterms:modified>
</cp:coreProperties>
</file>