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3A6D" w14:textId="1E1E4216" w:rsidR="00830363" w:rsidRDefault="00397244" w:rsidP="00385AD8">
      <w:pPr>
        <w:jc w:val="center"/>
        <w:rPr>
          <w:rFonts w:ascii="Arial" w:hAnsi="Arial" w:cs="Arial"/>
          <w:b/>
        </w:rPr>
      </w:pPr>
      <w:r w:rsidRPr="00397244">
        <w:rPr>
          <w:rFonts w:ascii="Arial" w:hAnsi="Arial" w:cs="Arial"/>
          <w:b/>
        </w:rPr>
        <w:t>TORC1-dependent translation drives chromatin remodeling during the germ-cell-to-maternal transition in Drosophila</w:t>
      </w:r>
    </w:p>
    <w:p w14:paraId="4886D90D" w14:textId="77777777" w:rsidR="00397244" w:rsidRPr="00385AD8" w:rsidRDefault="00397244" w:rsidP="00385AD8">
      <w:pPr>
        <w:jc w:val="center"/>
        <w:rPr>
          <w:rFonts w:ascii="Arial" w:hAnsi="Arial" w:cs="Arial"/>
          <w:b/>
        </w:rPr>
      </w:pPr>
    </w:p>
    <w:p w14:paraId="00000006" w14:textId="3309B5BF" w:rsidR="00B772BA" w:rsidRPr="00385AD8" w:rsidRDefault="00C974DF" w:rsidP="00385AD8">
      <w:pPr>
        <w:jc w:val="center"/>
        <w:rPr>
          <w:rFonts w:ascii="Arial" w:hAnsi="Arial" w:cs="Arial"/>
          <w:vertAlign w:val="superscript"/>
        </w:rPr>
      </w:pPr>
      <w:r w:rsidRPr="00385AD8">
        <w:rPr>
          <w:rFonts w:ascii="Arial" w:hAnsi="Arial" w:cs="Arial"/>
        </w:rPr>
        <w:t xml:space="preserve">Noor </w:t>
      </w:r>
      <w:r w:rsidR="00E01031" w:rsidRPr="00385AD8">
        <w:rPr>
          <w:rFonts w:ascii="Arial" w:hAnsi="Arial" w:cs="Arial"/>
        </w:rPr>
        <w:t xml:space="preserve">M. </w:t>
      </w:r>
      <w:r w:rsidRPr="00385AD8">
        <w:rPr>
          <w:rFonts w:ascii="Arial" w:hAnsi="Arial" w:cs="Arial"/>
        </w:rPr>
        <w:t>Kotb</w:t>
      </w:r>
      <w:r w:rsidRPr="00385AD8">
        <w:rPr>
          <w:rFonts w:ascii="Arial" w:hAnsi="Arial" w:cs="Arial"/>
          <w:vertAlign w:val="superscript"/>
        </w:rPr>
        <w:t>1,2</w:t>
      </w:r>
      <w:r w:rsidR="00981018" w:rsidRPr="00385AD8">
        <w:rPr>
          <w:rFonts w:ascii="Arial" w:hAnsi="Arial" w:cs="Arial"/>
          <w:vertAlign w:val="superscript"/>
        </w:rPr>
        <w:t>,3</w:t>
      </w:r>
      <w:r w:rsidRPr="00385AD8">
        <w:rPr>
          <w:rFonts w:ascii="Arial" w:hAnsi="Arial" w:cs="Arial"/>
        </w:rPr>
        <w:t>, Gulay Ulukay</w:t>
      </w:r>
      <w:r w:rsidR="002C2A13" w:rsidRPr="00385AD8">
        <w:rPr>
          <w:rFonts w:ascii="Arial" w:hAnsi="Arial" w:cs="Arial"/>
        </w:rPr>
        <w:t>a</w:t>
      </w:r>
      <w:r w:rsidR="00981018" w:rsidRPr="00385AD8">
        <w:rPr>
          <w:rFonts w:ascii="Arial" w:hAnsi="Arial" w:cs="Arial"/>
          <w:vertAlign w:val="superscript"/>
        </w:rPr>
        <w:t>4</w:t>
      </w:r>
      <w:r w:rsidRPr="00385AD8">
        <w:rPr>
          <w:rFonts w:ascii="Arial" w:hAnsi="Arial" w:cs="Arial"/>
        </w:rPr>
        <w:t>, Anu</w:t>
      </w:r>
      <w:r w:rsidR="00B17F66" w:rsidRPr="00385AD8">
        <w:rPr>
          <w:rFonts w:ascii="Arial" w:hAnsi="Arial" w:cs="Arial"/>
        </w:rPr>
        <w:t>priya</w:t>
      </w:r>
      <w:r w:rsidRPr="00385AD8">
        <w:rPr>
          <w:rFonts w:ascii="Arial" w:hAnsi="Arial" w:cs="Arial"/>
        </w:rPr>
        <w:t xml:space="preserve"> Ramamoorthy</w:t>
      </w:r>
      <w:r w:rsidR="00ED2847" w:rsidRPr="00385AD8">
        <w:rPr>
          <w:rFonts w:ascii="Arial" w:hAnsi="Arial" w:cs="Arial"/>
          <w:vertAlign w:val="superscript"/>
        </w:rPr>
        <w:t>2</w:t>
      </w:r>
      <w:r w:rsidRPr="00385AD8">
        <w:rPr>
          <w:rFonts w:ascii="Arial" w:hAnsi="Arial" w:cs="Arial"/>
        </w:rPr>
        <w:t xml:space="preserve">, Lina </w:t>
      </w:r>
      <w:r w:rsidR="00973EB9" w:rsidRPr="00385AD8">
        <w:rPr>
          <w:rFonts w:ascii="Arial" w:hAnsi="Arial" w:cs="Arial"/>
        </w:rPr>
        <w:t xml:space="preserve">Seojin </w:t>
      </w:r>
      <w:r w:rsidRPr="00385AD8">
        <w:rPr>
          <w:rFonts w:ascii="Arial" w:hAnsi="Arial" w:cs="Arial"/>
        </w:rPr>
        <w:t>Park</w:t>
      </w:r>
      <w:r w:rsidR="00ED2847" w:rsidRPr="00385AD8">
        <w:rPr>
          <w:rFonts w:ascii="Arial" w:hAnsi="Arial" w:cs="Arial"/>
          <w:vertAlign w:val="superscript"/>
        </w:rPr>
        <w:t>2</w:t>
      </w:r>
      <w:r w:rsidRPr="00385AD8">
        <w:rPr>
          <w:rFonts w:ascii="Arial" w:hAnsi="Arial" w:cs="Arial"/>
        </w:rPr>
        <w:t>, Julia Tang</w:t>
      </w:r>
      <w:r w:rsidR="00ED2847" w:rsidRPr="00385AD8">
        <w:rPr>
          <w:rFonts w:ascii="Arial" w:hAnsi="Arial" w:cs="Arial"/>
          <w:vertAlign w:val="superscript"/>
        </w:rPr>
        <w:t>2</w:t>
      </w:r>
      <w:r w:rsidRPr="00385AD8">
        <w:rPr>
          <w:rFonts w:ascii="Arial" w:hAnsi="Arial" w:cs="Arial"/>
        </w:rPr>
        <w:t>, Dan Hasson</w:t>
      </w:r>
      <w:r w:rsidR="00E22D05" w:rsidRPr="00385AD8">
        <w:rPr>
          <w:rFonts w:ascii="Arial" w:hAnsi="Arial" w:cs="Arial"/>
          <w:vertAlign w:val="superscript"/>
        </w:rPr>
        <w:t>4</w:t>
      </w:r>
      <w:r w:rsidR="00981018" w:rsidRPr="00385AD8">
        <w:rPr>
          <w:rFonts w:ascii="Arial" w:hAnsi="Arial" w:cs="Arial"/>
          <w:vertAlign w:val="superscript"/>
        </w:rPr>
        <w:t>,</w:t>
      </w:r>
      <w:r w:rsidR="00E22D05" w:rsidRPr="00385AD8">
        <w:rPr>
          <w:rFonts w:ascii="Arial" w:hAnsi="Arial" w:cs="Arial"/>
          <w:vertAlign w:val="superscript"/>
        </w:rPr>
        <w:t>5,6</w:t>
      </w:r>
      <w:r w:rsidRPr="00385AD8">
        <w:rPr>
          <w:rFonts w:ascii="Arial" w:hAnsi="Arial" w:cs="Arial"/>
        </w:rPr>
        <w:t>, and Prashanth Rangan</w:t>
      </w:r>
      <w:r w:rsidR="00981018" w:rsidRPr="00385AD8">
        <w:rPr>
          <w:rFonts w:ascii="Arial" w:hAnsi="Arial" w:cs="Arial"/>
        </w:rPr>
        <w:t>*</w:t>
      </w:r>
      <w:r w:rsidR="00981018" w:rsidRPr="00385AD8">
        <w:rPr>
          <w:rFonts w:ascii="Arial" w:hAnsi="Arial" w:cs="Arial"/>
          <w:vertAlign w:val="superscript"/>
        </w:rPr>
        <w:t>2</w:t>
      </w:r>
      <w:r w:rsidR="00E22D05" w:rsidRPr="00385AD8">
        <w:rPr>
          <w:rFonts w:ascii="Arial" w:hAnsi="Arial" w:cs="Arial"/>
          <w:vertAlign w:val="superscript"/>
        </w:rPr>
        <w:t>,6</w:t>
      </w:r>
    </w:p>
    <w:p w14:paraId="00000007" w14:textId="358B8032" w:rsidR="00B772BA" w:rsidRPr="00385AD8" w:rsidRDefault="00B772BA" w:rsidP="00385AD8">
      <w:pPr>
        <w:jc w:val="center"/>
        <w:rPr>
          <w:rFonts w:ascii="Arial" w:hAnsi="Arial" w:cs="Arial"/>
        </w:rPr>
      </w:pPr>
    </w:p>
    <w:p w14:paraId="1D10B597" w14:textId="3A655D9E" w:rsidR="00981018" w:rsidRPr="00385AD8" w:rsidRDefault="00A71BBD" w:rsidP="00385AD8">
      <w:pPr>
        <w:jc w:val="center"/>
        <w:rPr>
          <w:rFonts w:ascii="Arial" w:hAnsi="Arial" w:cs="Arial"/>
        </w:rPr>
      </w:pPr>
      <w:r w:rsidRPr="00385AD8">
        <w:rPr>
          <w:rFonts w:ascii="Arial" w:hAnsi="Arial" w:cs="Arial"/>
          <w:vertAlign w:val="superscript"/>
        </w:rPr>
        <w:t>1</w:t>
      </w:r>
      <w:r w:rsidR="00981018" w:rsidRPr="00385AD8">
        <w:rPr>
          <w:rFonts w:ascii="Arial" w:hAnsi="Arial" w:cs="Arial"/>
        </w:rPr>
        <w:t>Department of Biomedical Sciences/Wadsworth Center, University at Albany State University of New York (SUNY), Albany, New York 12202, USA;</w:t>
      </w:r>
    </w:p>
    <w:p w14:paraId="2513340E" w14:textId="7C1EE659" w:rsidR="00981018" w:rsidRPr="00385AD8" w:rsidRDefault="00A71BBD" w:rsidP="00385AD8">
      <w:pPr>
        <w:jc w:val="center"/>
        <w:rPr>
          <w:rFonts w:ascii="Arial" w:hAnsi="Arial" w:cs="Arial"/>
        </w:rPr>
      </w:pPr>
      <w:bookmarkStart w:id="0" w:name="aff-2"/>
      <w:bookmarkStart w:id="1" w:name="aff-3"/>
      <w:bookmarkEnd w:id="0"/>
      <w:bookmarkEnd w:id="1"/>
      <w:r w:rsidRPr="00385AD8">
        <w:rPr>
          <w:rFonts w:ascii="Arial" w:hAnsi="Arial" w:cs="Arial"/>
          <w:vertAlign w:val="superscript"/>
        </w:rPr>
        <w:t>2</w:t>
      </w:r>
      <w:r w:rsidR="00981018" w:rsidRPr="00385AD8">
        <w:rPr>
          <w:rFonts w:ascii="Arial" w:hAnsi="Arial" w:cs="Arial"/>
        </w:rPr>
        <w:t>Department of Cell, Developmental, and Regenerative Biology, Black Family Stem Cell Institute, Icahn School of Medicine at Mount Sinai, New York, NewYork 10029, USA;</w:t>
      </w:r>
    </w:p>
    <w:p w14:paraId="165ADD3A" w14:textId="07806582" w:rsidR="00981018" w:rsidRPr="00385AD8" w:rsidRDefault="00A71BBD" w:rsidP="00385AD8">
      <w:pPr>
        <w:jc w:val="center"/>
        <w:rPr>
          <w:rFonts w:ascii="Arial" w:hAnsi="Arial" w:cs="Arial"/>
        </w:rPr>
      </w:pPr>
      <w:bookmarkStart w:id="2" w:name="aff-4"/>
      <w:bookmarkEnd w:id="2"/>
      <w:r w:rsidRPr="00385AD8">
        <w:rPr>
          <w:rFonts w:ascii="Arial" w:hAnsi="Arial" w:cs="Arial"/>
          <w:vertAlign w:val="superscript"/>
        </w:rPr>
        <w:t>3</w:t>
      </w:r>
      <w:r w:rsidR="00C07386" w:rsidRPr="00385AD8">
        <w:rPr>
          <w:rFonts w:ascii="Arial" w:hAnsi="Arial" w:cs="Arial"/>
          <w:vertAlign w:val="superscript"/>
        </w:rPr>
        <w:t xml:space="preserve"> </w:t>
      </w:r>
      <w:r w:rsidR="00C07386" w:rsidRPr="00385AD8">
        <w:rPr>
          <w:rFonts w:ascii="Arial" w:hAnsi="Arial" w:cs="Arial"/>
        </w:rPr>
        <w:t xml:space="preserve">Current address, </w:t>
      </w:r>
      <w:r w:rsidR="00672210" w:rsidRPr="00385AD8">
        <w:rPr>
          <w:rFonts w:ascii="Arial" w:hAnsi="Arial" w:cs="Arial"/>
        </w:rPr>
        <w:t xml:space="preserve">Hologic Diagenode, </w:t>
      </w:r>
      <w:r w:rsidR="00981018" w:rsidRPr="00385AD8">
        <w:rPr>
          <w:rFonts w:ascii="Arial" w:hAnsi="Arial" w:cs="Arial"/>
        </w:rPr>
        <w:t>400 Morris Avenue, Suite 101, Denville, New Jersey 07834</w:t>
      </w:r>
      <w:r w:rsidR="00672210" w:rsidRPr="00385AD8">
        <w:rPr>
          <w:rFonts w:ascii="Arial" w:hAnsi="Arial" w:cs="Arial"/>
        </w:rPr>
        <w:t>, USA;</w:t>
      </w:r>
    </w:p>
    <w:p w14:paraId="6CC0BA86" w14:textId="001F150E" w:rsidR="00981018" w:rsidRPr="00385AD8" w:rsidRDefault="00A71BBD" w:rsidP="00385AD8">
      <w:pPr>
        <w:jc w:val="center"/>
        <w:rPr>
          <w:rFonts w:ascii="Arial" w:hAnsi="Arial" w:cs="Arial"/>
        </w:rPr>
      </w:pPr>
      <w:r w:rsidRPr="00385AD8">
        <w:rPr>
          <w:rFonts w:ascii="Arial" w:hAnsi="Arial" w:cs="Arial"/>
          <w:vertAlign w:val="superscript"/>
        </w:rPr>
        <w:t>4</w:t>
      </w:r>
      <w:r w:rsidR="00981018" w:rsidRPr="00385AD8">
        <w:rPr>
          <w:rFonts w:ascii="Arial" w:hAnsi="Arial" w:cs="Arial"/>
        </w:rPr>
        <w:t>Bioinformatics for Next-Generation Sequencing (BiNGS) Core, Tisch Cancer Institute, Icahn School of Medicine at Mount Sinai, New York, New York 10029, USA;</w:t>
      </w:r>
    </w:p>
    <w:p w14:paraId="38C0A4C9" w14:textId="00339843" w:rsidR="00981018" w:rsidRPr="00385AD8" w:rsidRDefault="00A71BBD" w:rsidP="00385AD8">
      <w:pPr>
        <w:jc w:val="center"/>
        <w:rPr>
          <w:rFonts w:ascii="Arial" w:hAnsi="Arial" w:cs="Arial"/>
        </w:rPr>
      </w:pPr>
      <w:bookmarkStart w:id="3" w:name="aff-5"/>
      <w:bookmarkStart w:id="4" w:name="aff-6"/>
      <w:bookmarkStart w:id="5" w:name="aff-7"/>
      <w:bookmarkEnd w:id="3"/>
      <w:bookmarkEnd w:id="4"/>
      <w:bookmarkEnd w:id="5"/>
      <w:r w:rsidRPr="00385AD8">
        <w:rPr>
          <w:rFonts w:ascii="Arial" w:hAnsi="Arial" w:cs="Arial"/>
          <w:vertAlign w:val="superscript"/>
        </w:rPr>
        <w:t>5</w:t>
      </w:r>
      <w:r w:rsidR="00981018" w:rsidRPr="00385AD8">
        <w:rPr>
          <w:rFonts w:ascii="Arial" w:hAnsi="Arial" w:cs="Arial"/>
        </w:rPr>
        <w:t>Department of Oncological Sciences, Icahn School of Medicine at Mount Sinai, New York, New York 10029, USA;</w:t>
      </w:r>
    </w:p>
    <w:p w14:paraId="517E8178" w14:textId="699F5FA6" w:rsidR="00981018" w:rsidRPr="00385AD8" w:rsidRDefault="00A71BBD" w:rsidP="00385AD8">
      <w:pPr>
        <w:jc w:val="center"/>
        <w:rPr>
          <w:rFonts w:ascii="Arial" w:hAnsi="Arial" w:cs="Arial"/>
        </w:rPr>
      </w:pPr>
      <w:bookmarkStart w:id="6" w:name="aff-8"/>
      <w:bookmarkEnd w:id="6"/>
      <w:r w:rsidRPr="00385AD8">
        <w:rPr>
          <w:rFonts w:ascii="Arial" w:hAnsi="Arial" w:cs="Arial"/>
          <w:vertAlign w:val="superscript"/>
        </w:rPr>
        <w:t>6</w:t>
      </w:r>
      <w:r w:rsidR="00981018" w:rsidRPr="00385AD8">
        <w:rPr>
          <w:rFonts w:ascii="Arial" w:hAnsi="Arial" w:cs="Arial"/>
        </w:rPr>
        <w:t>Graduate School of Biomedical Sciences, Icahn School of Medicine at Mount Sinai, New York, New York 10029, USA</w:t>
      </w:r>
      <w:r w:rsidR="00A8634F" w:rsidRPr="00385AD8">
        <w:rPr>
          <w:rFonts w:ascii="Arial" w:hAnsi="Arial" w:cs="Arial"/>
        </w:rPr>
        <w:t>.</w:t>
      </w:r>
    </w:p>
    <w:p w14:paraId="00000011" w14:textId="77777777" w:rsidR="00B772BA" w:rsidRPr="00385AD8" w:rsidRDefault="00C974DF" w:rsidP="00385AD8">
      <w:pPr>
        <w:jc w:val="center"/>
        <w:rPr>
          <w:rFonts w:ascii="Arial" w:hAnsi="Arial" w:cs="Arial"/>
        </w:rPr>
      </w:pPr>
      <w:r w:rsidRPr="00385AD8">
        <w:rPr>
          <w:rFonts w:ascii="Arial" w:hAnsi="Arial" w:cs="Arial"/>
          <w:vertAlign w:val="superscript"/>
        </w:rPr>
        <w:t>*</w:t>
      </w:r>
      <w:r w:rsidRPr="00385AD8">
        <w:rPr>
          <w:rFonts w:ascii="Arial" w:hAnsi="Arial" w:cs="Arial"/>
        </w:rPr>
        <w:t>Corresponding author</w:t>
      </w:r>
    </w:p>
    <w:p w14:paraId="00000013" w14:textId="43C1C904" w:rsidR="00B772BA" w:rsidRPr="00385AD8" w:rsidRDefault="00C974DF" w:rsidP="00385AD8">
      <w:pPr>
        <w:jc w:val="center"/>
        <w:rPr>
          <w:rFonts w:ascii="Arial" w:hAnsi="Arial" w:cs="Arial"/>
        </w:rPr>
      </w:pPr>
      <w:r w:rsidRPr="00385AD8">
        <w:rPr>
          <w:rFonts w:ascii="Arial" w:hAnsi="Arial" w:cs="Arial"/>
        </w:rPr>
        <w:t xml:space="preserve">Email: </w:t>
      </w:r>
      <w:hyperlink r:id="rId7">
        <w:r w:rsidR="00B772BA" w:rsidRPr="00385AD8">
          <w:rPr>
            <w:rFonts w:ascii="Arial" w:hAnsi="Arial" w:cs="Arial"/>
            <w:color w:val="1155CC"/>
            <w:u w:val="single"/>
          </w:rPr>
          <w:t>prashanth.rangan@mssm.edu</w:t>
        </w:r>
      </w:hyperlink>
    </w:p>
    <w:p w14:paraId="00000014"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5"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6"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7" w14:textId="6A40BF78" w:rsidR="00B772BA" w:rsidRPr="00385AD8" w:rsidRDefault="00B772BA" w:rsidP="00385AD8">
      <w:pPr>
        <w:jc w:val="both"/>
        <w:rPr>
          <w:rFonts w:ascii="Arial" w:hAnsi="Arial" w:cs="Arial"/>
        </w:rPr>
      </w:pPr>
    </w:p>
    <w:p w14:paraId="00000018"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9"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B" w14:textId="4ACFB87C" w:rsidR="00B772BA" w:rsidRPr="00385AD8" w:rsidRDefault="00B772BA" w:rsidP="00385AD8">
      <w:pPr>
        <w:jc w:val="both"/>
        <w:rPr>
          <w:rFonts w:ascii="Arial" w:hAnsi="Arial" w:cs="Arial"/>
        </w:rPr>
      </w:pPr>
    </w:p>
    <w:p w14:paraId="0000001C"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1D" w14:textId="77777777" w:rsidR="00B772BA" w:rsidRPr="00385AD8" w:rsidRDefault="00C974DF" w:rsidP="00385AD8">
      <w:pPr>
        <w:jc w:val="both"/>
        <w:rPr>
          <w:rFonts w:ascii="Arial" w:hAnsi="Arial" w:cs="Arial"/>
        </w:rPr>
      </w:pPr>
      <w:r w:rsidRPr="00385AD8">
        <w:rPr>
          <w:rFonts w:ascii="Arial" w:hAnsi="Arial" w:cs="Arial"/>
        </w:rPr>
        <w:t xml:space="preserve"> </w:t>
      </w:r>
    </w:p>
    <w:p w14:paraId="25A3C2C3" w14:textId="77777777" w:rsidR="006D1D7E" w:rsidRPr="00385AD8" w:rsidRDefault="006D1D7E" w:rsidP="00385AD8">
      <w:pPr>
        <w:jc w:val="both"/>
        <w:rPr>
          <w:rFonts w:ascii="Arial" w:hAnsi="Arial" w:cs="Arial"/>
          <w:b/>
        </w:rPr>
      </w:pPr>
    </w:p>
    <w:p w14:paraId="7A5D970C" w14:textId="77777777" w:rsidR="003D7409" w:rsidRPr="00385AD8" w:rsidRDefault="003D7409" w:rsidP="00385AD8">
      <w:pPr>
        <w:jc w:val="both"/>
        <w:rPr>
          <w:rFonts w:ascii="Arial" w:hAnsi="Arial" w:cs="Arial"/>
          <w:b/>
        </w:rPr>
      </w:pPr>
    </w:p>
    <w:p w14:paraId="694B35BB" w14:textId="77777777" w:rsidR="003D7409" w:rsidRPr="00385AD8" w:rsidRDefault="003D7409" w:rsidP="00385AD8">
      <w:pPr>
        <w:jc w:val="both"/>
        <w:rPr>
          <w:rFonts w:ascii="Arial" w:hAnsi="Arial" w:cs="Arial"/>
          <w:b/>
        </w:rPr>
      </w:pPr>
    </w:p>
    <w:p w14:paraId="03223C53" w14:textId="77777777" w:rsidR="003D7409" w:rsidRPr="00385AD8" w:rsidRDefault="003D7409" w:rsidP="00385AD8">
      <w:pPr>
        <w:jc w:val="both"/>
        <w:rPr>
          <w:rFonts w:ascii="Arial" w:hAnsi="Arial" w:cs="Arial"/>
          <w:b/>
        </w:rPr>
      </w:pPr>
    </w:p>
    <w:p w14:paraId="7EFDE4C6" w14:textId="77777777" w:rsidR="003D7409" w:rsidRPr="00385AD8" w:rsidRDefault="003D7409" w:rsidP="00385AD8">
      <w:pPr>
        <w:jc w:val="both"/>
        <w:rPr>
          <w:rFonts w:ascii="Arial" w:hAnsi="Arial" w:cs="Arial"/>
          <w:b/>
        </w:rPr>
      </w:pPr>
    </w:p>
    <w:p w14:paraId="50F46B32" w14:textId="77777777" w:rsidR="003D7409" w:rsidRPr="00385AD8" w:rsidRDefault="003D7409" w:rsidP="00385AD8">
      <w:pPr>
        <w:jc w:val="both"/>
        <w:rPr>
          <w:rFonts w:ascii="Arial" w:hAnsi="Arial" w:cs="Arial"/>
          <w:b/>
        </w:rPr>
      </w:pPr>
    </w:p>
    <w:p w14:paraId="3E08A57C" w14:textId="77777777" w:rsidR="003D7409" w:rsidRPr="00385AD8" w:rsidRDefault="003D7409" w:rsidP="00385AD8">
      <w:pPr>
        <w:jc w:val="both"/>
        <w:rPr>
          <w:rFonts w:ascii="Arial" w:hAnsi="Arial" w:cs="Arial"/>
          <w:b/>
        </w:rPr>
      </w:pPr>
    </w:p>
    <w:p w14:paraId="5EC4105A" w14:textId="77777777" w:rsidR="003D7409" w:rsidRPr="00385AD8" w:rsidRDefault="003D7409" w:rsidP="00385AD8">
      <w:pPr>
        <w:jc w:val="both"/>
        <w:rPr>
          <w:rFonts w:ascii="Arial" w:hAnsi="Arial" w:cs="Arial"/>
          <w:b/>
        </w:rPr>
      </w:pPr>
    </w:p>
    <w:p w14:paraId="221DB319" w14:textId="77777777" w:rsidR="003D7409" w:rsidRPr="00385AD8" w:rsidRDefault="003D7409" w:rsidP="00385AD8">
      <w:pPr>
        <w:jc w:val="both"/>
        <w:rPr>
          <w:rFonts w:ascii="Arial" w:hAnsi="Arial" w:cs="Arial"/>
          <w:b/>
        </w:rPr>
      </w:pPr>
    </w:p>
    <w:p w14:paraId="4072E35C" w14:textId="77777777" w:rsidR="003D7409" w:rsidRPr="00385AD8" w:rsidRDefault="003D7409" w:rsidP="00385AD8">
      <w:pPr>
        <w:jc w:val="both"/>
        <w:rPr>
          <w:rFonts w:ascii="Arial" w:hAnsi="Arial" w:cs="Arial"/>
          <w:b/>
        </w:rPr>
      </w:pPr>
    </w:p>
    <w:p w14:paraId="049E2DFF" w14:textId="77777777" w:rsidR="003D7409" w:rsidRPr="00385AD8" w:rsidRDefault="003D7409" w:rsidP="00385AD8">
      <w:pPr>
        <w:jc w:val="both"/>
        <w:rPr>
          <w:rFonts w:ascii="Arial" w:hAnsi="Arial" w:cs="Arial"/>
          <w:b/>
        </w:rPr>
      </w:pPr>
    </w:p>
    <w:p w14:paraId="07E36FEB" w14:textId="77777777" w:rsidR="003D7409" w:rsidRPr="00385AD8" w:rsidRDefault="003D7409" w:rsidP="00385AD8">
      <w:pPr>
        <w:jc w:val="both"/>
        <w:rPr>
          <w:rFonts w:ascii="Arial" w:hAnsi="Arial" w:cs="Arial"/>
          <w:b/>
        </w:rPr>
      </w:pPr>
    </w:p>
    <w:p w14:paraId="438C918B" w14:textId="77777777" w:rsidR="003D7409" w:rsidRPr="00385AD8" w:rsidRDefault="003D7409" w:rsidP="00385AD8">
      <w:pPr>
        <w:jc w:val="both"/>
        <w:rPr>
          <w:rFonts w:ascii="Arial" w:hAnsi="Arial" w:cs="Arial"/>
          <w:b/>
        </w:rPr>
      </w:pPr>
    </w:p>
    <w:p w14:paraId="4FA6D5F7" w14:textId="77777777" w:rsidR="003D7409" w:rsidRPr="00385AD8" w:rsidRDefault="003D7409" w:rsidP="00385AD8">
      <w:pPr>
        <w:jc w:val="both"/>
        <w:rPr>
          <w:rFonts w:ascii="Arial" w:hAnsi="Arial" w:cs="Arial"/>
          <w:b/>
        </w:rPr>
      </w:pPr>
    </w:p>
    <w:p w14:paraId="267431A4" w14:textId="77777777" w:rsidR="003D7409" w:rsidRPr="00385AD8" w:rsidRDefault="003D7409" w:rsidP="00385AD8">
      <w:pPr>
        <w:jc w:val="both"/>
        <w:rPr>
          <w:rFonts w:ascii="Arial" w:hAnsi="Arial" w:cs="Arial"/>
          <w:b/>
        </w:rPr>
      </w:pPr>
    </w:p>
    <w:p w14:paraId="6D13E6FC" w14:textId="77777777" w:rsidR="003D7409" w:rsidRPr="00385AD8" w:rsidRDefault="003D7409" w:rsidP="00385AD8">
      <w:pPr>
        <w:jc w:val="both"/>
        <w:rPr>
          <w:rFonts w:ascii="Arial" w:hAnsi="Arial" w:cs="Arial"/>
          <w:b/>
        </w:rPr>
      </w:pPr>
    </w:p>
    <w:p w14:paraId="2A78403F" w14:textId="77777777" w:rsidR="003D7409" w:rsidRPr="00385AD8" w:rsidRDefault="003D7409" w:rsidP="00385AD8">
      <w:pPr>
        <w:jc w:val="both"/>
        <w:rPr>
          <w:rFonts w:ascii="Arial" w:hAnsi="Arial" w:cs="Arial"/>
          <w:b/>
        </w:rPr>
      </w:pPr>
    </w:p>
    <w:p w14:paraId="13A25AB7" w14:textId="77777777" w:rsidR="003D7409" w:rsidRPr="00385AD8" w:rsidRDefault="003D7409" w:rsidP="00385AD8">
      <w:pPr>
        <w:jc w:val="both"/>
        <w:rPr>
          <w:rFonts w:ascii="Arial" w:hAnsi="Arial" w:cs="Arial"/>
          <w:b/>
        </w:rPr>
      </w:pPr>
    </w:p>
    <w:p w14:paraId="4A202684" w14:textId="77777777" w:rsidR="003D7409" w:rsidRPr="00385AD8" w:rsidRDefault="003D7409" w:rsidP="00385AD8">
      <w:pPr>
        <w:jc w:val="both"/>
        <w:rPr>
          <w:rFonts w:ascii="Arial" w:hAnsi="Arial" w:cs="Arial"/>
          <w:b/>
        </w:rPr>
      </w:pPr>
    </w:p>
    <w:p w14:paraId="509A2F97" w14:textId="77777777" w:rsidR="003D7409" w:rsidRPr="00385AD8" w:rsidRDefault="003D7409" w:rsidP="00385AD8">
      <w:pPr>
        <w:jc w:val="both"/>
        <w:rPr>
          <w:rFonts w:ascii="Arial" w:hAnsi="Arial" w:cs="Arial"/>
          <w:b/>
        </w:rPr>
      </w:pPr>
    </w:p>
    <w:p w14:paraId="3000C2F3" w14:textId="77777777" w:rsidR="003D7409" w:rsidRPr="00385AD8" w:rsidRDefault="003D7409" w:rsidP="00385AD8">
      <w:pPr>
        <w:jc w:val="both"/>
        <w:rPr>
          <w:rFonts w:ascii="Arial" w:hAnsi="Arial" w:cs="Arial"/>
          <w:b/>
        </w:rPr>
      </w:pPr>
    </w:p>
    <w:p w14:paraId="48D45F69" w14:textId="77777777" w:rsidR="003D7409" w:rsidRPr="00385AD8" w:rsidRDefault="003D7409" w:rsidP="00385AD8">
      <w:pPr>
        <w:jc w:val="both"/>
        <w:rPr>
          <w:rFonts w:ascii="Arial" w:hAnsi="Arial" w:cs="Arial"/>
          <w:b/>
        </w:rPr>
      </w:pPr>
    </w:p>
    <w:p w14:paraId="00000021" w14:textId="54B1ECC0" w:rsidR="00B772BA" w:rsidRPr="00385AD8" w:rsidRDefault="00C974DF" w:rsidP="00385AD8">
      <w:pPr>
        <w:jc w:val="both"/>
        <w:rPr>
          <w:rFonts w:ascii="Arial" w:hAnsi="Arial" w:cs="Arial"/>
          <w:b/>
        </w:rPr>
      </w:pPr>
      <w:r w:rsidRPr="00385AD8">
        <w:rPr>
          <w:rFonts w:ascii="Arial" w:hAnsi="Arial" w:cs="Arial"/>
          <w:b/>
        </w:rPr>
        <w:lastRenderedPageBreak/>
        <w:t>Abstract</w:t>
      </w:r>
      <w:r w:rsidR="0034569C" w:rsidRPr="00385AD8">
        <w:rPr>
          <w:rFonts w:ascii="Arial" w:hAnsi="Arial" w:cs="Arial"/>
          <w:b/>
        </w:rPr>
        <w:t>:</w:t>
      </w:r>
    </w:p>
    <w:p w14:paraId="60BC5E74" w14:textId="14783D6B" w:rsidR="005164DB" w:rsidRDefault="006007DB" w:rsidP="00385AD8">
      <w:pPr>
        <w:jc w:val="both"/>
        <w:rPr>
          <w:rFonts w:ascii="Arial" w:hAnsi="Arial" w:cs="Arial"/>
          <w:color w:val="000000"/>
        </w:rPr>
      </w:pPr>
      <w:r w:rsidRPr="006007DB">
        <w:rPr>
          <w:rFonts w:ascii="Arial" w:hAnsi="Arial" w:cs="Arial"/>
          <w:color w:val="000000"/>
        </w:rPr>
        <w:t>Proper oogenesis requires a programmed transition from an undifferentiated germ-cell gene expression program to a maternal gene-expression state. While this process depends on the heterochromatin-mediated silencing of germ-cell genes, the upstream mechanisms that enforce this transcriptional shift remain unclear. Here, we uncover a translation-driven chromatin remodeling program that promotes oocyte fate in Drosophila. Through a loss of function” screen, we identify TORC1 activity (Mio, Raptor), ribosome biogenesis (Zfrp8, Bystin, Aramis) and a translation factor (eEF1α1) as essential for silencing the germ-cell program. We show that TORC1 activity increases during oocyte specification, and that disruption of TORC1 activity, translation, or ribosome biogenesis during this window impairs heterochromatin maintenance at germ-cell gene loci. Polysome profiling reveals that Zfrp8 promotes translation of the nuclear pore component Nucleoporin 44A (Nup44A), whose function is independently required for chromatin organization and repression of a cohort of germ-cell genes. Taken together, our findings reveal that a transient increase in translation orchestrates chromatin remodeling to ensure commitment to oocyte fate</w:t>
      </w:r>
      <w:r w:rsidR="00AC17F6" w:rsidRPr="00AC17F6">
        <w:rPr>
          <w:rFonts w:ascii="Arial" w:hAnsi="Arial" w:cs="Arial"/>
          <w:color w:val="000000"/>
        </w:rPr>
        <w:t>.</w:t>
      </w:r>
    </w:p>
    <w:p w14:paraId="660B4A45" w14:textId="77777777" w:rsidR="00AC17F6" w:rsidRPr="00385AD8" w:rsidRDefault="00AC17F6" w:rsidP="00385AD8">
      <w:pPr>
        <w:jc w:val="both"/>
        <w:rPr>
          <w:rFonts w:ascii="Arial" w:hAnsi="Arial" w:cs="Arial"/>
        </w:rPr>
      </w:pPr>
    </w:p>
    <w:p w14:paraId="00000024" w14:textId="0DAC14DB" w:rsidR="00B772BA" w:rsidRPr="00385AD8" w:rsidRDefault="00C974DF" w:rsidP="00385AD8">
      <w:pPr>
        <w:jc w:val="both"/>
        <w:rPr>
          <w:rFonts w:ascii="Arial" w:hAnsi="Arial" w:cs="Arial"/>
        </w:rPr>
      </w:pPr>
      <w:r w:rsidRPr="006D0EE1">
        <w:rPr>
          <w:rFonts w:ascii="Arial" w:hAnsi="Arial" w:cs="Arial"/>
          <w:b/>
        </w:rPr>
        <w:t xml:space="preserve">Key words: </w:t>
      </w:r>
      <w:r w:rsidRPr="006D0EE1">
        <w:rPr>
          <w:rFonts w:ascii="Arial" w:hAnsi="Arial" w:cs="Arial"/>
        </w:rPr>
        <w:t>Translation, Ribosome, TORC1, chromatin, oocyte.</w:t>
      </w:r>
    </w:p>
    <w:p w14:paraId="573FD64A" w14:textId="01A183B7" w:rsidR="0034569C" w:rsidRPr="00385AD8" w:rsidRDefault="00C974DF" w:rsidP="00385AD8">
      <w:pPr>
        <w:jc w:val="both"/>
        <w:rPr>
          <w:rFonts w:ascii="Arial" w:hAnsi="Arial" w:cs="Arial"/>
          <w:b/>
        </w:rPr>
      </w:pPr>
      <w:r w:rsidRPr="00385AD8">
        <w:rPr>
          <w:rFonts w:ascii="Arial" w:hAnsi="Arial" w:cs="Arial"/>
          <w:b/>
        </w:rPr>
        <w:t xml:space="preserve"> </w:t>
      </w:r>
    </w:p>
    <w:p w14:paraId="00000027" w14:textId="7A0B369D" w:rsidR="00B772BA" w:rsidRPr="00385AD8" w:rsidRDefault="00C974DF" w:rsidP="00385AD8">
      <w:pPr>
        <w:jc w:val="both"/>
        <w:rPr>
          <w:rFonts w:ascii="Arial" w:hAnsi="Arial" w:cs="Arial"/>
          <w:b/>
        </w:rPr>
      </w:pPr>
      <w:r w:rsidRPr="00385AD8">
        <w:rPr>
          <w:rFonts w:ascii="Arial" w:hAnsi="Arial" w:cs="Arial"/>
          <w:b/>
        </w:rPr>
        <w:t>Introduction:</w:t>
      </w:r>
    </w:p>
    <w:p w14:paraId="00000028" w14:textId="08617503" w:rsidR="00B772BA" w:rsidRPr="00385AD8" w:rsidRDefault="00C974DF" w:rsidP="00385AD8">
      <w:pPr>
        <w:jc w:val="both"/>
        <w:rPr>
          <w:rFonts w:ascii="Arial" w:hAnsi="Arial" w:cs="Arial"/>
        </w:rPr>
      </w:pPr>
      <w:r w:rsidRPr="00385AD8">
        <w:rPr>
          <w:rFonts w:ascii="Arial" w:hAnsi="Arial" w:cs="Arial"/>
        </w:rPr>
        <w:t xml:space="preserve">The formation of gametes is essential for sexual reproduction. During oogenesis, </w:t>
      </w:r>
      <w:r w:rsidR="00DA5D7B" w:rsidRPr="00385AD8">
        <w:rPr>
          <w:rFonts w:ascii="Arial" w:hAnsi="Arial" w:cs="Arial"/>
        </w:rPr>
        <w:t xml:space="preserve">germ cells or </w:t>
      </w:r>
      <w:r w:rsidRPr="00385AD8">
        <w:rPr>
          <w:rFonts w:ascii="Arial" w:hAnsi="Arial" w:cs="Arial"/>
        </w:rPr>
        <w:t xml:space="preserve">germline stem cells (GSCs) </w:t>
      </w:r>
      <w:r w:rsidR="00345668" w:rsidRPr="00385AD8">
        <w:rPr>
          <w:rFonts w:ascii="Arial" w:hAnsi="Arial" w:cs="Arial"/>
        </w:rPr>
        <w:t xml:space="preserve">differentiate </w:t>
      </w:r>
      <w:r w:rsidR="001D78E2" w:rsidRPr="00385AD8">
        <w:rPr>
          <w:rFonts w:ascii="Arial" w:hAnsi="Arial" w:cs="Arial"/>
        </w:rPr>
        <w:t xml:space="preserve">and </w:t>
      </w:r>
      <w:r w:rsidR="00792E2D" w:rsidRPr="00385AD8">
        <w:rPr>
          <w:rFonts w:ascii="Arial" w:hAnsi="Arial" w:cs="Arial"/>
        </w:rPr>
        <w:t xml:space="preserve">undergo </w:t>
      </w:r>
      <w:r w:rsidRPr="00385AD8">
        <w:rPr>
          <w:rFonts w:ascii="Arial" w:hAnsi="Arial" w:cs="Arial"/>
        </w:rPr>
        <w:t>meiosis to produce mature oocytes</w:t>
      </w:r>
      <w:r w:rsidR="009D2218" w:rsidRPr="00385AD8">
        <w:rPr>
          <w:rFonts w:ascii="Arial" w:hAnsi="Arial" w:cs="Arial"/>
        </w:rPr>
        <w:t xml:space="preserve"> </w:t>
      </w:r>
      <w:r w:rsidR="00B13950" w:rsidRPr="00385AD8">
        <w:rPr>
          <w:rFonts w:ascii="Arial" w:hAnsi="Arial" w:cs="Arial"/>
        </w:rPr>
        <w:fldChar w:fldCharType="begin"/>
      </w:r>
      <w:r w:rsidR="00B13950" w:rsidRPr="00385AD8">
        <w:rPr>
          <w:rFonts w:ascii="Arial" w:hAnsi="Arial" w:cs="Arial"/>
        </w:rPr>
        <w:instrText xml:space="preserve"> ADDIN ZOTERO_ITEM CSL_CITATION {"citationID":"oXi6qaIz","properties":{"formattedCitation":"(Spradling et al., 2011)","plainCitation":"(Spradling et al., 2011)","noteIndex":0},"citationItems":[{"id":696,"uris":["http://zotero.org/groups/4771541/items/A6YIB8K2"],"itemData":{"id":696,"type":"article-journal","abstract":"Sperm and egg production requires a robust stem cell system that balances self-renewal with differentiation. Self-renewal at the expense of differentiation can cause tumorigenesis, whereas differentiation at the expense of self-renewal can cause germ cell depletion and infertility. In most organisms, and sometimes in both sexes, germline stem cells (GSCs) often reside in a defined anatomical niche. Factors within the niche regulate a balance between GSC self-renewal and differentiation. Asymmetric division of the germline stem cell to form daughter cells with alternative fates is common. The exception to both these tendencies is the mammalian testis where there does not appear to be an obvious anatomical niche and where GSC homeostasis is likely accomplished by a stochastic balance of self-renewal and differentiation and not by regulated asymmetric cell division. Despite these apparent differences, GSCs in all organisms share many common mechanisms, although not necessarily molecules, to guarantee survival of the germline.","container-title":"Cold Spring Harbor Perspectives in Biology","DOI":"10.1101/cshperspect.a002642","ISSN":"1943-0264","issue":"11","journalAbbreviation":"Cold Spring Harb Perspect Biol","language":"eng","note":"PMID: 21791699\nPMCID: PMC3220357","page":"a002642","source":"PubMed","title":"Germline stem cells","volume":"3","author":[{"family":"Spradling","given":"Allan"},{"family":"Fuller","given":"Margaret T."},{"family":"Braun","given":"Robert E."},{"family":"Yoshida","given":"Shosei"}],"issued":{"date-parts":[["2011",11,1]]}}}],"schema":"https://github.com/citation-style-language/schema/raw/master/csl-citation.json"} </w:instrText>
      </w:r>
      <w:r w:rsidR="00B13950" w:rsidRPr="00385AD8">
        <w:rPr>
          <w:rFonts w:ascii="Arial" w:hAnsi="Arial" w:cs="Arial"/>
        </w:rPr>
        <w:fldChar w:fldCharType="separate"/>
      </w:r>
      <w:r w:rsidR="00D85C84" w:rsidRPr="00385AD8">
        <w:rPr>
          <w:rFonts w:ascii="Arial" w:hAnsi="Arial" w:cs="Arial"/>
          <w:noProof/>
        </w:rPr>
        <w:t>(Spradling et al., 2011</w:t>
      </w:r>
      <w:r w:rsidR="00B13950" w:rsidRPr="00385AD8">
        <w:rPr>
          <w:rFonts w:ascii="Arial" w:hAnsi="Arial" w:cs="Arial"/>
        </w:rPr>
        <w:fldChar w:fldCharType="end"/>
      </w:r>
      <w:r w:rsidR="00346EF8" w:rsidRPr="00385AD8">
        <w:rPr>
          <w:rFonts w:ascii="Arial" w:hAnsi="Arial" w:cs="Arial"/>
        </w:rPr>
        <w:t>;</w:t>
      </w:r>
      <w:r w:rsidR="00F9230F" w:rsidRPr="00385AD8">
        <w:rPr>
          <w:rFonts w:ascii="Arial" w:hAnsi="Arial" w:cs="Arial"/>
        </w:rPr>
        <w:t xml:space="preserve"> </w:t>
      </w:r>
      <w:r w:rsidR="00B13950" w:rsidRPr="00385AD8">
        <w:rPr>
          <w:rFonts w:ascii="Arial" w:hAnsi="Arial" w:cs="Arial"/>
        </w:rPr>
        <w:fldChar w:fldCharType="begin"/>
      </w:r>
      <w:r w:rsidR="00102DE9" w:rsidRPr="00385AD8">
        <w:rPr>
          <w:rFonts w:ascii="Arial" w:hAnsi="Arial" w:cs="Arial"/>
        </w:rPr>
        <w:instrText xml:space="preserve"> ADDIN ZOTERO_ITEM CSL_CITATION {"citationID":"Czf8hCMA","properties":{"formattedCitation":"(Lehmann, 2012)","plainCitation":"(Lehmann, 2012)","noteIndex":0},"citationItems":[{"id":176,"uris":["http://zotero.org/groups/4771541/items/GC8CHL73"],"itemData":{"id":176,"type":"article-journal","abstract":"Germline stem cells are key to genome transmission to future generations. Over recent years, there have been numerous insights into the regulatory mechanisms that govern both germ cell specification and the maintenance of the germline in adults. Complex regulatory interactions with both the niche and the environment modulate germline stem cell function. This perspective highlights some examples of this regulation to illustrate the diversity and complexity of the mechanisms involved.","container-title":"Cell Stem Cell","DOI":"10.1016/j.stem.2012.05.016","ISSN":"1875-9777","issue":"6","journalAbbreviation":"Cell Stem Cell","language":"eng","note":"PMID: 22704513\nPMCID: PMC3750984","page":"729-739","source":"PubMed","title":"Germline stem cells: origin and destiny","title-short":"Germline stem cells","volume":"10","author":[{"family":"Lehmann","given":"Ruth"}],"issued":{"date-parts":[["2012",6,14]]}}}],"schema":"https://github.com/citation-style-language/schema/raw/master/csl-citation.json"} </w:instrText>
      </w:r>
      <w:r w:rsidR="00B13950" w:rsidRPr="00385AD8">
        <w:rPr>
          <w:rFonts w:ascii="Arial" w:hAnsi="Arial" w:cs="Arial"/>
        </w:rPr>
        <w:fldChar w:fldCharType="separate"/>
      </w:r>
      <w:r w:rsidR="00D85C84" w:rsidRPr="00385AD8">
        <w:rPr>
          <w:rFonts w:ascii="Arial" w:hAnsi="Arial" w:cs="Arial"/>
          <w:noProof/>
        </w:rPr>
        <w:t>Lehmann, 2012)</w:t>
      </w:r>
      <w:r w:rsidR="00B13950" w:rsidRPr="00385AD8">
        <w:rPr>
          <w:rFonts w:ascii="Arial" w:hAnsi="Arial" w:cs="Arial"/>
        </w:rPr>
        <w:fldChar w:fldCharType="end"/>
      </w:r>
      <w:r w:rsidRPr="00385AD8">
        <w:rPr>
          <w:rFonts w:ascii="Arial" w:hAnsi="Arial" w:cs="Arial"/>
        </w:rPr>
        <w:t>. Once specified, the oocyte accumulates maternal RNAs, which are crucial for supporting early embryonic development</w:t>
      </w:r>
      <w:r w:rsidR="009D2218" w:rsidRPr="00385AD8">
        <w:rPr>
          <w:rFonts w:ascii="Arial" w:hAnsi="Arial" w:cs="Arial"/>
        </w:rPr>
        <w:t xml:space="preserve"> </w:t>
      </w:r>
      <w:r w:rsidR="00F9230F" w:rsidRPr="00385AD8">
        <w:rPr>
          <w:rFonts w:ascii="Arial" w:hAnsi="Arial" w:cs="Arial"/>
        </w:rPr>
        <w:t xml:space="preserve">; </w:t>
      </w:r>
      <w:r w:rsidR="00B13950" w:rsidRPr="00385AD8">
        <w:rPr>
          <w:rFonts w:ascii="Arial" w:hAnsi="Arial" w:cs="Arial"/>
        </w:rPr>
        <w:fldChar w:fldCharType="begin"/>
      </w:r>
      <w:r w:rsidR="00B13950" w:rsidRPr="00385AD8">
        <w:rPr>
          <w:rFonts w:ascii="Arial" w:hAnsi="Arial" w:cs="Arial"/>
        </w:rPr>
        <w:instrText xml:space="preserve"> ADDIN ZOTERO_ITEM CSL_CITATION {"citationID":"HdGdgYuw","properties":{"formattedCitation":"(Laver et al., 2015)","plainCitation":"(Laver et al., 2015)","noteIndex":0},"citationItems":[{"id":705,"uris":["http://zotero.org/groups/4771541/items/KEX2GWMJ"],"itemData":{"id":705,"type":"article-journal","abstract":"Drosophila late-stage oocytes and early embryos are transcriptionally silent. Thus, control of gene expression during these developmental periods is posttranscriptional and posttranslational. Global changes in the transcriptome and proteome occur during oocyte maturation, after egg activation and fertilization, and upon zygotic genome activation. We review the scale, content, and dynamics of these global changes; the factors that regulate these changes; and the mechanisms by which they are accomplished. We highlight the intimate relationship between the clearance of maternal gene products and the activation of the embryo's own genome, and discuss the fact that each of these complementary components of the maternal-to-zygotic transition can be subdivided into several phases that serve different biological roles and are regulated by distinct factors.","container-title":"Current Topics in Developmental Biology","DOI":"10.1016/bs.ctdb.2015.06.007","ISSN":"1557-8933","journalAbbreviation":"Curr Top Dev Biol","language":"eng","note":"PMID: 26358870","page":"43-84","source":"PubMed","title":"Regulation and Function of Maternal Gene Products During the Maternal-to-Zygotic Transition in Drosophila","volume":"113","author":[{"family":"Laver","given":"John D."},{"family":"Marsolais","given":"Alexander J."},{"family":"Smibert","given":"Craig A."},{"family":"Lipshitz","given":"Howard D."}],"issued":{"date-parts":[["2015"]]}}}],"schema":"https://github.com/citation-style-language/schema/raw/master/csl-citation.json"} </w:instrText>
      </w:r>
      <w:r w:rsidR="00B13950" w:rsidRPr="00385AD8">
        <w:rPr>
          <w:rFonts w:ascii="Arial" w:hAnsi="Arial" w:cs="Arial"/>
        </w:rPr>
        <w:fldChar w:fldCharType="separate"/>
      </w:r>
      <w:r w:rsidR="00D85C84" w:rsidRPr="00385AD8">
        <w:rPr>
          <w:rFonts w:ascii="Arial" w:hAnsi="Arial" w:cs="Arial"/>
          <w:noProof/>
        </w:rPr>
        <w:t>Laver et al., 2015)</w:t>
      </w:r>
      <w:r w:rsidR="00B13950" w:rsidRPr="00385AD8">
        <w:rPr>
          <w:rFonts w:ascii="Arial" w:hAnsi="Arial" w:cs="Arial"/>
        </w:rPr>
        <w:fldChar w:fldCharType="end"/>
      </w:r>
      <w:r w:rsidRPr="00385AD8">
        <w:rPr>
          <w:rFonts w:ascii="Arial" w:hAnsi="Arial" w:cs="Arial"/>
        </w:rPr>
        <w:t>. The mechanisms underlying the transition from a GSC or germ</w:t>
      </w:r>
      <w:r w:rsidR="00346EF8" w:rsidRPr="00385AD8">
        <w:rPr>
          <w:rFonts w:ascii="Arial" w:hAnsi="Arial" w:cs="Arial"/>
        </w:rPr>
        <w:t xml:space="preserve"> </w:t>
      </w:r>
      <w:r w:rsidRPr="00385AD8">
        <w:rPr>
          <w:rFonts w:ascii="Arial" w:hAnsi="Arial" w:cs="Arial"/>
        </w:rPr>
        <w:t>cell-specific transcriptional program</w:t>
      </w:r>
      <w:r w:rsidR="00792E2D" w:rsidRPr="00385AD8">
        <w:rPr>
          <w:rFonts w:ascii="Arial" w:hAnsi="Arial" w:cs="Arial"/>
        </w:rPr>
        <w:t xml:space="preserve"> </w:t>
      </w:r>
      <w:r w:rsidRPr="00385AD8">
        <w:rPr>
          <w:rFonts w:ascii="Arial" w:hAnsi="Arial" w:cs="Arial"/>
        </w:rPr>
        <w:t xml:space="preserve">to a </w:t>
      </w:r>
      <w:r w:rsidR="00D95F90" w:rsidRPr="00385AD8">
        <w:rPr>
          <w:rFonts w:ascii="Arial" w:hAnsi="Arial" w:cs="Arial"/>
        </w:rPr>
        <w:t xml:space="preserve">maternal </w:t>
      </w:r>
      <w:r w:rsidRPr="00385AD8">
        <w:rPr>
          <w:rFonts w:ascii="Arial" w:hAnsi="Arial" w:cs="Arial"/>
        </w:rPr>
        <w:t>transcriptional program remain poorly understood.</w:t>
      </w:r>
      <w:r w:rsidR="001B3E5C" w:rsidRPr="001B3E5C">
        <w:rPr>
          <w:rFonts w:ascii="-webkit-standard" w:hAnsi="-webkit-standard"/>
          <w:color w:val="000000"/>
          <w:sz w:val="27"/>
          <w:szCs w:val="27"/>
        </w:rPr>
        <w:t xml:space="preserve"> </w:t>
      </w:r>
      <w:r w:rsidR="001B3E5C" w:rsidRPr="00C90A85">
        <w:rPr>
          <w:rFonts w:ascii="Arial" w:hAnsi="Arial" w:cs="Arial"/>
          <w:color w:val="000000"/>
        </w:rPr>
        <w:t xml:space="preserve">Here, we use the term ‘germ cell program’ to refer to the transcriptional state of undifferentiated germline cells prior </w:t>
      </w:r>
      <w:r w:rsidR="00DC6A4D">
        <w:rPr>
          <w:rFonts w:ascii="Arial" w:hAnsi="Arial" w:cs="Arial"/>
          <w:color w:val="000000"/>
        </w:rPr>
        <w:t xml:space="preserve">to </w:t>
      </w:r>
      <w:r w:rsidR="00D60080">
        <w:rPr>
          <w:rFonts w:ascii="Arial" w:hAnsi="Arial" w:cs="Arial"/>
          <w:color w:val="000000"/>
        </w:rPr>
        <w:t xml:space="preserve">their differentiation </w:t>
      </w:r>
      <w:r w:rsidR="00DC6A4D">
        <w:rPr>
          <w:rFonts w:ascii="Arial" w:hAnsi="Arial" w:cs="Arial"/>
          <w:color w:val="000000"/>
        </w:rPr>
        <w:t>in</w:t>
      </w:r>
      <w:r w:rsidR="001B3E5C" w:rsidRPr="00C90A85">
        <w:rPr>
          <w:rFonts w:ascii="Arial" w:hAnsi="Arial" w:cs="Arial"/>
          <w:color w:val="000000"/>
        </w:rPr>
        <w:t xml:space="preserve">to </w:t>
      </w:r>
      <w:r w:rsidR="00D60080">
        <w:rPr>
          <w:rFonts w:ascii="Arial" w:hAnsi="Arial" w:cs="Arial"/>
          <w:color w:val="000000"/>
        </w:rPr>
        <w:t xml:space="preserve">an </w:t>
      </w:r>
      <w:r w:rsidR="001B3E5C" w:rsidRPr="00C90A85">
        <w:rPr>
          <w:rFonts w:ascii="Arial" w:hAnsi="Arial" w:cs="Arial"/>
          <w:color w:val="000000"/>
        </w:rPr>
        <w:t>oocyte</w:t>
      </w:r>
      <w:r w:rsidR="00DC6A4D">
        <w:rPr>
          <w:rFonts w:ascii="Arial" w:hAnsi="Arial" w:cs="Arial"/>
          <w:color w:val="000000"/>
        </w:rPr>
        <w:t xml:space="preserve">, </w:t>
      </w:r>
      <w:r w:rsidR="00DC6A4D" w:rsidRPr="00DC6A4D">
        <w:rPr>
          <w:rFonts w:ascii="Arial" w:hAnsi="Arial" w:cs="Arial"/>
          <w:color w:val="000000"/>
        </w:rPr>
        <w:t>in contrast to the maternal program established during oocyte specification.</w:t>
      </w:r>
    </w:p>
    <w:p w14:paraId="00000029" w14:textId="77777777" w:rsidR="00B772BA" w:rsidRPr="00385AD8" w:rsidRDefault="00C974DF" w:rsidP="00385AD8">
      <w:pPr>
        <w:jc w:val="both"/>
        <w:rPr>
          <w:rFonts w:ascii="Arial" w:hAnsi="Arial" w:cs="Arial"/>
        </w:rPr>
      </w:pPr>
      <w:r w:rsidRPr="00385AD8">
        <w:rPr>
          <w:rFonts w:ascii="Arial" w:hAnsi="Arial" w:cs="Arial"/>
        </w:rPr>
        <w:t xml:space="preserve"> </w:t>
      </w:r>
    </w:p>
    <w:p w14:paraId="527D9791" w14:textId="77C92387" w:rsidR="00AA0BDA" w:rsidRPr="00385AD8" w:rsidRDefault="00C974DF" w:rsidP="00385AD8">
      <w:pPr>
        <w:jc w:val="both"/>
        <w:rPr>
          <w:rFonts w:ascii="Arial" w:hAnsi="Arial" w:cs="Arial"/>
        </w:rPr>
      </w:pPr>
      <w:r w:rsidRPr="00385AD8">
        <w:rPr>
          <w:rFonts w:ascii="Arial" w:hAnsi="Arial" w:cs="Arial"/>
        </w:rPr>
        <w:t xml:space="preserve">Drosophila oogenesis </w:t>
      </w:r>
      <w:r w:rsidR="00A205BB" w:rsidRPr="00385AD8">
        <w:rPr>
          <w:rFonts w:ascii="Arial" w:hAnsi="Arial" w:cs="Arial"/>
        </w:rPr>
        <w:t>is marked by a </w:t>
      </w:r>
      <w:r w:rsidRPr="00385AD8">
        <w:rPr>
          <w:rFonts w:ascii="Arial" w:hAnsi="Arial" w:cs="Arial"/>
        </w:rPr>
        <w:t>well-</w:t>
      </w:r>
      <w:r w:rsidR="00315D4C" w:rsidRPr="00385AD8">
        <w:rPr>
          <w:rFonts w:ascii="Arial" w:hAnsi="Arial" w:cs="Arial"/>
        </w:rPr>
        <w:t>characterized</w:t>
      </w:r>
      <w:r w:rsidRPr="00385AD8">
        <w:rPr>
          <w:rFonts w:ascii="Arial" w:hAnsi="Arial" w:cs="Arial"/>
        </w:rPr>
        <w:t xml:space="preserve"> transition from GSCs to an oocyte. The GSCs reside in the germarium, where they undergo asymmetric division to produce one </w:t>
      </w:r>
      <w:r w:rsidR="00E32491" w:rsidRPr="00385AD8">
        <w:rPr>
          <w:rFonts w:ascii="Arial" w:hAnsi="Arial" w:cs="Arial"/>
        </w:rPr>
        <w:t>GSC</w:t>
      </w:r>
      <w:r w:rsidRPr="00385AD8">
        <w:rPr>
          <w:rFonts w:ascii="Arial" w:hAnsi="Arial" w:cs="Arial"/>
        </w:rPr>
        <w:t xml:space="preserve"> and a cystoblast (CB) (</w:t>
      </w:r>
      <w:r w:rsidRPr="00385AD8">
        <w:rPr>
          <w:rFonts w:ascii="Arial" w:hAnsi="Arial" w:cs="Arial"/>
          <w:b/>
        </w:rPr>
        <w:t>Fig</w:t>
      </w:r>
      <w:r w:rsidR="00084AA8" w:rsidRPr="00385AD8">
        <w:rPr>
          <w:rFonts w:ascii="Arial" w:hAnsi="Arial" w:cs="Arial"/>
          <w:b/>
        </w:rPr>
        <w:t xml:space="preserve"> </w:t>
      </w:r>
      <w:r w:rsidRPr="00385AD8">
        <w:rPr>
          <w:rFonts w:ascii="Arial" w:hAnsi="Arial" w:cs="Arial"/>
          <w:b/>
        </w:rPr>
        <w:t>1A</w:t>
      </w:r>
      <w:r w:rsidRPr="00385AD8">
        <w:rPr>
          <w:rFonts w:ascii="Arial" w:hAnsi="Arial" w:cs="Arial"/>
        </w:rPr>
        <w:t>)</w:t>
      </w:r>
      <w:r w:rsidR="009D2218" w:rsidRPr="00385AD8">
        <w:rPr>
          <w:rFonts w:ascii="Arial" w:hAnsi="Arial" w:cs="Arial"/>
        </w:rPr>
        <w:t xml:space="preserve"> </w:t>
      </w:r>
      <w:r w:rsidR="009D2218" w:rsidRPr="00385AD8">
        <w:rPr>
          <w:rFonts w:ascii="Arial" w:hAnsi="Arial" w:cs="Arial"/>
        </w:rPr>
        <w:fldChar w:fldCharType="begin"/>
      </w:r>
      <w:r w:rsidR="009D2218" w:rsidRPr="00385AD8">
        <w:rPr>
          <w:rFonts w:ascii="Arial" w:hAnsi="Arial" w:cs="Arial"/>
        </w:rPr>
        <w:instrText xml:space="preserve"> ADDIN ZOTERO_ITEM CSL_CITATION {"citationID":"6bEn3oQY","properties":{"formattedCitation":"(Spradling et al., 2001)","plainCitation":"(Spradling et al., 2001)","noteIndex":0},"citationItems":[{"id":709,"uris":["http://zotero.org/groups/4771541/items/WIFH4RR6"],"itemData":{"id":709,"type":"article-journal","abstract":"The concept that stem cells are controlled by particular microenvironments known as 'niches' has been widely invoked. But niches have remained largely a theoretical construct because of the difficulty of identifying and manipulating individual stem cells and their surroundings. Technical advances now make it possible to characterize small zones that maintain and control stem cell activity in several organs, including gonads, skin and gut. These studies are beginning to unify our understanding of stem cell regulation at the cellular and molecular levels, and promise to advance efforts to use stem cells therapeutically.","container-title":"Nature","DOI":"10.1038/35102160","ISSN":"0028-0836","issue":"6859","journalAbbreviation":"Nature","language":"eng","note":"PMID: 11689954","page":"98-104","source":"PubMed","title":"Stem cells find their niche","volume":"414","author":[{"family":"Spradling","given":"A."},{"family":"Drummond-Barbosa","given":"D."},{"family":"Kai","given":"T."}],"issued":{"date-parts":[["2001",11,1]]}}}],"schema":"https://github.com/citation-style-language/schema/raw/master/csl-citation.json"} </w:instrText>
      </w:r>
      <w:r w:rsidR="009D2218" w:rsidRPr="00385AD8">
        <w:rPr>
          <w:rFonts w:ascii="Arial" w:hAnsi="Arial" w:cs="Arial"/>
        </w:rPr>
        <w:fldChar w:fldCharType="separate"/>
      </w:r>
      <w:r w:rsidR="00D85C84" w:rsidRPr="00385AD8">
        <w:rPr>
          <w:rFonts w:ascii="Arial" w:hAnsi="Arial" w:cs="Arial"/>
          <w:noProof/>
        </w:rPr>
        <w:t>(Spradling et al., 2001</w:t>
      </w:r>
      <w:r w:rsidR="00351AC4" w:rsidRPr="00385AD8">
        <w:rPr>
          <w:rFonts w:ascii="Arial" w:hAnsi="Arial" w:cs="Arial"/>
          <w:noProof/>
        </w:rPr>
        <w:t>;</w:t>
      </w:r>
      <w:r w:rsidR="009D2218" w:rsidRPr="00385AD8">
        <w:rPr>
          <w:rFonts w:ascii="Arial" w:hAnsi="Arial" w:cs="Arial"/>
        </w:rPr>
        <w:fldChar w:fldCharType="end"/>
      </w:r>
      <w:r w:rsidR="00351AC4" w:rsidRPr="00385AD8">
        <w:rPr>
          <w:rFonts w:ascii="Arial" w:hAnsi="Arial" w:cs="Arial"/>
        </w:rPr>
        <w:t xml:space="preserve"> </w:t>
      </w:r>
      <w:r w:rsidR="009D2218" w:rsidRPr="00385AD8">
        <w:rPr>
          <w:rFonts w:ascii="Arial" w:hAnsi="Arial" w:cs="Arial"/>
        </w:rPr>
        <w:fldChar w:fldCharType="begin"/>
      </w:r>
      <w:r w:rsidR="009D2218" w:rsidRPr="00385AD8">
        <w:rPr>
          <w:rFonts w:ascii="Arial" w:hAnsi="Arial" w:cs="Arial"/>
        </w:rPr>
        <w:instrText xml:space="preserve"> ADDIN ZOTERO_ITEM CSL_CITATION {"citationID":"8u6IgYyi","properties":{"formattedCitation":"(Xie and Spradling, 1998)","plainCitation":"(Xie and Spradling, 1998)","noteIndex":0},"citationItems":[{"id":707,"uris":["http://zotero.org/groups/4771541/items/88D2TME6"],"itemData":{"id":707,"type":"article-journal","abstract":"Stem cells are thought to occupy special local environments, or niches, established by neighboring cells that give them the capability for self-renewal. Each ovariole in the Drosophila ovary contains two germline stem cells surrounded by a group of differentiated somatic cells that express hedgehog and wingless. Here we show that the BMP2/4 homolog decapentaplegic (dpp) is specifically required to maintain female germline stem cells and promote their division. Overexpression of dpp blocks germline stem cell differentiation. Conversely, mutations in dpp or its receptor (saxophone) accelerate stem cell loss and retard stem cell division. We constructed mutant germline stem cell clones to show that the dpp signal is directly received by germline stem cells. Thus, dpp signaling helps define a niche that controls germline stem cell proliferation.","container-title":"Cell","DOI":"10.1016/s0092-8674(00)81424-5","ISSN":"0092-8674","issue":"2","journalAbbreviation":"Cell","language":"eng","note":"PMID: 9695953","page":"251-260","source":"PubMed","title":"decapentaplegic is essential for the maintenance and division of germline stem cells in the Drosophila ovary","volume":"94","author":[{"family":"Xie","given":"T."},{"family":"Spradling","given":"A. C."}],"issued":{"date-parts":[["1998",7,24]]}}}],"schema":"https://github.com/citation-style-language/schema/raw/master/csl-citation.json"} </w:instrText>
      </w:r>
      <w:r w:rsidR="009D2218" w:rsidRPr="00385AD8">
        <w:rPr>
          <w:rFonts w:ascii="Arial" w:hAnsi="Arial" w:cs="Arial"/>
        </w:rPr>
        <w:fldChar w:fldCharType="separate"/>
      </w:r>
      <w:r w:rsidR="00D85C84" w:rsidRPr="00385AD8">
        <w:rPr>
          <w:rFonts w:ascii="Arial" w:hAnsi="Arial" w:cs="Arial"/>
          <w:noProof/>
        </w:rPr>
        <w:t>Xie and Spradling, 1998)</w:t>
      </w:r>
      <w:r w:rsidR="009D2218" w:rsidRPr="00385AD8">
        <w:rPr>
          <w:rFonts w:ascii="Arial" w:hAnsi="Arial" w:cs="Arial"/>
        </w:rPr>
        <w:fldChar w:fldCharType="end"/>
      </w:r>
      <w:r w:rsidRPr="00385AD8">
        <w:rPr>
          <w:rFonts w:ascii="Arial" w:hAnsi="Arial" w:cs="Arial"/>
        </w:rPr>
        <w:t xml:space="preserve">. CBs differentiate by expressing </w:t>
      </w:r>
      <w:r w:rsidRPr="00385AD8">
        <w:rPr>
          <w:rFonts w:ascii="Arial" w:hAnsi="Arial" w:cs="Arial"/>
          <w:i/>
        </w:rPr>
        <w:t>bag of marbles</w:t>
      </w:r>
      <w:r w:rsidRPr="00385AD8">
        <w:rPr>
          <w:rFonts w:ascii="Arial" w:hAnsi="Arial" w:cs="Arial"/>
        </w:rPr>
        <w:t xml:space="preserve"> (</w:t>
      </w:r>
      <w:r w:rsidRPr="00385AD8">
        <w:rPr>
          <w:rFonts w:ascii="Arial" w:hAnsi="Arial" w:cs="Arial"/>
          <w:i/>
        </w:rPr>
        <w:t>bam</w:t>
      </w:r>
      <w:r w:rsidRPr="00385AD8">
        <w:rPr>
          <w:rFonts w:ascii="Arial" w:hAnsi="Arial" w:cs="Arial"/>
        </w:rPr>
        <w:t>) and undergo four incomplete mitotic divisions, forming 2-, 4-, 8-, and eventually 16-cell cysts</w:t>
      </w:r>
      <w:r w:rsidR="009D2218" w:rsidRPr="00385AD8">
        <w:rPr>
          <w:rFonts w:ascii="Arial" w:hAnsi="Arial" w:cs="Arial"/>
        </w:rPr>
        <w:t xml:space="preserve"> </w:t>
      </w:r>
      <w:r w:rsidR="009D2218" w:rsidRPr="00385AD8">
        <w:rPr>
          <w:rFonts w:ascii="Arial" w:hAnsi="Arial" w:cs="Arial"/>
        </w:rPr>
        <w:fldChar w:fldCharType="begin"/>
      </w:r>
      <w:r w:rsidR="009D2218" w:rsidRPr="00385AD8">
        <w:rPr>
          <w:rFonts w:ascii="Arial" w:hAnsi="Arial" w:cs="Arial"/>
        </w:rPr>
        <w:instrText xml:space="preserve"> ADDIN ZOTERO_ITEM CSL_CITATION {"citationID":"II1Iyja2","properties":{"formattedCitation":"(McKearin and Ohlstein, 1995)","plainCitation":"(McKearin and Ohlstein, 1995)","noteIndex":0},"citationItems":[{"id":242,"uris":["http://zotero.org/groups/4</w:instrText>
      </w:r>
      <w:r w:rsidR="009D2218" w:rsidRPr="006007DB">
        <w:rPr>
          <w:rFonts w:ascii="Arial" w:hAnsi="Arial" w:cs="Arial"/>
        </w:rPr>
        <w:instrText>771541/items/R99XTNH5"],"itemData":{"id":242,"type":"article-journal","abstract":"Cell differentiation commonly dictates a change in the cell cycle of mitotic daughters. Previous investigations have suggested that the Drosophila bag of marbles (bam) gene is required for the differentiation of germline stem cell daughters (cystoblasts) from the mother stem cells, perhaps by altering the cell cycle. In this paper, we report the preparation of antibodies to the Bam protein and the use of those reagents to investigate how Bam is required for germ cell development. We find that Bam exists as both a fusome component and as cytoplasmic protein and that cytoplasmic and fusome Bam might have separable activities. We also show that bam mutant germ cells are blocked in differentiation and are trapped as mitotically active cells like stem cells. A model for how Bam might regulate cystocyte differentiation is presented.","container-title":"Development (Cambridge, England)","DOI":"10.1242/dev.121.9.2937","ISSN":"0950-1991","issue":"9","journalAbbreviation":"Development","language":"eng","note":"PMID</w:instrText>
      </w:r>
      <w:r w:rsidR="009D2218" w:rsidRPr="00397244">
        <w:rPr>
          <w:rFonts w:ascii="Arial" w:hAnsi="Arial" w:cs="Arial"/>
          <w:lang w:val="de-DE"/>
        </w:rPr>
        <w:instrText xml:space="preserve">: 7555720","page":"2937-2947","source":"PubMed","title":"A role for the Drosophila bag-of-marbles protein in the differentiation of cystoblasts from germline stem cells","volume":"121","author":[{"family":"McKearin","given":"D."},{"family":"Ohlstein","given":"B."}],"issued":{"date-parts":[["1995",9]]}}}],"schema":"https://github.com/citation-style-language/schema/raw/master/csl-citation.json"} </w:instrText>
      </w:r>
      <w:r w:rsidR="009D2218" w:rsidRPr="00385AD8">
        <w:rPr>
          <w:rFonts w:ascii="Arial" w:hAnsi="Arial" w:cs="Arial"/>
        </w:rPr>
        <w:fldChar w:fldCharType="separate"/>
      </w:r>
      <w:r w:rsidR="00D85C84" w:rsidRPr="00397244">
        <w:rPr>
          <w:rFonts w:ascii="Arial" w:hAnsi="Arial" w:cs="Arial"/>
          <w:noProof/>
          <w:lang w:val="de-DE"/>
        </w:rPr>
        <w:t>(McKearin and Ohlstein, 1995</w:t>
      </w:r>
      <w:r w:rsidR="00351AC4" w:rsidRPr="00397244">
        <w:rPr>
          <w:rFonts w:ascii="Arial" w:hAnsi="Arial" w:cs="Arial"/>
          <w:noProof/>
          <w:lang w:val="de-DE"/>
        </w:rPr>
        <w:t>;</w:t>
      </w:r>
      <w:r w:rsidR="009D2218" w:rsidRPr="00385AD8">
        <w:rPr>
          <w:rFonts w:ascii="Arial" w:hAnsi="Arial" w:cs="Arial"/>
        </w:rPr>
        <w:fldChar w:fldCharType="end"/>
      </w:r>
      <w:r w:rsidR="00351AC4" w:rsidRPr="00397244">
        <w:rPr>
          <w:rFonts w:ascii="Arial" w:hAnsi="Arial" w:cs="Arial"/>
          <w:lang w:val="de-DE"/>
        </w:rPr>
        <w:t xml:space="preserve"> </w:t>
      </w:r>
      <w:r w:rsidR="009D2218" w:rsidRPr="00385AD8">
        <w:rPr>
          <w:rFonts w:ascii="Arial" w:hAnsi="Arial" w:cs="Arial"/>
        </w:rPr>
        <w:fldChar w:fldCharType="begin"/>
      </w:r>
      <w:r w:rsidR="009D2218" w:rsidRPr="00397244">
        <w:rPr>
          <w:rFonts w:ascii="Arial" w:hAnsi="Arial" w:cs="Arial"/>
          <w:lang w:val="de-DE"/>
        </w:rPr>
        <w:instrText xml:space="preserve"> ADDIN ZOTERO_ITEM CSL_CITATION {"citationID":"Ln6bllde","properties":{"formattedCitation":"(Ohlstein and McKearin, 1997)","plainCitation":"(Ohlstein and McKearin, 1997)","noteIndex":0},"citationItems":[{"id":713,"uris":["http://zotero.org/groups/4771541/items/3Z5WPSEJ"],"itemData":{"id":713,"type":"article-journal","abstract":"The Drosophila germ-cell lineage has emerged as a remarkable system for identifying genes required for changes in cell fate from stem cells into more specialized cells. Previous work indicates that bam expression is necessary for cystoblast differentiation; bam mutant germ cells fail to differentiate, but instead proliferate like stem cells. This paper reports that ectopic expression of bam is sufficient to extinguish stem cell divisions. Heat-induced bam+ expression specifically eliminated oogenic stem cells while somatic stem cell populations were not affected. Together with previous studies of the timing of bam mRNA and protein expression and the state of arrest in bam mutant cells, these data implicate Bam as a direct regulator of the switch from stem cell to cystoblast. Surprisingly, ectopic bam+ had no deleterious consequences for male germline cells suggesting that Bam may regulate somewhat different steps of germ-cell development in oogenesis and spermatogenesis. We discuss a model for how bam+ could direct differentiation based on our data (McKearin and Ohlstein, 1995) that Bam protein is essential to assemble part of the germ-cell-specific organelle, the fusome. We propose that fusome biogenesis is an obligate step for cystoblast cell fate and that Bam is the limiting factor for fusome maturation in female germ cells.","container-title":"Development (Cambridge, England)","DOI":"10.1242/dev.124.18.3651","ISSN":"0950-1991","issue":"18","journalAbbreviation":"Development","language":"eng","note":"PMID: 9342057","page":"3651-3662","source":"PubMed","title":"Ectopic expression of the Drosophila Bam protein eliminates oogenic germline stem cells","volume":"124","author":[{"family":"Ohlstein","given":"B."},{"family":"McKearin","given":"D."}],"issued":{"date-parts":[["1997",9]]}}}],"schema":"https://github.com/citation-style-language/schema/raw/master/csl-citation.json"} </w:instrText>
      </w:r>
      <w:r w:rsidR="009D2218" w:rsidRPr="00385AD8">
        <w:rPr>
          <w:rFonts w:ascii="Arial" w:hAnsi="Arial" w:cs="Arial"/>
        </w:rPr>
        <w:fldChar w:fldCharType="separate"/>
      </w:r>
      <w:r w:rsidR="00D85C84" w:rsidRPr="00397244">
        <w:rPr>
          <w:rFonts w:ascii="Arial" w:hAnsi="Arial" w:cs="Arial"/>
          <w:noProof/>
          <w:lang w:val="de-DE"/>
        </w:rPr>
        <w:t>Ohlstein and McKearin, 1997)</w:t>
      </w:r>
      <w:r w:rsidR="009D2218" w:rsidRPr="00385AD8">
        <w:rPr>
          <w:rFonts w:ascii="Arial" w:hAnsi="Arial" w:cs="Arial"/>
        </w:rPr>
        <w:fldChar w:fldCharType="end"/>
      </w:r>
      <w:r w:rsidRPr="00397244">
        <w:rPr>
          <w:rFonts w:ascii="Arial" w:hAnsi="Arial" w:cs="Arial"/>
          <w:lang w:val="de-DE"/>
        </w:rPr>
        <w:t xml:space="preserve">. </w:t>
      </w:r>
      <w:r w:rsidR="00AA0BDA" w:rsidRPr="006007DB">
        <w:rPr>
          <w:rFonts w:ascii="Arial" w:hAnsi="Arial" w:cs="Arial"/>
        </w:rPr>
        <w:t>GSCs and CBs are marked by spectrosomes</w:t>
      </w:r>
      <w:r w:rsidR="00DA5D7B" w:rsidRPr="006007DB">
        <w:rPr>
          <w:rFonts w:ascii="Arial" w:hAnsi="Arial" w:cs="Arial"/>
        </w:rPr>
        <w:t xml:space="preserve"> that</w:t>
      </w:r>
      <w:r w:rsidR="00AA0BDA" w:rsidRPr="006007DB">
        <w:rPr>
          <w:rFonts w:ascii="Arial" w:hAnsi="Arial" w:cs="Arial"/>
        </w:rPr>
        <w:t xml:space="preserve"> transition into elongated fusomes in developing cysts</w:t>
      </w:r>
      <w:r w:rsidR="00433BDF" w:rsidRPr="006007DB">
        <w:rPr>
          <w:rFonts w:ascii="Arial" w:hAnsi="Arial" w:cs="Arial"/>
        </w:rPr>
        <w:t xml:space="preserve"> (</w:t>
      </w:r>
      <w:r w:rsidR="00433BDF" w:rsidRPr="006007DB">
        <w:rPr>
          <w:rFonts w:ascii="Arial" w:hAnsi="Arial" w:cs="Arial"/>
          <w:b/>
        </w:rPr>
        <w:t>Fig 1A</w:t>
      </w:r>
      <w:r w:rsidR="00433BDF" w:rsidRPr="006007DB">
        <w:rPr>
          <w:rFonts w:ascii="Arial" w:hAnsi="Arial" w:cs="Arial"/>
        </w:rPr>
        <w:t>)</w:t>
      </w:r>
      <w:r w:rsidR="00AA0BDA" w:rsidRPr="006007DB">
        <w:rPr>
          <w:rFonts w:ascii="Arial" w:hAnsi="Arial" w:cs="Arial"/>
        </w:rPr>
        <w:t xml:space="preserve"> </w:t>
      </w:r>
      <w:r w:rsidR="00346EF8" w:rsidRPr="00385AD8">
        <w:rPr>
          <w:rFonts w:ascii="Arial" w:hAnsi="Arial" w:cs="Arial"/>
        </w:rPr>
        <w:fldChar w:fldCharType="begin"/>
      </w:r>
      <w:r w:rsidR="00346EF8" w:rsidRPr="006007DB">
        <w:rPr>
          <w:rFonts w:ascii="Arial" w:hAnsi="Arial" w:cs="Arial"/>
        </w:rPr>
        <w:instrText xml:space="preserve"> ADDIN ZOTERO_ITEM CSL_CITATION {"citationID":"hs9YZ4hL","properties":{"formattedCitation":"(Lin et al., 1994)","plainCitation":"(Lin et al., 1994)","noteIndex":0},"citationItems":[{"id":715,"uris":["http://zotero.org/groups/4771541/items/VKGWFIIT"],"itemData":{"id":715,"type":"article-journa</w:instrText>
      </w:r>
      <w:r w:rsidR="00346EF8" w:rsidRPr="006007DB">
        <w:rPr>
          <w:rFonts w:ascii="Arial" w:hAnsi="Arial" w:cs="Arial"/>
          <w:lang w:val="de-DE"/>
        </w:rPr>
        <w:instrText>l","abstract":"Oogenesis in Drosophila takes place within germline cysts that support polarized transport through ring canals interconnecting their 15 nurse cells and single oocyte. Developing cystocytes are spanned by a large cytoplasmic structure known as the fusome that has been postulated to help form ring canals and determine the pattern of nurse cell-oocyte interconnections. We identified the adducin-like hts product and alpha-spectrin as molecular components of fusomes, discovered a related structure in germline stem cells and documented regular associations between fusomes and cystocyte centrosomes. hts mutations completely eliminated fusomes, causing abnormal cysts containing a reduced number of cells to form. Our results imply that Drosophila fusomes are required for ovarian cyst formation and suggest that membrane skeletal proteins regulate cystocyte divisions.","container-title":"Development (Cambridge, England)","DOI":"10.1242/dev.120.4.947","ISSN":"0950-1991","issue":"4","journalAbbreviation":"Development","language":"eng","note":"PMID: 7600970","page":"947-956","sour</w:instrText>
      </w:r>
      <w:r w:rsidR="00346EF8" w:rsidRPr="00397244">
        <w:rPr>
          <w:rFonts w:ascii="Arial" w:hAnsi="Arial" w:cs="Arial"/>
          <w:lang w:val="de-DE"/>
        </w:rPr>
        <w:instrText xml:space="preserve">ce":"PubMed","title":"The Drosophila fusome, a germline-specific organelle, contains membrane skeletal proteins and functions in cyst formation","volume":"120","author":[{"family":"Lin","given":"H."},{"family":"Yue","given":"L."},{"family":"Spradling","given":"A. C."}],"issued":{"date-parts":[["1994",4]]}}}],"schema":"https://github.com/citation-style-language/schema/raw/master/csl-citation.json"} </w:instrText>
      </w:r>
      <w:r w:rsidR="00346EF8" w:rsidRPr="00385AD8">
        <w:rPr>
          <w:rFonts w:ascii="Arial" w:hAnsi="Arial" w:cs="Arial"/>
        </w:rPr>
        <w:fldChar w:fldCharType="separate"/>
      </w:r>
      <w:r w:rsidR="00346EF8" w:rsidRPr="00397244">
        <w:rPr>
          <w:rFonts w:ascii="Arial" w:hAnsi="Arial" w:cs="Arial"/>
          <w:noProof/>
          <w:lang w:val="de-DE"/>
        </w:rPr>
        <w:t>(Lin et al., 1994</w:t>
      </w:r>
      <w:r w:rsidR="00351AC4" w:rsidRPr="00397244">
        <w:rPr>
          <w:rFonts w:ascii="Arial" w:hAnsi="Arial" w:cs="Arial"/>
          <w:noProof/>
          <w:lang w:val="de-DE"/>
        </w:rPr>
        <w:t>;</w:t>
      </w:r>
      <w:r w:rsidR="00346EF8" w:rsidRPr="00385AD8">
        <w:rPr>
          <w:rFonts w:ascii="Arial" w:hAnsi="Arial" w:cs="Arial"/>
        </w:rPr>
        <w:fldChar w:fldCharType="end"/>
      </w:r>
      <w:r w:rsidR="00346EF8" w:rsidRPr="00385AD8">
        <w:rPr>
          <w:rFonts w:ascii="Arial" w:hAnsi="Arial" w:cs="Arial"/>
        </w:rPr>
        <w:fldChar w:fldCharType="begin"/>
      </w:r>
      <w:r w:rsidR="00346EF8" w:rsidRPr="00397244">
        <w:rPr>
          <w:rFonts w:ascii="Arial" w:hAnsi="Arial" w:cs="Arial"/>
          <w:lang w:val="de-DE"/>
        </w:rPr>
        <w:instrText xml:space="preserve"> ADDIN ZOTERO_ITEM CSL_CITATION {"citationID":"k33dRvam","properties":{"formattedCitation":"(de Cuevas et al., 1996)","plainCitation":"(de Cuevas et al., 1996)","noteIndex":0},"citationItems":[{"id":717,"uris":["http://zotero.org/groups/4771541/items/AGEWFWNN"],"itemData":{"id":717,"type":"article-journal","abstract":"During Drosophila oogenesis, developing germline cysts are spanned by a large cytoplasmic structure called a fusome, containing alpha-spectrin and the adducin-like product of the hu-li tai shao (hts) gene. We found that fusomes contain two additional membrane skeletal proteins: beta-spectrin and ankyrin. hts was shown previously to be required for cyst formation and oocyte differentiation; the role of the fusome itself, however, and the organization and function of its other components, remains unclear. Using the FRT/FLP recombinase system to generate clones of alpha-spectrin-deficient cells in the ovary, we have shown that alpha-spectrin is also required for cyst formation and oocyte differentiation, but that its role in each process is distinct from that of Hts protein. Furthermore, alpha-spectrin is required for these processes in germline cells, but not in the follicle cells that surround each cyst. We have also found that the organization of membrane skeletal proteins is more dependent on alpha-spectrin in the fusome than at the plasma membrane in other cells. Our results suggest that the fusome and its associated membrane skeleton play a central role in regulating the divisions and differentiation of cyst cells.","container-title":"Development (Cambridge, England)","DOI":"10.1242/dev.122.12.3959","ISSN":"0950-1991","issue":"12","journalAbbreviation":"Development","language":"eng","note":"PMID: 9012516","page":"3959-3968","source":"PubMed","title":"alpha-spectrin is required for germline cell division and differentiation in the Drosophila ovary","volume":"122","author":[{"family":"Cuevas","given":"M.","non-dropping-particle":"de"},{"family":"Lee","given":"J. K."},{"family":"Spradling","given":"A. C."}],"issued":{"date-parts":[["1996",12]]}}}],"schema":"https://github.com/citation-style-language/schema/raw/master/csl-citation.json"} </w:instrText>
      </w:r>
      <w:r w:rsidR="00346EF8" w:rsidRPr="00385AD8">
        <w:rPr>
          <w:rFonts w:ascii="Arial" w:hAnsi="Arial" w:cs="Arial"/>
        </w:rPr>
        <w:fldChar w:fldCharType="separate"/>
      </w:r>
      <w:r w:rsidR="00351AC4" w:rsidRPr="00397244">
        <w:rPr>
          <w:rFonts w:ascii="Arial" w:hAnsi="Arial" w:cs="Arial"/>
          <w:noProof/>
          <w:lang w:val="de-DE"/>
        </w:rPr>
        <w:t xml:space="preserve"> </w:t>
      </w:r>
      <w:r w:rsidR="00346EF8" w:rsidRPr="00397244">
        <w:rPr>
          <w:rFonts w:ascii="Arial" w:hAnsi="Arial" w:cs="Arial"/>
          <w:noProof/>
          <w:lang w:val="de-DE"/>
        </w:rPr>
        <w:t>de Cuevas et al., 1996</w:t>
      </w:r>
      <w:r w:rsidR="00346EF8" w:rsidRPr="00385AD8">
        <w:rPr>
          <w:rFonts w:ascii="Arial" w:hAnsi="Arial" w:cs="Arial"/>
        </w:rPr>
        <w:fldChar w:fldCharType="end"/>
      </w:r>
      <w:r w:rsidR="00346EF8" w:rsidRPr="00397244">
        <w:rPr>
          <w:rFonts w:ascii="Arial" w:hAnsi="Arial" w:cs="Arial"/>
          <w:lang w:val="de-DE"/>
        </w:rPr>
        <w:t>;</w:t>
      </w:r>
      <w:r w:rsidR="009D2218" w:rsidRPr="00385AD8">
        <w:rPr>
          <w:rFonts w:ascii="Arial" w:hAnsi="Arial" w:cs="Arial"/>
        </w:rPr>
        <w:fldChar w:fldCharType="begin"/>
      </w:r>
      <w:r w:rsidR="009D2218" w:rsidRPr="00397244">
        <w:rPr>
          <w:rFonts w:ascii="Arial" w:hAnsi="Arial" w:cs="Arial"/>
          <w:lang w:val="de-DE"/>
        </w:rPr>
        <w:instrText xml:space="preserve"> ADDIN ZOTERO_ITEM CSL_CITATION {"citationID":"bOmlHJiG","properties":{"formattedCitation":"(de Cuevas and Spradling, 1998)","plainCitation":"(de Cuevas and Spradling, 1998)","noteIndex":0},"citationItems":[{"id":240,"uris":["http://zotero.org/groups/4771541/items/LUZ35AAE"],"itemData":{"id":240,"type":"article-journal","abstract":"The Drosophila oocyte develops within a cyst of 16 germline cells interconnected by ring canals. Polarized, microtubule-based transport of unknown determinants is required for oocyte formation, but whether polarity is established during or after cyst formation is not clear. We have analyzed how polarity develops in stem cells and dividing cysts by following the growth of the fusome, a vesiculated cytoplasmic organelle. Our studies show that the fusome grows by a regular, polarized process throughout the stem cell and cyst cell cycles. Each polarization cycle begins in mitosis, when the fusome segregates to a single daughter cell of each pair. Following mitosis, a 'plug' of fusomal material forms in each nascent ring canal and gradually fuses with the pre-existing fusome. In stem cells, the ring canal is transient and closes down after the fusome is partitioned through it. In dividing cysts, as the fusome plugs move toward the pre-existing fusome, their associated ring canals also move, changing the geometry of the cyst. At the end of each cycle of cyst growth, the fusome remains asymmetrically distributed within the cyst; one of the two cells with four ring canals retains a bigger piece of fusome than any other cell, including the other cell with four ring canals. Based on these observations, we argue that the oocyte is specified at the first cyst division.","container-title":"Development (Cambridge, England)","DOI":"10.1242/dev.125.15.2781","ISSN":"0950-1991","issue":"15","journalAbbreviation":"Development","language":"eng","note":"PMID: 9655801","page":"2781-2789","source":"PubMed","title":"Morphogenesis of the Drosophila fusome and its implications for oocyte specification","volume":"125","author":[{"family":"Cuevas","given":"M.","non-dropping-particle":"de"},{"family":"Spradling","given":"A. C."}],"issued":{"date-parts":[["1998",8]]}}}],"schema":"https://github.com/citation-style-language/schema/raw/master/csl-citation.json"} </w:instrText>
      </w:r>
      <w:r w:rsidR="009D2218" w:rsidRPr="00385AD8">
        <w:rPr>
          <w:rFonts w:ascii="Arial" w:hAnsi="Arial" w:cs="Arial"/>
        </w:rPr>
        <w:fldChar w:fldCharType="separate"/>
      </w:r>
      <w:r w:rsidR="00351AC4" w:rsidRPr="00397244">
        <w:rPr>
          <w:rFonts w:ascii="Arial" w:hAnsi="Arial" w:cs="Arial"/>
          <w:noProof/>
          <w:lang w:val="de-DE"/>
        </w:rPr>
        <w:t xml:space="preserve"> </w:t>
      </w:r>
      <w:r w:rsidR="009D2218" w:rsidRPr="00397244">
        <w:rPr>
          <w:rFonts w:ascii="Arial" w:hAnsi="Arial" w:cs="Arial"/>
          <w:noProof/>
          <w:lang w:val="de-DE"/>
        </w:rPr>
        <w:t>de Cuevas and Spradling, 1998)</w:t>
      </w:r>
      <w:r w:rsidR="009D2218" w:rsidRPr="00385AD8">
        <w:rPr>
          <w:rFonts w:ascii="Arial" w:hAnsi="Arial" w:cs="Arial"/>
        </w:rPr>
        <w:fldChar w:fldCharType="end"/>
      </w:r>
      <w:r w:rsidRPr="00397244">
        <w:rPr>
          <w:rFonts w:ascii="Arial" w:hAnsi="Arial" w:cs="Arial"/>
          <w:lang w:val="de-DE"/>
        </w:rPr>
        <w:t xml:space="preserve">. </w:t>
      </w:r>
      <w:r w:rsidRPr="00385AD8">
        <w:rPr>
          <w:rFonts w:ascii="Arial" w:hAnsi="Arial" w:cs="Arial"/>
        </w:rPr>
        <w:t>At the 16-cell cyst stage, one cell becomes the oocyte, while the remaining 15 cells develop into nurse cells that support the growing oocyte and produce maternal components</w:t>
      </w:r>
      <w:r w:rsidR="00F41EB1" w:rsidRPr="00385AD8">
        <w:rPr>
          <w:rFonts w:ascii="Arial" w:hAnsi="Arial" w:cs="Arial"/>
        </w:rPr>
        <w:t xml:space="preserve"> </w:t>
      </w:r>
      <w:r w:rsidR="00F41EB1" w:rsidRPr="00385AD8">
        <w:rPr>
          <w:rFonts w:ascii="Arial" w:hAnsi="Arial" w:cs="Arial"/>
        </w:rPr>
        <w:fldChar w:fldCharType="begin"/>
      </w:r>
      <w:r w:rsidR="00F41EB1" w:rsidRPr="00385AD8">
        <w:rPr>
          <w:rFonts w:ascii="Arial" w:hAnsi="Arial" w:cs="Arial"/>
        </w:rPr>
        <w:instrText xml:space="preserve"> ADDIN ZOTERO_ITEM CSL_CITATION {"citationID":"nVf10WJm","properties":{"formattedCitation":"(Huynh and St Johnston, 2004)","plainCitation":"(Huynh and St Johnston, 2004)","noteIndex":0},"citationItems":[{"id":719,"uris":["http://zotero.org/groups/4771541/items/P4M5JVLV"],"itemData":{"id":719,"type":"article-journal","abstract":"The anterior–posterior axis of Drosophila is established before fertilisation when the oocyte becomes polarised to direct the localisation of bicoid and oskar mRNAs to opposite poles of the egg. Here we review recent results that reveal that the oocyte acquires polarity much earlier than previously thought, at the time when it acquires its fate. The oocyte arises from a 16-cell germline cyst, and its selection and the initial cue for its polarisation are controlled by the asymmetric segregation of a germline specific organelle called the fusome. Several different downstream pathways then interpret this asymmetry to restrict distinct aspects of oocyte identity to this cell. Mutations in any of the six conserved Par proteins disrupt the early polarisation of the oocyte and lead to a failure to maintain its identity. Surprisingly, mutations affecting the control of the mitotic or meiotic cell cycle also lead to a failure to maintain the oocyte fate, indicating crosstalk between the nuclear and cytoplasmic events of oocyte differentiation. The early polarity of the oocyte initiates a series of reciprocal signaling events between the oocyte and the somatic follicle cells that leads to a reversal of oocyte polarity later in oogenesis, which defines the anterior–posterior axis of the embryo.","container-title":"Current Biology","DOI":"10.1016/j.cub.2004.05.040","ISSN":"0960-9822","issue":"11","journalAbbreviation":"Current Biology","page":"R438-R449","source":"ScienceDirect","title":"The Origin of Asymmetry: Early Polarisation of the &lt;i&gt;Drosophila&lt;/i&gt; Germline Cyst and Oocyte","title-short":"The Origin of Asymmetry","volume":"14","author":[{"family":"Huynh","given":"Jean-René"},{"family":"St Johnston","given":"Daniel"}],"issued":{"date-parts":[["2004",6,8]]}}}],"schema":"https://github.com/citation-style-language/schema/raw/master/csl-citation.json"} </w:instrText>
      </w:r>
      <w:r w:rsidR="00F41EB1" w:rsidRPr="00385AD8">
        <w:rPr>
          <w:rFonts w:ascii="Arial" w:hAnsi="Arial" w:cs="Arial"/>
        </w:rPr>
        <w:fldChar w:fldCharType="separate"/>
      </w:r>
      <w:r w:rsidR="00F41EB1" w:rsidRPr="00385AD8">
        <w:rPr>
          <w:rFonts w:ascii="Arial" w:hAnsi="Arial" w:cs="Arial"/>
          <w:noProof/>
        </w:rPr>
        <w:t>(Huynh and St Johnston, 2004)</w:t>
      </w:r>
      <w:r w:rsidR="00F41EB1" w:rsidRPr="00385AD8">
        <w:rPr>
          <w:rFonts w:ascii="Arial" w:hAnsi="Arial" w:cs="Arial"/>
        </w:rPr>
        <w:fldChar w:fldCharType="end"/>
      </w:r>
      <w:r w:rsidRPr="00385AD8">
        <w:rPr>
          <w:rFonts w:ascii="Arial" w:hAnsi="Arial" w:cs="Arial"/>
        </w:rPr>
        <w:t xml:space="preserve">. </w:t>
      </w:r>
      <w:r w:rsidR="00192823" w:rsidRPr="00385AD8">
        <w:rPr>
          <w:rFonts w:ascii="Arial" w:hAnsi="Arial" w:cs="Arial"/>
        </w:rPr>
        <w:t>The 16-cell cyst is then encapsulated by somatic follicle cells to form an egg chamber</w:t>
      </w:r>
      <w:r w:rsidR="00D10FF3" w:rsidRPr="00385AD8">
        <w:rPr>
          <w:rFonts w:ascii="Arial" w:hAnsi="Arial" w:cs="Arial"/>
        </w:rPr>
        <w:t xml:space="preserve"> that</w:t>
      </w:r>
      <w:r w:rsidR="00192823" w:rsidRPr="00385AD8">
        <w:rPr>
          <w:rFonts w:ascii="Arial" w:hAnsi="Arial" w:cs="Arial"/>
        </w:rPr>
        <w:t xml:space="preserve"> develops into a mature egg </w:t>
      </w:r>
      <w:r w:rsidRPr="00385AD8">
        <w:rPr>
          <w:rFonts w:ascii="Arial" w:hAnsi="Arial" w:cs="Arial"/>
        </w:rPr>
        <w:t>(</w:t>
      </w:r>
      <w:r w:rsidRPr="00385AD8">
        <w:rPr>
          <w:rFonts w:ascii="Arial" w:hAnsi="Arial" w:cs="Arial"/>
          <w:b/>
        </w:rPr>
        <w:t>Fig</w:t>
      </w:r>
      <w:r w:rsidR="00397A8F" w:rsidRPr="00385AD8">
        <w:rPr>
          <w:rFonts w:ascii="Arial" w:hAnsi="Arial" w:cs="Arial"/>
          <w:b/>
        </w:rPr>
        <w:t xml:space="preserve"> </w:t>
      </w:r>
      <w:r w:rsidRPr="00385AD8">
        <w:rPr>
          <w:rFonts w:ascii="Arial" w:hAnsi="Arial" w:cs="Arial"/>
          <w:b/>
        </w:rPr>
        <w:t>1</w:t>
      </w:r>
      <w:r w:rsidR="008D2E0A" w:rsidRPr="00385AD8">
        <w:rPr>
          <w:rFonts w:ascii="Arial" w:hAnsi="Arial" w:cs="Arial"/>
          <w:b/>
        </w:rPr>
        <w:t>A</w:t>
      </w:r>
      <w:r w:rsidRPr="00385AD8">
        <w:rPr>
          <w:rFonts w:ascii="Arial" w:hAnsi="Arial" w:cs="Arial"/>
        </w:rPr>
        <w:t>)</w:t>
      </w:r>
      <w:r w:rsidR="00346EF8" w:rsidRPr="00385AD8">
        <w:rPr>
          <w:rFonts w:ascii="Arial" w:hAnsi="Arial" w:cs="Arial"/>
        </w:rPr>
        <w:t xml:space="preserve"> </w:t>
      </w:r>
      <w:r w:rsidR="00346EF8" w:rsidRPr="00385AD8">
        <w:rPr>
          <w:rFonts w:ascii="Arial" w:hAnsi="Arial" w:cs="Arial"/>
        </w:rPr>
        <w:fldChar w:fldCharType="begin"/>
      </w:r>
      <w:r w:rsidR="00346EF8" w:rsidRPr="00385AD8">
        <w:rPr>
          <w:rFonts w:ascii="Arial" w:hAnsi="Arial" w:cs="Arial"/>
        </w:rPr>
        <w:instrText xml:space="preserve"> ADDIN ZOTERO_ITEM CSL_CITATION {"citationID":"NOdakT1K","properties":{"formattedCitation":"(Nystul and Spradling, 2010)","plainCitation":"(Nystul and Spradling, 2010)","noteIndex":0},"citationItems":[{"id":722,"uris":["http://zotero.org/groups/4771541/items/SA95BNTW"],"itemData":{"id":722,"type":"article-journal","abstract":"Though much has been learned about the process of ovarian follicle maturation through studies of oogenesis in both vertebrate and invertebrate systems, less is known about how follicles form initially. In Drosophila, two somatic follicle stem cells (FSCs) in each ovariole give rise to all polar cells, stalk cells, and main body cells needed to form each follicle. We show that one daughter from each FSC founds most follicles but that cell type specification is independent of cell lineage, in contrast to previous claims of an early polar/stalk lineage restriction. Instead, key intercellular signals begin early and guide cell behavior. An initial Notch signal from germ cells is required for FSC daughters to migrate across the ovariole and on occasion to replace the opposite stem cell. Both anterior and posterior polar cells arise in region 2b at a time when approximately 16 cells surround the cyst. Later, during budding, stalk cells and additional polar cells are specified in a process that frequently transfers posterior follicle cells onto the anterior surface of the next older follicle. These studies provide new insight into the mechanisms that underlie stem cell replacement and follicle formation during Drosophila oogenesis.","container-title":"Genetics","DOI":"10.1534/genetics.109.109538","ISSN":"1943-2631","issue":"2","journalAbbreviation":"Genetics","language":"eng","note":"PMID: 19948890\nPMCID: PMC2828728","page":"503-515","source":"PubMed","title":"Regulation of epithelial stem cell replacement and follicle formation in the Drosophila ovary","volume":"184","author":[{"family":"Nystul","given":"Todd"},{"family":"Spradling","given":"Allan"}],"issued":{"date-parts":[["2010",2]]}}}],"schema":"https://github.com/citation-style-language/schema/raw/master/csl-citation.json"} </w:instrText>
      </w:r>
      <w:r w:rsidR="00346EF8" w:rsidRPr="00385AD8">
        <w:rPr>
          <w:rFonts w:ascii="Arial" w:hAnsi="Arial" w:cs="Arial"/>
        </w:rPr>
        <w:fldChar w:fldCharType="separate"/>
      </w:r>
      <w:r w:rsidR="00346EF8" w:rsidRPr="00385AD8">
        <w:rPr>
          <w:rFonts w:ascii="Arial" w:hAnsi="Arial" w:cs="Arial"/>
          <w:noProof/>
        </w:rPr>
        <w:t>(Nystul and Spradling, 2010)</w:t>
      </w:r>
      <w:r w:rsidR="00346EF8" w:rsidRPr="00385AD8">
        <w:rPr>
          <w:rFonts w:ascii="Arial" w:hAnsi="Arial" w:cs="Arial"/>
        </w:rPr>
        <w:fldChar w:fldCharType="end"/>
      </w:r>
      <w:r w:rsidRPr="00385AD8">
        <w:rPr>
          <w:rFonts w:ascii="Arial" w:hAnsi="Arial" w:cs="Arial"/>
        </w:rPr>
        <w:t xml:space="preserve">.  </w:t>
      </w:r>
    </w:p>
    <w:p w14:paraId="12D8FB5D" w14:textId="77777777" w:rsidR="00AA0BDA" w:rsidRPr="00385AD8" w:rsidRDefault="00AA0BDA" w:rsidP="00385AD8">
      <w:pPr>
        <w:jc w:val="both"/>
        <w:rPr>
          <w:rFonts w:ascii="Arial" w:hAnsi="Arial" w:cs="Arial"/>
        </w:rPr>
      </w:pPr>
    </w:p>
    <w:p w14:paraId="48329D91" w14:textId="1A5D6148" w:rsidR="009F66F7" w:rsidRPr="00385AD8" w:rsidRDefault="00A205BB" w:rsidP="00385AD8">
      <w:pPr>
        <w:jc w:val="both"/>
        <w:rPr>
          <w:rFonts w:ascii="Arial" w:hAnsi="Arial" w:cs="Arial"/>
        </w:rPr>
      </w:pPr>
      <w:r w:rsidRPr="00385AD8">
        <w:rPr>
          <w:rFonts w:ascii="Arial" w:hAnsi="Arial" w:cs="Arial"/>
        </w:rPr>
        <w:t xml:space="preserve">The germ cell-to-maternal transition occurs during the cyst stages of oogenesis and is marked by the silencing of </w:t>
      </w:r>
      <w:r w:rsidR="000B402F" w:rsidRPr="00385AD8">
        <w:rPr>
          <w:rFonts w:ascii="Arial" w:hAnsi="Arial" w:cs="Arial"/>
        </w:rPr>
        <w:t xml:space="preserve">genes that are expressed </w:t>
      </w:r>
      <w:r w:rsidR="00954DF6" w:rsidRPr="00385AD8">
        <w:rPr>
          <w:rFonts w:ascii="Arial" w:hAnsi="Arial" w:cs="Arial"/>
        </w:rPr>
        <w:t xml:space="preserve">in </w:t>
      </w:r>
      <w:r w:rsidR="000B402F" w:rsidRPr="00385AD8">
        <w:rPr>
          <w:rFonts w:ascii="Arial" w:hAnsi="Arial" w:cs="Arial"/>
        </w:rPr>
        <w:t>germ cell</w:t>
      </w:r>
      <w:r w:rsidR="00954DF6" w:rsidRPr="00385AD8">
        <w:rPr>
          <w:rFonts w:ascii="Arial" w:hAnsi="Arial" w:cs="Arial"/>
        </w:rPr>
        <w:t>s, GSCs and early cyst</w:t>
      </w:r>
      <w:r w:rsidR="000B402F" w:rsidRPr="00385AD8">
        <w:rPr>
          <w:rFonts w:ascii="Arial" w:hAnsi="Arial" w:cs="Arial"/>
        </w:rPr>
        <w:t xml:space="preserve"> stages that we collectively term “germ cell </w:t>
      </w:r>
      <w:r w:rsidRPr="00385AD8">
        <w:rPr>
          <w:rFonts w:ascii="Arial" w:hAnsi="Arial" w:cs="Arial"/>
        </w:rPr>
        <w:t>genes</w:t>
      </w:r>
      <w:r w:rsidR="000B402F" w:rsidRPr="00385AD8">
        <w:rPr>
          <w:rFonts w:ascii="Arial" w:hAnsi="Arial" w:cs="Arial"/>
        </w:rPr>
        <w:t>”</w:t>
      </w:r>
      <w:r w:rsidRPr="00385AD8">
        <w:rPr>
          <w:rFonts w:ascii="Arial" w:hAnsi="Arial" w:cs="Arial"/>
        </w:rPr>
        <w:t xml:space="preserve"> </w:t>
      </w:r>
      <w:r w:rsidR="00084AA8" w:rsidRPr="00385AD8">
        <w:rPr>
          <w:rFonts w:ascii="Arial" w:hAnsi="Arial" w:cs="Arial"/>
        </w:rPr>
        <w:t xml:space="preserve">and by a coordinated upregulation of maternal transcripts </w:t>
      </w:r>
      <w:r w:rsidR="008D2E0A" w:rsidRPr="00385AD8">
        <w:rPr>
          <w:rFonts w:ascii="Arial" w:hAnsi="Arial" w:cs="Arial"/>
        </w:rPr>
        <w:t>(</w:t>
      </w:r>
      <w:r w:rsidR="008D2E0A" w:rsidRPr="00385AD8">
        <w:rPr>
          <w:rFonts w:ascii="Arial" w:hAnsi="Arial" w:cs="Arial"/>
          <w:b/>
        </w:rPr>
        <w:t>Fig 1A)</w:t>
      </w:r>
      <w:r w:rsidR="00F41EB1" w:rsidRPr="00385AD8">
        <w:rPr>
          <w:rFonts w:ascii="Arial" w:hAnsi="Arial" w:cs="Arial"/>
          <w:b/>
        </w:rPr>
        <w:t xml:space="preserve"> </w:t>
      </w:r>
      <w:r w:rsidR="00F41EB1" w:rsidRPr="00385AD8">
        <w:rPr>
          <w:rFonts w:ascii="Arial" w:hAnsi="Arial" w:cs="Arial"/>
          <w:bCs/>
        </w:rPr>
        <w:fldChar w:fldCharType="begin"/>
      </w:r>
      <w:r w:rsidR="00F41EB1" w:rsidRPr="00385AD8">
        <w:rPr>
          <w:rFonts w:ascii="Arial" w:hAnsi="Arial" w:cs="Arial"/>
          <w:bCs/>
        </w:rPr>
        <w:instrText xml:space="preserve"> ADDIN ZOTERO_ITEM CSL_CITATION {"citationID":"m6QOxuRr","properties":{"formattedCitation":"(Sarkar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F41EB1" w:rsidRPr="00385AD8">
        <w:rPr>
          <w:rFonts w:ascii="Cambria Math" w:hAnsi="Cambria Math" w:cs="Cambria Math"/>
          <w:bCs/>
        </w:rPr>
        <w:instrText>∼</w:instrText>
      </w:r>
      <w:r w:rsidR="00F41EB1" w:rsidRPr="00385AD8">
        <w:rPr>
          <w:rFonts w:ascii="Arial" w:hAnsi="Arial" w:cs="Arial"/>
          <w:bCs/>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F41EB1" w:rsidRPr="00385AD8">
        <w:rPr>
          <w:rFonts w:ascii="Arial" w:hAnsi="Arial" w:cs="Arial"/>
          <w:bCs/>
        </w:rPr>
        <w:fldChar w:fldCharType="separate"/>
      </w:r>
      <w:r w:rsidR="00D85C84" w:rsidRPr="00385AD8">
        <w:rPr>
          <w:rFonts w:ascii="Arial" w:hAnsi="Arial" w:cs="Arial"/>
          <w:bCs/>
          <w:noProof/>
        </w:rPr>
        <w:t>(Sarkar et al., 2023</w:t>
      </w:r>
      <w:r w:rsidR="00F41EB1" w:rsidRPr="00385AD8">
        <w:rPr>
          <w:rFonts w:ascii="Arial" w:hAnsi="Arial" w:cs="Arial"/>
          <w:bCs/>
        </w:rPr>
        <w:fldChar w:fldCharType="end"/>
      </w:r>
      <w:r w:rsidR="00131FB7" w:rsidRPr="00385AD8">
        <w:rPr>
          <w:rFonts w:ascii="Arial" w:hAnsi="Arial" w:cs="Arial"/>
          <w:bCs/>
        </w:rPr>
        <w:t>;</w:t>
      </w:r>
      <w:r w:rsidR="00F41EB1" w:rsidRPr="00385AD8">
        <w:rPr>
          <w:rFonts w:ascii="Arial" w:hAnsi="Arial" w:cs="Arial"/>
          <w:bCs/>
        </w:rPr>
        <w:fldChar w:fldCharType="begin"/>
      </w:r>
      <w:r w:rsidR="00F41EB1" w:rsidRPr="00385AD8">
        <w:rPr>
          <w:rFonts w:ascii="Arial" w:hAnsi="Arial" w:cs="Arial"/>
          <w:bCs/>
        </w:rPr>
        <w:instrText xml:space="preserve"> ADDIN ZOTERO_ITEM CSL_CITATION {"citationID":"UN34lqdT","properties":{"formattedCitation":"(DeLuca et al., 2020)","plainCitation":"(DeLuca et al., 2020)","noteIndex":0},"citationItems":[{"id":725,"uris":["http://zotero.org/groups/4771541/items/6L6MSCDQ"],"itemData":{"id":725,"type":"article-journal","abstract":"Polycomb silencing represses gene expression and provides a molecular memory of chromatin state that is essential for animal development. We show that Drosophila female germline stem cells (GSCs) provide a powerful system for studying Polycomb silencing. GSCs have a non-canonical distribution of PRC2 activity and lack silenced chromatin like embryonic progenitors. As GSC daughters differentiate into nurse cells and oocytes, nurse cells, like embryonic somatic cells, silence genes in traditional Polycomb domains and in generally inactive chromatin. Developmentally controlled expression of two Polycomb repressive complex 2 (PRC2)-interacting proteins, Pcl and Scm, initiate silencing during differentiation. In GSCs, abundant Pcl inhibits PRC2-dependent silencing globally, while in nurse cells Pcl declines and newly induced Scm concentrates PRC2 activity on traditional Polycomb domains. Our results suggest that PRC2-dependent silencing is developmentally regulated by accessory proteins that either increase the concentration of PRC2 at target sites or inhibit the rate that PRC2 samples chromatin.","container-title":"eLife","DOI":"10.7554/eLife.56922","ISSN":"2050-084X","note":"publisher: eLife Sciences Publications, Ltd","page":"e56922","source":"eLife","title":"Differentiating Drosophila female germ cells initiate Polycomb silencing by regulating PRC2-interacting proteins","volume":"9","author":[{"family":"DeLuca","given":"Steven Z"},{"family":"Ghildiyal","given":"Megha"},{"family":"Pang","given":"Liang-Yu"},{"family":"Spradling","given":"Allan C"}],"editor":[{"family":"Levine","given":"Mia T"},{"family":"Tyler","given":"Jessica K"},{"family":"Kassis","given":"Judith A"}],"issued":{"date-parts":[["2020",8,10]]}}}],"schema":"https://github.com/citation-style-language/schema/raw/master/csl-citation.json"} </w:instrText>
      </w:r>
      <w:r w:rsidR="00F41EB1" w:rsidRPr="00385AD8">
        <w:rPr>
          <w:rFonts w:ascii="Arial" w:hAnsi="Arial" w:cs="Arial"/>
          <w:bCs/>
        </w:rPr>
        <w:fldChar w:fldCharType="separate"/>
      </w:r>
      <w:r w:rsidR="00131FB7" w:rsidRPr="00385AD8">
        <w:rPr>
          <w:rFonts w:ascii="Arial" w:hAnsi="Arial" w:cs="Arial"/>
          <w:bCs/>
          <w:noProof/>
        </w:rPr>
        <w:t xml:space="preserve"> </w:t>
      </w:r>
      <w:r w:rsidR="00D85C84" w:rsidRPr="00385AD8">
        <w:rPr>
          <w:rFonts w:ascii="Arial" w:hAnsi="Arial" w:cs="Arial"/>
          <w:bCs/>
          <w:noProof/>
        </w:rPr>
        <w:t>DeLuca et al., 2020</w:t>
      </w:r>
      <w:r w:rsidR="00F41EB1" w:rsidRPr="00385AD8">
        <w:rPr>
          <w:rFonts w:ascii="Arial" w:hAnsi="Arial" w:cs="Arial"/>
          <w:bCs/>
        </w:rPr>
        <w:fldChar w:fldCharType="end"/>
      </w:r>
      <w:r w:rsidR="00131FB7" w:rsidRPr="00385AD8">
        <w:rPr>
          <w:rFonts w:ascii="Arial" w:hAnsi="Arial" w:cs="Arial"/>
          <w:bCs/>
        </w:rPr>
        <w:t xml:space="preserve">; </w:t>
      </w:r>
      <w:r w:rsidR="000D2073" w:rsidRPr="00385AD8">
        <w:rPr>
          <w:rFonts w:ascii="Arial" w:hAnsi="Arial" w:cs="Arial"/>
          <w:bCs/>
        </w:rPr>
        <w:fldChar w:fldCharType="begin"/>
      </w:r>
      <w:r w:rsidR="000D2073" w:rsidRPr="00385AD8">
        <w:rPr>
          <w:rFonts w:ascii="Arial" w:hAnsi="Arial" w:cs="Arial"/>
          <w:bCs/>
        </w:rPr>
        <w:instrText xml:space="preserve"> ADDIN ZOTERO_ITEM CSL_CITATION {"citationID":"7O01EbBz","properties":{"formattedCitation":"(Kotb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0D2073" w:rsidRPr="00385AD8">
        <w:rPr>
          <w:rFonts w:ascii="Arial" w:hAnsi="Arial" w:cs="Arial"/>
          <w:bCs/>
        </w:rPr>
        <w:fldChar w:fldCharType="separate"/>
      </w:r>
      <w:r w:rsidR="00D85C84" w:rsidRPr="00385AD8">
        <w:rPr>
          <w:rFonts w:ascii="Arial" w:hAnsi="Arial" w:cs="Arial"/>
          <w:bCs/>
          <w:noProof/>
        </w:rPr>
        <w:t>Kotb et al., 2024</w:t>
      </w:r>
      <w:r w:rsidR="000D2073" w:rsidRPr="00385AD8">
        <w:rPr>
          <w:rFonts w:ascii="Arial" w:hAnsi="Arial" w:cs="Arial"/>
          <w:bCs/>
        </w:rPr>
        <w:fldChar w:fldCharType="end"/>
      </w:r>
      <w:r w:rsidR="00131FB7" w:rsidRPr="00385AD8">
        <w:rPr>
          <w:rFonts w:ascii="Arial" w:hAnsi="Arial" w:cs="Arial"/>
          <w:bCs/>
        </w:rPr>
        <w:t xml:space="preserve">; </w:t>
      </w:r>
      <w:r w:rsidR="005D1DD1" w:rsidRPr="00385AD8">
        <w:rPr>
          <w:rFonts w:ascii="Arial" w:hAnsi="Arial" w:cs="Arial"/>
          <w:bCs/>
        </w:rPr>
        <w:fldChar w:fldCharType="begin"/>
      </w:r>
      <w:r w:rsidR="005D1DD1" w:rsidRPr="00385AD8">
        <w:rPr>
          <w:rFonts w:ascii="Arial" w:hAnsi="Arial" w:cs="Arial"/>
          <w:bCs/>
        </w:rPr>
        <w:instrText xml:space="preserve"> ADDIN ZOTERO_ITEM CSL_CITATION {"citationID":"oYCdrXAF","properties":{"formattedCitation":"(Blatt et al., 2021)","plainCitation":"(Blatt et al., 2021)","noteIndex":0},"citationItems":[{"id":815,"uris":["http://zotero.org/groups/4771541/items/4GCRMI2G"],"itemData":{"id":815,"type":"article-journal","abstract":"In sexually reproducing animals, the oocyte contributes a large supply of RNAs that are essential to launch development upon fertilization. The mechanisms that regulate the composition of the maternal RNA contribution during oogenesis are unclear. Here, we show that a subset of RNAs expressed during the early stages of oogenesis is subjected to regulated degradation during oocyte specification. Failure to remove these RNAs results in oocyte dysfunction and death. We identify the RNA-degrading Super Killer complex and No-Go Decay factor Pelota as key regulators of oogenesis via targeted degradation of specific RNAs expressed in undifferentiated germ cells. These regulators target RNAs enriched for cytidine sequences that are bound by the polypyrimidine tract binding protein Half pint. Thus, RNA degradation helps orchestrate a germ cell-to-maternal transition that gives rise to the maternal contribution to the zygote.","container-title":"Current biology: CB","DOI":"10.1016/j.cub.2021.04.052","ISSN":"1879-0445","issue":"14","journalAbbreviation":"Curr Biol","language":"eng","note":"PMID: 33989522\nPMCID: PMC8319052","page":"2984-2994.e7","source":"PubMed","title":"RNA degradation is required for the germ-cell to maternal transition in Drosophila","volume":"31","author":[{"family":"Blatt","given":"Patrick"},{"family":"Wong-Deyrup","given":"Siu Wah"},{"family":"McCarthy","given":"Alicia"},{"family":"Breznak","given":"Shane"},{"family":"Hurton","given":"Matthew D."},{"family":"Upadhyay","given":"Maitreyi"},{"family":"Bennink","given":"Benjamin"},{"family":"Camacho","given":"Justin"},{"family":"Lee","given":"Miler T."},{"family":"Rangan","given":"Prashanth"}],"issued":{"date-parts":[["2021",7,26]]}}}],"schema":"https://github.com/citation-style-language/schema/raw/master/csl-citation.json"} </w:instrText>
      </w:r>
      <w:r w:rsidR="005D1DD1" w:rsidRPr="00385AD8">
        <w:rPr>
          <w:rFonts w:ascii="Arial" w:hAnsi="Arial" w:cs="Arial"/>
          <w:bCs/>
        </w:rPr>
        <w:fldChar w:fldCharType="separate"/>
      </w:r>
      <w:r w:rsidR="005D1DD1" w:rsidRPr="00385AD8">
        <w:rPr>
          <w:rFonts w:ascii="Arial" w:hAnsi="Arial" w:cs="Arial"/>
          <w:bCs/>
          <w:noProof/>
        </w:rPr>
        <w:t>Blatt et al., 2021)</w:t>
      </w:r>
      <w:r w:rsidR="005D1DD1" w:rsidRPr="00385AD8">
        <w:rPr>
          <w:rFonts w:ascii="Arial" w:hAnsi="Arial" w:cs="Arial"/>
          <w:bCs/>
        </w:rPr>
        <w:fldChar w:fldCharType="end"/>
      </w:r>
      <w:r w:rsidR="00C974DF" w:rsidRPr="00385AD8">
        <w:rPr>
          <w:rFonts w:ascii="Arial" w:hAnsi="Arial" w:cs="Arial"/>
        </w:rPr>
        <w:t xml:space="preserve">. </w:t>
      </w:r>
      <w:r w:rsidR="00B34E90" w:rsidRPr="00385AD8">
        <w:rPr>
          <w:rFonts w:ascii="Arial" w:hAnsi="Arial" w:cs="Arial"/>
        </w:rPr>
        <w:t>S</w:t>
      </w:r>
      <w:r w:rsidR="00C974DF" w:rsidRPr="00385AD8">
        <w:rPr>
          <w:rFonts w:ascii="Arial" w:hAnsi="Arial" w:cs="Arial"/>
        </w:rPr>
        <w:t>ilenc</w:t>
      </w:r>
      <w:r w:rsidR="00B34E90" w:rsidRPr="00385AD8">
        <w:rPr>
          <w:rFonts w:ascii="Arial" w:hAnsi="Arial" w:cs="Arial"/>
        </w:rPr>
        <w:t xml:space="preserve">ing of the </w:t>
      </w:r>
      <w:r w:rsidR="000B402F" w:rsidRPr="00385AD8">
        <w:rPr>
          <w:rFonts w:ascii="Arial" w:hAnsi="Arial" w:cs="Arial"/>
        </w:rPr>
        <w:t xml:space="preserve">germ cell </w:t>
      </w:r>
      <w:r w:rsidR="00C974DF" w:rsidRPr="00385AD8">
        <w:rPr>
          <w:rFonts w:ascii="Arial" w:hAnsi="Arial" w:cs="Arial"/>
        </w:rPr>
        <w:t xml:space="preserve">genes </w:t>
      </w:r>
      <w:r w:rsidR="00C974DF" w:rsidRPr="00385AD8">
        <w:rPr>
          <w:rFonts w:ascii="Arial" w:hAnsi="Arial" w:cs="Arial"/>
          <w:i/>
        </w:rPr>
        <w:t>ribosomal small subunit protein 19b</w:t>
      </w:r>
      <w:r w:rsidR="00C974DF" w:rsidRPr="00385AD8">
        <w:rPr>
          <w:rFonts w:ascii="Arial" w:hAnsi="Arial" w:cs="Arial"/>
        </w:rPr>
        <w:t xml:space="preserve"> (</w:t>
      </w:r>
      <w:r w:rsidR="00C974DF" w:rsidRPr="00385AD8">
        <w:rPr>
          <w:rFonts w:ascii="Arial" w:hAnsi="Arial" w:cs="Arial"/>
          <w:i/>
        </w:rPr>
        <w:t>rpS19b</w:t>
      </w:r>
      <w:r w:rsidR="00C974DF" w:rsidRPr="00385AD8">
        <w:rPr>
          <w:rFonts w:ascii="Arial" w:hAnsi="Arial" w:cs="Arial"/>
        </w:rPr>
        <w:t xml:space="preserve">) and </w:t>
      </w:r>
      <w:r w:rsidR="00C974DF" w:rsidRPr="00385AD8">
        <w:rPr>
          <w:rFonts w:ascii="Arial" w:hAnsi="Arial" w:cs="Arial"/>
          <w:i/>
        </w:rPr>
        <w:t>blanks</w:t>
      </w:r>
      <w:r w:rsidR="000D2073" w:rsidRPr="00385AD8">
        <w:rPr>
          <w:rFonts w:ascii="Arial" w:hAnsi="Arial" w:cs="Arial"/>
          <w:i/>
        </w:rPr>
        <w:t xml:space="preserve"> </w:t>
      </w:r>
      <w:r w:rsidR="00B34E90" w:rsidRPr="00385AD8">
        <w:rPr>
          <w:rFonts w:ascii="Arial" w:hAnsi="Arial" w:cs="Arial"/>
          <w:iCs/>
        </w:rPr>
        <w:t>is frequently used as molecular readout of the germ cell-to-maternal transition</w:t>
      </w:r>
      <w:r w:rsidR="00B34E90" w:rsidRPr="00385AD8">
        <w:rPr>
          <w:rFonts w:ascii="Arial" w:hAnsi="Arial" w:cs="Arial"/>
          <w:i/>
        </w:rPr>
        <w:t xml:space="preserve"> </w:t>
      </w:r>
      <w:r w:rsidR="00DC75C2" w:rsidRPr="00385AD8">
        <w:rPr>
          <w:rFonts w:ascii="Arial" w:hAnsi="Arial" w:cs="Arial"/>
          <w:iCs/>
        </w:rPr>
        <w:fldChar w:fldCharType="begin"/>
      </w:r>
      <w:r w:rsidR="00DC75C2" w:rsidRPr="00385AD8">
        <w:rPr>
          <w:rFonts w:ascii="Arial" w:hAnsi="Arial" w:cs="Arial"/>
          <w:iCs/>
        </w:rPr>
        <w:instrText xml:space="preserve"> ADDIN ZOTERO_ITEM CSL_CITATION {"citationID":"xiuSiPTL","properties":{"formattedCitation":"(McCarthy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DC75C2" w:rsidRPr="00385AD8">
        <w:rPr>
          <w:rFonts w:ascii="Arial" w:hAnsi="Arial" w:cs="Arial"/>
          <w:iCs/>
        </w:rPr>
        <w:fldChar w:fldCharType="separate"/>
      </w:r>
      <w:r w:rsidR="00D85C84" w:rsidRPr="00385AD8">
        <w:rPr>
          <w:rFonts w:ascii="Arial" w:hAnsi="Arial" w:cs="Arial"/>
          <w:iCs/>
          <w:noProof/>
        </w:rPr>
        <w:t>(McCarthy et al., 2022</w:t>
      </w:r>
      <w:r w:rsidR="00DC75C2" w:rsidRPr="00385AD8">
        <w:rPr>
          <w:rFonts w:ascii="Arial" w:hAnsi="Arial" w:cs="Arial"/>
          <w:iCs/>
        </w:rPr>
        <w:fldChar w:fldCharType="end"/>
      </w:r>
      <w:r w:rsidR="00F9230F" w:rsidRPr="00385AD8">
        <w:rPr>
          <w:rFonts w:ascii="Arial" w:hAnsi="Arial" w:cs="Arial"/>
          <w:iCs/>
        </w:rPr>
        <w:t xml:space="preserve">; </w:t>
      </w:r>
      <w:r w:rsidR="000D2073" w:rsidRPr="00385AD8">
        <w:rPr>
          <w:rFonts w:ascii="Arial" w:hAnsi="Arial" w:cs="Arial"/>
          <w:iCs/>
        </w:rPr>
        <w:fldChar w:fldCharType="begin"/>
      </w:r>
      <w:r w:rsidR="000D2073" w:rsidRPr="00385AD8">
        <w:rPr>
          <w:rFonts w:ascii="Arial" w:hAnsi="Arial" w:cs="Arial"/>
          <w:iCs/>
        </w:rPr>
        <w:instrText xml:space="preserve"> ADDIN ZOTERO_ITEM CSL_CITATION {"citationID":"LVYOPhSz","properties":{"formattedCitation":"(Sarkar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0D2073" w:rsidRPr="00385AD8">
        <w:rPr>
          <w:rFonts w:ascii="Cambria Math" w:hAnsi="Cambria Math" w:cs="Cambria Math"/>
          <w:iCs/>
        </w:rPr>
        <w:instrText>∼</w:instrText>
      </w:r>
      <w:r w:rsidR="000D2073" w:rsidRPr="00385AD8">
        <w:rPr>
          <w:rFonts w:ascii="Arial" w:hAnsi="Arial" w:cs="Arial"/>
          <w:iCs/>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0D2073" w:rsidRPr="00385AD8">
        <w:rPr>
          <w:rFonts w:ascii="Arial" w:hAnsi="Arial" w:cs="Arial"/>
          <w:iCs/>
        </w:rPr>
        <w:fldChar w:fldCharType="separate"/>
      </w:r>
      <w:r w:rsidR="00D85C84" w:rsidRPr="00385AD8">
        <w:rPr>
          <w:rFonts w:ascii="Arial" w:hAnsi="Arial" w:cs="Arial"/>
          <w:iCs/>
          <w:noProof/>
        </w:rPr>
        <w:t>Sarkar et al., 2023)</w:t>
      </w:r>
      <w:r w:rsidR="000D2073" w:rsidRPr="00385AD8">
        <w:rPr>
          <w:rFonts w:ascii="Arial" w:hAnsi="Arial" w:cs="Arial"/>
          <w:iCs/>
        </w:rPr>
        <w:fldChar w:fldCharType="end"/>
      </w:r>
      <w:r w:rsidR="00C974DF" w:rsidRPr="00385AD8">
        <w:rPr>
          <w:rFonts w:ascii="Arial" w:hAnsi="Arial" w:cs="Arial"/>
        </w:rPr>
        <w:t xml:space="preserve">. </w:t>
      </w:r>
      <w:r w:rsidRPr="00385AD8">
        <w:rPr>
          <w:rFonts w:ascii="Arial" w:hAnsi="Arial" w:cs="Arial"/>
        </w:rPr>
        <w:t>Despite the precis</w:t>
      </w:r>
      <w:r w:rsidR="00D67490" w:rsidRPr="00385AD8">
        <w:rPr>
          <w:rFonts w:ascii="Arial" w:hAnsi="Arial" w:cs="Arial"/>
        </w:rPr>
        <w:t>e timing</w:t>
      </w:r>
      <w:r w:rsidRPr="00385AD8">
        <w:rPr>
          <w:rFonts w:ascii="Arial" w:hAnsi="Arial" w:cs="Arial"/>
        </w:rPr>
        <w:t xml:space="preserve"> of this transition, how </w:t>
      </w:r>
      <w:r w:rsidR="00E91F61" w:rsidRPr="00385AD8">
        <w:rPr>
          <w:rFonts w:ascii="Arial" w:hAnsi="Arial" w:cs="Arial"/>
        </w:rPr>
        <w:t xml:space="preserve">silencing of </w:t>
      </w:r>
      <w:r w:rsidR="000B402F" w:rsidRPr="00385AD8">
        <w:rPr>
          <w:rFonts w:ascii="Arial" w:hAnsi="Arial" w:cs="Arial"/>
        </w:rPr>
        <w:t xml:space="preserve">germ cell </w:t>
      </w:r>
      <w:r w:rsidR="00E91F61" w:rsidRPr="00385AD8">
        <w:rPr>
          <w:rFonts w:ascii="Arial" w:hAnsi="Arial" w:cs="Arial"/>
        </w:rPr>
        <w:t xml:space="preserve">genes </w:t>
      </w:r>
      <w:r w:rsidRPr="00385AD8">
        <w:rPr>
          <w:rFonts w:ascii="Arial" w:hAnsi="Arial" w:cs="Arial"/>
        </w:rPr>
        <w:t>is coordinated with oocyte specification remains unclear</w:t>
      </w:r>
      <w:r w:rsidR="001B7AD4" w:rsidRPr="00385AD8">
        <w:rPr>
          <w:rFonts w:ascii="Arial" w:hAnsi="Arial" w:cs="Arial"/>
        </w:rPr>
        <w:t>.</w:t>
      </w:r>
    </w:p>
    <w:p w14:paraId="33631957" w14:textId="77777777" w:rsidR="009F66F7" w:rsidRPr="00385AD8" w:rsidRDefault="009F66F7" w:rsidP="00385AD8">
      <w:pPr>
        <w:jc w:val="both"/>
        <w:rPr>
          <w:rFonts w:ascii="Arial" w:hAnsi="Arial" w:cs="Arial"/>
        </w:rPr>
      </w:pPr>
    </w:p>
    <w:p w14:paraId="1F8DAFEB" w14:textId="7D362FC6" w:rsidR="00E32D85" w:rsidRPr="006007DB" w:rsidRDefault="00192823" w:rsidP="00385AD8">
      <w:pPr>
        <w:jc w:val="both"/>
        <w:rPr>
          <w:rFonts w:ascii="Arial" w:hAnsi="Arial" w:cs="Arial"/>
        </w:rPr>
      </w:pPr>
      <w:r w:rsidRPr="00385AD8">
        <w:rPr>
          <w:rFonts w:ascii="Arial" w:hAnsi="Arial" w:cs="Arial"/>
        </w:rPr>
        <w:t xml:space="preserve">The transcriptional silencing of </w:t>
      </w:r>
      <w:r w:rsidR="000B402F" w:rsidRPr="00385AD8">
        <w:rPr>
          <w:rFonts w:ascii="Arial" w:hAnsi="Arial" w:cs="Arial"/>
        </w:rPr>
        <w:t xml:space="preserve">germ cell </w:t>
      </w:r>
      <w:r w:rsidRPr="00385AD8">
        <w:rPr>
          <w:rFonts w:ascii="Arial" w:hAnsi="Arial" w:cs="Arial"/>
        </w:rPr>
        <w:t xml:space="preserve">genes requires the histone methyltransferase </w:t>
      </w:r>
      <w:r w:rsidR="00D10FF3" w:rsidRPr="00385AD8">
        <w:rPr>
          <w:rFonts w:ascii="Arial" w:hAnsi="Arial" w:cs="Arial"/>
        </w:rPr>
        <w:t>SET Domain Bifurcated Histone Lysine Methyltransferase 1 (</w:t>
      </w:r>
      <w:r w:rsidRPr="00385AD8">
        <w:rPr>
          <w:rFonts w:ascii="Arial" w:hAnsi="Arial" w:cs="Arial"/>
        </w:rPr>
        <w:t>SETDB1</w:t>
      </w:r>
      <w:r w:rsidR="00D10FF3" w:rsidRPr="00385AD8">
        <w:rPr>
          <w:rFonts w:ascii="Arial" w:hAnsi="Arial" w:cs="Arial"/>
        </w:rPr>
        <w:t>)</w:t>
      </w:r>
      <w:r w:rsidRPr="00385AD8">
        <w:rPr>
          <w:rFonts w:ascii="Arial" w:hAnsi="Arial" w:cs="Arial"/>
        </w:rPr>
        <w:t xml:space="preserve">, which deposits </w:t>
      </w:r>
      <w:r w:rsidR="00E416F3" w:rsidRPr="00385AD8">
        <w:rPr>
          <w:rFonts w:ascii="Arial" w:hAnsi="Arial" w:cs="Arial"/>
        </w:rPr>
        <w:t xml:space="preserve">Histone 3 Lysine  9 </w:t>
      </w:r>
      <w:r w:rsidR="00E6261B" w:rsidRPr="00385AD8">
        <w:rPr>
          <w:rFonts w:ascii="Arial" w:hAnsi="Arial" w:cs="Arial"/>
        </w:rPr>
        <w:t>tri</w:t>
      </w:r>
      <w:r w:rsidRPr="00385AD8">
        <w:rPr>
          <w:rFonts w:ascii="Arial" w:hAnsi="Arial" w:cs="Arial"/>
        </w:rPr>
        <w:t xml:space="preserve">methylation </w:t>
      </w:r>
      <w:r w:rsidR="00E6261B" w:rsidRPr="00385AD8">
        <w:rPr>
          <w:rFonts w:ascii="Arial" w:hAnsi="Arial" w:cs="Arial"/>
        </w:rPr>
        <w:t xml:space="preserve">(H3K9me3) </w:t>
      </w:r>
      <w:r w:rsidRPr="00385AD8">
        <w:rPr>
          <w:rFonts w:ascii="Arial" w:hAnsi="Arial" w:cs="Arial"/>
        </w:rPr>
        <w:t xml:space="preserve">to establish heterochromatin. </w:t>
      </w:r>
      <w:r w:rsidR="000D2073" w:rsidRPr="00385AD8">
        <w:rPr>
          <w:rFonts w:ascii="Arial" w:hAnsi="Arial" w:cs="Arial"/>
        </w:rPr>
        <w:fldChar w:fldCharType="begin"/>
      </w:r>
      <w:r w:rsidR="000D2073" w:rsidRPr="00385AD8">
        <w:rPr>
          <w:rFonts w:ascii="Arial" w:hAnsi="Arial" w:cs="Arial"/>
        </w:rPr>
        <w:instrText xml:space="preserve"> ADDIN ZOTERO_ITEM CSL_CITATION {"citationID":"EnWuA0qL","properties":{"formattedCitation":"(Clough et al., 2007)","plainCitation":"(Clough et al., 2007)","noteIndex":0},"citationItems":[{"id":730,"uris":["http://zotero.org/groups/4771541/items/X37ZCDPM"],"itemData":{"id":730,"type":"article-journal","abstract":"SET domain proteins are histone lysine methyltransferases (HMTs) that play essential roles in development. Here we show for the first time that histone methylation occurs in both the germ cells and somatic cells of the Drosophila ovary, and demonstrate in vivo that an HMT, the product of the eggless (egg) gene, is required for oogenesis. Egg is a SET domain protein that is similar to the human protein SETDB1 and its mouse ortholog ESET. These proteins are members of a small family of HMTs that contain bifurcated SET domains. Because depletion of SETDB1 in tissue culture cells is cell-lethal, and an ESET mutation causes very early periimplantation embryonic arrest, the role of SETDB1/ESET in development has proven difficult to address. We show that egg is required in the Drosophilaovary for trimethylation of histone H3 at its K9 residue. In females bearing an egg allele that deletes the SET domain, oogenesis arrests at early stages. This arrest is accompanied by reduced proliferation of somatic cells required for egg chamber formation, and by apoptosis in both germ and somatic cell populations. We propose that other closely related SET domain proteins may function similarly in gametogenesis in other species.","container-title":"Development","DOI":"10.1242/dev.02698","ISSN":"0950-1991","issue":"1","journalAbbreviation":"Development","page":"157-165","source":"Silverchair","title":"Histone methylation is required for oogenesis in Drosophila","volume":"134","author":[{"family":"Clough","given":"Emily"},{"family":"Moon","given":"Woongjoon"},{"family":"Wang","given":"Shengxian"},{"family":"Smith","given":"Kathleen"},{"family":"Hazelrigg","given":"Tulle"}],"issued":{"date-parts":[["2007",1,1]]}}}],"schema":"https://github.com/citation-style-language/schema/raw/master/csl-citation.json"} </w:instrText>
      </w:r>
      <w:r w:rsidR="000D2073" w:rsidRPr="00385AD8">
        <w:rPr>
          <w:rFonts w:ascii="Arial" w:hAnsi="Arial" w:cs="Arial"/>
        </w:rPr>
        <w:fldChar w:fldCharType="separate"/>
      </w:r>
      <w:r w:rsidR="00D85C84" w:rsidRPr="00385AD8">
        <w:rPr>
          <w:rFonts w:ascii="Arial" w:hAnsi="Arial" w:cs="Arial"/>
          <w:noProof/>
        </w:rPr>
        <w:t>(Clough et al., 2007</w:t>
      </w:r>
      <w:r w:rsidR="000D2073" w:rsidRPr="00385AD8">
        <w:rPr>
          <w:rFonts w:ascii="Arial" w:hAnsi="Arial" w:cs="Arial"/>
        </w:rPr>
        <w:fldChar w:fldCharType="end"/>
      </w:r>
      <w:r w:rsidR="00F9230F" w:rsidRPr="00385AD8">
        <w:rPr>
          <w:rFonts w:ascii="Arial" w:hAnsi="Arial" w:cs="Arial"/>
        </w:rPr>
        <w:t xml:space="preserve">; </w:t>
      </w:r>
      <w:r w:rsidR="000D2073" w:rsidRPr="00385AD8">
        <w:rPr>
          <w:rFonts w:ascii="Arial" w:hAnsi="Arial" w:cs="Arial"/>
        </w:rPr>
        <w:fldChar w:fldCharType="begin"/>
      </w:r>
      <w:r w:rsidR="000D2073" w:rsidRPr="00385AD8">
        <w:rPr>
          <w:rFonts w:ascii="Arial" w:hAnsi="Arial" w:cs="Arial"/>
        </w:rPr>
        <w:instrText xml:space="preserve"> ADDIN ZOTERO_ITEM CSL_CITATION {"citationID":"YvhQgLCH","properties":{"formattedCitation":"(Rangan et al., 2011)","plainCitation":"(Rangan et al., 2011)","noteIndex":0},"citationItems":[{"id":12,"uris":["http://zotero.org/users/10127877/items/4YK8AHGR"],"itemData":{"id":12,"type":"article-journal","container-title":"Current Biology","DOI":"10.1016/j.cub.2011.06.057","ISSN":"09609822","issue":"16","journalAbbreviation":"Current Biology","language":"en","page":"1373-1379","source":"DOI.org (Crossref)","title":"piRNA Production Requires Heterochromatin Formation in Drosophila","volume":"21","author":[{"family":"Rangan","given":"Prashanth"},{"family":"Malone","given":"Colin D."},{"family":"Navarro","given":"Caryn"},{"family":"Newbold","given":"Sam P."},{"family":"Hayes","given":"Patrick S."},{"family":"Sachidanandam","given":"Ravi"},{"family":"Hannon","given":"Gregory J."},{"family":"Lehmann","given":"Ruth"}],"issued":{"date-parts":[["2011",8]]}}}],"schema":"https://github.com/citation-style-language/schema/raw/master/csl-citation.json"} </w:instrText>
      </w:r>
      <w:r w:rsidR="000D2073" w:rsidRPr="00385AD8">
        <w:rPr>
          <w:rFonts w:ascii="Arial" w:hAnsi="Arial" w:cs="Arial"/>
        </w:rPr>
        <w:fldChar w:fldCharType="separate"/>
      </w:r>
      <w:r w:rsidR="00D85C84" w:rsidRPr="00385AD8">
        <w:rPr>
          <w:rFonts w:ascii="Arial" w:hAnsi="Arial" w:cs="Arial"/>
          <w:noProof/>
        </w:rPr>
        <w:t>Rangan et al., 2011)</w:t>
      </w:r>
      <w:r w:rsidR="000D2073" w:rsidRPr="00385AD8">
        <w:rPr>
          <w:rFonts w:ascii="Arial" w:hAnsi="Arial" w:cs="Arial"/>
        </w:rPr>
        <w:fldChar w:fldCharType="end"/>
      </w:r>
      <w:r w:rsidR="00C974DF" w:rsidRPr="00385AD8">
        <w:rPr>
          <w:rFonts w:ascii="Arial" w:hAnsi="Arial" w:cs="Arial"/>
        </w:rPr>
        <w:t xml:space="preserve">. </w:t>
      </w:r>
      <w:r w:rsidR="00C974DF" w:rsidRPr="00385AD8">
        <w:rPr>
          <w:rFonts w:ascii="Arial" w:hAnsi="Arial" w:cs="Arial"/>
        </w:rPr>
        <w:lastRenderedPageBreak/>
        <w:t>Once silenced, these heterochromatic regions are demarcated by proteins such as Stonewall (Stwl) and anchored to the nuclear periphery via the nuclear pore complex (NPC)</w:t>
      </w:r>
      <w:r w:rsidR="00E32491" w:rsidRPr="00385AD8">
        <w:rPr>
          <w:rFonts w:ascii="Arial" w:hAnsi="Arial" w:cs="Arial"/>
        </w:rPr>
        <w:t xml:space="preserve"> to maintain </w:t>
      </w:r>
      <w:r w:rsidR="00FC522E" w:rsidRPr="00385AD8">
        <w:rPr>
          <w:rFonts w:ascii="Arial" w:hAnsi="Arial" w:cs="Arial"/>
        </w:rPr>
        <w:t>the silenced state</w:t>
      </w:r>
      <w:r w:rsidR="000D2073" w:rsidRPr="00385AD8">
        <w:rPr>
          <w:rFonts w:ascii="Arial" w:hAnsi="Arial" w:cs="Arial"/>
        </w:rPr>
        <w:t xml:space="preserve"> </w:t>
      </w:r>
      <w:r w:rsidR="000D2073" w:rsidRPr="00385AD8">
        <w:rPr>
          <w:rFonts w:ascii="Arial" w:hAnsi="Arial" w:cs="Arial"/>
        </w:rPr>
        <w:fldChar w:fldCharType="begin"/>
      </w:r>
      <w:r w:rsidR="000D2073" w:rsidRPr="00385AD8">
        <w:rPr>
          <w:rFonts w:ascii="Arial" w:hAnsi="Arial" w:cs="Arial"/>
        </w:rPr>
        <w:instrText xml:space="preserve"> ADDIN ZOTERO_ITEM CSL_CITATION {"citationID":"YE0epYMT","properties":{"formattedCitation":"(Sarkar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w:instrText>
      </w:r>
      <w:r w:rsidR="000D2073" w:rsidRPr="006007DB">
        <w:rPr>
          <w:rFonts w:ascii="Arial" w:hAnsi="Arial" w:cs="Arial"/>
        </w:rPr>
        <w:instrText xml:space="preserve">gulating 18 of the </w:instrText>
      </w:r>
      <w:r w:rsidR="000D2073" w:rsidRPr="006007DB">
        <w:rPr>
          <w:rFonts w:ascii="Cambria Math" w:hAnsi="Cambria Math" w:cs="Cambria Math"/>
        </w:rPr>
        <w:instrText>∼</w:instrText>
      </w:r>
      <w:r w:rsidR="000D2073" w:rsidRPr="006007DB">
        <w:rPr>
          <w:rFonts w:ascii="Arial" w:hAnsi="Arial" w:cs="Arial"/>
        </w:rPr>
        <w:instrText>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w:instrText>
      </w:r>
      <w:r w:rsidR="000D2073" w:rsidRPr="00397244">
        <w:rPr>
          <w:rFonts w:ascii="Arial" w:hAnsi="Arial" w:cs="Arial"/>
          <w:lang w:val="de-DE"/>
        </w:rPr>
        <w:instrText xml:space="preserve">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(Sarkar et al., 2023</w:t>
      </w:r>
      <w:r w:rsidR="000D2073" w:rsidRPr="00385AD8">
        <w:rPr>
          <w:rFonts w:ascii="Arial" w:hAnsi="Arial" w:cs="Arial"/>
        </w:rPr>
        <w:fldChar w:fldCharType="end"/>
      </w:r>
      <w:r w:rsidR="00F9230F" w:rsidRPr="00397244">
        <w:rPr>
          <w:rFonts w:ascii="Arial" w:hAnsi="Arial" w:cs="Arial"/>
          <w:lang w:val="de-DE"/>
        </w:rPr>
        <w:t xml:space="preserve">; </w:t>
      </w:r>
      <w:r w:rsidR="000D2073" w:rsidRPr="00385AD8">
        <w:rPr>
          <w:rFonts w:ascii="Arial" w:hAnsi="Arial" w:cs="Arial"/>
        </w:rPr>
        <w:fldChar w:fldCharType="begin"/>
      </w:r>
      <w:r w:rsidR="000D2073" w:rsidRPr="00397244">
        <w:rPr>
          <w:rFonts w:ascii="Arial" w:hAnsi="Arial" w:cs="Arial"/>
          <w:lang w:val="de-DE"/>
        </w:rPr>
        <w:instrText xml:space="preserve"> ADDIN ZOTERO_ITEM CSL_CITATION {"citationID":"r2wkkeNo","properties":{"formattedCitation":"(Kotb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Kotb et al., 2024)</w:t>
      </w:r>
      <w:r w:rsidR="000D2073" w:rsidRPr="00385AD8">
        <w:rPr>
          <w:rFonts w:ascii="Arial" w:hAnsi="Arial" w:cs="Arial"/>
        </w:rPr>
        <w:fldChar w:fldCharType="end"/>
      </w:r>
      <w:r w:rsidR="00C974DF" w:rsidRPr="00397244">
        <w:rPr>
          <w:rFonts w:ascii="Arial" w:hAnsi="Arial" w:cs="Arial"/>
          <w:lang w:val="de-DE"/>
        </w:rPr>
        <w:t xml:space="preserve">. </w:t>
      </w:r>
      <w:r w:rsidR="00C974DF" w:rsidRPr="006007DB">
        <w:rPr>
          <w:rFonts w:ascii="Arial" w:hAnsi="Arial" w:cs="Arial"/>
        </w:rPr>
        <w:t xml:space="preserve">Disruption of SETDB1, Stwl, or specific </w:t>
      </w:r>
      <w:r w:rsidR="009C68BE" w:rsidRPr="006007DB">
        <w:rPr>
          <w:rFonts w:ascii="Arial" w:hAnsi="Arial" w:cs="Arial"/>
        </w:rPr>
        <w:t>N</w:t>
      </w:r>
      <w:r w:rsidR="00C974DF" w:rsidRPr="006007DB">
        <w:rPr>
          <w:rFonts w:ascii="Arial" w:hAnsi="Arial" w:cs="Arial"/>
        </w:rPr>
        <w:t>ucleoporins</w:t>
      </w:r>
      <w:r w:rsidR="00A556D2" w:rsidRPr="006007DB">
        <w:rPr>
          <w:rFonts w:ascii="Arial" w:hAnsi="Arial" w:cs="Arial"/>
        </w:rPr>
        <w:t xml:space="preserve"> (</w:t>
      </w:r>
      <w:r w:rsidR="009C68BE" w:rsidRPr="006007DB">
        <w:rPr>
          <w:rFonts w:ascii="Arial" w:hAnsi="Arial" w:cs="Arial"/>
        </w:rPr>
        <w:t>Nup</w:t>
      </w:r>
      <w:r w:rsidR="00A556D2" w:rsidRPr="006007DB">
        <w:rPr>
          <w:rFonts w:ascii="Arial" w:hAnsi="Arial" w:cs="Arial"/>
        </w:rPr>
        <w:t>s)</w:t>
      </w:r>
      <w:r w:rsidR="00C974DF" w:rsidRPr="006007DB">
        <w:rPr>
          <w:rFonts w:ascii="Arial" w:hAnsi="Arial" w:cs="Arial"/>
        </w:rPr>
        <w:t xml:space="preserve"> within the NPC results in</w:t>
      </w:r>
      <w:r w:rsidR="00E32D85" w:rsidRPr="006007DB">
        <w:rPr>
          <w:rFonts w:ascii="Arial" w:hAnsi="Arial" w:cs="Arial"/>
        </w:rPr>
        <w:t xml:space="preserve"> aberrant expression of </w:t>
      </w:r>
      <w:r w:rsidR="000B402F" w:rsidRPr="006007DB">
        <w:rPr>
          <w:rFonts w:ascii="Arial" w:hAnsi="Arial" w:cs="Arial"/>
        </w:rPr>
        <w:t xml:space="preserve">germ cell </w:t>
      </w:r>
      <w:r w:rsidR="00E32D85" w:rsidRPr="006007DB">
        <w:rPr>
          <w:rFonts w:ascii="Arial" w:hAnsi="Arial" w:cs="Arial"/>
        </w:rPr>
        <w:t xml:space="preserve">genes after the cyst stages, causing failed egg chamber growth and sterility </w:t>
      </w:r>
      <w:r w:rsidR="00C974DF" w:rsidRPr="00385AD8">
        <w:rPr>
          <w:rFonts w:ascii="Arial" w:hAnsi="Arial" w:cs="Arial"/>
        </w:rPr>
        <w:fldChar w:fldCharType="begin"/>
      </w:r>
      <w:r w:rsidR="00C974DF" w:rsidRPr="006007DB">
        <w:rPr>
          <w:rFonts w:ascii="Arial" w:hAnsi="Arial" w:cs="Arial"/>
        </w:rPr>
        <w:instrText xml:space="preserve"> ADDIN ZOTERO_ITEM CSL_CITATION {"citationID":"LekEEtQ8","properties":{"formattedCitation":"(Maines et al., 2007)","plainCitation":"(Maines et al., 2007)","noteIndex":0},"citationItems":[{"id":469,"uris":["http://zotero.org/groups/4771541/items/MGBWR4KG"],"itemData":{"id":469,"type":"article-journal","abstract":"During Drosophila oogenesis, germline stem cell (GSC) identity is maintained largely by preventing the expression of factors that promote differentiation. This is accomplished via the activity of several genes acting either in the GSC or in its niche. The translational repressors Nanos and Pumilio act in GSCs to prevent differentiation, probably by inhibiting the translation of early differentiation factors, whereas niche signals prevent differentiation by silencing transcription of the differentiation factor Bam. We have found that the DNA-associated protein Stonewall (Stwl) is also required for GSC maintenance. stwl is required cell-autonomously; clones of stwl(-) germ cells were lost by differentiation, and ectopic Stwl caused an expansion of GSCs. stwl mutants acted as Suppressors of variegation, indicating that stwl normally acts in chromatin-dependent gene repression. In contrast to several previously described GSC maintenance factors, Stwl probably functions epigeneti</w:instrText>
      </w:r>
      <w:r w:rsidR="00C974DF" w:rsidRPr="00397244">
        <w:rPr>
          <w:rFonts w:ascii="Arial" w:hAnsi="Arial" w:cs="Arial"/>
          <w:lang w:val="de-DE"/>
        </w:rPr>
        <w:instrText xml:space="preserve">cally to prevent GSC differentiation. Stwl-dependent transcriptional repression does not target bam, but rather Stwl represses the expression of many genes, including those that may be targeted by Nanos and Pumilio translational inhibition.","container-title":"Development (Cambridge, England)","DOI":"10.1242/dev.02810","ISSN":"0950-1991","issue":"8","journalAbbreviation":"Development","language":"eng","note":"PMID: 17344229","page":"1471-1479","source":"PubMed","title":"Stonewalling Drosophila stem cell differentiation by epigenetic controls","volume":"134","author":[{"family":"Maines","given":"Jean Z."},{"family":"Park","given":"Joseph K."},{"family":"Williams","given":"Meredith"},{"family":"McKearin","given":"Dennis M."}],"issued":{"date-parts":[["2007",4]]}}}],"schema":"https://github.com/citation-style-language/schema/raw/master/csl-citation.json"} </w:instrText>
      </w:r>
      <w:r w:rsidR="00C974DF" w:rsidRPr="00385AD8">
        <w:rPr>
          <w:rFonts w:ascii="Arial" w:hAnsi="Arial" w:cs="Arial"/>
        </w:rPr>
        <w:fldChar w:fldCharType="separate"/>
      </w:r>
      <w:r w:rsidR="00C974DF" w:rsidRPr="00397244">
        <w:rPr>
          <w:rFonts w:ascii="Arial" w:hAnsi="Arial" w:cs="Arial"/>
          <w:noProof/>
          <w:lang w:val="de-DE"/>
        </w:rPr>
        <w:t>(Maines et al., 2007</w:t>
      </w:r>
      <w:r w:rsidR="00351AC4" w:rsidRPr="00397244">
        <w:rPr>
          <w:rFonts w:ascii="Arial" w:hAnsi="Arial" w:cs="Arial"/>
          <w:noProof/>
          <w:lang w:val="de-DE"/>
        </w:rPr>
        <w:t xml:space="preserve">; </w:t>
      </w:r>
      <w:r w:rsidR="00C974DF" w:rsidRPr="00385AD8">
        <w:rPr>
          <w:rFonts w:ascii="Arial" w:hAnsi="Arial" w:cs="Arial"/>
        </w:rPr>
        <w:fldChar w:fldCharType="end"/>
      </w:r>
      <w:r w:rsidR="000D2073" w:rsidRPr="00385AD8">
        <w:rPr>
          <w:rFonts w:ascii="Arial" w:hAnsi="Arial" w:cs="Arial"/>
        </w:rPr>
        <w:fldChar w:fldCharType="begin"/>
      </w:r>
      <w:r w:rsidR="000D2073" w:rsidRPr="00397244">
        <w:rPr>
          <w:rFonts w:ascii="Arial" w:hAnsi="Arial" w:cs="Arial"/>
          <w:lang w:val="de-DE"/>
        </w:rPr>
        <w:instrText xml:space="preserve"> ADDIN ZOTERO_ITEM CSL_CITATION {"citationID":"XCn2kLAB","properties":{"formattedCitation":"(Clough et al., 2007)","plainCitation":"(Clough et al., 2007)","noteIndex":0},"citationItems":[{"id":730,"uris":["http://zotero.org/groups/4771541/items/X37ZCDPM"],"itemData":{"id":730,"type":"article-journal","abstract":"SET domain proteins are histone lysine methyltransferases (HMTs) that play essential roles in development. Here we show for the first time that histone methylation occurs in both the germ cells and somatic cells of the Drosophila ovary, and demonstrate in vivo that an HMT, the product of the eggless (egg) gene, is required for oogenesis. Egg is a SET domain protein that is similar to the human protein SETDB1 and its mouse ortholog ESET. These proteins are members of a small family of HMTs that contain bifurcated SET domains. Because depletion of SETDB1 in tissue culture cells is cell-lethal, and an ESET mutation causes very early periimplantation embryonic arrest, the role of SETDB1/ESET in development has proven difficult to address. We show that egg is required in the Drosophilaovary for trimethylation of histone H3 at its K9 residue. In females bearing an egg allele that deletes the SET domain, oogenesis arrests at early stages. This arrest is accompanied by reduced proliferation of somatic cells required for egg chamber formation, and by apoptosis in both germ and somatic cell populations. We propose that other closely related SET domain proteins may function similarly in gametogenesis in other species.","container-title":"Development","DOI":"10.1242/dev.02698","ISSN":"0950-1991","issue":"1","journalAbbreviation":"Development","page":"157-165","source":"Silverchair","title":"Histone methylation is required for oogenesis in Drosophila","volume":"134","author":[{"family":"Clough","given":"Emily"},{"family":"Moon","given":"Woongjoon"},{"family":"Wang","given":"Shengxian"},{"family":"Smith","given":"Kathleen"},{"family":"Hazelrigg","given":"Tulle"}],"issued":{"date-parts":[["2007",1,1]]}}}],"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Clough et al., 2007</w:t>
      </w:r>
      <w:r w:rsidR="000D2073" w:rsidRPr="00385AD8">
        <w:rPr>
          <w:rFonts w:ascii="Arial" w:hAnsi="Arial" w:cs="Arial"/>
        </w:rPr>
        <w:fldChar w:fldCharType="end"/>
      </w:r>
      <w:r w:rsidR="00F9230F" w:rsidRPr="00397244">
        <w:rPr>
          <w:rFonts w:ascii="Arial" w:hAnsi="Arial" w:cs="Arial"/>
          <w:lang w:val="de-DE"/>
        </w:rPr>
        <w:t>;</w:t>
      </w:r>
      <w:r w:rsidR="00351AC4" w:rsidRPr="00397244">
        <w:rPr>
          <w:rFonts w:ascii="Arial" w:hAnsi="Arial" w:cs="Arial"/>
          <w:lang w:val="de-DE"/>
        </w:rPr>
        <w:t xml:space="preserve"> </w:t>
      </w:r>
      <w:r w:rsidR="000D2073" w:rsidRPr="00385AD8">
        <w:rPr>
          <w:rFonts w:ascii="Arial" w:hAnsi="Arial" w:cs="Arial"/>
        </w:rPr>
        <w:fldChar w:fldCharType="begin"/>
      </w:r>
      <w:r w:rsidR="000D2073" w:rsidRPr="00397244">
        <w:rPr>
          <w:rFonts w:ascii="Arial" w:hAnsi="Arial" w:cs="Arial"/>
          <w:lang w:val="de-DE"/>
        </w:rPr>
        <w:instrText xml:space="preserve"> ADDIN ZOTERO_ITEM CSL_CITATION {"citationID":"mZEKHvzq","properties":{"formattedCitation":"(Sarkar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0D2073" w:rsidRPr="00397244">
        <w:rPr>
          <w:rFonts w:ascii="Cambria Math" w:hAnsi="Cambria Math" w:cs="Cambria Math"/>
          <w:lang w:val="de-DE"/>
        </w:rPr>
        <w:instrText>∼</w:instrText>
      </w:r>
      <w:r w:rsidR="000D2073" w:rsidRPr="00397244">
        <w:rPr>
          <w:rFonts w:ascii="Arial" w:hAnsi="Arial" w:cs="Arial"/>
          <w:lang w:val="de-DE"/>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Sarkar et al., 2023</w:t>
      </w:r>
      <w:r w:rsidR="000D2073" w:rsidRPr="00385AD8">
        <w:rPr>
          <w:rFonts w:ascii="Arial" w:hAnsi="Arial" w:cs="Arial"/>
        </w:rPr>
        <w:fldChar w:fldCharType="end"/>
      </w:r>
      <w:r w:rsidR="00F9230F" w:rsidRPr="00397244">
        <w:rPr>
          <w:rFonts w:ascii="Arial" w:hAnsi="Arial" w:cs="Arial"/>
          <w:lang w:val="de-DE"/>
        </w:rPr>
        <w:t xml:space="preserve">; </w:t>
      </w:r>
      <w:r w:rsidR="000D2073" w:rsidRPr="00385AD8">
        <w:rPr>
          <w:rFonts w:ascii="Arial" w:hAnsi="Arial" w:cs="Arial"/>
        </w:rPr>
        <w:fldChar w:fldCharType="begin"/>
      </w:r>
      <w:r w:rsidR="000D2073" w:rsidRPr="00397244">
        <w:rPr>
          <w:rFonts w:ascii="Arial" w:hAnsi="Arial" w:cs="Arial"/>
          <w:lang w:val="de-DE"/>
        </w:rPr>
        <w:instrText xml:space="preserve"> ADDIN ZOTERO_ITEM CSL_CITATION {"citationID":"wvvKz9FG","properties":{"formattedCitation":"(Kotb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Kotb et al., 2024</w:t>
      </w:r>
      <w:r w:rsidR="000D2073" w:rsidRPr="00385AD8">
        <w:rPr>
          <w:rFonts w:ascii="Arial" w:hAnsi="Arial" w:cs="Arial"/>
        </w:rPr>
        <w:fldChar w:fldCharType="end"/>
      </w:r>
      <w:r w:rsidR="00F9230F" w:rsidRPr="00397244">
        <w:rPr>
          <w:rFonts w:ascii="Arial" w:hAnsi="Arial" w:cs="Arial"/>
          <w:lang w:val="de-DE"/>
        </w:rPr>
        <w:t xml:space="preserve">; </w:t>
      </w:r>
      <w:r w:rsidR="000D2073" w:rsidRPr="00385AD8">
        <w:rPr>
          <w:rFonts w:ascii="Arial" w:hAnsi="Arial" w:cs="Arial"/>
        </w:rPr>
        <w:fldChar w:fldCharType="begin"/>
      </w:r>
      <w:r w:rsidR="000D2073" w:rsidRPr="00397244">
        <w:rPr>
          <w:rFonts w:ascii="Arial" w:hAnsi="Arial" w:cs="Arial"/>
          <w:lang w:val="de-DE"/>
        </w:rPr>
        <w:instrText xml:space="preserve"> ADDIN ZOTERO_ITEM CSL_CITATION {"citationID":"nC9pNxMS","properties":{"formattedCitation":"(Gigliotti et al., 1998)","plainCitation":"(Gigliotti et al., 1998)","noteIndex":0},"citationItems":[{"id":136,"uris":["http://zotero.org/users/10127877/items/HPKA286U"],"itemData":{"id":136,"type":"article-journal","abstract":"The Nup154 gene of Drosophila encodes a protein showing similarity with known nucleoporins: rat Nup155 and yeast Nup170 and Nup157. Hypomorphic mutant alleles of Nup154 affected female and male fertility, allowing investigation of the gene function in various steps of oogenesis and spermatogenesis. Nup154 was required in testes for cyst formation, control of spermatocyte proliferation and meiotic progression. In ovaries, Nup154 was essential for egg chamber development and oocyte growth. In both the male and female germ line, as well as in several other cell types, the Nup154 protein was detected at the nuclear membrane, but was also present inside the nucleus. Intranuclear localization has not previously been described for rat Nup155 or yeast Nup170 and Nup157. In mutant egg chambers the Nup154 protein accumulated in the cytoplasm, while it was only barely detected at the nuclear envelopes. FG repeats containing nucleoporins detected with mAb414 antibody were also mislocalized to a certain extent in Nup154 mutant alleles. This suggests that Nup154 could be required for localizing other nucleoporins within the nuclear pore complex, as previously demonstrated for the yeast Nup170. On the other hand, no evident defects in lamin localization were observed, indicating that Nup155 mutations did not affect the overall integrity of the nuclear envelope. However, ultrastructural analyses revealed that in mutant cells the morphology of the nuclear envelope was altered near the nuclear pore complexes. Finally, the multiplicity of phenotypes observed in Nup154 mutant alleles suggests that this gene plays a crucial role in cell physiology.","container-title":"Journal of Cell Biology","DOI":"10.1083/jcb.142.5.1195","ISSN":"0021-9525, 1540-8140","issue":"5","language":"en","page":"1195-1207","source":"DOI.org (Crossref)","title":"Nup154, a New Drosophila Gene Essential for Male and Female Gametogenesis Is Related to the Nup155 Vertebrate Nucleoporin Gene","volume":"142","author":[{"family":"Gigliotti","given":"Silvia"},{"family":"Callaini","given":"Giuliano"},{"family":"Andone","given":"Silvia"},{"family":"Riparbelli","given":"Maria Giovanna"},{"family":"Pernas-Alonso","given":"Roberto"},{"family":"Hoffmann","given":"Gyula"},{"family":"Graziani","given":"Franco"},{"family":"Malva","given":"Carla"}],"issued":{"date-parts":[["1998",9,7]]}}}],"schema":"https://github.com/citation-style-language/schema/raw/master/csl-citation.json"} </w:instrText>
      </w:r>
      <w:r w:rsidR="000D2073" w:rsidRPr="00385AD8">
        <w:rPr>
          <w:rFonts w:ascii="Arial" w:hAnsi="Arial" w:cs="Arial"/>
        </w:rPr>
        <w:fldChar w:fldCharType="separate"/>
      </w:r>
      <w:r w:rsidR="00D85C84" w:rsidRPr="00397244">
        <w:rPr>
          <w:rFonts w:ascii="Arial" w:hAnsi="Arial" w:cs="Arial"/>
          <w:noProof/>
          <w:lang w:val="de-DE"/>
        </w:rPr>
        <w:t>Gigliotti et al., 1998)</w:t>
      </w:r>
      <w:r w:rsidR="000D2073" w:rsidRPr="00385AD8">
        <w:rPr>
          <w:rFonts w:ascii="Arial" w:hAnsi="Arial" w:cs="Arial"/>
        </w:rPr>
        <w:fldChar w:fldCharType="end"/>
      </w:r>
      <w:r w:rsidR="00C974DF" w:rsidRPr="00397244">
        <w:rPr>
          <w:rFonts w:ascii="Arial" w:hAnsi="Arial" w:cs="Arial"/>
          <w:lang w:val="de-DE"/>
        </w:rPr>
        <w:t>.</w:t>
      </w:r>
      <w:r w:rsidR="00E32D85" w:rsidRPr="00397244">
        <w:rPr>
          <w:rFonts w:ascii="Arial" w:hAnsi="Arial" w:cs="Arial"/>
          <w:lang w:val="de-DE"/>
        </w:rPr>
        <w:t xml:space="preserve"> </w:t>
      </w:r>
      <w:r w:rsidR="00A205BB" w:rsidRPr="006007DB">
        <w:rPr>
          <w:rFonts w:ascii="Arial" w:hAnsi="Arial" w:cs="Arial"/>
        </w:rPr>
        <w:t xml:space="preserve">While these findings highlight the importance of chromatin reorganization </w:t>
      </w:r>
      <w:r w:rsidR="00927412" w:rsidRPr="006007DB">
        <w:rPr>
          <w:rFonts w:ascii="Arial" w:hAnsi="Arial" w:cs="Arial"/>
        </w:rPr>
        <w:t xml:space="preserve">during </w:t>
      </w:r>
      <w:r w:rsidR="00A205BB" w:rsidRPr="006007DB">
        <w:rPr>
          <w:rFonts w:ascii="Arial" w:hAnsi="Arial" w:cs="Arial"/>
        </w:rPr>
        <w:t>the germ cell-to-maternal transition, the upstream mechanisms driving this process remain unknown.</w:t>
      </w:r>
    </w:p>
    <w:p w14:paraId="0000002D" w14:textId="738D961A" w:rsidR="00B772BA" w:rsidRPr="006007DB" w:rsidRDefault="00B772BA" w:rsidP="00385AD8">
      <w:pPr>
        <w:jc w:val="both"/>
        <w:rPr>
          <w:rFonts w:ascii="Arial" w:hAnsi="Arial" w:cs="Arial"/>
        </w:rPr>
      </w:pPr>
    </w:p>
    <w:p w14:paraId="6CB787C2" w14:textId="045BC969" w:rsidR="00A74674" w:rsidRPr="00385AD8" w:rsidRDefault="00C974DF" w:rsidP="00385AD8">
      <w:pPr>
        <w:jc w:val="both"/>
        <w:rPr>
          <w:rFonts w:ascii="Arial" w:hAnsi="Arial" w:cs="Arial"/>
        </w:rPr>
      </w:pPr>
      <w:r w:rsidRPr="00385AD8">
        <w:rPr>
          <w:rFonts w:ascii="Arial" w:hAnsi="Arial" w:cs="Arial"/>
        </w:rPr>
        <w:t>The Target of Rapamycin (TOR) pathway is a pivotal regulator of stem cell self-renewal and differentiation across many organ systems</w:t>
      </w:r>
      <w:r w:rsidR="00987832" w:rsidRPr="00385AD8">
        <w:rPr>
          <w:rFonts w:ascii="Arial" w:hAnsi="Arial" w:cs="Arial"/>
        </w:rPr>
        <w:t xml:space="preserve"> </w:t>
      </w:r>
      <w:r w:rsidR="00E32D85" w:rsidRPr="00385AD8">
        <w:rPr>
          <w:rFonts w:ascii="Arial" w:hAnsi="Arial" w:cs="Arial"/>
        </w:rPr>
        <w:t xml:space="preserve">including Drosophila oogenesis </w:t>
      </w:r>
      <w:r w:rsidR="00987832" w:rsidRPr="00385AD8">
        <w:rPr>
          <w:rFonts w:ascii="Arial" w:hAnsi="Arial" w:cs="Arial"/>
        </w:rPr>
        <w:fldChar w:fldCharType="begin"/>
      </w:r>
      <w:r w:rsidR="007A466C" w:rsidRPr="00385AD8">
        <w:rPr>
          <w:rFonts w:ascii="Arial" w:hAnsi="Arial" w:cs="Arial"/>
        </w:rPr>
        <w:instrText xml:space="preserve"> ADDIN ZOTERO_ITEM CSL_CITATION {"citationID":"Bgl6RF6l","properties":{"formattedCitation":"(Kim and Sabatini, 2004)","plainCitation":"(Kim and Sabatini, 2004)","dontUpdate":true,"noteIndex":0},"citationItems":[{"id":503,"uris":["http://zotero.org/groups/4771541/items/5BF5MKMI"],"itemData":{"id":503,"type":"chapter","abstract":"mTOR/RAFT1/FRAP is the target of the FKBP12-rapamycin complex as well as a central component of a nutrient- and hormone-sensitive pathway that controls cellular growth. Recent work reveals that mTOR interacts with a novel evolutionarily conserved protein that we named raptor, for “regulatory associated protein of mTOR.” Raptor has several roles in the mTOR pathway. It is necessary for nutrient-mediated activation of the downstream effector S6K1 and increases in cell size. In addition, under conditions that repress the mTOR pathway, the association of raptor with mTOR is strengthened, leading to a decrease in mTOR kinase activity. Raptor is a critical component of the mTOR pathway that regulates cell growth in response to nutrient levels by associating with mTOR.","collection-title":"Current Topics in Microbiology and Immunology","container-title":"TOR: Target of Rapamycin","event-place":"Berlin, Heidelberg","ISBN":"978-3-642-18930-2","language":"en","note":"DOI: 10.1007/978-3-642-18930-2_15","page":"259-270","publisher":"Springer","publisher-place":"Berlin, Heidelberg","source":"Springer Link","title":"Raptor and mTOR: Subunits of a Nutrient-Sensitive Complex","title-short":"Raptor and mTOR","URL":"https://doi.org/10.1007/978-3-642-18930-2_15","author":[{"family":"Kim","given":"D. H."},{"family":"Sabatini","given":"D. M."}],"editor":[{"family":"Thomas","given":"George"},{"family":"Sabatini","given":"David M."},{"family":"Hall","given":"Michael N."}],"accessed":{"date-parts":[["2022",12,16]]},"issued":{"date-parts":[["2004"]]}}}],"schema":"https://github.com/citation-style-language/schema/raw/master/csl-citation.json"} </w:instrText>
      </w:r>
      <w:r w:rsidR="00987832" w:rsidRPr="00385AD8">
        <w:rPr>
          <w:rFonts w:ascii="Arial" w:hAnsi="Arial" w:cs="Arial"/>
        </w:rPr>
        <w:fldChar w:fldCharType="separate"/>
      </w:r>
      <w:r w:rsidR="00D85C84" w:rsidRPr="00385AD8">
        <w:rPr>
          <w:rFonts w:ascii="Arial" w:hAnsi="Arial" w:cs="Arial"/>
          <w:noProof/>
        </w:rPr>
        <w:t>(Kim and Sabatini, 2004</w:t>
      </w:r>
      <w:r w:rsidR="00987832" w:rsidRPr="00385AD8">
        <w:rPr>
          <w:rFonts w:ascii="Arial" w:hAnsi="Arial" w:cs="Arial"/>
        </w:rPr>
        <w:fldChar w:fldCharType="end"/>
      </w:r>
      <w:r w:rsidR="00351AC4" w:rsidRPr="00385AD8">
        <w:rPr>
          <w:rFonts w:ascii="Arial" w:hAnsi="Arial" w:cs="Arial"/>
        </w:rPr>
        <w:t>;</w:t>
      </w:r>
      <w:r w:rsidR="00F9230F" w:rsidRPr="00385AD8">
        <w:rPr>
          <w:rFonts w:ascii="Arial" w:hAnsi="Arial" w:cs="Arial"/>
        </w:rPr>
        <w:t xml:space="preserve"> </w:t>
      </w:r>
      <w:r w:rsidR="00987832" w:rsidRPr="00385AD8">
        <w:rPr>
          <w:rFonts w:ascii="Arial" w:hAnsi="Arial" w:cs="Arial"/>
        </w:rPr>
        <w:fldChar w:fldCharType="begin"/>
      </w:r>
      <w:r w:rsidR="005D1DD1" w:rsidRPr="00385AD8">
        <w:rPr>
          <w:rFonts w:ascii="Arial" w:hAnsi="Arial" w:cs="Arial"/>
        </w:rPr>
        <w:instrText xml:space="preserve"> ADDIN ZOTERO_ITEM CSL_CITATION {"citationID":"dfP2T95R","properties":{"formattedCitation":"(Wilson et al., 2024)","plainCitation":"(Wilson et al., 2024)","noteIndex":0},"citationItems":[{"id":836,"uris":["http://zotero.org/groups/4771541/items/D3FVUMVF"],"itemData":{"id":836,"type":"article-journal","abstract":"Reproductive success relies on proper establishment and maintenance of biological sex. In many animals, including mammals, the primary gonad is initially ovary biased. We previously showed the RNA binding protein (RNAbp), Rbpms2, is required for ovary fate in zebrafish. Here, we identified Rbpms2 targets in oocytes (Rbpms2-bound oocyte RNAs; rboRNAs). We identify Rbpms2 as a translational regulator of rboRNAs, which include testis factors and ribosome biogenesis factors. Further, genetic analyses indicate that Rbpms2 promotes nucleolar amplification via the mTorc1 signaling pathway, specifically through the mTorc1-activating Gap activity towards Rags 2 (Gator2) component, Missing oocyte (Mios). Cumulatively, our findings indicate that early gonocytes are in a dual poised, bipotential state in which Rbpms2 acts as a binary fate-switch. Specifically, Rbpms2 represses testis factors and promotes oocyte factors to promote oocyte progression through an essential Gator2-mediated checkpoint, thereby integrating regulation of sexual differentiation factors and nutritional availability pathways in zebrafish oogenesis.","container-title":"Nature Communications","DOI":"10.1038/s41467-024-49613-2","ISSN":"2041-1723","issue":"1","journalAbbreviation":"Nat Commun","language":"en","license":"2024 The Author(s)","note":"publisher: Nature Publishing Group","page":"5248","source":"www.nature.com","title":"Rbpms2 promotes female fate upstream of the nutrient sensing Gator2 complex component Mios","volume":"15","author":[{"family":"Wilson","given":"Miranda L."},{"family":"Romano","given":"Shannon N."},{"family":"Khatri","given":"Nitya"},{"family":"Aharon","given":"Devora"},{"family":"Liu","given":"Yulong"},{"family":"Kaufman","given":"Odelya H."},{"family":"Draper","given":"Bruce W."},{"family":"Marlow","given":"Florence L."}],"issued":{"date-parts":[["2024",6,19]]}}}],"schema":"https://github.com/citation-style-language/schema/raw/master/csl-citation.json"} </w:instrText>
      </w:r>
      <w:r w:rsidR="00987832" w:rsidRPr="00385AD8">
        <w:rPr>
          <w:rFonts w:ascii="Arial" w:hAnsi="Arial" w:cs="Arial"/>
        </w:rPr>
        <w:fldChar w:fldCharType="separate"/>
      </w:r>
      <w:r w:rsidR="005D1DD1" w:rsidRPr="00385AD8">
        <w:rPr>
          <w:rFonts w:ascii="Arial" w:hAnsi="Arial" w:cs="Arial"/>
          <w:noProof/>
        </w:rPr>
        <w:t>Wilson et al., 2024</w:t>
      </w:r>
      <w:r w:rsidR="00987832" w:rsidRPr="00385AD8">
        <w:rPr>
          <w:rFonts w:ascii="Arial" w:hAnsi="Arial" w:cs="Arial"/>
        </w:rPr>
        <w:fldChar w:fldCharType="end"/>
      </w:r>
      <w:r w:rsidR="00351AC4" w:rsidRPr="00385AD8">
        <w:rPr>
          <w:rFonts w:ascii="Arial" w:hAnsi="Arial" w:cs="Arial"/>
        </w:rPr>
        <w:t>;</w:t>
      </w:r>
      <w:r w:rsidR="005D1DD1" w:rsidRPr="00385AD8">
        <w:rPr>
          <w:rFonts w:ascii="Arial" w:hAnsi="Arial" w:cs="Arial"/>
        </w:rPr>
        <w:fldChar w:fldCharType="begin"/>
      </w:r>
      <w:r w:rsidR="005D1DD1" w:rsidRPr="00385AD8">
        <w:rPr>
          <w:rFonts w:ascii="Arial" w:hAnsi="Arial" w:cs="Arial"/>
        </w:rPr>
        <w:instrText xml:space="preserve"> ADDIN ZOTERO_ITEM CSL_CITATION {"citationID":"yJKkpFfo","properties":{"formattedCitation":"(Sanchez et al., 2016)","plainCitation":"(Sanchez et al., 2016)","noteIndex":0},"citationItems":[{"id":749,"uris":["http://zotero.org/groups/4771541/items/DIKAAMYP"],"itemData":{"id":749,"type":"article-journal","container-title":"Cell Stem Cell","DOI":"10.1016/j.stem.2015.11.004","ISSN":"1934-5909, 1875-9777","issue":"2","journalAbbreviation":"Cell Stem Cell","language":"English","note":"publisher: Elsevier","page":"276-290","source":"www.cell.com","title":"Regulation of Ribosome Biogenesis and Protein Synthesis Controls Germline Stem Cell Differentiation","volume":"18","author":[{"family":"Sanchez","given":"Carlos G."},{"family":"Teixeira","given":"Felipe Karam"},{"family":"Czech","given":"Benjamin"},{"family":"Preall","given":"Jonathan B."},{"family":"Zamparini","given":"Andrea L."},{"family":"Seifert","given":"Jessica R. K."},{"family":"Malone","given":"Colin D."},{"family":"Hannon","given":"Gregory J."},{"family":"Lehmann","given":"Ruth"}],"issued":{"date-parts":[["2016",2,4]]}}}],"schema":"https://github.com/citation-style-language/schema/raw/master/csl-citation.json"} </w:instrText>
      </w:r>
      <w:r w:rsidR="005D1DD1" w:rsidRPr="00385AD8">
        <w:rPr>
          <w:rFonts w:ascii="Arial" w:hAnsi="Arial" w:cs="Arial"/>
        </w:rPr>
        <w:fldChar w:fldCharType="separate"/>
      </w:r>
      <w:r w:rsidR="00351AC4" w:rsidRPr="00385AD8">
        <w:rPr>
          <w:rFonts w:ascii="Arial" w:hAnsi="Arial" w:cs="Arial"/>
          <w:noProof/>
        </w:rPr>
        <w:t xml:space="preserve"> </w:t>
      </w:r>
      <w:r w:rsidR="005D1DD1" w:rsidRPr="00385AD8">
        <w:rPr>
          <w:rFonts w:ascii="Arial" w:hAnsi="Arial" w:cs="Arial"/>
          <w:noProof/>
        </w:rPr>
        <w:t>Sanchez et al., 2016</w:t>
      </w:r>
      <w:r w:rsidR="005D1DD1" w:rsidRPr="00385AD8">
        <w:rPr>
          <w:rFonts w:ascii="Arial" w:hAnsi="Arial" w:cs="Arial"/>
        </w:rPr>
        <w:fldChar w:fldCharType="end"/>
      </w:r>
      <w:r w:rsidR="00351AC4" w:rsidRPr="00385AD8">
        <w:rPr>
          <w:rFonts w:ascii="Arial" w:hAnsi="Arial" w:cs="Arial"/>
        </w:rPr>
        <w:t xml:space="preserve">; </w:t>
      </w:r>
      <w:r w:rsidR="005D1DD1" w:rsidRPr="00385AD8">
        <w:rPr>
          <w:rFonts w:ascii="Arial" w:hAnsi="Arial" w:cs="Arial"/>
        </w:rPr>
        <w:fldChar w:fldCharType="begin"/>
      </w:r>
      <w:r w:rsidR="005D1DD1" w:rsidRPr="00385AD8">
        <w:rPr>
          <w:rFonts w:ascii="Arial" w:hAnsi="Arial" w:cs="Arial"/>
        </w:rPr>
        <w:instrText xml:space="preserve"> ADDIN ZOTERO_ITEM CSL_CITATION {"citationID":"ddHFbgvq","properties":{"formattedCitation":"(Martin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5D1DD1" w:rsidRPr="00385AD8">
        <w:rPr>
          <w:rFonts w:ascii="Arial" w:hAnsi="Arial" w:cs="Arial"/>
        </w:rPr>
        <w:fldChar w:fldCharType="separate"/>
      </w:r>
      <w:r w:rsidR="005D1DD1" w:rsidRPr="00385AD8">
        <w:rPr>
          <w:rFonts w:ascii="Arial" w:hAnsi="Arial" w:cs="Arial"/>
          <w:noProof/>
        </w:rPr>
        <w:t>Martin et al., 2022)</w:t>
      </w:r>
      <w:r w:rsidR="005D1DD1" w:rsidRPr="00385AD8">
        <w:rPr>
          <w:rFonts w:ascii="Arial" w:hAnsi="Arial" w:cs="Arial"/>
        </w:rPr>
        <w:fldChar w:fldCharType="end"/>
      </w:r>
      <w:r w:rsidRPr="00385AD8">
        <w:rPr>
          <w:rFonts w:ascii="Arial" w:hAnsi="Arial" w:cs="Arial"/>
        </w:rPr>
        <w:t xml:space="preserve">. </w:t>
      </w:r>
      <w:r w:rsidR="00D7182B" w:rsidRPr="00385AD8">
        <w:rPr>
          <w:rFonts w:ascii="Arial" w:hAnsi="Arial" w:cs="Arial"/>
        </w:rPr>
        <w:t xml:space="preserve">TOR activity integrates nutrient availability and energy status to promote anabolic processes such as ribosome biogenesis, protein synthesis, and cell growth </w:t>
      </w:r>
      <w:r w:rsidR="0048227D" w:rsidRPr="00385AD8">
        <w:rPr>
          <w:rFonts w:ascii="Arial" w:hAnsi="Arial" w:cs="Arial"/>
        </w:rPr>
        <w:fldChar w:fldCharType="begin"/>
      </w:r>
      <w:r w:rsidR="0048227D" w:rsidRPr="00385AD8">
        <w:rPr>
          <w:rFonts w:ascii="Arial" w:hAnsi="Arial" w:cs="Arial"/>
        </w:rPr>
        <w:instrText xml:space="preserve"> ADDIN ZOTERO_ITEM CSL_CITATION {"citationID":"OO0dEPkX","properties":{"formattedCitation":"(Laplante and Sabatini, 2012)","plainCitation":"(Laplante and Sabatini, 2012)","noteIndex":0},"citationItems":[{"id":735,"uris":["http://zotero.org/groups/4771541/items/MSIEWUQD"],"itemData":{"id":735,"type":"article-journal","abstract":"The mechanistic target of rapamycin (mTOR) signaling pathway senses and integrates a variety of environmental cues to regulate organismal growth and homeostasis. The pathway regulates many major cellular processes and is implicated in an increasing number of pathological conditions, including cancer, obesity, type 2 diabetes, and neurodegeneration. Here, we review recent advances in our understanding of the mTOR pathway and its role in health, disease, and aging. We further discuss pharmacological approaches to treat human pathologies linked to mTOR deregulation.","container-title":"Cell","DOI":"10.1016/j.cell.2012.03.017","ISSN":"1097-4172","issue":"2","journalAbbreviation":"Cell","language":"eng","note":"PMID: 22500797\nPMCID: PMC3331679","page":"274-293","source":"PubMed","title":"mTOR signaling in growth control and disease","volume":"149","author":[{"family":"Laplante","given":"Mathieu"},{"family":"Sabatini","given":"David M."}],"issued":{"date-parts":[["2012",4,13]]}}}],"schema":"https://github.com/citation-style-language/schema/raw/master/csl-citation.json"} </w:instrText>
      </w:r>
      <w:r w:rsidR="0048227D" w:rsidRPr="00385AD8">
        <w:rPr>
          <w:rFonts w:ascii="Arial" w:hAnsi="Arial" w:cs="Arial"/>
        </w:rPr>
        <w:fldChar w:fldCharType="separate"/>
      </w:r>
      <w:r w:rsidR="00D85C84" w:rsidRPr="00385AD8">
        <w:rPr>
          <w:rFonts w:ascii="Arial" w:hAnsi="Arial" w:cs="Arial"/>
          <w:noProof/>
        </w:rPr>
        <w:t>(Laplante and Sabatini, 2012</w:t>
      </w:r>
      <w:r w:rsidR="0048227D" w:rsidRPr="00385AD8">
        <w:rPr>
          <w:rFonts w:ascii="Arial" w:hAnsi="Arial" w:cs="Arial"/>
        </w:rPr>
        <w:fldChar w:fldCharType="end"/>
      </w:r>
      <w:r w:rsidR="00F9230F" w:rsidRPr="00385AD8">
        <w:rPr>
          <w:rFonts w:ascii="Arial" w:hAnsi="Arial" w:cs="Arial"/>
        </w:rPr>
        <w:t xml:space="preserve">; </w:t>
      </w:r>
      <w:r w:rsidR="00987832" w:rsidRPr="00385AD8">
        <w:rPr>
          <w:rFonts w:ascii="Arial" w:hAnsi="Arial" w:cs="Arial"/>
        </w:rPr>
        <w:fldChar w:fldCharType="begin"/>
      </w:r>
      <w:r w:rsidR="00987832" w:rsidRPr="00385AD8">
        <w:rPr>
          <w:rFonts w:ascii="Arial" w:hAnsi="Arial" w:cs="Arial"/>
        </w:rPr>
        <w:instrText xml:space="preserve"> ADDIN ZOTERO_ITEM CSL_CITATION {"citationID":"Q0OOxnJo","properties":{"formattedCitation":"(Johnson et al., 2013)","plainCitation":"(Johnson et al., 2013)","noteIndex":0},"citationItems":[{"id":741,"uris":["http://zotero.org/groups/4771541/items/WZBDLGVF"],"itemData":{"id":741,"type":"article-journal","abstract":"Many experts in the biology of ageing believe that pharmacological interventions to slow ageing are a matter of 'when' rather than 'if'. A leading target for such interventions is the nutrient response pathway defined by the mechanistic target of rapamycin (mTOR). Inhibition of this pathway extends lifespan in model organisms and confers protection against a growing list of age-related pathologies. Characterized inhibitors of this pathway are already clinically approved, and others are under development. Although adverse side effects currently preclude use in otherwise healthy individuals, drugs that target the mTOR pathway could one day become widely used to slow ageing and reduce age-related pathologies in humans.","container-title":"Nature","DOI":"10.1038/nature11861","ISSN":"1476-4687","issue":"7432","journalAbbreviation":"Nature","language":"eng","note":"PMID: 23325216\nPMCID: PMC3687363","page":"338-345","source":"PubMed","title":"mTOR is a key modulator of ageing and age-related disease","volume":"493","author":[{"family":"Johnson","given":"Simon C."},{"family":"Rabinovitch","given":"Peter S."},{"family":"Kaeberlein","given":"Matt"}],"issued":{"date-parts":[["2013",1,17]]}}}],"schema":"https://github.com/citation-style-language/schema/raw/master/csl-citation.json"} </w:instrText>
      </w:r>
      <w:r w:rsidR="00987832" w:rsidRPr="00385AD8">
        <w:rPr>
          <w:rFonts w:ascii="Arial" w:hAnsi="Arial" w:cs="Arial"/>
        </w:rPr>
        <w:fldChar w:fldCharType="separate"/>
      </w:r>
      <w:r w:rsidR="00D85C84" w:rsidRPr="00385AD8">
        <w:rPr>
          <w:rFonts w:ascii="Arial" w:hAnsi="Arial" w:cs="Arial"/>
          <w:noProof/>
        </w:rPr>
        <w:t>Johnson et al., 2013)</w:t>
      </w:r>
      <w:r w:rsidR="00987832" w:rsidRPr="00385AD8">
        <w:rPr>
          <w:rFonts w:ascii="Arial" w:hAnsi="Arial" w:cs="Arial"/>
        </w:rPr>
        <w:fldChar w:fldCharType="end"/>
      </w:r>
      <w:r w:rsidRPr="00385AD8">
        <w:rPr>
          <w:rFonts w:ascii="Arial" w:hAnsi="Arial" w:cs="Arial"/>
        </w:rPr>
        <w:t xml:space="preserve">. </w:t>
      </w:r>
      <w:r w:rsidR="00A74674" w:rsidRPr="00385AD8">
        <w:rPr>
          <w:rFonts w:ascii="Arial" w:hAnsi="Arial" w:cs="Arial"/>
        </w:rPr>
        <w:t>For instance, TOR</w:t>
      </w:r>
      <w:r w:rsidR="00D67490" w:rsidRPr="00385AD8">
        <w:rPr>
          <w:rFonts w:ascii="Arial" w:hAnsi="Arial" w:cs="Arial"/>
        </w:rPr>
        <w:t xml:space="preserve"> activity</w:t>
      </w:r>
      <w:r w:rsidR="00A74674" w:rsidRPr="00385AD8">
        <w:rPr>
          <w:rFonts w:ascii="Arial" w:hAnsi="Arial" w:cs="Arial"/>
        </w:rPr>
        <w:t xml:space="preserve"> activation relieves the translational repression of </w:t>
      </w:r>
      <w:r w:rsidR="00D95F90" w:rsidRPr="00385AD8">
        <w:rPr>
          <w:rFonts w:ascii="Arial" w:hAnsi="Arial" w:cs="Arial"/>
        </w:rPr>
        <w:t>terminal oligo-pyrimidine (</w:t>
      </w:r>
      <w:r w:rsidR="00A74674" w:rsidRPr="00385AD8">
        <w:rPr>
          <w:rFonts w:ascii="Arial" w:hAnsi="Arial" w:cs="Arial"/>
        </w:rPr>
        <w:t>TOP</w:t>
      </w:r>
      <w:r w:rsidR="00D95F90" w:rsidRPr="00385AD8">
        <w:rPr>
          <w:rFonts w:ascii="Arial" w:hAnsi="Arial" w:cs="Arial"/>
        </w:rPr>
        <w:t>)</w:t>
      </w:r>
      <w:r w:rsidR="00A74674" w:rsidRPr="00385AD8">
        <w:rPr>
          <w:rFonts w:ascii="Arial" w:hAnsi="Arial" w:cs="Arial"/>
        </w:rPr>
        <w:t xml:space="preserve">-containing mRNAs to support efficient ribosome production </w:t>
      </w:r>
      <w:r w:rsidR="00D95F90" w:rsidRPr="00385AD8">
        <w:rPr>
          <w:rFonts w:ascii="Arial" w:hAnsi="Arial" w:cs="Arial"/>
        </w:rPr>
        <w:t>that promotes GSC differentiation</w:t>
      </w:r>
      <w:r w:rsidR="006A1909" w:rsidRPr="00385AD8">
        <w:rPr>
          <w:rFonts w:ascii="Arial" w:hAnsi="Arial" w:cs="Arial"/>
        </w:rPr>
        <w:t xml:space="preserve"> in Drosophila</w:t>
      </w:r>
      <w:r w:rsidR="00D95F90" w:rsidRPr="00385AD8">
        <w:rPr>
          <w:rFonts w:ascii="Arial" w:hAnsi="Arial" w:cs="Arial"/>
        </w:rPr>
        <w:t xml:space="preserve"> </w:t>
      </w:r>
      <w:r w:rsidR="005D1DD1" w:rsidRPr="00385AD8">
        <w:rPr>
          <w:rFonts w:ascii="Arial" w:hAnsi="Arial" w:cs="Arial"/>
        </w:rPr>
        <w:fldChar w:fldCharType="begin"/>
      </w:r>
      <w:r w:rsidR="005D1DD1" w:rsidRPr="00385AD8">
        <w:rPr>
          <w:rFonts w:ascii="Arial" w:hAnsi="Arial" w:cs="Arial"/>
        </w:rPr>
        <w:instrText xml:space="preserve"> ADDIN ZOTERO_ITEM CSL_CITATION {"citationID":"7cEgkcch","properties":{"formattedCitation":"(Martin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5D1DD1" w:rsidRPr="00385AD8">
        <w:rPr>
          <w:rFonts w:ascii="Arial" w:hAnsi="Arial" w:cs="Arial"/>
        </w:rPr>
        <w:fldChar w:fldCharType="separate"/>
      </w:r>
      <w:r w:rsidR="005D1DD1" w:rsidRPr="00385AD8">
        <w:rPr>
          <w:rFonts w:ascii="Arial" w:hAnsi="Arial" w:cs="Arial"/>
          <w:noProof/>
        </w:rPr>
        <w:t>(Martin et al., 2022)</w:t>
      </w:r>
      <w:r w:rsidR="005D1DD1" w:rsidRPr="00385AD8">
        <w:rPr>
          <w:rFonts w:ascii="Arial" w:hAnsi="Arial" w:cs="Arial"/>
        </w:rPr>
        <w:fldChar w:fldCharType="end"/>
      </w:r>
      <w:r w:rsidR="00A74674" w:rsidRPr="00385AD8">
        <w:rPr>
          <w:rFonts w:ascii="Arial" w:hAnsi="Arial" w:cs="Arial"/>
        </w:rPr>
        <w:t xml:space="preserve">. </w:t>
      </w:r>
      <w:r w:rsidRPr="00385AD8">
        <w:rPr>
          <w:rFonts w:ascii="Arial" w:hAnsi="Arial" w:cs="Arial"/>
        </w:rPr>
        <w:t>TOR exists in two distinct complexes: Target of Rapamycin Complex 1 (TORC1) and TORC2, each with specific functions and downstream targets</w:t>
      </w:r>
      <w:r w:rsidR="0048227D" w:rsidRPr="00385AD8">
        <w:rPr>
          <w:rFonts w:ascii="Arial" w:hAnsi="Arial" w:cs="Arial"/>
        </w:rPr>
        <w:t xml:space="preserve"> </w:t>
      </w:r>
      <w:r w:rsidR="0048227D" w:rsidRPr="00385AD8">
        <w:rPr>
          <w:rFonts w:ascii="Arial" w:hAnsi="Arial" w:cs="Arial"/>
        </w:rPr>
        <w:fldChar w:fldCharType="begin"/>
      </w:r>
      <w:r w:rsidR="0048227D" w:rsidRPr="00385AD8">
        <w:rPr>
          <w:rFonts w:ascii="Arial" w:hAnsi="Arial" w:cs="Arial"/>
        </w:rPr>
        <w:instrText xml:space="preserve"> ADDIN ZOTERO_ITEM CSL_CITATION {"citationID":"1BN3gGZK","properties":{"formattedCitation":"(Zoncu et al., 2011)","plainCitation":"(Zoncu et al., 2011)","noteIndex":0},"citationItems":[{"id":746,"uris":["http://zotero.org/groups/4771541/items/X4S4CDIJ"],"itemData":{"id":746,"type":"article-journal","abstract":"The mammalian target of rapamycin (mTOR) is a highly conserved kinase that belongs to the phosphoinositide 3-kinase-related protein kinases (PIKK) family. mTOR participates in two distinct complexes, mTOR complex 1 (mTORC1) and mTORC2.mTORC1 integrates energy, nutrients, stress and growth factors and, in response to these stimuli, it drives the growth of cells, organs and whole organisms. mTORC2, which is activated by growth factors, promotes cell proliferation and survival.mTOR signalling maximizes energy storage and consumption. Upon chronic activation, mTORC1 drives insulin resistance by suppressing insulin receptor signalling and promoting fat accumulation.mTORC1 and mTORC2 are tightly linked with signalling pathways that lead to cancer. mTORC1 drives tumorigenesis by boosting translation of oncogenes, promoting anabolism and angiogenesis and suppressing autophagy. mTORC2 activates Akt and other AGC family kinases that promote cell proliferation and survival. Therapeutic strategies that are based on novel catalytic mTOR inhibitors have shown promising preclinical results.Our increasing knowledge of the molecular mechanisms underlying ageing is revealing a major role for mTOR in this process. Thus, understanding mTORC1 and mTORC2 biology is crucial for the development of novel drugs that can stave off ageing and age-related diseases.","container-title":"Nature Reviews Molecular Cell Biology","DOI":"10.1038/nrm3025","ISSN":"1471-0080","issue":"1","journalAbbreviation":"Nat Rev Mol Cell Biol","language":"en","license":"2010 Springer Nature Limited","note":"publisher: Nature Publishing Group","page":"21-35","source":"www.nature.com","title":"mTOR: from growth signal integration to cancer, diabetes and ageing","title-short":"mTOR","volume":"12","author":[{"family":"Zoncu","given":"Roberto"},{"family":"Efeyan","given":"Alejo"},{"family":"Sabatini","given":"David M."}],"issued":{"date-parts":[["2011",1]]}}}],"schema":"https://github.com/citation-style-language/schema/raw/master/csl-citation.json"} </w:instrText>
      </w:r>
      <w:r w:rsidR="0048227D" w:rsidRPr="00385AD8">
        <w:rPr>
          <w:rFonts w:ascii="Arial" w:hAnsi="Arial" w:cs="Arial"/>
        </w:rPr>
        <w:fldChar w:fldCharType="separate"/>
      </w:r>
      <w:r w:rsidR="0048227D" w:rsidRPr="00385AD8">
        <w:rPr>
          <w:rFonts w:ascii="Arial" w:hAnsi="Arial" w:cs="Arial"/>
          <w:noProof/>
        </w:rPr>
        <w:t>(Zoncu et al., 2011)</w:t>
      </w:r>
      <w:r w:rsidR="0048227D" w:rsidRPr="00385AD8">
        <w:rPr>
          <w:rFonts w:ascii="Arial" w:hAnsi="Arial" w:cs="Arial"/>
        </w:rPr>
        <w:fldChar w:fldCharType="end"/>
      </w:r>
      <w:r w:rsidRPr="00385AD8">
        <w:rPr>
          <w:rFonts w:ascii="Arial" w:hAnsi="Arial" w:cs="Arial"/>
        </w:rPr>
        <w:t xml:space="preserve">. </w:t>
      </w:r>
      <w:r w:rsidR="00A74674" w:rsidRPr="00385AD8">
        <w:rPr>
          <w:rFonts w:ascii="Arial" w:hAnsi="Arial" w:cs="Arial"/>
        </w:rPr>
        <w:t xml:space="preserve">TORC1 activity is dynamically regulated by </w:t>
      </w:r>
      <w:r w:rsidR="00D67490" w:rsidRPr="00385AD8">
        <w:rPr>
          <w:rFonts w:ascii="Arial" w:hAnsi="Arial" w:cs="Arial"/>
        </w:rPr>
        <w:t>GAP Activity Toward Rags 1(</w:t>
      </w:r>
      <w:r w:rsidR="00A74674" w:rsidRPr="00385AD8">
        <w:rPr>
          <w:rFonts w:ascii="Arial" w:hAnsi="Arial" w:cs="Arial"/>
        </w:rPr>
        <w:t>GATOR1</w:t>
      </w:r>
      <w:r w:rsidR="00D67490" w:rsidRPr="00385AD8">
        <w:rPr>
          <w:rFonts w:ascii="Arial" w:hAnsi="Arial" w:cs="Arial"/>
        </w:rPr>
        <w:t>)</w:t>
      </w:r>
      <w:r w:rsidR="00A74674" w:rsidRPr="00385AD8">
        <w:rPr>
          <w:rFonts w:ascii="Arial" w:hAnsi="Arial" w:cs="Arial"/>
        </w:rPr>
        <w:t xml:space="preserve"> and GATOR2 during Drosophila oogenesis</w:t>
      </w:r>
      <w:r w:rsidR="0016507D" w:rsidRPr="00385AD8">
        <w:rPr>
          <w:rFonts w:ascii="Arial" w:hAnsi="Arial" w:cs="Arial"/>
        </w:rPr>
        <w:t>.</w:t>
      </w:r>
      <w:r w:rsidR="00A74674" w:rsidRPr="00385AD8">
        <w:rPr>
          <w:rFonts w:ascii="Arial" w:hAnsi="Arial" w:cs="Arial"/>
        </w:rPr>
        <w:t xml:space="preserve"> GATOR1 promotes meiotic entry by inhibiting TORC1, whereas GATOR2 ensures TORC1 is reactivated in later stages to sustain differentiation</w:t>
      </w:r>
      <w:r w:rsidR="000B402F" w:rsidRPr="00385AD8">
        <w:rPr>
          <w:rFonts w:ascii="Arial" w:hAnsi="Arial" w:cs="Arial"/>
        </w:rPr>
        <w:t xml:space="preserve"> </w:t>
      </w:r>
      <w:r w:rsidR="007A466C" w:rsidRPr="00385AD8">
        <w:rPr>
          <w:rFonts w:ascii="Arial" w:hAnsi="Arial" w:cs="Arial"/>
        </w:rPr>
        <w:fldChar w:fldCharType="begin"/>
      </w:r>
      <w:r w:rsidR="007A466C" w:rsidRPr="00385AD8">
        <w:rPr>
          <w:rFonts w:ascii="Arial" w:hAnsi="Arial" w:cs="Arial"/>
        </w:rPr>
        <w:instrText xml:space="preserve"> ADDIN ZOTERO_ITEM CSL_CITATION {"citationID":"9r37oH3Z","properties":{"formattedCitation":"(Wei et al., 2014)","plainCitation":"(Wei et al., 2014)","noteIndex":0},"citationItems":[{"id":511,"uris":["http://zotero.org/groups/4771541/items/J2TWY8NG"],"itemData":{"id":511,"type":"article-journal","abstract":"In single-cell eukaryotes the pathways that monitor nutrient availability are central to initiating the meiotic program and gametogenesis. In Saccharomyces cerevisiae an essential step in the transition to the meiotic cycle is the down-regulation of the nutrient-sensitive target of rapamycin complex 1 (TORC1) by the increased minichromosome loss 1/ GTPase-activating proteins toward Rags 1 (Iml1/GATOR1) complex in response to amino acid starvation. How metabolic inputs influence early meiotic progression and gametogenesis remains poorly understood in metazoans. Here we define opposing functions for the TORC1 regulatory complexes Iml1/GATOR1 and GATOR2 during Drosophila oogenesis. We demonstrate that, as is observed in yeast, the Iml1/GATOR1 complex inhibits TORC1 activity to slow cellular metabolism and drive the mitotic/meiotic transition in developing ovarian cysts. In iml1 germline depletions, ovarian cysts undergo an extra mitotic division before meiotic entry. The TORC1 inhibitor rapamycin can suppress this extra mitotic division. Thus, high TORC1 activity delays the mitotic/meiotic transition. Conversely, mutations in Tor, which encodes the catalytic subunit of the TORC1 complex, result in premature meiotic entry. Later in oogenesis, the GATOR2 components Mio and Seh1 are required to oppose Iml1/GATOR1 activity to prevent the constitutive inhibition of TORC1 and a block to oocyte growth and development. To our knowledge, these studies represent the first examination of the regulatory relationship between the Iml1/GATOR1 and GATOR2 complexes within the context of a multicellular organism. Our data imply that the central role of the Iml1/GATOR1 complex in the regulation of TORC1 activity in the early meiotic cycle has been conserved from single cell to multicellular organisms.","container-title":"Proceedings of the National Academy of Sciences","DOI":"10.1073/pnas.1419156112","issue":"52","note":"publisher: Proceedings of the National Academy of Sciences","page":"E5670-E5677","source":"pnas.org (Atypon)","title":"TORC1 regulators Iml1/GATOR1 and GATOR2 control meiotic entry and oocyte development in Drosophila","volume":"111","author":[{"family":"Wei","given":"Youheng"},{"family":"Reveal","given":"Brad"},{"family":"Reich","given":"John"},{"family":"Laursen","given":"Willem J."},{"family":"Senger","given":"Stefania"},{"family":"Akbar","given":"Tanveer"},{"family":"Iida-Jones","given":"Takako"},{"family":"Cai","given":"Weili"},{"family":"Jarnik","given":"Michal"},{"family":"Lilly","given":"Mary A."}],"issued":{"date-parts":[["2014",12,30]]}}}],"schema":"https://github.com/citation-style-language/schema/raw/master/csl-citation.json"} </w:instrText>
      </w:r>
      <w:r w:rsidR="007A466C" w:rsidRPr="00385AD8">
        <w:rPr>
          <w:rFonts w:ascii="Arial" w:hAnsi="Arial" w:cs="Arial"/>
        </w:rPr>
        <w:fldChar w:fldCharType="separate"/>
      </w:r>
      <w:r w:rsidR="007A466C" w:rsidRPr="00385AD8">
        <w:rPr>
          <w:rFonts w:ascii="Arial" w:hAnsi="Arial" w:cs="Arial"/>
          <w:noProof/>
        </w:rPr>
        <w:t>(Wei et al., 2014)</w:t>
      </w:r>
      <w:r w:rsidR="007A466C" w:rsidRPr="00385AD8">
        <w:rPr>
          <w:rFonts w:ascii="Arial" w:hAnsi="Arial" w:cs="Arial"/>
        </w:rPr>
        <w:fldChar w:fldCharType="end"/>
      </w:r>
      <w:r w:rsidR="00A74674" w:rsidRPr="00385AD8">
        <w:rPr>
          <w:rFonts w:ascii="Arial" w:hAnsi="Arial" w:cs="Arial"/>
        </w:rPr>
        <w:t>. This balance between TORC1 inhibition and activation is essential for proper oogenesis</w:t>
      </w:r>
      <w:r w:rsidR="00792E2D" w:rsidRPr="00385AD8">
        <w:rPr>
          <w:rFonts w:ascii="Arial" w:hAnsi="Arial" w:cs="Arial"/>
        </w:rPr>
        <w:t xml:space="preserve">. </w:t>
      </w:r>
      <w:r w:rsidR="00A205BB" w:rsidRPr="00385AD8">
        <w:rPr>
          <w:rFonts w:ascii="Arial" w:hAnsi="Arial" w:cs="Arial"/>
        </w:rPr>
        <w:t xml:space="preserve">Loss of the GATOR2 components </w:t>
      </w:r>
      <w:r w:rsidR="00A205BB" w:rsidRPr="00385AD8">
        <w:rPr>
          <w:rFonts w:ascii="Arial" w:hAnsi="Arial" w:cs="Arial"/>
          <w:i/>
          <w:iCs/>
        </w:rPr>
        <w:t>missing oocyte</w:t>
      </w:r>
      <w:r w:rsidR="00A205BB" w:rsidRPr="00385AD8">
        <w:rPr>
          <w:rFonts w:ascii="Arial" w:hAnsi="Arial" w:cs="Arial"/>
        </w:rPr>
        <w:t xml:space="preserve"> (</w:t>
      </w:r>
      <w:r w:rsidR="00A205BB" w:rsidRPr="00385AD8">
        <w:rPr>
          <w:rFonts w:ascii="Arial" w:hAnsi="Arial" w:cs="Arial"/>
          <w:i/>
          <w:iCs/>
        </w:rPr>
        <w:t>mio</w:t>
      </w:r>
      <w:r w:rsidR="00A205BB" w:rsidRPr="00385AD8">
        <w:rPr>
          <w:rFonts w:ascii="Arial" w:hAnsi="Arial" w:cs="Arial"/>
        </w:rPr>
        <w:t xml:space="preserve">) and </w:t>
      </w:r>
      <w:r w:rsidR="00A205BB" w:rsidRPr="00385AD8">
        <w:rPr>
          <w:rFonts w:ascii="Arial" w:hAnsi="Arial" w:cs="Arial"/>
          <w:i/>
          <w:iCs/>
        </w:rPr>
        <w:t>seh1</w:t>
      </w:r>
      <w:r w:rsidR="00A205BB" w:rsidRPr="00385AD8">
        <w:rPr>
          <w:rFonts w:ascii="Arial" w:hAnsi="Arial" w:cs="Arial"/>
        </w:rPr>
        <w:t xml:space="preserve"> (also known as </w:t>
      </w:r>
      <w:r w:rsidR="00A205BB" w:rsidRPr="00385AD8">
        <w:rPr>
          <w:rFonts w:ascii="Arial" w:hAnsi="Arial" w:cs="Arial"/>
          <w:i/>
          <w:iCs/>
        </w:rPr>
        <w:t>Nup44</w:t>
      </w:r>
      <w:r w:rsidR="00036A87" w:rsidRPr="00385AD8">
        <w:rPr>
          <w:rFonts w:ascii="Arial" w:hAnsi="Arial" w:cs="Arial"/>
          <w:i/>
          <w:iCs/>
        </w:rPr>
        <w:t>A</w:t>
      </w:r>
      <w:r w:rsidR="00A205BB" w:rsidRPr="00385AD8">
        <w:rPr>
          <w:rFonts w:ascii="Arial" w:hAnsi="Arial" w:cs="Arial"/>
        </w:rPr>
        <w:t xml:space="preserve">) leads to arrested egg chamber growth and loss of oocyte fate </w:t>
      </w:r>
      <w:r w:rsidR="00792E2D" w:rsidRPr="00385AD8">
        <w:rPr>
          <w:rFonts w:ascii="Arial" w:hAnsi="Arial" w:cs="Arial"/>
        </w:rPr>
        <w:fldChar w:fldCharType="begin"/>
      </w:r>
      <w:r w:rsidR="00792E2D" w:rsidRPr="00385AD8">
        <w:rPr>
          <w:rFonts w:ascii="Arial" w:hAnsi="Arial" w:cs="Arial"/>
        </w:rPr>
        <w:instrText xml:space="preserve"> ADDIN ZOTERO_ITEM CSL_CITATION {"citationID":"pia6YVrJ","properties":{"formattedCitation":"(Iida and Lilly, 2004)","plainCitation":"(Iida and Lilly, 2004)","noteIndex":0},"citationItems":[{"id":495,"uris":["http://zotero.org/groups/4771541/items/AZLHCU62"],"itemData":{"id":495,"type":"article-journal","abstract":"In Drosophila, a single oocyte develops within a 16-cell germline cyst. Although all 16 cells initiate meiosis and undergo premeiotic S phase, only the oocyte retains its meiotic chromosome configuration and remains in the meiotic cycle. The other 15 cells in the cyst enter the endocycle and develop as polyploid nurse cells. A longstanding goal in the field has been to identify factors that are concentrated or activated in the oocyte, that promote meiotic progression and/or the establishment of the oocyte identity. We present the characterization of the missing oocyte gene, an excellent candidate for a gene directly involved in the differentiation of the oocyte nucleus. The missing oocyte gene encodes a highly conserved protein that preferentially accumulates in pro-oocyte nuclei in early prophase of meiosis I. In missing oocyte mutants, the oocyte enters the endocycle and develops as a polyploid nurse cell. Genetic interaction studies indicate that missing oocyte influences meiotic progression prior to pachytene and may interact with pathways that control DNA metabolism. Our data strongly suggest that the product of the missing oocyte gene acts in the oocyte nucleus to facilitate the execution of the unique cell cycle and developmental programs that produce the mature haploid gamete.","container-title":"Development (Cambridge, England)","DOI":"10.1242/dev.01001","ISSN":"0950-1991","issue":"5","journalAbbreviation":"Development","language":"eng","note":"PMID: 14973288","page":"1029-1039","source":"PubMed","title":"missing oocyte encodes a highly conserved nuclear protein required for the maintenance of the meiotic cycle and oocyte identity in Drosophila","volume":"131","author":[{"family":"Iida","given":"Takako"},{"family":"Lilly","given":"Mary A."}],"issued":{"date-parts":[["2004",3]]}}}],"schema":"https://github.com/citation-style-language/schema/raw/master/csl-citation.json"} </w:instrText>
      </w:r>
      <w:r w:rsidR="00792E2D" w:rsidRPr="00385AD8">
        <w:rPr>
          <w:rFonts w:ascii="Arial" w:hAnsi="Arial" w:cs="Arial"/>
        </w:rPr>
        <w:fldChar w:fldCharType="separate"/>
      </w:r>
      <w:r w:rsidR="00792E2D" w:rsidRPr="00385AD8">
        <w:rPr>
          <w:rFonts w:ascii="Arial" w:hAnsi="Arial" w:cs="Arial"/>
          <w:noProof/>
        </w:rPr>
        <w:t>(Iida and Lilly, 2004</w:t>
      </w:r>
      <w:r w:rsidR="00351AC4" w:rsidRPr="00385AD8">
        <w:rPr>
          <w:rFonts w:ascii="Arial" w:hAnsi="Arial" w:cs="Arial"/>
          <w:noProof/>
        </w:rPr>
        <w:t>;</w:t>
      </w:r>
      <w:r w:rsidR="00792E2D" w:rsidRPr="00385AD8">
        <w:rPr>
          <w:rFonts w:ascii="Arial" w:hAnsi="Arial" w:cs="Arial"/>
        </w:rPr>
        <w:fldChar w:fldCharType="end"/>
      </w:r>
      <w:r w:rsidR="00792E2D" w:rsidRPr="00385AD8">
        <w:rPr>
          <w:rFonts w:ascii="Arial" w:hAnsi="Arial" w:cs="Arial"/>
        </w:rPr>
        <w:t xml:space="preserve"> </w:t>
      </w:r>
      <w:r w:rsidR="00792E2D" w:rsidRPr="00385AD8">
        <w:rPr>
          <w:rFonts w:ascii="Arial" w:hAnsi="Arial" w:cs="Arial"/>
        </w:rPr>
        <w:fldChar w:fldCharType="begin"/>
      </w:r>
      <w:r w:rsidR="00792E2D" w:rsidRPr="00385AD8">
        <w:rPr>
          <w:rFonts w:ascii="Arial" w:hAnsi="Arial" w:cs="Arial"/>
        </w:rPr>
        <w:instrText xml:space="preserve"> ADDIN ZOTERO_ITEM CSL_CITATION {"citationID":"I043QKVf","properties":{"formattedCitation":"(Wei et al., 2014)","plainCitation":"(Wei et al., 2014)","noteIndex":0},"citationItems":[{"id":511,"uris":["http://zotero.org/groups/4771541/items/J2TWY8NG"],"itemData":{"id":511,"type":"article-journal","abstract":"In single-cell eukaryotes the pathways that monitor nutrient availability are central to initiating the meiotic program and gametogenesis. In Saccharomyces cerevisiae an essential step in the transition to the meiotic cycle is the down-regulation of the nutrient-sensitive target of rapamycin complex 1 (TORC1) by the increased minichromosome loss 1/ GTPase-activating proteins toward Rags 1 (Iml1/GATOR1) complex in response to amino acid starvation. How metabolic inputs influence early meiotic progression and gametogenesis remains poorly understood in metazoans. Here we define opposing functions for the TORC1 regulatory complexes Iml1/GATOR1 and GATOR2 during Drosophila oogenesis. We demonstrate that, as is observed in yeast, the Iml1/GATOR1 complex inhibits TORC1 activity to slow cellular metabolism and drive the mitotic/meiotic transition in developing ovarian cysts. In iml1 germline depletions, ovarian cysts undergo an extra mitotic division before meiotic entry. The TORC1 inhibitor rapamycin can suppress this extra mitotic division. Thus, high TORC1 activity delays the mitotic/meiotic transition. Conversely, mutations in Tor, which encodes the catalytic subunit of the TORC1 complex, result in premature meiotic entry. Later in oogenesis, the GATOR2 components Mio and Seh1 are required to oppose Iml1/GATOR1 activity to prevent the constitutive inhibition of TORC1 and a block to oocyte growth and development. To our knowledge, these studies represent the first examination of the regulatory relationship between the Iml1/GATOR1 and GATOR2 complexes within the context of a multicellular organism. Our data imply that the central role of the Iml1/GATOR1 complex in the regulation of TORC1 activity in the early meiotic cycle has been conserved from single cell to multicellular organisms.","container-title":"Proceedings of the National Academy of Sciences","DOI":"10.1073/pnas.1419156112","issue":"52","note":"publisher: Proceedings of the National Academy of Sciences","page":"E5670-E5677","source":"pnas.org (Atypon)","title":"TORC1 regulators Iml1/GATOR1 and GATOR2 control meiotic entry and oocyte development in Drosophila","volume":"111","author":[{"family":"Wei","given":"Youheng"},{"family":"Reveal","given":"Brad"},{"family":"Reich","given":"John"},{"family":"Laursen","given":"Willem J."},{"family":"Senger","given":"Stefania"},{"family":"Akbar","given":"Tanveer"},{"family":"Iida-Jones","given":"Takako"},{"family":"Cai","given":"Weili"},{"family":"Jarnik","given":"Michal"},{"family":"Lilly","given":"Mary A."}],"issued":{"date-parts":[["2014",12,30]]}}}],"schema":"https://github.com/citation-style-language/schema/raw/master/csl-citation.json"} </w:instrText>
      </w:r>
      <w:r w:rsidR="00792E2D" w:rsidRPr="00385AD8">
        <w:rPr>
          <w:rFonts w:ascii="Arial" w:hAnsi="Arial" w:cs="Arial"/>
        </w:rPr>
        <w:fldChar w:fldCharType="separate"/>
      </w:r>
      <w:r w:rsidR="00792E2D" w:rsidRPr="00385AD8">
        <w:rPr>
          <w:rFonts w:ascii="Arial" w:hAnsi="Arial" w:cs="Arial"/>
          <w:noProof/>
        </w:rPr>
        <w:t>Wei et al., 2014)</w:t>
      </w:r>
      <w:r w:rsidR="00792E2D" w:rsidRPr="00385AD8">
        <w:rPr>
          <w:rFonts w:ascii="Arial" w:hAnsi="Arial" w:cs="Arial"/>
        </w:rPr>
        <w:fldChar w:fldCharType="end"/>
      </w:r>
      <w:r w:rsidR="00792E2D" w:rsidRPr="00385AD8">
        <w:rPr>
          <w:rFonts w:ascii="Arial" w:hAnsi="Arial" w:cs="Arial"/>
        </w:rPr>
        <w:t xml:space="preserve">. </w:t>
      </w:r>
    </w:p>
    <w:p w14:paraId="6C95723C" w14:textId="0AE538FE" w:rsidR="00792E2D" w:rsidRPr="00385AD8" w:rsidRDefault="00792E2D" w:rsidP="00385AD8">
      <w:pPr>
        <w:jc w:val="both"/>
        <w:rPr>
          <w:rFonts w:ascii="Arial" w:hAnsi="Arial" w:cs="Arial"/>
        </w:rPr>
      </w:pPr>
    </w:p>
    <w:p w14:paraId="6F03F761" w14:textId="72BF31B1" w:rsidR="00792E2D" w:rsidRPr="006007DB" w:rsidRDefault="00C974DF" w:rsidP="00385AD8">
      <w:pPr>
        <w:jc w:val="both"/>
        <w:rPr>
          <w:rFonts w:ascii="Arial" w:hAnsi="Arial" w:cs="Arial"/>
        </w:rPr>
      </w:pPr>
      <w:r w:rsidRPr="00385AD8">
        <w:rPr>
          <w:rFonts w:ascii="Arial" w:hAnsi="Arial" w:cs="Arial"/>
        </w:rPr>
        <w:t xml:space="preserve">Intriguingly, </w:t>
      </w:r>
      <w:r w:rsidR="00D10FF3" w:rsidRPr="00385AD8">
        <w:rPr>
          <w:rFonts w:ascii="Arial" w:hAnsi="Arial" w:cs="Arial"/>
        </w:rPr>
        <w:t xml:space="preserve">a </w:t>
      </w:r>
      <w:r w:rsidRPr="00385AD8">
        <w:rPr>
          <w:rFonts w:ascii="Arial" w:hAnsi="Arial" w:cs="Arial"/>
        </w:rPr>
        <w:t xml:space="preserve">hypomorphic allele of the ribosomal protein gene </w:t>
      </w:r>
      <w:r w:rsidRPr="00385AD8">
        <w:rPr>
          <w:rFonts w:ascii="Arial" w:hAnsi="Arial" w:cs="Arial"/>
          <w:i/>
        </w:rPr>
        <w:t>rpS2</w:t>
      </w:r>
      <w:r w:rsidR="006A1909" w:rsidRPr="00385AD8">
        <w:rPr>
          <w:rFonts w:ascii="Arial" w:hAnsi="Arial" w:cs="Arial"/>
        </w:rPr>
        <w:t xml:space="preserve"> </w:t>
      </w:r>
      <w:r w:rsidR="00B45CB8" w:rsidRPr="00385AD8">
        <w:rPr>
          <w:rFonts w:ascii="Arial" w:hAnsi="Arial" w:cs="Arial"/>
          <w:iCs/>
        </w:rPr>
        <w:fldChar w:fldCharType="begin"/>
      </w:r>
      <w:r w:rsidR="00B45CB8" w:rsidRPr="00385AD8">
        <w:rPr>
          <w:rFonts w:ascii="Arial" w:hAnsi="Arial" w:cs="Arial"/>
          <w:iCs/>
        </w:rPr>
        <w:instrText xml:space="preserve"> ADDIN ZOTERO_ITEM CSL_CITATION {"citationID":"7nGe99Nk","properties":{"formattedCitation":"(Cramton and Laski, 1994)","plainCitation":"(Cramton and Laski, 1994)","noteIndex":0},"citationItems":[{"id":754,"uris":["http://zotero.org/groups/4771541/items/YCAGLNZT"],"itemData":{"id":754,"type":"article-journal","abstract":"The first allele of string of pearls (sop) was isolated as a recessive female sterile mutant in a P element enhancer trap screen. Oogenesis in homozygous sop females arrests at approximately stage 5. In addition, homozygous flies of both sexes have Minute-like characteristics that include reduced bristles, delayed development and larval lethality. sop maps to 30D/E on chromosome 2L and encodes the Drosophila homolog of eukaryotic ribosomal protein S2. The gene is present in a single copy in the Drosophila genome and the level of mRNA present in mutant animals is reduced. The identification of a mutant allele that blocks development at a mid-stage of oogenesis may indicate that sop has a specific developmental role during oogenesis in addition to its general role in protein synthesis as a component of the small ribosomal subunit.","container-title":"Genetics","ISSN":"0016-6731","issue":"4","journalAbbreviation":"Genetics","note":"PMID: 7982558\nPMCID: PMC1206051","page":"1039-1048","source":"PubMed Central","title":"String of Pearls Encodes Drosophila Ribosomal Protein S2, Has Minute-like Characteristics, and Is Required during Oogenesis","volume":"137","author":[{"family":"Cramton","given":"S. E."},{"family":"Laski","given":"F. A."}],"issued":{"date-parts":[["1994",8]]}}}],"schema":"https://github.com/citation-style-language/schema/raw/master/csl-citation.json"} </w:instrText>
      </w:r>
      <w:r w:rsidR="00B45CB8" w:rsidRPr="00385AD8">
        <w:rPr>
          <w:rFonts w:ascii="Arial" w:hAnsi="Arial" w:cs="Arial"/>
          <w:iCs/>
        </w:rPr>
        <w:fldChar w:fldCharType="separate"/>
      </w:r>
      <w:r w:rsidR="00B45CB8" w:rsidRPr="00385AD8">
        <w:rPr>
          <w:rFonts w:ascii="Arial" w:hAnsi="Arial" w:cs="Arial"/>
          <w:iCs/>
          <w:noProof/>
        </w:rPr>
        <w:t>(Cramton and Laski, 1994)</w:t>
      </w:r>
      <w:r w:rsidR="00B45CB8" w:rsidRPr="00385AD8">
        <w:rPr>
          <w:rFonts w:ascii="Arial" w:hAnsi="Arial" w:cs="Arial"/>
          <w:iCs/>
        </w:rPr>
        <w:fldChar w:fldCharType="end"/>
      </w:r>
      <w:r w:rsidRPr="00385AD8">
        <w:rPr>
          <w:rFonts w:ascii="Arial" w:hAnsi="Arial" w:cs="Arial"/>
        </w:rPr>
        <w:t xml:space="preserve">, </w:t>
      </w:r>
      <w:r w:rsidR="00084AA8" w:rsidRPr="00385AD8">
        <w:rPr>
          <w:rFonts w:ascii="Arial" w:hAnsi="Arial" w:cs="Arial"/>
        </w:rPr>
        <w:t xml:space="preserve">loss </w:t>
      </w:r>
      <w:r w:rsidR="008732F9" w:rsidRPr="00385AD8">
        <w:rPr>
          <w:rFonts w:ascii="Arial" w:hAnsi="Arial" w:cs="Arial"/>
        </w:rPr>
        <w:t xml:space="preserve">of </w:t>
      </w:r>
      <w:r w:rsidR="008732F9" w:rsidRPr="00385AD8">
        <w:rPr>
          <w:rFonts w:ascii="Arial" w:hAnsi="Arial" w:cs="Arial"/>
          <w:iCs/>
        </w:rPr>
        <w:t>Zinc Finger RP 8</w:t>
      </w:r>
      <w:r w:rsidR="008732F9" w:rsidRPr="00385AD8">
        <w:rPr>
          <w:rFonts w:ascii="Arial" w:hAnsi="Arial" w:cs="Arial"/>
        </w:rPr>
        <w:t xml:space="preserve"> (</w:t>
      </w:r>
      <w:r w:rsidR="008732F9" w:rsidRPr="00385AD8">
        <w:rPr>
          <w:rFonts w:ascii="Arial" w:hAnsi="Arial" w:cs="Arial"/>
          <w:iCs/>
        </w:rPr>
        <w:t>Zfrp8</w:t>
      </w:r>
      <w:r w:rsidR="008732F9" w:rsidRPr="00385AD8">
        <w:rPr>
          <w:rFonts w:ascii="Arial" w:hAnsi="Arial" w:cs="Arial"/>
        </w:rPr>
        <w:t xml:space="preserve">), a </w:t>
      </w:r>
      <w:r w:rsidR="00BB34D4" w:rsidRPr="00385AD8">
        <w:rPr>
          <w:rFonts w:ascii="Arial" w:hAnsi="Arial" w:cs="Arial"/>
        </w:rPr>
        <w:t>protein that affects cytoplasmic stability of ribosomal proteins including RpS2</w:t>
      </w:r>
      <w:r w:rsidR="00B45CB8" w:rsidRPr="00385AD8">
        <w:rPr>
          <w:rFonts w:ascii="Arial" w:hAnsi="Arial" w:cs="Arial"/>
        </w:rPr>
        <w:t xml:space="preserve"> </w:t>
      </w:r>
      <w:r w:rsidR="00B45CB8" w:rsidRPr="00385AD8">
        <w:rPr>
          <w:rFonts w:ascii="Arial" w:hAnsi="Arial" w:cs="Arial"/>
        </w:rPr>
        <w:fldChar w:fldCharType="begin"/>
      </w:r>
      <w:r w:rsidR="00B45CB8" w:rsidRPr="00385AD8">
        <w:rPr>
          <w:rFonts w:ascii="Arial" w:hAnsi="Arial" w:cs="Arial"/>
        </w:rPr>
        <w:instrText xml:space="preserve"> ADDIN ZOTERO_ITEM CSL_CITATION {"citationID":"pFqOJY1V","properties":{"formattedCitation":"(Minakhina et al., 2016)","plainCitation":"(Minakhina et al., 2016)","noteIndex":0},"citationItems":[{"id":758,"uris":["http://zotero.org/groups/4771541/items/N767FNID"],"itemData":{"id":758,"type":"article-journal","abstract":"Zfrp8/PDCD2 is a highly conserved protein essential for stem cell maintenance in both flies and mammals. It is also required in fast proliferating cells such as cancer cells. Our previous studies suggested that Zfrp8 functions in the formation of mRNP (mRNA ribonucleoprotein) complexes and also controls RNA of select Transposable Elements (TEs). Here we show that in Zfrp8/PDCD2 knock down (KD) ovaries, specific mRNAs and TE transcripts show increased nuclear accumulation. We also show that Zfrp8/PDCD2 interacts with the (40S) small ribosomal subunit through direct interaction with RpS2 (uS5). By studying the distribution of endogenous and transgenic fluorescently tagged ribosomal proteins we demonstrate that Zfrp8/PDCD2 regulates the cytoplasmic levels of components of the small (40S) ribosomal subunit, but does not control nuclear/nucleolar localization of ribosomal proteins. Our results suggest that Zfrp8/PDCD2 functions at late stages of ribosome assembly and may regulate the binding of specific mRNA-RNPs to the small ribosomal subunit ultimately controlling their cytoplasmic localization and translation.","container-title":"PLoS ONE","DOI":"10.1371/journal.pone.0147631","ISSN":"1932-6203","issue":"1","journalAbbreviation":"PLoS One","note":"PMID: 26807849\nPMCID: PMC4726551","page":"e0147631","source":"PubMed Central","title":"Zfrp8/PDCD2 Interacts with RpS2 Connecting Ribosome Maturation and Gene-Specific Translation","volume":"11","author":[{"family":"Minakhina","given":"Svetlana"},{"family":"Naryshkina","given":"Tatyana"},{"family":"Changela","given":"Neha"},{"family":"Tan","given":"William"},{"family":"Steward","given":"Ruth"}],"issued":{"date-parts":[["2016",1,25]]}}}],"schema":"https://github.com/citation-style-language/schema/raw/master/csl-citation.json"} </w:instrText>
      </w:r>
      <w:r w:rsidR="00B45CB8" w:rsidRPr="00385AD8">
        <w:rPr>
          <w:rFonts w:ascii="Arial" w:hAnsi="Arial" w:cs="Arial"/>
        </w:rPr>
        <w:fldChar w:fldCharType="separate"/>
      </w:r>
      <w:r w:rsidR="00B45CB8" w:rsidRPr="00385AD8">
        <w:rPr>
          <w:rFonts w:ascii="Arial" w:hAnsi="Arial" w:cs="Arial"/>
          <w:noProof/>
        </w:rPr>
        <w:t>(Minakhina et al., 2016)</w:t>
      </w:r>
      <w:r w:rsidR="00B45CB8" w:rsidRPr="00385AD8">
        <w:rPr>
          <w:rFonts w:ascii="Arial" w:hAnsi="Arial" w:cs="Arial"/>
        </w:rPr>
        <w:fldChar w:fldCharType="end"/>
      </w:r>
      <w:r w:rsidR="00BB34D4" w:rsidRPr="00385AD8">
        <w:rPr>
          <w:rFonts w:ascii="Arial" w:hAnsi="Arial" w:cs="Arial"/>
        </w:rPr>
        <w:t xml:space="preserve">, </w:t>
      </w:r>
      <w:r w:rsidR="00D7182B" w:rsidRPr="00385AD8">
        <w:rPr>
          <w:rFonts w:ascii="Arial" w:hAnsi="Arial" w:cs="Arial"/>
        </w:rPr>
        <w:t xml:space="preserve">and of </w:t>
      </w:r>
      <w:r w:rsidR="007C56AA" w:rsidRPr="00385AD8">
        <w:rPr>
          <w:rFonts w:ascii="Arial" w:hAnsi="Arial" w:cs="Arial"/>
        </w:rPr>
        <w:t xml:space="preserve">GATOR2 components </w:t>
      </w:r>
      <w:r w:rsidR="007C56AA" w:rsidRPr="00385AD8">
        <w:rPr>
          <w:rFonts w:ascii="Arial" w:hAnsi="Arial" w:cs="Arial"/>
          <w:i/>
          <w:iCs/>
        </w:rPr>
        <w:t>mio</w:t>
      </w:r>
      <w:r w:rsidR="007C56AA" w:rsidRPr="00385AD8">
        <w:rPr>
          <w:rFonts w:ascii="Arial" w:hAnsi="Arial" w:cs="Arial"/>
        </w:rPr>
        <w:t xml:space="preserve"> and </w:t>
      </w:r>
      <w:r w:rsidR="001A3A30" w:rsidRPr="00385AD8">
        <w:rPr>
          <w:rFonts w:ascii="Arial" w:hAnsi="Arial" w:cs="Arial"/>
          <w:i/>
          <w:iCs/>
        </w:rPr>
        <w:t>Nup44</w:t>
      </w:r>
      <w:r w:rsidR="00036A87" w:rsidRPr="00385AD8">
        <w:rPr>
          <w:rFonts w:ascii="Arial" w:hAnsi="Arial" w:cs="Arial"/>
          <w:i/>
          <w:iCs/>
        </w:rPr>
        <w:t>A</w:t>
      </w:r>
      <w:r w:rsidR="001A3A30" w:rsidRPr="00385AD8">
        <w:rPr>
          <w:rFonts w:ascii="Arial" w:hAnsi="Arial" w:cs="Arial"/>
        </w:rPr>
        <w:t xml:space="preserve"> </w:t>
      </w:r>
      <w:r w:rsidRPr="00385AD8">
        <w:rPr>
          <w:rFonts w:ascii="Arial" w:hAnsi="Arial" w:cs="Arial"/>
        </w:rPr>
        <w:t xml:space="preserve">phenocopy the loss of </w:t>
      </w:r>
      <w:r w:rsidRPr="00385AD8">
        <w:rPr>
          <w:rFonts w:ascii="Arial" w:hAnsi="Arial" w:cs="Arial"/>
          <w:i/>
        </w:rPr>
        <w:t>SETDB1</w:t>
      </w:r>
      <w:r w:rsidRPr="00385AD8">
        <w:rPr>
          <w:rFonts w:ascii="Arial" w:hAnsi="Arial" w:cs="Arial"/>
        </w:rPr>
        <w:t xml:space="preserve">, </w:t>
      </w:r>
      <w:r w:rsidRPr="00385AD8">
        <w:rPr>
          <w:rFonts w:ascii="Arial" w:hAnsi="Arial" w:cs="Arial"/>
          <w:i/>
        </w:rPr>
        <w:t>stwl</w:t>
      </w:r>
      <w:r w:rsidRPr="00385AD8">
        <w:rPr>
          <w:rFonts w:ascii="Arial" w:hAnsi="Arial" w:cs="Arial"/>
        </w:rPr>
        <w:t xml:space="preserve">, and </w:t>
      </w:r>
      <w:r w:rsidR="009C68BE" w:rsidRPr="00385AD8">
        <w:rPr>
          <w:rFonts w:ascii="Arial" w:hAnsi="Arial" w:cs="Arial"/>
        </w:rPr>
        <w:t>Nup</w:t>
      </w:r>
      <w:r w:rsidRPr="00385AD8">
        <w:rPr>
          <w:rFonts w:ascii="Arial" w:hAnsi="Arial" w:cs="Arial"/>
        </w:rPr>
        <w:t>s, leading to egg chambers that do not grow</w:t>
      </w:r>
      <w:r w:rsidR="001D78E2" w:rsidRPr="00385AD8">
        <w:rPr>
          <w:rFonts w:ascii="Arial" w:hAnsi="Arial" w:cs="Arial"/>
        </w:rPr>
        <w:t xml:space="preserve"> and a loss of oocyte fate</w:t>
      </w:r>
      <w:r w:rsidR="00B45CB8" w:rsidRPr="00385AD8">
        <w:rPr>
          <w:rFonts w:ascii="Arial" w:hAnsi="Arial" w:cs="Arial"/>
        </w:rPr>
        <w:t xml:space="preserve"> </w:t>
      </w:r>
      <w:r w:rsidR="00B45CB8" w:rsidRPr="00385AD8">
        <w:rPr>
          <w:rFonts w:ascii="Arial" w:hAnsi="Arial" w:cs="Arial"/>
        </w:rPr>
        <w:fldChar w:fldCharType="begin"/>
      </w:r>
      <w:r w:rsidR="00B45CB8" w:rsidRPr="00385AD8">
        <w:rPr>
          <w:rFonts w:ascii="Arial" w:hAnsi="Arial" w:cs="Arial"/>
        </w:rPr>
        <w:instrText xml:space="preserve"> ADDIN ZOTERO_ITEM CSL_CITATION {"citationID":"IYLo3NTP","properties":{"formattedCitation":"(Iida and Lilly, 2004)","plainCitation":"(Iida and Lilly, 2004)","noteIndex":0},"citationItems":[{"id":495,"uris":["http://zotero.org/groups/4771541/items/AZLHCU62"],"itemData":{"id":495,"type":"article-journal","abstract":"In Drosophila, a single oocyte develops within a 16-cell germline cyst. Although all 16 cells initiate meiosis and undergo premeiotic S phase, only the oocyte retains its meiotic chromosome configuration and remains in the meiotic cycle. The other 15 cells in the cyst enter the endocycle and develop as polyploid nurse cells. A longstanding goal in the field has been to identify factors that are concentrated or activated in the oocyte, that promote meiotic progression and/or the establishment of the oocyte identity. We present the characterization of the missing oocyte gene, an excellent candidate for a gene directly involved in the differentiation of the oocyte nucleus. The missing oocyte gene encodes a highly conserved protein that preferentially accumulates in pro-oocyte nuclei in early prophase of meiosis I. In missing oocyte mutants, the oocyte enters the endocycle and develops as a polyploid nurse cell. Genetic interaction studies indicate that missing oocyte influences meiotic progression prior to pachytene and may interact with pathways that control DNA metabolism. Our data strongly suggest that the product of the missing oocyte gene acts in the oocyte nucleus to facilitate the execution of the unique cell cycle and developmental programs that produce the mature haploid gamete.","container-title":"Development (Cambridge, England)","DOI":"10.1242/dev.01001","ISSN":"0950-1991","issue":"5","journalAbbreviation":"Development","language":"eng","note":"PMID: 14973288","page":"1029-1039","source":"PubMed","title":"missing oocyte encodes a highly conserved nuclear protein required for the maintenance of the meiotic cycle and oocyte identity in Drosophila","volume":"131","author":[{"family":"Iida","given":"Takako"},{"family":"Lilly","given":"Mary A."}],"issued":{"date-parts":[["2004",3]]}}}],"schema":"https://github.com/citation-style-language/schema/raw/master/csl-citation.json"} </w:instrText>
      </w:r>
      <w:r w:rsidR="00B45CB8" w:rsidRPr="00385AD8">
        <w:rPr>
          <w:rFonts w:ascii="Arial" w:hAnsi="Arial" w:cs="Arial"/>
        </w:rPr>
        <w:fldChar w:fldCharType="separate"/>
      </w:r>
      <w:r w:rsidR="00B45CB8" w:rsidRPr="00385AD8">
        <w:rPr>
          <w:rFonts w:ascii="Arial" w:hAnsi="Arial" w:cs="Arial"/>
          <w:noProof/>
        </w:rPr>
        <w:t>(Iida and Lilly, 2004</w:t>
      </w:r>
      <w:r w:rsidR="00351AC4" w:rsidRPr="00385AD8">
        <w:rPr>
          <w:rFonts w:ascii="Arial" w:hAnsi="Arial" w:cs="Arial"/>
          <w:noProof/>
        </w:rPr>
        <w:t>;</w:t>
      </w:r>
      <w:r w:rsidR="00B45CB8" w:rsidRPr="00385AD8">
        <w:rPr>
          <w:rFonts w:ascii="Arial" w:hAnsi="Arial" w:cs="Arial"/>
        </w:rPr>
        <w:fldChar w:fldCharType="end"/>
      </w:r>
      <w:r w:rsidR="007245CE" w:rsidRPr="00385AD8">
        <w:rPr>
          <w:rFonts w:ascii="Arial" w:hAnsi="Arial" w:cs="Arial"/>
        </w:rPr>
        <w:t xml:space="preserve"> </w:t>
      </w:r>
      <w:r w:rsidR="00B45CB8" w:rsidRPr="00385AD8">
        <w:rPr>
          <w:rFonts w:ascii="Arial" w:hAnsi="Arial" w:cs="Arial"/>
        </w:rPr>
        <w:fldChar w:fldCharType="begin"/>
      </w:r>
      <w:r w:rsidR="00B45CB8" w:rsidRPr="00385AD8">
        <w:rPr>
          <w:rFonts w:ascii="Arial" w:hAnsi="Arial" w:cs="Arial"/>
        </w:rPr>
        <w:instrText xml:space="preserve"> ADDIN ZOTERO_ITEM CSL_CITATION {"citationID":"WowtIuwu","properties":{"formattedCitation":"(Clough et al., 2007)","plainCitation":"(Clough et al., 2007)","noteIndex":0},"citationItems":[{"id":730,"uris":["http://zotero.org/groups/4771541/items/X37ZCDPM"],"itemData":{"id":730,"type":"article-journal","abstract":"SET domain proteins are histone lysine methyltransferases (HMTs) that play essential roles in development. Here we show for the first time that histone methylation occurs in both the germ cells and somatic cells of the Drosophila ovary, and demonstrate in vivo that an HMT, the product of the eggless (egg) gene, is required for oogenesis. Egg is a SET domain protein that is similar to the human protein SETDB1 and its mouse ortholog ESET. These proteins are members of a small family of HMTs that contain bifurcated SET domains. Because depletion of SETDB1 in tissue culture cells is cell-lethal, and an ESET mutation causes very early periimplantation embryonic arrest, the role of SETDB1/ESET in development has proven difficult to address. We show that egg is required in the Drosophilaovary for trimethylation of histone H3 at its K9 residue. In females bearing an egg allele that deletes the SET domain, oogenesis arrests at early stages. This arrest is accompanied by reduced proliferation of somatic cells required for egg chamber formation, and by apoptosis in both germ and somatic cell populations. We propose that other closely related SET domain proteins may function similarly in gametogenesis in other species.","container-title":"Development","DOI":"10.1242/dev.02698","ISSN":"0950-1991","issue":"1","journalAbbreviation":"Development","page":"157-165","source":"Silverchair","title":"Histone methylation is required for oogenesis in Drosophila","volume":"134","author":[{"family":"Clough","given":"Emily"},{"family":"Moon","given":"Woongjoon"},{"family":"Wang","given":"Shengxian"},{"family":"Smith","given":"Kathleen"},{"family":"Hazelrigg","given":"Tulle"}],"issued":{"date-parts":[["2007",1,1]]}}}],"schema":"https://github.com/citation-style-language/schema/raw/master/csl-citation.json"} </w:instrText>
      </w:r>
      <w:r w:rsidR="00B45CB8" w:rsidRPr="00385AD8">
        <w:rPr>
          <w:rFonts w:ascii="Arial" w:hAnsi="Arial" w:cs="Arial"/>
        </w:rPr>
        <w:fldChar w:fldCharType="separate"/>
      </w:r>
      <w:r w:rsidR="00B45CB8" w:rsidRPr="00385AD8">
        <w:rPr>
          <w:rFonts w:ascii="Arial" w:hAnsi="Arial" w:cs="Arial"/>
          <w:noProof/>
        </w:rPr>
        <w:t>Clough et al., 2007</w:t>
      </w:r>
      <w:r w:rsidR="00B45CB8" w:rsidRPr="00385AD8">
        <w:rPr>
          <w:rFonts w:ascii="Arial" w:hAnsi="Arial" w:cs="Arial"/>
        </w:rPr>
        <w:fldChar w:fldCharType="end"/>
      </w:r>
      <w:r w:rsidR="007245CE" w:rsidRPr="00385AD8">
        <w:rPr>
          <w:rFonts w:ascii="Arial" w:hAnsi="Arial" w:cs="Arial"/>
        </w:rPr>
        <w:t xml:space="preserve">; </w:t>
      </w:r>
      <w:r w:rsidR="00B45CB8" w:rsidRPr="00385AD8">
        <w:rPr>
          <w:rFonts w:ascii="Arial" w:hAnsi="Arial" w:cs="Arial"/>
        </w:rPr>
        <w:fldChar w:fldCharType="begin"/>
      </w:r>
      <w:r w:rsidR="00B45CB8" w:rsidRPr="00385AD8">
        <w:rPr>
          <w:rFonts w:ascii="Arial" w:hAnsi="Arial" w:cs="Arial"/>
        </w:rPr>
        <w:instrText xml:space="preserve"> ADDIN ZOTERO_ITEM CSL_CITATION {"citationID":"32sXNQXd","properties":{"formattedCitation":"(Kotb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B45CB8" w:rsidRPr="00385AD8">
        <w:rPr>
          <w:rFonts w:ascii="Arial" w:hAnsi="Arial" w:cs="Arial"/>
        </w:rPr>
        <w:fldChar w:fldCharType="separate"/>
      </w:r>
      <w:r w:rsidR="00B45CB8" w:rsidRPr="00385AD8">
        <w:rPr>
          <w:rFonts w:ascii="Arial" w:hAnsi="Arial" w:cs="Arial"/>
          <w:noProof/>
        </w:rPr>
        <w:t>Kotb et al., 2024</w:t>
      </w:r>
      <w:r w:rsidR="00B45CB8" w:rsidRPr="00385AD8">
        <w:rPr>
          <w:rFonts w:ascii="Arial" w:hAnsi="Arial" w:cs="Arial"/>
        </w:rPr>
        <w:fldChar w:fldCharType="end"/>
      </w:r>
      <w:r w:rsidR="007245CE" w:rsidRPr="00385AD8">
        <w:rPr>
          <w:rFonts w:ascii="Arial" w:hAnsi="Arial" w:cs="Arial"/>
        </w:rPr>
        <w:t xml:space="preserve">; </w:t>
      </w:r>
      <w:r w:rsidR="00B45CB8" w:rsidRPr="00385AD8">
        <w:rPr>
          <w:rFonts w:ascii="Arial" w:hAnsi="Arial" w:cs="Arial"/>
        </w:rPr>
        <w:fldChar w:fldCharType="begin"/>
      </w:r>
      <w:r w:rsidR="00B45CB8" w:rsidRPr="00385AD8">
        <w:rPr>
          <w:rFonts w:ascii="Arial" w:hAnsi="Arial" w:cs="Arial"/>
        </w:rPr>
        <w:instrText xml:space="preserve"> ADDIN ZOTERO_ITEM CSL_CITATION {"citationID":"UdsjPbC2","properties":{"formattedCitation":"(Maines et al., 2007)","plainCitation":"(Maines et al., 2007)","noteIndex":0},"citationItems":[{"id":469,"uris":["http://zotero.org/groups/4771541/items/MGBWR4KG"],"itemData":{"id":469,"type":"article-journal","abstract":"During Drosophila oogenesis, germline stem cell (GSC) identity is maintained largely by preventing the expression of factors that promote differentiation. This is accomplished via the activity of several genes acting either in the GSC or in its niche. The translational repressors Nanos and Pumilio act in GSCs to prevent differentiation, probably by inhibiting the translation of early differentiation factors, whereas niche signals prevent differentiation by silencing transcription of the differentiation factor Bam. We have found that the DNA-associated protein Stonewall (Stwl) is also required for GSC maintenance. stwl is required cell-autonomously; clones of stwl(-) germ cells were lost by differentiation, and ectopic Stwl caused an expansion of GSCs. stwl mutants acted as Suppressors of variegation, indicating that stwl normally acts in chromatin-dependent gene repression. In contrast to several previously described GSC maintenance factors, Stwl probably functions epigenetically to prevent GSC differentiation. Stwl-dependent transcriptional repression does not target bam, but rather Stwl represses the expression of many genes, including those that may be targeted by Nanos and Pumilio translational inhibition.","container-title":"Development (Cambridge, England)","DOI":"10.1242/dev.02810","ISSN":"0950-1991","issue":"8","journalAbbreviation":"Development","language":"eng","note":"PMID: 17344229","page":"1471-1479","source":"PubMed","title":"Stonewalling Drosophila stem cell differentiation by epigenetic controls","volume":"134","author":[{"family":"Maines","given":"Jean Z."},{"family":"Park","given":"Joseph K."},{"family":"Williams","given":"Meredith"},{"family":"McKearin","given":"Dennis M."}],"issued":{"date-parts":[["2007",4]]}}}],"schema":"https://github.com/citation-style-language/schema/raw/master/csl-citation.json"} </w:instrText>
      </w:r>
      <w:r w:rsidR="00B45CB8" w:rsidRPr="00385AD8">
        <w:rPr>
          <w:rFonts w:ascii="Arial" w:hAnsi="Arial" w:cs="Arial"/>
        </w:rPr>
        <w:fldChar w:fldCharType="separate"/>
      </w:r>
      <w:r w:rsidR="00B45CB8" w:rsidRPr="00385AD8">
        <w:rPr>
          <w:rFonts w:ascii="Arial" w:hAnsi="Arial" w:cs="Arial"/>
          <w:noProof/>
        </w:rPr>
        <w:t>Maines et al., 2007</w:t>
      </w:r>
      <w:r w:rsidR="00B45CB8" w:rsidRPr="00385AD8">
        <w:rPr>
          <w:rFonts w:ascii="Arial" w:hAnsi="Arial" w:cs="Arial"/>
        </w:rPr>
        <w:fldChar w:fldCharType="end"/>
      </w:r>
      <w:r w:rsidR="007245CE" w:rsidRPr="00385AD8">
        <w:rPr>
          <w:rFonts w:ascii="Arial" w:hAnsi="Arial" w:cs="Arial"/>
        </w:rPr>
        <w:t xml:space="preserve">; </w:t>
      </w:r>
      <w:r w:rsidRPr="00385AD8">
        <w:rPr>
          <w:rFonts w:ascii="Arial" w:hAnsi="Arial" w:cs="Arial"/>
        </w:rPr>
        <w:fldChar w:fldCharType="begin"/>
      </w:r>
      <w:r w:rsidRPr="00385AD8">
        <w:rPr>
          <w:rFonts w:ascii="Arial" w:hAnsi="Arial" w:cs="Arial"/>
        </w:rPr>
        <w:instrText xml:space="preserve"> ADDIN ZOTERO_ITEM CSL_CITATION {"citationID":"fhvCWual","properties":{"formattedCitation":"(Gigliotti et al., 1998)","plainCitation":"(Gigliotti et al., 1998)","noteIndex":0},"citationItems":[{"id":136,"uris":["http://zotero.org/users/10127877/items/HPKA286U"],"itemData":{"id":136,"type":"article-journal","abstract":"The Nup154 gene of Drosophila encodes a protein showing similarity with known nucleoporins: rat Nup155 and yeast Nup170 and Nup157. Hypomorphic mutant alleles of Nup154 affected female and male fertility, allowing investigation of the gene function in various steps of oogenesis and spermatogenesis. Nup154 was required in testes for cyst formation, control of spermatocyte proliferation and meiotic progression. In ovaries, Nup154 was essential for egg chamber development and oocyte growth. In both the male and female germ line, as well as in several other cell types, the Nup154 protein was detected at the nuclear membrane, but was also present inside the nucleus. Intranuclear localization has not previously been described for rat Nup155 or yeast Nup170 and Nup157. In mutant egg chambers the Nup154 protein accumulated in the cytoplasm, while it was only barely detected at the nuclear envelopes. FG repeats containing nucleoporins detected with mAb414</w:instrText>
      </w:r>
      <w:r w:rsidRPr="006007DB">
        <w:rPr>
          <w:rFonts w:ascii="Arial" w:hAnsi="Arial" w:cs="Arial"/>
        </w:rPr>
        <w:instrText xml:space="preserve"> antibody were also mislocalized to a certain extent in Nup154 mutant alleles. This suggests that Nup154 could be required for localizing other nucleoporins within the nuclear pore complex, as prev</w:instrText>
      </w:r>
      <w:r w:rsidRPr="00397244">
        <w:rPr>
          <w:rFonts w:ascii="Arial" w:hAnsi="Arial" w:cs="Arial"/>
          <w:lang w:val="de-DE"/>
        </w:rPr>
        <w:instrText xml:space="preserve">iously demonstrated for the yeast Nup170. On the other hand, no evident defects in lamin localization were observed, indicating that Nup155 mutations did not affect the overall integrity of the nuclear envelope. However, ultrastructural analyses revealed that in mutant cells the morphology of the nuclear envelope was altered near the nuclear pore complexes. Finally, the multiplicity of phenotypes observed in Nup154 mutant alleles suggests that this gene plays a crucial role in cell physiology.","container-title":"Journal of Cell Biology","DOI":"10.1083/jcb.142.5.1195","ISSN":"0021-9525, 1540-8140","issue":"5","language":"en","page":"1195-1207","source":"DOI.org (Crossref)","title":"Nup154, a New Drosophila Gene Essential for Male and Female Gametogenesis Is Related to the Nup155 Vertebrate Nucleoporin Gene","volume":"142","author":[{"family":"Gigliotti","given":"Silvia"},{"family":"Callaini","given":"Giuliano"},{"family":"Andone","given":"Silvia"},{"family":"Riparbelli","given":"Maria Giovanna"},{"family":"Pernas-Alonso","given":"Roberto"},{"family":"Hoffmann","given":"Gyula"},{"family":"Graziani","given":"Franco"},{"family":"Malva","given":"Carla"}],"issued":{"date-parts":[["1998",9,7]]}}}],"schema":"https://github.com/citation-style-language/schema/raw/master/csl-citation.json"} </w:instrText>
      </w:r>
      <w:r w:rsidRPr="00385AD8">
        <w:rPr>
          <w:rFonts w:ascii="Arial" w:hAnsi="Arial" w:cs="Arial"/>
        </w:rPr>
        <w:fldChar w:fldCharType="separate"/>
      </w:r>
      <w:r w:rsidRPr="00397244">
        <w:rPr>
          <w:rFonts w:ascii="Arial" w:hAnsi="Arial" w:cs="Arial"/>
          <w:noProof/>
          <w:lang w:val="de-DE"/>
        </w:rPr>
        <w:t>Gigliotti et al., 1998</w:t>
      </w:r>
      <w:r w:rsidRPr="00385AD8">
        <w:rPr>
          <w:rFonts w:ascii="Arial" w:hAnsi="Arial" w:cs="Arial"/>
        </w:rPr>
        <w:fldChar w:fldCharType="end"/>
      </w:r>
      <w:r w:rsidR="007245CE" w:rsidRPr="00397244">
        <w:rPr>
          <w:rFonts w:ascii="Arial" w:hAnsi="Arial" w:cs="Arial"/>
          <w:lang w:val="de-DE"/>
        </w:rPr>
        <w:t xml:space="preserve">; </w:t>
      </w:r>
      <w:r w:rsidR="00A12D9E" w:rsidRPr="00385AD8">
        <w:rPr>
          <w:rFonts w:ascii="Arial" w:hAnsi="Arial" w:cs="Arial"/>
        </w:rPr>
        <w:fldChar w:fldCharType="begin"/>
      </w:r>
      <w:r w:rsidR="00A12D9E" w:rsidRPr="00397244">
        <w:rPr>
          <w:rFonts w:ascii="Arial" w:hAnsi="Arial" w:cs="Arial"/>
          <w:lang w:val="de-DE"/>
        </w:rPr>
        <w:instrText xml:space="preserve"> ADDIN ZOTERO_ITEM CSL_CITATION {"citationID":"8FqgTwrA","properties":{"formattedCitation":"(Sarkar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A12D9E" w:rsidRPr="00397244">
        <w:rPr>
          <w:rFonts w:ascii="Cambria Math" w:hAnsi="Cambria Math" w:cs="Cambria Math"/>
          <w:lang w:val="de-DE"/>
        </w:rPr>
        <w:instrText>∼</w:instrText>
      </w:r>
      <w:r w:rsidR="00A12D9E" w:rsidRPr="00397244">
        <w:rPr>
          <w:rFonts w:ascii="Arial" w:hAnsi="Arial" w:cs="Arial"/>
          <w:lang w:val="de-DE"/>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A12D9E" w:rsidRPr="00385AD8">
        <w:rPr>
          <w:rFonts w:ascii="Arial" w:hAnsi="Arial" w:cs="Arial"/>
        </w:rPr>
        <w:fldChar w:fldCharType="separate"/>
      </w:r>
      <w:r w:rsidR="00A12D9E" w:rsidRPr="00397244">
        <w:rPr>
          <w:rFonts w:ascii="Arial" w:hAnsi="Arial" w:cs="Arial"/>
          <w:noProof/>
          <w:lang w:val="de-DE"/>
        </w:rPr>
        <w:t>Sarkar et al., 2023)</w:t>
      </w:r>
      <w:r w:rsidR="00A12D9E" w:rsidRPr="00385AD8">
        <w:rPr>
          <w:rFonts w:ascii="Arial" w:hAnsi="Arial" w:cs="Arial"/>
        </w:rPr>
        <w:fldChar w:fldCharType="end"/>
      </w:r>
      <w:r w:rsidRPr="00397244">
        <w:rPr>
          <w:rFonts w:ascii="Arial" w:hAnsi="Arial" w:cs="Arial"/>
          <w:lang w:val="de-DE"/>
        </w:rPr>
        <w:t xml:space="preserve">. </w:t>
      </w:r>
      <w:r w:rsidR="00A205BB" w:rsidRPr="006007DB">
        <w:rPr>
          <w:rFonts w:ascii="Arial" w:hAnsi="Arial" w:cs="Arial"/>
        </w:rPr>
        <w:t>Together, these findings raise the question of whether ribosome biogenesis and TORC1 activation orchestrate chromatin transitions a</w:t>
      </w:r>
      <w:r w:rsidR="00433BDF" w:rsidRPr="006007DB">
        <w:rPr>
          <w:rFonts w:ascii="Arial" w:hAnsi="Arial" w:cs="Arial"/>
        </w:rPr>
        <w:t>cross</w:t>
      </w:r>
      <w:r w:rsidR="00A205BB" w:rsidRPr="006007DB">
        <w:rPr>
          <w:rFonts w:ascii="Arial" w:hAnsi="Arial" w:cs="Arial"/>
        </w:rPr>
        <w:t xml:space="preserve"> the cyst stage to ensure robust oocyte fate specification.</w:t>
      </w:r>
    </w:p>
    <w:p w14:paraId="00000031" w14:textId="28D67474" w:rsidR="00B772BA" w:rsidRPr="006007DB" w:rsidRDefault="00B772BA" w:rsidP="00385AD8">
      <w:pPr>
        <w:jc w:val="both"/>
        <w:rPr>
          <w:rFonts w:ascii="Arial" w:hAnsi="Arial" w:cs="Arial"/>
          <w:b/>
        </w:rPr>
      </w:pPr>
    </w:p>
    <w:p w14:paraId="00000033" w14:textId="4FE39AEB" w:rsidR="00B772BA" w:rsidRPr="00385AD8" w:rsidRDefault="00C974DF" w:rsidP="00385AD8">
      <w:pPr>
        <w:jc w:val="both"/>
        <w:rPr>
          <w:rFonts w:ascii="Arial" w:hAnsi="Arial" w:cs="Arial"/>
          <w:b/>
        </w:rPr>
      </w:pPr>
      <w:r w:rsidRPr="00385AD8">
        <w:rPr>
          <w:rFonts w:ascii="Arial" w:hAnsi="Arial" w:cs="Arial"/>
          <w:b/>
        </w:rPr>
        <w:t>Results:</w:t>
      </w:r>
    </w:p>
    <w:p w14:paraId="22564447" w14:textId="724AD1EB" w:rsidR="006A1909" w:rsidRPr="00385AD8" w:rsidRDefault="00C974DF" w:rsidP="00385AD8">
      <w:pPr>
        <w:jc w:val="both"/>
        <w:rPr>
          <w:rFonts w:ascii="Arial" w:hAnsi="Arial" w:cs="Arial"/>
          <w:b/>
        </w:rPr>
      </w:pPr>
      <w:r w:rsidRPr="00385AD8">
        <w:rPr>
          <w:rFonts w:ascii="Arial" w:hAnsi="Arial" w:cs="Arial"/>
          <w:b/>
        </w:rPr>
        <w:t xml:space="preserve">Ribosome biogenesis, TORC1, and translation factors are required in the cyst stages for silencing </w:t>
      </w:r>
      <w:r w:rsidRPr="00385AD8">
        <w:rPr>
          <w:rFonts w:ascii="Arial" w:hAnsi="Arial" w:cs="Arial"/>
          <w:b/>
          <w:i/>
        </w:rPr>
        <w:t>rpS19b</w:t>
      </w:r>
      <w:r w:rsidRPr="00385AD8">
        <w:rPr>
          <w:rFonts w:ascii="Arial" w:hAnsi="Arial" w:cs="Arial"/>
          <w:b/>
        </w:rPr>
        <w:t xml:space="preserve"> and </w:t>
      </w:r>
      <w:r w:rsidRPr="00385AD8">
        <w:rPr>
          <w:rFonts w:ascii="Arial" w:hAnsi="Arial" w:cs="Arial"/>
          <w:b/>
          <w:i/>
        </w:rPr>
        <w:t>blanks</w:t>
      </w:r>
    </w:p>
    <w:p w14:paraId="00000036" w14:textId="30B0A4EF" w:rsidR="00B772BA" w:rsidRPr="00385AD8" w:rsidRDefault="006A1909" w:rsidP="00385AD8">
      <w:pPr>
        <w:jc w:val="both"/>
        <w:rPr>
          <w:rFonts w:ascii="Arial" w:hAnsi="Arial" w:cs="Arial"/>
        </w:rPr>
      </w:pPr>
      <w:r w:rsidRPr="00385AD8">
        <w:rPr>
          <w:rFonts w:ascii="Arial" w:hAnsi="Arial" w:cs="Arial"/>
        </w:rPr>
        <w:t>To investigate the role of ribosome biogenesis in the germ cell-to-maternal transition, we deplet</w:t>
      </w:r>
      <w:r w:rsidR="00C97F15" w:rsidRPr="00385AD8">
        <w:rPr>
          <w:rFonts w:ascii="Arial" w:hAnsi="Arial" w:cs="Arial"/>
        </w:rPr>
        <w:t>ed</w:t>
      </w:r>
      <w:r w:rsidRPr="00385AD8">
        <w:rPr>
          <w:rFonts w:ascii="Arial" w:hAnsi="Arial" w:cs="Arial"/>
        </w:rPr>
        <w:t xml:space="preserve"> candidate genes that directly or indirectly regulate ribosome biogenesis</w:t>
      </w:r>
      <w:r w:rsidR="00024B59" w:rsidRPr="00385AD8">
        <w:rPr>
          <w:rFonts w:ascii="Arial" w:hAnsi="Arial" w:cs="Arial"/>
        </w:rPr>
        <w:t xml:space="preserve"> and translation</w:t>
      </w:r>
      <w:r w:rsidR="00C97F15" w:rsidRPr="00385AD8">
        <w:rPr>
          <w:rFonts w:ascii="Arial" w:hAnsi="Arial" w:cs="Arial"/>
        </w:rPr>
        <w:t xml:space="preserve"> in the germline</w:t>
      </w:r>
      <w:r w:rsidRPr="00385AD8">
        <w:rPr>
          <w:rFonts w:ascii="Arial" w:hAnsi="Arial" w:cs="Arial"/>
        </w:rPr>
        <w:t>. These candidates included ribosom</w:t>
      </w:r>
      <w:r w:rsidR="0031718F" w:rsidRPr="00385AD8">
        <w:rPr>
          <w:rFonts w:ascii="Arial" w:hAnsi="Arial" w:cs="Arial"/>
        </w:rPr>
        <w:t>e biogenesis</w:t>
      </w:r>
      <w:r w:rsidR="00C97F15" w:rsidRPr="00385AD8">
        <w:rPr>
          <w:rFonts w:ascii="Arial" w:hAnsi="Arial" w:cs="Arial"/>
        </w:rPr>
        <w:t xml:space="preserve"> regulators</w:t>
      </w:r>
      <w:r w:rsidRPr="00385AD8">
        <w:rPr>
          <w:rFonts w:ascii="Arial" w:hAnsi="Arial" w:cs="Arial"/>
        </w:rPr>
        <w:t xml:space="preserve"> (</w:t>
      </w:r>
      <w:r w:rsidRPr="00385AD8">
        <w:rPr>
          <w:rFonts w:ascii="Arial" w:hAnsi="Arial" w:cs="Arial"/>
          <w:i/>
        </w:rPr>
        <w:t>aramis</w:t>
      </w:r>
      <w:r w:rsidRPr="00385AD8">
        <w:rPr>
          <w:rFonts w:ascii="Arial" w:hAnsi="Arial" w:cs="Arial"/>
        </w:rPr>
        <w:t xml:space="preserve">, </w:t>
      </w:r>
      <w:r w:rsidRPr="00385AD8">
        <w:rPr>
          <w:rFonts w:ascii="Arial" w:hAnsi="Arial" w:cs="Arial"/>
          <w:i/>
        </w:rPr>
        <w:t>zfrp8</w:t>
      </w:r>
      <w:r w:rsidRPr="00385AD8">
        <w:rPr>
          <w:rFonts w:ascii="Arial" w:hAnsi="Arial" w:cs="Arial"/>
        </w:rPr>
        <w:t xml:space="preserve">, </w:t>
      </w:r>
      <w:r w:rsidRPr="00385AD8">
        <w:rPr>
          <w:rFonts w:ascii="Arial" w:hAnsi="Arial" w:cs="Arial"/>
          <w:i/>
        </w:rPr>
        <w:t>bystin</w:t>
      </w:r>
      <w:r w:rsidRPr="00385AD8">
        <w:rPr>
          <w:rFonts w:ascii="Arial" w:hAnsi="Arial" w:cs="Arial"/>
          <w:iCs/>
        </w:rPr>
        <w:t>)</w:t>
      </w:r>
      <w:r w:rsidRPr="00385AD8">
        <w:rPr>
          <w:rFonts w:ascii="Arial" w:hAnsi="Arial" w:cs="Arial"/>
          <w:i/>
        </w:rPr>
        <w:t xml:space="preserve">, </w:t>
      </w:r>
      <w:r w:rsidRPr="00385AD8">
        <w:rPr>
          <w:rFonts w:ascii="Arial" w:hAnsi="Arial" w:cs="Arial"/>
          <w:iCs/>
        </w:rPr>
        <w:t>TORC1 signaling</w:t>
      </w:r>
      <w:r w:rsidRPr="00385AD8">
        <w:rPr>
          <w:rFonts w:ascii="Arial" w:hAnsi="Arial" w:cs="Arial"/>
        </w:rPr>
        <w:t xml:space="preserve"> </w:t>
      </w:r>
      <w:r w:rsidR="00C97F15" w:rsidRPr="00385AD8">
        <w:rPr>
          <w:rFonts w:ascii="Arial" w:hAnsi="Arial" w:cs="Arial"/>
        </w:rPr>
        <w:t xml:space="preserve">components </w:t>
      </w:r>
      <w:r w:rsidRPr="00385AD8">
        <w:rPr>
          <w:rFonts w:ascii="Arial" w:hAnsi="Arial" w:cs="Arial"/>
        </w:rPr>
        <w:t>(</w:t>
      </w:r>
      <w:r w:rsidRPr="00385AD8">
        <w:rPr>
          <w:rFonts w:ascii="Arial" w:hAnsi="Arial" w:cs="Arial"/>
          <w:i/>
        </w:rPr>
        <w:t>mio</w:t>
      </w:r>
      <w:r w:rsidRPr="00385AD8">
        <w:rPr>
          <w:rFonts w:ascii="Arial" w:hAnsi="Arial" w:cs="Arial"/>
        </w:rPr>
        <w:t xml:space="preserve">, </w:t>
      </w:r>
      <w:r w:rsidRPr="00385AD8">
        <w:rPr>
          <w:rFonts w:ascii="Arial" w:hAnsi="Arial" w:cs="Arial"/>
          <w:i/>
        </w:rPr>
        <w:t>raptor</w:t>
      </w:r>
      <w:r w:rsidRPr="00385AD8">
        <w:rPr>
          <w:rFonts w:ascii="Arial" w:hAnsi="Arial" w:cs="Arial"/>
          <w:iCs/>
        </w:rPr>
        <w:t>)</w:t>
      </w:r>
      <w:r w:rsidRPr="00385AD8">
        <w:rPr>
          <w:rFonts w:ascii="Arial" w:hAnsi="Arial" w:cs="Arial"/>
          <w:i/>
        </w:rPr>
        <w:t xml:space="preserve"> </w:t>
      </w:r>
      <w:r w:rsidRPr="00385AD8">
        <w:rPr>
          <w:rFonts w:ascii="Arial" w:hAnsi="Arial" w:cs="Arial"/>
          <w:iCs/>
        </w:rPr>
        <w:t>and translation elongation</w:t>
      </w:r>
      <w:r w:rsidR="00C97F15" w:rsidRPr="00385AD8">
        <w:rPr>
          <w:rFonts w:ascii="Arial" w:hAnsi="Arial" w:cs="Arial"/>
          <w:iCs/>
        </w:rPr>
        <w:t xml:space="preserve"> factor</w:t>
      </w:r>
      <w:r w:rsidRPr="00385AD8">
        <w:rPr>
          <w:rFonts w:ascii="Arial" w:hAnsi="Arial" w:cs="Arial"/>
          <w:i/>
        </w:rPr>
        <w:t xml:space="preserve"> </w:t>
      </w:r>
      <w:r w:rsidRPr="00385AD8">
        <w:rPr>
          <w:rFonts w:ascii="Arial" w:hAnsi="Arial" w:cs="Arial"/>
          <w:iCs/>
        </w:rPr>
        <w:t>(</w:t>
      </w:r>
      <w:r w:rsidRPr="00385AD8">
        <w:rPr>
          <w:rFonts w:ascii="Arial" w:hAnsi="Arial" w:cs="Arial"/>
          <w:i/>
        </w:rPr>
        <w:t>eEF1</w:t>
      </w:r>
      <w:r w:rsidRPr="00385AD8">
        <w:rPr>
          <w:rFonts w:ascii="Arial" w:hAnsi="Arial" w:cs="Arial"/>
          <w:i/>
          <w:color w:val="333333"/>
        </w:rPr>
        <w:t>α1</w:t>
      </w:r>
      <w:r w:rsidR="00024B59" w:rsidRPr="00385AD8">
        <w:rPr>
          <w:rFonts w:ascii="Arial" w:hAnsi="Arial" w:cs="Arial"/>
          <w:iCs/>
          <w:color w:val="333333"/>
        </w:rPr>
        <w:t xml:space="preserve">) </w:t>
      </w:r>
      <w:r w:rsidR="00E91F61" w:rsidRPr="00385AD8">
        <w:rPr>
          <w:rFonts w:ascii="Arial" w:hAnsi="Arial" w:cs="Arial"/>
        </w:rPr>
        <w:t>(</w:t>
      </w:r>
      <w:r w:rsidR="00E91F61" w:rsidRPr="00385AD8">
        <w:rPr>
          <w:rFonts w:ascii="Arial" w:hAnsi="Arial" w:cs="Arial"/>
          <w:b/>
        </w:rPr>
        <w:t>Figure 1B</w:t>
      </w:r>
      <w:r w:rsidR="00E91F61" w:rsidRPr="00385AD8">
        <w:rPr>
          <w:rFonts w:ascii="Arial" w:hAnsi="Arial" w:cs="Arial"/>
        </w:rPr>
        <w:t xml:space="preserve">) </w:t>
      </w:r>
      <w:r w:rsidR="00024B59" w:rsidRPr="00385AD8">
        <w:rPr>
          <w:rFonts w:ascii="Arial" w:hAnsi="Arial" w:cs="Arial"/>
        </w:rPr>
        <w:fldChar w:fldCharType="begin"/>
      </w:r>
      <w:r w:rsidR="00024B59" w:rsidRPr="00385AD8">
        <w:rPr>
          <w:rFonts w:ascii="Arial" w:hAnsi="Arial" w:cs="Arial"/>
        </w:rPr>
        <w:instrText xml:space="preserve"> ADDIN ZOTERO_ITEM CSL_CITATION {"citationID":"VflRZBss","properties":{"formattedCitation":"(Minakhina et al., 2016)","plainCitation":"(Minakhina et al., 2016)","noteIndex":0},"citationItems":[{"id":758,"uris":["http://zotero.org/groups/4771541/items/N767FNID"],"itemData":{"id":758,"type":"article-journal","abstract":"Zfrp8/PDCD2 is a highly conserved protein essential for stem cell maintenance in both flies and mammals. It is also required in fast proliferating cells such as cancer cells. Our previous studies suggested that Zfrp8 functions in the formation of mRNP (mRNA ribonucleoprotein) complexes and also controls RNA of select Transposable Elements (TEs). Here we show that in Zfrp8/PDCD2 knock down (KD) ovaries, specific mRNAs and TE transcripts show increased nuclear accumulation. We also show that Zfrp8/PDCD2 interacts with the (40S) small ribosomal subunit through direct interaction with RpS2 (uS5). By studying the distribution of endogenous and transgenic fluorescently tagged ribosomal proteins we demonstrate that Zfrp8/PDCD2 regulates the cytoplasmic levels of components of the small (40S) ribosomal subunit, but does not control nuclear/nucleolar localization of ribosomal proteins. Our results suggest that Zfrp8/PDCD2 functions at late stages of ribosome assembly and may regulate the binding of specific mRNA-RNPs to the small ribosomal subunit ultimately controlling their cytoplasmic localization and translation.","container-title":"PLoS ONE","DOI":"10.1371/journal.pone.0147631","ISSN":"1932-6203","issue":"1","journalAbbreviation":"PLoS One","note":"PMID: 26807849\nPMCID: PMC4726551","page":"e0147631","source":"PubMed Central","title":"Zfrp8/PDCD2 Interacts with RpS2 Connecting Ribosome Maturation and Gene-Specific Translation","volume":"11","author":[{"family":"Minakhina","given":"Svetlana"},{"family":"Naryshkina","given":"Tatyana"},{"family":"Changela","given":"Neha"},{"family":"Tan","given":"William"},{"family":"Steward","given":"Ruth"}],"issued":{"date-parts":[["2016",1,25]]}}}],"schema":"https://github.com/citation-style-language/schema/raw/master/csl-citation.json"} </w:instrText>
      </w:r>
      <w:r w:rsidR="00024B59" w:rsidRPr="00385AD8">
        <w:rPr>
          <w:rFonts w:ascii="Arial" w:hAnsi="Arial" w:cs="Arial"/>
        </w:rPr>
        <w:fldChar w:fldCharType="separate"/>
      </w:r>
      <w:r w:rsidR="00024B59" w:rsidRPr="00385AD8">
        <w:rPr>
          <w:rFonts w:ascii="Arial" w:hAnsi="Arial" w:cs="Arial"/>
          <w:noProof/>
        </w:rPr>
        <w:t>(Minakhina et al., 2016</w:t>
      </w:r>
      <w:r w:rsidR="00024B59" w:rsidRPr="00385AD8">
        <w:rPr>
          <w:rFonts w:ascii="Arial" w:hAnsi="Arial" w:cs="Arial"/>
        </w:rPr>
        <w:fldChar w:fldCharType="end"/>
      </w:r>
      <w:r w:rsidR="007245CE" w:rsidRPr="00385AD8">
        <w:rPr>
          <w:rFonts w:ascii="Arial" w:hAnsi="Arial" w:cs="Arial"/>
        </w:rPr>
        <w:t xml:space="preserve">; </w:t>
      </w:r>
      <w:r w:rsidR="00024B59" w:rsidRPr="00385AD8">
        <w:rPr>
          <w:rFonts w:ascii="Arial" w:hAnsi="Arial" w:cs="Arial"/>
        </w:rPr>
        <w:fldChar w:fldCharType="begin"/>
      </w:r>
      <w:r w:rsidR="00024B59" w:rsidRPr="00385AD8">
        <w:rPr>
          <w:rFonts w:ascii="Arial" w:hAnsi="Arial" w:cs="Arial"/>
        </w:rPr>
        <w:instrText xml:space="preserve"> ADDIN ZOTERO_ITEM CSL_CITATION {"citationID":"TptxXuDj","properties":{"formattedCitation":"(Martin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024B59" w:rsidRPr="00385AD8">
        <w:rPr>
          <w:rFonts w:ascii="Arial" w:hAnsi="Arial" w:cs="Arial"/>
        </w:rPr>
        <w:fldChar w:fldCharType="separate"/>
      </w:r>
      <w:r w:rsidR="00024B59" w:rsidRPr="00385AD8">
        <w:rPr>
          <w:rFonts w:ascii="Arial" w:hAnsi="Arial" w:cs="Arial"/>
          <w:noProof/>
        </w:rPr>
        <w:t>Martin et al., 2022</w:t>
      </w:r>
      <w:r w:rsidR="00024B59" w:rsidRPr="00385AD8">
        <w:rPr>
          <w:rFonts w:ascii="Arial" w:hAnsi="Arial" w:cs="Arial"/>
        </w:rPr>
        <w:fldChar w:fldCharType="end"/>
      </w:r>
      <w:r w:rsidR="007245CE" w:rsidRPr="00385AD8">
        <w:rPr>
          <w:rFonts w:ascii="Arial" w:hAnsi="Arial" w:cs="Arial"/>
        </w:rPr>
        <w:t xml:space="preserve">; </w:t>
      </w:r>
      <w:r w:rsidR="00024B59" w:rsidRPr="00385AD8">
        <w:rPr>
          <w:rFonts w:ascii="Arial" w:hAnsi="Arial" w:cs="Arial"/>
        </w:rPr>
        <w:fldChar w:fldCharType="begin"/>
      </w:r>
      <w:r w:rsidR="00024B59" w:rsidRPr="00385AD8">
        <w:rPr>
          <w:rFonts w:ascii="Arial" w:hAnsi="Arial" w:cs="Arial"/>
        </w:rPr>
        <w:instrText xml:space="preserve"> ADDIN ZOTERO_ITEM CSL_CITATION {"citationID":"wPAKQSPp","properties":{"formattedCitation":"(Fukuda et al., 2008)","plainCitation":"(Fukuda et al., 2008)","noteIndex":0},"citationItems":[{"id":500,"uris":["http://zotero.org/groups/4771541/items/M72JMABS"],"itemData":{"id":500,"type":"article-journal","abstract":"Human bystin was identified as a cytoplasmic protein directly binding to trophinin, a cell adhesion molecule potentially involved in human embryo implantation. Although the trophinin gene is unique to mammals, the bystin gene (BYSL) is conserved across eukaryotes. Recent studies show that bystin plays a key role during the transition from silent trophectoderm to an active trophoblast upon trophinin-mediated cell adhesion. Bystin gene knockout and knockdown experiments demonstrate that bystin is essential for embryonic stem cell survival and trophectoderm development in the mouse. Furthermore, biochemical analysis of bystin in human cancer cells and mouse embryos indicates a function in ribosomal biogenesis, specifically in processing of 18S RNA in the 40S subunit. Strong evidence that BYSL is a target of c-MYC is consistent with a role for bystin in rapid protein synthesis, which is required for actively growing cells.","container-title":"Cellular and Molecular Life Sciences","DOI":"10.1007/s00018-007-7302-9","ISSN":"1420-682X","issue":"1","journalAbbreviation":"Cell Mol Life Sci","note":"PMID: 17917702\nPMCID: PMC2771125","page":"92-99","source":"PubMed Central","title":"The role of bystin in embryo implantation and in ribosomal biogenesis","volume":"65","author":[{"family":"Fukuda","given":"M. N."},{"family":"Miyoshi","given":"M."},{"family":"Nadano","given":"D."}],"issued":{"date-parts":[["2008",1]]}}}],"schema":"https://github.com/citation-style-language/schema/raw/master/csl-citation.json"} </w:instrText>
      </w:r>
      <w:r w:rsidR="00024B59" w:rsidRPr="00385AD8">
        <w:rPr>
          <w:rFonts w:ascii="Arial" w:hAnsi="Arial" w:cs="Arial"/>
        </w:rPr>
        <w:fldChar w:fldCharType="separate"/>
      </w:r>
      <w:r w:rsidR="00024B59" w:rsidRPr="00385AD8">
        <w:rPr>
          <w:rFonts w:ascii="Arial" w:hAnsi="Arial" w:cs="Arial"/>
          <w:noProof/>
        </w:rPr>
        <w:t>Fukuda et al., 2008</w:t>
      </w:r>
      <w:r w:rsidR="00024B59" w:rsidRPr="00385AD8">
        <w:rPr>
          <w:rFonts w:ascii="Arial" w:hAnsi="Arial" w:cs="Arial"/>
        </w:rPr>
        <w:fldChar w:fldCharType="end"/>
      </w:r>
      <w:r w:rsidR="007245CE" w:rsidRPr="00385AD8">
        <w:rPr>
          <w:rFonts w:ascii="Arial" w:hAnsi="Arial" w:cs="Arial"/>
        </w:rPr>
        <w:t xml:space="preserve">; </w:t>
      </w:r>
      <w:r w:rsidR="00024B59" w:rsidRPr="00385AD8">
        <w:rPr>
          <w:rFonts w:ascii="Arial" w:hAnsi="Arial" w:cs="Arial"/>
        </w:rPr>
        <w:fldChar w:fldCharType="begin"/>
      </w:r>
      <w:r w:rsidR="00024B59" w:rsidRPr="00385AD8">
        <w:rPr>
          <w:rFonts w:ascii="Arial" w:hAnsi="Arial" w:cs="Arial"/>
        </w:rPr>
        <w:instrText xml:space="preserve"> ADDIN ZOTERO_ITEM CSL_CITATION {"citationID":"xmgFvyCc","properties":{"formattedCitation":"(Iida and Lilly, 2004)","plainCitation":"(Iida and Lilly, 2004)","noteIndex":0},"citationItems":[{"id":495,"uris":["http://zotero.org/groups/4771541/items/AZLHCU62"],"itemData":{"id":495,"type":"article-journal","abstract":"In Drosophila, a single oocyte develops within a 16-cell germline cyst. Although all 16 cells initiate meiosis and undergo premeiotic S phase, only the oocyte retains its meiotic chromosome configuration and remains in the meiotic cycle. The other 15 cells in the cyst enter the endocycle and develop as polyploid nurse cells. A longstanding goal in the field has been to identify factors that are concentrated or activated in the oocyte, that promote meiotic progression and/or the establishment of the oocyte identity. We present the characterization of the missing oocyte gene, an excellent candidate for a gene directly involved in the differentiation of the oocyte nucleus. The missing oocyte gene encodes a highly conserved protein that preferentially accumulates in pro-oocyte nuclei in early prophase of meiosis I. In missing oocyte mutants, the oocyte enters the endocycle and develops as a polyploid nurse cell. Genetic interaction studies indicate that missing oocyte influences meiotic progression prior to pachytene and may interact with pathways that control DNA metabolism. Our data strongly suggest that the product of the missing oocyte gene acts in the oocyte nucleus to facilitate the execution of the unique cell cycle and developmental programs that produce the mature haploid gamete.","container-title":"Development (Cambridge, England)","DOI":"10.1242/dev.01001","ISSN":"0950-1991","issue":"5","journalAbbreviation":"Development","language":"eng","note":"PMID: 14973288","page":"1029-1039","source":"PubMed","title":"missing oocyte encodes a highly conserved nuclear protein required for the maintenance of the meiotic cycle and oocyte identity in Drosophila","volume":"131","author":[{"family":"Iida","given":"Takako"},{"family":"Lilly","given":"Mary A."}],"issued":{"date-parts":[["2004",3]]}}}],"schema":"https://github.com/citation-style-language/schema/raw/master/csl-citation.json"} </w:instrText>
      </w:r>
      <w:r w:rsidR="00024B59" w:rsidRPr="00385AD8">
        <w:rPr>
          <w:rFonts w:ascii="Arial" w:hAnsi="Arial" w:cs="Arial"/>
        </w:rPr>
        <w:fldChar w:fldCharType="separate"/>
      </w:r>
      <w:r w:rsidR="00024B59" w:rsidRPr="00385AD8">
        <w:rPr>
          <w:rFonts w:ascii="Arial" w:hAnsi="Arial" w:cs="Arial"/>
          <w:noProof/>
        </w:rPr>
        <w:t>Iida and Lilly, 2004</w:t>
      </w:r>
      <w:r w:rsidR="00024B59" w:rsidRPr="00385AD8">
        <w:rPr>
          <w:rFonts w:ascii="Arial" w:hAnsi="Arial" w:cs="Arial"/>
        </w:rPr>
        <w:fldChar w:fldCharType="end"/>
      </w:r>
      <w:r w:rsidR="007245CE" w:rsidRPr="00385AD8">
        <w:rPr>
          <w:rFonts w:ascii="Arial" w:hAnsi="Arial" w:cs="Arial"/>
        </w:rPr>
        <w:t>;</w:t>
      </w:r>
      <w:r w:rsidR="00024B59" w:rsidRPr="00385AD8">
        <w:rPr>
          <w:rFonts w:ascii="Arial" w:hAnsi="Arial" w:cs="Arial"/>
        </w:rPr>
        <w:fldChar w:fldCharType="begin"/>
      </w:r>
      <w:r w:rsidR="00024B59" w:rsidRPr="00385AD8">
        <w:rPr>
          <w:rFonts w:ascii="Arial" w:hAnsi="Arial" w:cs="Arial"/>
        </w:rPr>
        <w:instrText xml:space="preserve"> ADDIN ZOTERO_ITEM CSL_CITATION {"citationID":"fr3M0rj4","properties":{"formattedCitation":"(Wei et al., 2014)","plainCitation":"(Wei et al., 2014)","noteIndex":0},"citationItems":[{"id":511,"uris":["http://zotero.org/groups/4771541/items/J2TWY8NG"],"itemData":{"id":511,"type":"article-journal","abstract":"In single-cell eukaryotes the pathways that monitor nutrient availability are central to initiating the meiotic program and gametogenesis. In Saccharomyces cerevisiae an essential step in the transition to the meiotic cycle is the down-regulation of the nutrient-sensitive target of rapamycin complex 1 (TORC1) by the increased minichromosome loss 1/ GTPase-activating proteins toward Rags 1 (Iml1/GATOR1) complex in response to amino acid starvation. How metabolic inputs influence early meiotic progression and gametogenesis remains poorly understood in metazoans. Here we define opposing functions for the TORC1 regulatory complexes Iml1/GATOR1 and GATOR2 during Drosophila oogenesis. We demonstrate that, as is observed in yeast, the Iml1/GATOR1 complex inhibits TORC1 activity to slow cellular metabolism and drive the mitotic/meiotic transition in developing ovarian cysts. In iml1 germline depletions, ovarian cysts undergo an extra mitotic division before meiotic entry. The TORC1 inhibitor rapamycin can suppress this extra mitotic division. Thus, high TORC1 activity delays the mitotic/meiotic transition. Conversely, mutations in Tor, which encodes the catalytic subunit of the TORC1 complex, result in premature meiotic entry. Later in oogenesis, the GATOR2 components Mio and Seh1 are required to oppose Iml1/GATOR1 activity to prevent the constitutive inhibition of TORC1 and a block to oocyte growth and development. To our knowledge, these studies represent the first examination of the regulatory relationship between the Iml1/GATOR1 and GATOR2 complexes within the context of a multicellular organism. Our data imply that the central role of the Iml1/GATOR1 complex in the regulation of TORC1 activity in the early meiotic cycle has been conserved from single cell to multicellular organisms.","container-title":"Proceedings of the National Academy of Sciences","DOI":"10.1073/pnas.1419156112","issue":"52","note":"publisher: Proceedings of the National Academy of Sciences","page":"E5670-E5677","source":"pnas.org (Atypon)","title":"TORC1 regulators Iml1/GATOR1 and GATOR2 control meiotic entry and oocyte development in Drosophila","volume":"111","author":[{"family":"Wei","given":"Youheng"},{"family":"Reveal","given":"Brad"},{"family":"Reich","given":"John"},{"family":"Laursen","given":"Willem J."},{"family":"Senger","given":"Stefania"},{"family":"Akbar","given":"Tanveer"},{"family":"Iida-Jones","given":"Takako"},{"family":"Cai","given":"Weili"},{"family":"Jarnik","given":"Michal"},{"family":"Lilly","given":"Mary A."}],"issued":{"date-parts":[["2014",12,30]]}}}],"schema":"https://github.com/citation-style-language/schema/raw/master/csl-citation.json"} </w:instrText>
      </w:r>
      <w:r w:rsidR="00024B59" w:rsidRPr="00385AD8">
        <w:rPr>
          <w:rFonts w:ascii="Arial" w:hAnsi="Arial" w:cs="Arial"/>
        </w:rPr>
        <w:fldChar w:fldCharType="separate"/>
      </w:r>
      <w:r w:rsidR="007245CE" w:rsidRPr="00385AD8">
        <w:rPr>
          <w:rFonts w:ascii="Arial" w:hAnsi="Arial" w:cs="Arial"/>
          <w:noProof/>
        </w:rPr>
        <w:t xml:space="preserve"> </w:t>
      </w:r>
      <w:r w:rsidR="00024B59" w:rsidRPr="00385AD8">
        <w:rPr>
          <w:rFonts w:ascii="Arial" w:hAnsi="Arial" w:cs="Arial"/>
          <w:noProof/>
        </w:rPr>
        <w:t>Wei et al., 2014)</w:t>
      </w:r>
      <w:r w:rsidR="00024B59" w:rsidRPr="00385AD8">
        <w:rPr>
          <w:rFonts w:ascii="Arial" w:hAnsi="Arial" w:cs="Arial"/>
        </w:rPr>
        <w:fldChar w:fldCharType="end"/>
      </w:r>
      <w:r w:rsidR="00024B59" w:rsidRPr="00385AD8">
        <w:rPr>
          <w:rFonts w:ascii="Arial" w:hAnsi="Arial" w:cs="Arial"/>
        </w:rPr>
        <w:t xml:space="preserve">. </w:t>
      </w:r>
      <w:r w:rsidR="00C97F15" w:rsidRPr="00385AD8">
        <w:rPr>
          <w:rFonts w:ascii="Arial" w:hAnsi="Arial" w:cs="Arial"/>
        </w:rPr>
        <w:t xml:space="preserve">We used the germline-specific </w:t>
      </w:r>
      <w:r w:rsidR="00C97F15" w:rsidRPr="00385AD8">
        <w:rPr>
          <w:rFonts w:ascii="Arial" w:hAnsi="Arial" w:cs="Arial"/>
          <w:i/>
          <w:iCs/>
        </w:rPr>
        <w:t>nanos</w:t>
      </w:r>
      <w:r w:rsidR="000B402F" w:rsidRPr="00385AD8">
        <w:rPr>
          <w:rFonts w:ascii="Arial" w:hAnsi="Arial" w:cs="Arial"/>
        </w:rPr>
        <w:t xml:space="preserve"> </w:t>
      </w:r>
      <w:r w:rsidR="00C97F15" w:rsidRPr="00385AD8">
        <w:rPr>
          <w:rFonts w:ascii="Arial" w:hAnsi="Arial" w:cs="Arial"/>
        </w:rPr>
        <w:t>GAL4 (</w:t>
      </w:r>
      <w:r w:rsidR="00C97F15" w:rsidRPr="00385AD8">
        <w:rPr>
          <w:rFonts w:ascii="Arial" w:hAnsi="Arial" w:cs="Arial"/>
          <w:i/>
          <w:iCs/>
        </w:rPr>
        <w:t>nos</w:t>
      </w:r>
      <w:r w:rsidR="00C97F15" w:rsidRPr="00385AD8">
        <w:rPr>
          <w:rFonts w:ascii="Arial" w:hAnsi="Arial" w:cs="Arial"/>
        </w:rPr>
        <w:t>GAL4) driver to induce RNA interference (RNAi) in the </w:t>
      </w:r>
      <w:r w:rsidR="00C97F15" w:rsidRPr="00385AD8">
        <w:rPr>
          <w:rFonts w:ascii="Arial" w:hAnsi="Arial" w:cs="Arial"/>
          <w:i/>
          <w:iCs/>
        </w:rPr>
        <w:t>rpS19b::GFP</w:t>
      </w:r>
      <w:r w:rsidR="00C97F15" w:rsidRPr="00385AD8">
        <w:rPr>
          <w:rFonts w:ascii="Arial" w:hAnsi="Arial" w:cs="Arial"/>
        </w:rPr>
        <w:t xml:space="preserve"> reporter line under moderate knockdown conditions, </w:t>
      </w:r>
      <w:r w:rsidR="00433BDF" w:rsidRPr="00385AD8">
        <w:rPr>
          <w:rFonts w:ascii="Arial" w:hAnsi="Arial" w:cs="Arial"/>
        </w:rPr>
        <w:t xml:space="preserve">preventing </w:t>
      </w:r>
      <w:r w:rsidR="00C97F15" w:rsidRPr="00385AD8">
        <w:rPr>
          <w:rFonts w:ascii="Arial" w:hAnsi="Arial" w:cs="Arial"/>
        </w:rPr>
        <w:t>excessively severe depletion </w:t>
      </w:r>
      <w:r w:rsidR="001B7AD4" w:rsidRPr="00385AD8">
        <w:rPr>
          <w:rFonts w:ascii="Arial" w:hAnsi="Arial" w:cs="Arial"/>
        </w:rPr>
        <w:t xml:space="preserve">to avoid GSC and cyst differentiation defects </w:t>
      </w:r>
      <w:r w:rsidR="00024B59" w:rsidRPr="00385AD8">
        <w:rPr>
          <w:rFonts w:ascii="Arial" w:hAnsi="Arial" w:cs="Arial"/>
          <w:iCs/>
        </w:rPr>
        <w:fldChar w:fldCharType="begin"/>
      </w:r>
      <w:r w:rsidR="00024B59" w:rsidRPr="00385AD8">
        <w:rPr>
          <w:rFonts w:ascii="Arial" w:hAnsi="Arial" w:cs="Arial"/>
          <w:iCs/>
        </w:rPr>
        <w:instrText xml:space="preserve"> ADDIN ZOTERO_ITEM CSL_CITATION {"citationID":"xGeOBgNk","properties":{"formattedCitation":"(Doren et al., 1998)","plainCitation":"(Doren et al., 1998)","noteIndex":0},"citationItems":[{"id":339,"uris":["http://zotero.org/groups/4771541/items/P7G8WT4P"],"itemData":{"id":339,"type":"article-journal","abstract":"Activation of the zygotic genome is a prerequisite for the transition from maternal to zygotic control of development. The onset of zygotic transcription has been well studied in somatic cells, but evidence suggests that it is controlled differently in the germline. In Drosophila, zygotic transcription in the soma has been detected as early as one hour after egg laying (AEL) [1]. In the germline, general RNA synthesis is not detected until 3.5 hours AEL (stage 8) [2] and poly(A)-containing transcripts are not observed in early germ cell nuclei [3]. However, rRNA gene expression has been demonstrated at this time [4]. Therefore, either there is a general, low level activation of the genome in early germ cells, or specific classes of genes, such as those transcribed by RNA polymerase (RNAP) II, are repressed. We addressed this issue by localizing the potent transcriptional activator Gal4–VP16 to the germline, and we find that Gal4–VP16-dependent gene expression is repressed in early germ cells. In addition, localization of germ plasm to the anterior reveals that it is sufficient to repress Bicoid-dependent gene expression. Thus, even in the presence of known transcriptional activators, RNAP II dependent gene expression is actively repressed in early germ cells. Furthermore, once the germ cell genome is activated, we find that vasa is expressed specifically in germ cells. This expression does not require proper patterning of the soma, indicating that it is likely to be controlled by the germ plasm.","container-title":"Current Biology","DOI":"10.1016/S0960-9822(98)70091-0","ISSN":"0960-9822","issue":"4","journalAbbreviation":"Current Biology","language":"en","page":"243-246","source":"ScienceDirect","title":"Regulation of zygotic gene expression in Drosophila primordial germ cells","volume":"8","author":[{"family":"Doren","given":"Mark Van"},{"family":"Williamson","given":"Anne L."},{"family":"Lehmann","given":"Ruth"}],"issued":{"date-parts":[["1998",2,12]]}}}],"schema":"https://github.com/citation-style-language/schema/raw/master/csl-citation.json"} </w:instrText>
      </w:r>
      <w:r w:rsidR="00024B59" w:rsidRPr="00385AD8">
        <w:rPr>
          <w:rFonts w:ascii="Arial" w:hAnsi="Arial" w:cs="Arial"/>
          <w:iCs/>
        </w:rPr>
        <w:fldChar w:fldCharType="separate"/>
      </w:r>
      <w:r w:rsidR="00024B59" w:rsidRPr="00385AD8">
        <w:rPr>
          <w:rFonts w:ascii="Arial" w:hAnsi="Arial" w:cs="Arial"/>
          <w:iCs/>
          <w:noProof/>
        </w:rPr>
        <w:t>(Doren et al., 1998</w:t>
      </w:r>
      <w:r w:rsidR="00024B59" w:rsidRPr="00385AD8">
        <w:rPr>
          <w:rFonts w:ascii="Arial" w:hAnsi="Arial" w:cs="Arial"/>
          <w:iCs/>
        </w:rPr>
        <w:fldChar w:fldCharType="end"/>
      </w:r>
      <w:r w:rsidR="007245CE" w:rsidRPr="00385AD8">
        <w:rPr>
          <w:rFonts w:ascii="Arial" w:hAnsi="Arial" w:cs="Arial"/>
          <w:iCs/>
        </w:rPr>
        <w:t>;</w:t>
      </w:r>
      <w:r w:rsidR="00024B59" w:rsidRPr="00385AD8">
        <w:rPr>
          <w:rFonts w:ascii="Arial" w:hAnsi="Arial" w:cs="Arial"/>
          <w:iCs/>
        </w:rPr>
        <w:fldChar w:fldCharType="begin"/>
      </w:r>
      <w:r w:rsidR="00024B59" w:rsidRPr="00385AD8">
        <w:rPr>
          <w:rFonts w:ascii="Arial" w:hAnsi="Arial" w:cs="Arial"/>
          <w:iCs/>
        </w:rPr>
        <w:instrText xml:space="preserve"> ADDIN ZOTERO_ITEM CSL_CITATION {"citationID":"JlY3g4Nr","properties":{"formattedCitation":"(McCarthy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024B59" w:rsidRPr="00385AD8">
        <w:rPr>
          <w:rFonts w:ascii="Arial" w:hAnsi="Arial" w:cs="Arial"/>
          <w:iCs/>
        </w:rPr>
        <w:fldChar w:fldCharType="separate"/>
      </w:r>
      <w:r w:rsidR="007245CE" w:rsidRPr="00385AD8">
        <w:rPr>
          <w:rFonts w:ascii="Arial" w:hAnsi="Arial" w:cs="Arial"/>
          <w:iCs/>
          <w:noProof/>
        </w:rPr>
        <w:t xml:space="preserve"> </w:t>
      </w:r>
      <w:r w:rsidR="00024B59" w:rsidRPr="00385AD8">
        <w:rPr>
          <w:rFonts w:ascii="Arial" w:hAnsi="Arial" w:cs="Arial"/>
          <w:iCs/>
          <w:noProof/>
        </w:rPr>
        <w:t>McCarthy et al., 2022</w:t>
      </w:r>
      <w:r w:rsidR="00024B59" w:rsidRPr="00385AD8">
        <w:rPr>
          <w:rFonts w:ascii="Arial" w:hAnsi="Arial" w:cs="Arial"/>
          <w:iCs/>
        </w:rPr>
        <w:fldChar w:fldCharType="end"/>
      </w:r>
      <w:r w:rsidR="007245CE" w:rsidRPr="00385AD8">
        <w:rPr>
          <w:rFonts w:ascii="Arial" w:hAnsi="Arial" w:cs="Arial"/>
          <w:iCs/>
        </w:rPr>
        <w:t>;</w:t>
      </w:r>
      <w:r w:rsidR="001B7AD4" w:rsidRPr="00385AD8">
        <w:rPr>
          <w:rFonts w:ascii="Arial" w:hAnsi="Arial" w:cs="Arial"/>
          <w:iCs/>
        </w:rPr>
        <w:fldChar w:fldCharType="begin"/>
      </w:r>
      <w:r w:rsidR="001B7AD4" w:rsidRPr="00385AD8">
        <w:rPr>
          <w:rFonts w:ascii="Arial" w:hAnsi="Arial" w:cs="Arial"/>
          <w:iCs/>
        </w:rPr>
        <w:instrText xml:space="preserve"> ADDIN ZOTERO_ITEM CSL_CITATION {"citationID":"jeccOfaE","properties":{"formattedCitation":"(Martin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1B7AD4" w:rsidRPr="00385AD8">
        <w:rPr>
          <w:rFonts w:ascii="Arial" w:hAnsi="Arial" w:cs="Arial"/>
          <w:iCs/>
        </w:rPr>
        <w:fldChar w:fldCharType="separate"/>
      </w:r>
      <w:r w:rsidR="007245CE" w:rsidRPr="00385AD8">
        <w:rPr>
          <w:rFonts w:ascii="Arial" w:hAnsi="Arial" w:cs="Arial"/>
          <w:iCs/>
          <w:noProof/>
        </w:rPr>
        <w:t xml:space="preserve"> </w:t>
      </w:r>
      <w:r w:rsidR="001B7AD4" w:rsidRPr="00385AD8">
        <w:rPr>
          <w:rFonts w:ascii="Arial" w:hAnsi="Arial" w:cs="Arial"/>
          <w:iCs/>
          <w:noProof/>
        </w:rPr>
        <w:t>Martin et al., 2022)</w:t>
      </w:r>
      <w:r w:rsidR="001B7AD4" w:rsidRPr="00385AD8">
        <w:rPr>
          <w:rFonts w:ascii="Arial" w:hAnsi="Arial" w:cs="Arial"/>
          <w:iCs/>
        </w:rPr>
        <w:fldChar w:fldCharType="end"/>
      </w:r>
      <w:r w:rsidR="00024B59" w:rsidRPr="00385AD8">
        <w:rPr>
          <w:rFonts w:ascii="Arial" w:hAnsi="Arial" w:cs="Arial"/>
          <w:iCs/>
        </w:rPr>
        <w:t>.</w:t>
      </w:r>
      <w:r w:rsidR="00024B59" w:rsidRPr="00385AD8">
        <w:rPr>
          <w:rFonts w:ascii="Arial" w:hAnsi="Arial" w:cs="Arial"/>
        </w:rPr>
        <w:t xml:space="preserve"> </w:t>
      </w:r>
      <w:r w:rsidR="00C974DF" w:rsidRPr="00385AD8">
        <w:rPr>
          <w:rFonts w:ascii="Arial" w:hAnsi="Arial" w:cs="Arial"/>
        </w:rPr>
        <w:t xml:space="preserve">Ovaries from control and ribosome regulator germline knockdown (GKD) lines were stained for GFP and 1B1, </w:t>
      </w:r>
      <w:r w:rsidR="00C97F15" w:rsidRPr="00385AD8">
        <w:rPr>
          <w:rFonts w:ascii="Arial" w:hAnsi="Arial" w:cs="Arial"/>
        </w:rPr>
        <w:t xml:space="preserve">the latter of </w:t>
      </w:r>
      <w:r w:rsidR="00C974DF" w:rsidRPr="00385AD8">
        <w:rPr>
          <w:rFonts w:ascii="Arial" w:hAnsi="Arial" w:cs="Arial"/>
        </w:rPr>
        <w:t>which marks somatic cell membranes, spectrosomes, and fusomes in the germline</w:t>
      </w:r>
      <w:r w:rsidR="00B45CB8" w:rsidRPr="00385AD8">
        <w:rPr>
          <w:rFonts w:ascii="Arial" w:hAnsi="Arial" w:cs="Arial"/>
        </w:rPr>
        <w:t xml:space="preserve"> </w:t>
      </w:r>
      <w:r w:rsidR="00DC75C2" w:rsidRPr="00385AD8">
        <w:rPr>
          <w:rFonts w:ascii="Arial" w:hAnsi="Arial" w:cs="Arial"/>
        </w:rPr>
        <w:fldChar w:fldCharType="begin"/>
      </w:r>
      <w:r w:rsidR="00DC75C2" w:rsidRPr="00385AD8">
        <w:rPr>
          <w:rFonts w:ascii="Arial" w:hAnsi="Arial" w:cs="Arial"/>
        </w:rPr>
        <w:instrText xml:space="preserve"> ADDIN ZOTERO_ITEM CSL_CITATION {"citationID":"SVh1oGSr","properties":{"formattedCitation":"(Zaccai and Lipshitz, 1996)","plainCitation":"(Zaccai and Lipshitz, 1996)","noteIndex":0},"citationItems":[{"id":326,"uris":["http://zotero.org/groups/4771541/items/VYQGQZVY"],"itemData":{"id":326,"type":"article-journal","abstract":"Adducin is a cytoskeletal protein that can function in vitro to bundle F-actin and to control the assembly of the F-actin/spectrin cytoskeletal network. The Drosophila Adducin-like (Add) locus (also referred to as hu-li tai shao (hts)) encodes a family of proteins of which several are homologous to mammalian adducin (Ding et al., Proc. Natl. Acad. Sci. USA 90, 2512-16, 1993; Yue &amp; Spradling, Genes Dev. 6, 2443-54, 1992). We report the identification of two novel adducin isoforms: a 95 x 10(3) Mr form (ADD-95) and an 87 x 10(3) Mr form (ADD-87). We present a detailed analysis of the distribution patterns of ADD-95 and ADD-87 during oogenesis and embryogenesis. The isoforms are co-expressed in several cell- and tissue-types; however, only ADD-87 is present in mid- to late-stage oocytes. ADD-87 is present throughout the oocyte cortex at stages 9 and 10 of oogenesis but is detectable only at the anterior pole from stage 11 onward, correlated with localisation of Add-hts mRNA first to the cortex and then to the anterior pole of the oocyte. ADD-87 co-localises with F-actin and spectrin in the cortex of the oocyte through stage 10 of oogenesis, consistent with a possible role in cytoskeletal assembly or function predicted by mammalian studies.","container-title":"Zygote (Cambridge, England)","DOI":"10.1017/s096719940000304x","ISSN":"0967-1994","issue":"2","journalAbbreviation":"Zygote","language":"eng","note":"PMID: 8913030","page":"159-166","source":"PubMed","title":"Differential distributions of two adducin-like protein isoforms in the Drosophila ovary and early embryo","volume":"4","author":[{"family":"Zaccai","given":"M."},{"family":"Lipshitz","given":"H. D."}],"issued":{"date-parts":[["1996",5]]}}}],"schema":"https://github.com/citation-style-language/schema/raw/master/csl-citation.json"} </w:instrText>
      </w:r>
      <w:r w:rsidR="00DC75C2" w:rsidRPr="00385AD8">
        <w:rPr>
          <w:rFonts w:ascii="Arial" w:hAnsi="Arial" w:cs="Arial"/>
        </w:rPr>
        <w:fldChar w:fldCharType="separate"/>
      </w:r>
      <w:r w:rsidR="00DC75C2" w:rsidRPr="00385AD8">
        <w:rPr>
          <w:rFonts w:ascii="Arial" w:hAnsi="Arial" w:cs="Arial"/>
          <w:noProof/>
        </w:rPr>
        <w:t>(Zaccai and Lipshitz, 1996)</w:t>
      </w:r>
      <w:r w:rsidR="00DC75C2" w:rsidRPr="00385AD8">
        <w:rPr>
          <w:rFonts w:ascii="Arial" w:hAnsi="Arial" w:cs="Arial"/>
        </w:rPr>
        <w:fldChar w:fldCharType="end"/>
      </w:r>
      <w:r w:rsidR="00C974DF" w:rsidRPr="00385AD8">
        <w:rPr>
          <w:rFonts w:ascii="Arial" w:hAnsi="Arial" w:cs="Arial"/>
        </w:rPr>
        <w:t xml:space="preserve">. We found that GKD of ribosome biogenesis regulators </w:t>
      </w:r>
      <w:r w:rsidR="00C974DF" w:rsidRPr="00385AD8">
        <w:rPr>
          <w:rFonts w:ascii="Arial" w:hAnsi="Arial" w:cs="Arial"/>
          <w:i/>
        </w:rPr>
        <w:t>aramis</w:t>
      </w:r>
      <w:r w:rsidR="00C974DF" w:rsidRPr="00385AD8">
        <w:rPr>
          <w:rFonts w:ascii="Arial" w:hAnsi="Arial" w:cs="Arial"/>
        </w:rPr>
        <w:t xml:space="preserve">, </w:t>
      </w:r>
      <w:r w:rsidR="00C974DF" w:rsidRPr="00385AD8">
        <w:rPr>
          <w:rFonts w:ascii="Arial" w:hAnsi="Arial" w:cs="Arial"/>
          <w:i/>
        </w:rPr>
        <w:t>zfrp8</w:t>
      </w:r>
      <w:r w:rsidR="00C974DF" w:rsidRPr="00385AD8">
        <w:rPr>
          <w:rFonts w:ascii="Arial" w:hAnsi="Arial" w:cs="Arial"/>
        </w:rPr>
        <w:t xml:space="preserve">, and </w:t>
      </w:r>
      <w:r w:rsidR="00C974DF" w:rsidRPr="00385AD8">
        <w:rPr>
          <w:rFonts w:ascii="Arial" w:hAnsi="Arial" w:cs="Arial"/>
          <w:i/>
        </w:rPr>
        <w:t>bystin</w:t>
      </w:r>
      <w:r w:rsidR="00C974DF" w:rsidRPr="00385AD8">
        <w:rPr>
          <w:rFonts w:ascii="Arial" w:hAnsi="Arial" w:cs="Arial"/>
        </w:rPr>
        <w:t xml:space="preserve">, TORC pathway members, </w:t>
      </w:r>
      <w:r w:rsidR="00C974DF" w:rsidRPr="00385AD8">
        <w:rPr>
          <w:rFonts w:ascii="Arial" w:hAnsi="Arial" w:cs="Arial"/>
          <w:i/>
        </w:rPr>
        <w:t xml:space="preserve">mio </w:t>
      </w:r>
      <w:r w:rsidR="00C974DF" w:rsidRPr="00385AD8">
        <w:rPr>
          <w:rFonts w:ascii="Arial" w:hAnsi="Arial" w:cs="Arial"/>
        </w:rPr>
        <w:t xml:space="preserve">and </w:t>
      </w:r>
      <w:r w:rsidR="00C974DF" w:rsidRPr="00385AD8">
        <w:rPr>
          <w:rFonts w:ascii="Arial" w:hAnsi="Arial" w:cs="Arial"/>
          <w:i/>
        </w:rPr>
        <w:t>raptor</w:t>
      </w:r>
      <w:r w:rsidR="00C974DF" w:rsidRPr="00385AD8">
        <w:rPr>
          <w:rFonts w:ascii="Arial" w:hAnsi="Arial" w:cs="Arial"/>
        </w:rPr>
        <w:t xml:space="preserve">, and the translation elongation factor </w:t>
      </w:r>
      <w:r w:rsidR="00C974DF" w:rsidRPr="00385AD8">
        <w:rPr>
          <w:rFonts w:ascii="Arial" w:hAnsi="Arial" w:cs="Arial"/>
          <w:i/>
        </w:rPr>
        <w:t>eEF1</w:t>
      </w:r>
      <w:r w:rsidR="00C974DF" w:rsidRPr="00385AD8">
        <w:rPr>
          <w:rFonts w:ascii="Arial" w:hAnsi="Arial" w:cs="Arial"/>
          <w:i/>
          <w:color w:val="333333"/>
        </w:rPr>
        <w:t>α1</w:t>
      </w:r>
      <w:r w:rsidR="00C974DF" w:rsidRPr="00385AD8">
        <w:rPr>
          <w:rFonts w:ascii="Arial" w:hAnsi="Arial" w:cs="Arial"/>
        </w:rPr>
        <w:t>, resulted in egg chambers that failed to grow (</w:t>
      </w:r>
      <w:r w:rsidR="00C974DF" w:rsidRPr="00385AD8">
        <w:rPr>
          <w:rFonts w:ascii="Arial" w:hAnsi="Arial" w:cs="Arial"/>
          <w:b/>
        </w:rPr>
        <w:t>Fig 1C, Fig</w:t>
      </w:r>
      <w:r w:rsidR="00084AA8" w:rsidRPr="00385AD8">
        <w:rPr>
          <w:rFonts w:ascii="Arial" w:hAnsi="Arial" w:cs="Arial"/>
          <w:b/>
        </w:rPr>
        <w:t xml:space="preserve"> EV1</w:t>
      </w:r>
      <w:r w:rsidR="00C974DF" w:rsidRPr="00385AD8">
        <w:rPr>
          <w:rFonts w:ascii="Arial" w:hAnsi="Arial" w:cs="Arial"/>
          <w:b/>
        </w:rPr>
        <w:t>A</w:t>
      </w:r>
      <w:r w:rsidR="00C974DF" w:rsidRPr="00385AD8">
        <w:rPr>
          <w:rFonts w:ascii="Arial" w:hAnsi="Arial" w:cs="Arial"/>
        </w:rPr>
        <w:t>). In</w:t>
      </w:r>
      <w:r w:rsidR="00221222" w:rsidRPr="00385AD8">
        <w:rPr>
          <w:rFonts w:ascii="Arial" w:hAnsi="Arial" w:cs="Arial"/>
        </w:rPr>
        <w:t xml:space="preserve"> </w:t>
      </w:r>
      <w:r w:rsidR="00C974DF" w:rsidRPr="00385AD8">
        <w:rPr>
          <w:rFonts w:ascii="Arial" w:hAnsi="Arial" w:cs="Arial"/>
        </w:rPr>
        <w:t xml:space="preserve">control ovaries, RpS19b::GFP expression was confined to undifferentiated stages and repressed in the egg </w:t>
      </w:r>
      <w:r w:rsidR="00C974DF" w:rsidRPr="00385AD8">
        <w:rPr>
          <w:rFonts w:ascii="Arial" w:hAnsi="Arial" w:cs="Arial"/>
        </w:rPr>
        <w:lastRenderedPageBreak/>
        <w:t xml:space="preserve">chambers. </w:t>
      </w:r>
      <w:r w:rsidR="002E1110" w:rsidRPr="00385AD8">
        <w:rPr>
          <w:rFonts w:ascii="Arial" w:hAnsi="Arial" w:cs="Arial"/>
        </w:rPr>
        <w:t xml:space="preserve">In contrast, ovaries with GKD of ribosome biogenesis factors, TORC1 regulators, and the elongation factor exhibited aberrant expression of RpS19b::GFP in egg chambers </w:t>
      </w:r>
      <w:r w:rsidR="00C974DF" w:rsidRPr="00385AD8">
        <w:rPr>
          <w:rFonts w:ascii="Arial" w:hAnsi="Arial" w:cs="Arial"/>
        </w:rPr>
        <w:t>(</w:t>
      </w:r>
      <w:r w:rsidR="00C974DF" w:rsidRPr="00385AD8">
        <w:rPr>
          <w:rFonts w:ascii="Arial" w:hAnsi="Arial" w:cs="Arial"/>
          <w:b/>
        </w:rPr>
        <w:t>Figure 1C-</w:t>
      </w:r>
      <w:r w:rsidR="00084AA8" w:rsidRPr="00385AD8">
        <w:rPr>
          <w:rFonts w:ascii="Arial" w:hAnsi="Arial" w:cs="Arial"/>
          <w:b/>
        </w:rPr>
        <w:t>D</w:t>
      </w:r>
      <w:r w:rsidR="00C974DF" w:rsidRPr="00385AD8">
        <w:rPr>
          <w:rFonts w:ascii="Arial" w:hAnsi="Arial" w:cs="Arial"/>
          <w:b/>
        </w:rPr>
        <w:t>, Fig</w:t>
      </w:r>
      <w:r w:rsidR="00084AA8" w:rsidRPr="00385AD8">
        <w:rPr>
          <w:rFonts w:ascii="Arial" w:hAnsi="Arial" w:cs="Arial"/>
          <w:b/>
        </w:rPr>
        <w:t xml:space="preserve"> EV1B</w:t>
      </w:r>
      <w:r w:rsidR="00C974DF" w:rsidRPr="00385AD8">
        <w:rPr>
          <w:rFonts w:ascii="Arial" w:hAnsi="Arial" w:cs="Arial"/>
        </w:rPr>
        <w:t xml:space="preserve">). These findings suggest that regulators of ribosome biogenesis, TORC pathway members, and translation </w:t>
      </w:r>
      <w:r w:rsidR="00024B59" w:rsidRPr="00385AD8">
        <w:rPr>
          <w:rFonts w:ascii="Arial" w:hAnsi="Arial" w:cs="Arial"/>
        </w:rPr>
        <w:t>promote</w:t>
      </w:r>
      <w:r w:rsidR="00C974DF" w:rsidRPr="00385AD8">
        <w:rPr>
          <w:rFonts w:ascii="Arial" w:hAnsi="Arial" w:cs="Arial"/>
        </w:rPr>
        <w:t xml:space="preserve"> silencing </w:t>
      </w:r>
      <w:r w:rsidR="00433BDF" w:rsidRPr="00385AD8">
        <w:rPr>
          <w:rFonts w:ascii="Arial" w:hAnsi="Arial" w:cs="Arial"/>
        </w:rPr>
        <w:t xml:space="preserve">of </w:t>
      </w:r>
      <w:r w:rsidR="00C974DF" w:rsidRPr="00385AD8">
        <w:rPr>
          <w:rFonts w:ascii="Arial" w:hAnsi="Arial" w:cs="Arial"/>
        </w:rPr>
        <w:t xml:space="preserve">RpS19b::GFP in egg chambers and </w:t>
      </w:r>
      <w:r w:rsidR="00024B59" w:rsidRPr="00385AD8">
        <w:rPr>
          <w:rFonts w:ascii="Arial" w:hAnsi="Arial" w:cs="Arial"/>
        </w:rPr>
        <w:t xml:space="preserve">are required </w:t>
      </w:r>
      <w:r w:rsidR="00C974DF" w:rsidRPr="00385AD8">
        <w:rPr>
          <w:rFonts w:ascii="Arial" w:hAnsi="Arial" w:cs="Arial"/>
        </w:rPr>
        <w:t>for egg chamber growth.</w:t>
      </w:r>
    </w:p>
    <w:p w14:paraId="00000037" w14:textId="77777777" w:rsidR="00B772BA" w:rsidRPr="00385AD8" w:rsidRDefault="00C974DF" w:rsidP="00385AD8">
      <w:pPr>
        <w:jc w:val="both"/>
        <w:rPr>
          <w:rFonts w:ascii="Arial" w:hAnsi="Arial" w:cs="Arial"/>
        </w:rPr>
      </w:pPr>
      <w:r w:rsidRPr="00385AD8">
        <w:rPr>
          <w:rFonts w:ascii="Arial" w:hAnsi="Arial" w:cs="Arial"/>
        </w:rPr>
        <w:t xml:space="preserve"> </w:t>
      </w:r>
    </w:p>
    <w:p w14:paraId="00000038" w14:textId="7E9E40CC" w:rsidR="00B772BA" w:rsidRPr="00385AD8" w:rsidRDefault="000B402F" w:rsidP="00385AD8">
      <w:pPr>
        <w:jc w:val="both"/>
        <w:rPr>
          <w:rFonts w:ascii="Arial" w:hAnsi="Arial" w:cs="Arial"/>
          <w:b/>
        </w:rPr>
      </w:pPr>
      <w:r w:rsidRPr="00385AD8">
        <w:rPr>
          <w:rFonts w:ascii="Arial" w:hAnsi="Arial" w:cs="Arial"/>
        </w:rPr>
        <w:t xml:space="preserve">Germ cell </w:t>
      </w:r>
      <w:r w:rsidR="003865D3" w:rsidRPr="00385AD8">
        <w:rPr>
          <w:rFonts w:ascii="Arial" w:hAnsi="Arial" w:cs="Arial"/>
        </w:rPr>
        <w:t>genes are initially silenced in the cyst stages coincid</w:t>
      </w:r>
      <w:r w:rsidR="00C97F15" w:rsidRPr="00385AD8">
        <w:rPr>
          <w:rFonts w:ascii="Arial" w:hAnsi="Arial" w:cs="Arial"/>
        </w:rPr>
        <w:t>ing</w:t>
      </w:r>
      <w:r w:rsidR="003865D3" w:rsidRPr="00385AD8">
        <w:rPr>
          <w:rFonts w:ascii="Arial" w:hAnsi="Arial" w:cs="Arial"/>
        </w:rPr>
        <w:t xml:space="preserve"> with elevated TORC activity (</w:t>
      </w:r>
      <w:r w:rsidR="003865D3" w:rsidRPr="00385AD8">
        <w:rPr>
          <w:rFonts w:ascii="Arial" w:hAnsi="Arial" w:cs="Arial"/>
          <w:b/>
        </w:rPr>
        <w:t>Fig</w:t>
      </w:r>
      <w:r w:rsidR="00084AA8" w:rsidRPr="00385AD8">
        <w:rPr>
          <w:rFonts w:ascii="Arial" w:hAnsi="Arial" w:cs="Arial"/>
          <w:b/>
        </w:rPr>
        <w:t xml:space="preserve"> EV1C</w:t>
      </w:r>
      <w:r w:rsidR="003865D3" w:rsidRPr="00385AD8">
        <w:rPr>
          <w:rFonts w:ascii="Arial" w:hAnsi="Arial" w:cs="Arial"/>
          <w:b/>
        </w:rPr>
        <w:t>)</w:t>
      </w:r>
      <w:r w:rsidR="00DC75C2" w:rsidRPr="00385AD8">
        <w:rPr>
          <w:rFonts w:ascii="Arial" w:hAnsi="Arial" w:cs="Arial"/>
        </w:rPr>
        <w:fldChar w:fldCharType="begin"/>
      </w:r>
      <w:r w:rsidR="00DC75C2" w:rsidRPr="00385AD8">
        <w:rPr>
          <w:rFonts w:ascii="Arial" w:hAnsi="Arial" w:cs="Arial"/>
        </w:rPr>
        <w:instrText xml:space="preserve"> ADDIN ZOTERO_ITEM CSL_CITATION {"citationID":"2DkxibgI","properties":{"formattedCitation":"(McCarthy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DC75C2" w:rsidRPr="00385AD8">
        <w:rPr>
          <w:rFonts w:ascii="Arial" w:hAnsi="Arial" w:cs="Arial"/>
        </w:rPr>
        <w:fldChar w:fldCharType="separate"/>
      </w:r>
      <w:r w:rsidR="00DC75C2" w:rsidRPr="00385AD8">
        <w:rPr>
          <w:rFonts w:ascii="Arial" w:hAnsi="Arial" w:cs="Arial"/>
          <w:noProof/>
        </w:rPr>
        <w:t>(McCarthy et al., 2022</w:t>
      </w:r>
      <w:r w:rsidR="00DC75C2" w:rsidRPr="00385AD8">
        <w:rPr>
          <w:rFonts w:ascii="Arial" w:hAnsi="Arial" w:cs="Arial"/>
        </w:rPr>
        <w:fldChar w:fldCharType="end"/>
      </w:r>
      <w:r w:rsidR="007245CE" w:rsidRPr="00385AD8">
        <w:rPr>
          <w:rFonts w:ascii="Arial" w:hAnsi="Arial" w:cs="Arial"/>
        </w:rPr>
        <w:t xml:space="preserve">; </w:t>
      </w:r>
      <w:r w:rsidR="00DC75C2" w:rsidRPr="00385AD8">
        <w:rPr>
          <w:rFonts w:ascii="Arial" w:hAnsi="Arial" w:cs="Arial"/>
        </w:rPr>
        <w:fldChar w:fldCharType="begin"/>
      </w:r>
      <w:r w:rsidR="00DC75C2" w:rsidRPr="00385AD8">
        <w:rPr>
          <w:rFonts w:ascii="Arial" w:hAnsi="Arial" w:cs="Arial"/>
        </w:rPr>
        <w:instrText xml:space="preserve"> ADDIN ZOTERO_ITEM CSL_CITATION {"citationID":"XTUTRsoO","properties":{"formattedCitation":"(Sarkar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w:instrText>
      </w:r>
      <w:r w:rsidR="00DC75C2" w:rsidRPr="00397244">
        <w:rPr>
          <w:rFonts w:ascii="Arial" w:hAnsi="Arial" w:cs="Arial"/>
          <w:lang w:val="de-DE"/>
        </w:rPr>
        <w:instrText xml:space="preserve">gulating 18 of the </w:instrText>
      </w:r>
      <w:r w:rsidR="00DC75C2" w:rsidRPr="00397244">
        <w:rPr>
          <w:rFonts w:ascii="Cambria Math" w:hAnsi="Cambria Math" w:cs="Cambria Math"/>
          <w:lang w:val="de-DE"/>
        </w:rPr>
        <w:instrText>∼</w:instrText>
      </w:r>
      <w:r w:rsidR="00DC75C2" w:rsidRPr="00397244">
        <w:rPr>
          <w:rFonts w:ascii="Arial" w:hAnsi="Arial" w:cs="Arial"/>
          <w:lang w:val="de-DE"/>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DC75C2" w:rsidRPr="00385AD8">
        <w:rPr>
          <w:rFonts w:ascii="Arial" w:hAnsi="Arial" w:cs="Arial"/>
        </w:rPr>
        <w:fldChar w:fldCharType="separate"/>
      </w:r>
      <w:r w:rsidR="00DC75C2" w:rsidRPr="00397244">
        <w:rPr>
          <w:rFonts w:ascii="Arial" w:hAnsi="Arial" w:cs="Arial"/>
          <w:noProof/>
          <w:lang w:val="de-DE"/>
        </w:rPr>
        <w:t>Sarkar et al., 2023</w:t>
      </w:r>
      <w:r w:rsidR="00DC75C2" w:rsidRPr="00385AD8">
        <w:rPr>
          <w:rFonts w:ascii="Arial" w:hAnsi="Arial" w:cs="Arial"/>
        </w:rPr>
        <w:fldChar w:fldCharType="end"/>
      </w:r>
      <w:r w:rsidR="007245CE" w:rsidRPr="00397244">
        <w:rPr>
          <w:rFonts w:ascii="Arial" w:hAnsi="Arial" w:cs="Arial"/>
          <w:lang w:val="de-DE"/>
        </w:rPr>
        <w:t xml:space="preserve">; </w:t>
      </w:r>
      <w:r w:rsidR="00DC75C2" w:rsidRPr="00385AD8">
        <w:rPr>
          <w:rFonts w:ascii="Arial" w:hAnsi="Arial" w:cs="Arial"/>
          <w:bCs/>
        </w:rPr>
        <w:fldChar w:fldCharType="begin"/>
      </w:r>
      <w:r w:rsidR="00DC75C2" w:rsidRPr="00397244">
        <w:rPr>
          <w:rFonts w:ascii="Arial" w:hAnsi="Arial" w:cs="Arial"/>
          <w:bCs/>
          <w:lang w:val="de-DE"/>
        </w:rPr>
        <w:instrText xml:space="preserve"> ADDIN ZOTERO_ITEM CSL_CITATION {"citationID":"zK3H8FsL","properties":{"formattedCitation":"(Martin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DC75C2" w:rsidRPr="00385AD8">
        <w:rPr>
          <w:rFonts w:ascii="Arial" w:hAnsi="Arial" w:cs="Arial"/>
          <w:bCs/>
        </w:rPr>
        <w:fldChar w:fldCharType="separate"/>
      </w:r>
      <w:r w:rsidR="00DC75C2" w:rsidRPr="00397244">
        <w:rPr>
          <w:rFonts w:ascii="Arial" w:hAnsi="Arial" w:cs="Arial"/>
          <w:bCs/>
          <w:noProof/>
          <w:lang w:val="de-DE"/>
        </w:rPr>
        <w:t>Martin et al., 2022</w:t>
      </w:r>
      <w:r w:rsidR="00DC75C2" w:rsidRPr="00385AD8">
        <w:rPr>
          <w:rFonts w:ascii="Arial" w:hAnsi="Arial" w:cs="Arial"/>
          <w:bCs/>
        </w:rPr>
        <w:fldChar w:fldCharType="end"/>
      </w:r>
      <w:r w:rsidR="007245CE" w:rsidRPr="00397244">
        <w:rPr>
          <w:rFonts w:ascii="Arial" w:hAnsi="Arial" w:cs="Arial"/>
          <w:bCs/>
          <w:lang w:val="de-DE"/>
        </w:rPr>
        <w:t xml:space="preserve">; </w:t>
      </w:r>
      <w:r w:rsidR="00DC75C2" w:rsidRPr="00385AD8">
        <w:rPr>
          <w:rFonts w:ascii="Arial" w:hAnsi="Arial" w:cs="Arial"/>
          <w:bCs/>
        </w:rPr>
        <w:fldChar w:fldCharType="begin"/>
      </w:r>
      <w:r w:rsidR="00DC75C2" w:rsidRPr="00397244">
        <w:rPr>
          <w:rFonts w:ascii="Arial" w:hAnsi="Arial" w:cs="Arial"/>
          <w:bCs/>
          <w:lang w:val="de-DE"/>
        </w:rPr>
        <w:instrText xml:space="preserve"> ADDIN ZOTERO_ITEM CSL_CITATION {"citationID":"phYC562U","properties":{"formattedCitation":"(Sanchez et al., 2016)","plainCitation":"(Sanchez et al., 2016)","noteIndex":0},"citationItems":[{"id":749,"uris":["http://zotero.org/groups/4771541/items/DIKAAMYP"],"itemData":{"id":749,"type":"article-journal","container-title":"Cell Stem Cell","DOI":"10.1016/j.stem.2015.11.004","ISSN":"1934-5909, 1875-9777","issue":"2","journalAbbreviation":"Cell Stem Cell","language":"English","note":"publisher: Elsevier","page":"276-290","source":"www.cell.com","title":"Regulation of Ribosome Biogenesis and Protein Synthesis Controls Germline Stem Cell Differentiation","volume":"18","author":[{"family":"Sanchez","given":"Carlos G."},{"family":"Teixeira","given":"Felipe Karam"},{"family":"Czech","given":"Benjamin"},{"family":"Preall","given":"Jonathan B."},{"family":"Zamparini","given":"Andrea L."},{"family":"Seifert","given":"Jessica R. K."},{"family":"Malone","given":"Colin D."},{"family":"Hannon","given":"Gregory J."},{"family":"Lehmann","given":"Ruth"}],"issued":{"date-parts":[["2016",2,4]]}}}],"schema":"https://github.com/citation-style-language/schema/raw/master/csl-citation.json"} </w:instrText>
      </w:r>
      <w:r w:rsidR="00DC75C2" w:rsidRPr="00385AD8">
        <w:rPr>
          <w:rFonts w:ascii="Arial" w:hAnsi="Arial" w:cs="Arial"/>
          <w:bCs/>
        </w:rPr>
        <w:fldChar w:fldCharType="separate"/>
      </w:r>
      <w:r w:rsidR="00DC75C2" w:rsidRPr="00397244">
        <w:rPr>
          <w:rFonts w:ascii="Arial" w:hAnsi="Arial" w:cs="Arial"/>
          <w:bCs/>
          <w:noProof/>
          <w:lang w:val="de-DE"/>
        </w:rPr>
        <w:t>Sanchez et al., 2016)</w:t>
      </w:r>
      <w:r w:rsidR="00DC75C2" w:rsidRPr="00385AD8">
        <w:rPr>
          <w:rFonts w:ascii="Arial" w:hAnsi="Arial" w:cs="Arial"/>
          <w:bCs/>
        </w:rPr>
        <w:fldChar w:fldCharType="end"/>
      </w:r>
      <w:r w:rsidR="00C974DF" w:rsidRPr="00397244">
        <w:rPr>
          <w:rFonts w:ascii="Arial" w:hAnsi="Arial" w:cs="Arial"/>
          <w:lang w:val="de-DE"/>
        </w:rPr>
        <w:t xml:space="preserve">. </w:t>
      </w:r>
      <w:r w:rsidR="00F56643" w:rsidRPr="006007DB">
        <w:rPr>
          <w:rFonts w:ascii="Arial" w:hAnsi="Arial" w:cs="Arial"/>
        </w:rPr>
        <w:t xml:space="preserve">To </w:t>
      </w:r>
      <w:r w:rsidR="00C97F15" w:rsidRPr="006007DB">
        <w:rPr>
          <w:rFonts w:ascii="Arial" w:hAnsi="Arial" w:cs="Arial"/>
        </w:rPr>
        <w:t xml:space="preserve">determine </w:t>
      </w:r>
      <w:r w:rsidR="00F56643" w:rsidRPr="006007DB">
        <w:rPr>
          <w:rFonts w:ascii="Arial" w:hAnsi="Arial" w:cs="Arial"/>
        </w:rPr>
        <w:t xml:space="preserve">whether reducing ribosome levels or translation during </w:t>
      </w:r>
      <w:r w:rsidR="00C97F15" w:rsidRPr="006007DB">
        <w:rPr>
          <w:rFonts w:ascii="Arial" w:hAnsi="Arial" w:cs="Arial"/>
        </w:rPr>
        <w:t xml:space="preserve">this stage </w:t>
      </w:r>
      <w:r w:rsidR="00F56643" w:rsidRPr="006007DB">
        <w:rPr>
          <w:rFonts w:ascii="Arial" w:hAnsi="Arial" w:cs="Arial"/>
        </w:rPr>
        <w:t xml:space="preserve">affects </w:t>
      </w:r>
      <w:r w:rsidR="00C97F15" w:rsidRPr="006007DB">
        <w:rPr>
          <w:rFonts w:ascii="Arial" w:hAnsi="Arial" w:cs="Arial"/>
        </w:rPr>
        <w:t xml:space="preserve">gene </w:t>
      </w:r>
      <w:r w:rsidR="00F56643" w:rsidRPr="006007DB">
        <w:rPr>
          <w:rFonts w:ascii="Arial" w:hAnsi="Arial" w:cs="Arial"/>
        </w:rPr>
        <w:t>silencing, we used </w:t>
      </w:r>
      <w:r w:rsidR="00F56643" w:rsidRPr="006007DB">
        <w:rPr>
          <w:rFonts w:ascii="Arial" w:hAnsi="Arial" w:cs="Arial"/>
          <w:i/>
          <w:iCs/>
        </w:rPr>
        <w:t>bag of marbles</w:t>
      </w:r>
      <w:r w:rsidRPr="006007DB">
        <w:rPr>
          <w:rFonts w:ascii="Arial" w:hAnsi="Arial" w:cs="Arial"/>
          <w:i/>
          <w:iCs/>
        </w:rPr>
        <w:t xml:space="preserve"> </w:t>
      </w:r>
      <w:r w:rsidR="00F56643" w:rsidRPr="006007DB">
        <w:rPr>
          <w:rFonts w:ascii="Arial" w:hAnsi="Arial" w:cs="Arial"/>
        </w:rPr>
        <w:t>GAL4 (</w:t>
      </w:r>
      <w:r w:rsidR="00F56643" w:rsidRPr="006007DB">
        <w:rPr>
          <w:rFonts w:ascii="Arial" w:hAnsi="Arial" w:cs="Arial"/>
          <w:i/>
          <w:iCs/>
        </w:rPr>
        <w:t>bam</w:t>
      </w:r>
      <w:r w:rsidR="00F56643" w:rsidRPr="006007DB">
        <w:rPr>
          <w:rFonts w:ascii="Arial" w:hAnsi="Arial" w:cs="Arial"/>
        </w:rPr>
        <w:t>GAL4), which is active in the cyst stages, to drive RNAi</w:t>
      </w:r>
      <w:r w:rsidR="00F56643" w:rsidRPr="006007DB">
        <w:rPr>
          <w:rFonts w:ascii="Arial" w:hAnsi="Arial" w:cs="Arial"/>
          <w:iCs/>
        </w:rPr>
        <w:t xml:space="preserve"> </w:t>
      </w:r>
      <w:r w:rsidR="00DC75C2" w:rsidRPr="00385AD8">
        <w:rPr>
          <w:rFonts w:ascii="Arial" w:hAnsi="Arial" w:cs="Arial"/>
          <w:iCs/>
          <w:color w:val="333333"/>
        </w:rPr>
        <w:fldChar w:fldCharType="begin"/>
      </w:r>
      <w:r w:rsidR="00DC75C2" w:rsidRPr="006007DB">
        <w:rPr>
          <w:rFonts w:ascii="Arial" w:hAnsi="Arial" w:cs="Arial"/>
          <w:iCs/>
          <w:color w:val="333333"/>
        </w:rPr>
        <w:instrText xml:space="preserve"> ADDIN ZOTERO_ITEM CSL_CITATION {"citationID":"O5x0fWSB","properties":{"formattedCitation":"(Chen and McKearin, 2003)","plainCitation":"(Chen and McKearin, 2003)","noteIndex":0},"citationItems":[{"id":765,"uris":["http://zotero.org/groups/4771541/items/HQ3LLAVU"],"itemData":{"id":765,"type":"article-journal","abstract":"The Drosophila germline lineage depends on a complex microenvironment of extrinsic and intrinsic factors that regulate the self-renewing and asymmetric divisions of dedicated stem cells. Germline stem cells (GSCs) must express components of the Dpp cassette and the translational repressors Nanos and Pumilio, whereas cystoblasts require the bam and bgcn genes. </w:instrText>
      </w:r>
      <w:r w:rsidR="00DC75C2" w:rsidRPr="00397244">
        <w:rPr>
          <w:rFonts w:ascii="Arial" w:hAnsi="Arial" w:cs="Arial"/>
          <w:iCs/>
          <w:color w:val="333333"/>
        </w:rPr>
        <w:instrText>Bam is especially attractive as a target of GSC differentiation factors because current evidence indicates that bam is both necessary and sufficient for cystoblast differentiation. In this paper, we have sought to distinguish between mutually exclusive transcriptional or post-transcriptional mechanisms as the primary regulators of bam expression in GSCs and cystoblasts. We find that bam transcription is active in young germ cells but is repressed specifically in GSCs. Activation depends on a 50 bp fragment that carries at least one germ cell-specific enhancer element. A non-overlapping 18 bp sequence carries a trans</w:instrText>
      </w:r>
      <w:r w:rsidR="00DC75C2" w:rsidRPr="00385AD8">
        <w:rPr>
          <w:rFonts w:ascii="Arial" w:hAnsi="Arial" w:cs="Arial"/>
          <w:iCs/>
          <w:color w:val="333333"/>
        </w:rPr>
        <w:instrText xml:space="preserve">criptional silencer that prevents bam expression in the GSC. Promoters lacking this silencer cause bam expression in the GSC and concomitant GSC loss. Thus, asymmetry of the GSC division can be reduced to identifying the mechanism that selectively activates the silencer element in GSCs.","container-title":"Development (Cambridge, England)","DOI":"10.1242/dev.00325","ISSN":"0950-1991","issue":"6","journalAbbreviation":"Development","language":"eng","note":"PMID: 12571107","page":"1159-1170","source":"PubMed","title":"A discrete transcriptional silencer in the bam gene determines asymmetric division of the Drosophila germline stem cell","volume":"130","author":[{"family":"Chen","given":"Dahua"},{"family":"McKearin","given":"Dennis M."}],"issued":{"date-parts":[["2003",3]]}}}],"schema":"https://github.com/citation-style-language/schema/raw/master/csl-citation.json"} </w:instrText>
      </w:r>
      <w:r w:rsidR="00DC75C2" w:rsidRPr="00385AD8">
        <w:rPr>
          <w:rFonts w:ascii="Arial" w:hAnsi="Arial" w:cs="Arial"/>
          <w:iCs/>
          <w:color w:val="333333"/>
        </w:rPr>
        <w:fldChar w:fldCharType="separate"/>
      </w:r>
      <w:r w:rsidR="00DC75C2" w:rsidRPr="00385AD8">
        <w:rPr>
          <w:rFonts w:ascii="Arial" w:hAnsi="Arial" w:cs="Arial"/>
          <w:iCs/>
          <w:noProof/>
          <w:color w:val="333333"/>
        </w:rPr>
        <w:t>(Chen and McKearin, 2003)</w:t>
      </w:r>
      <w:r w:rsidR="00DC75C2" w:rsidRPr="00385AD8">
        <w:rPr>
          <w:rFonts w:ascii="Arial" w:hAnsi="Arial" w:cs="Arial"/>
          <w:iCs/>
          <w:color w:val="333333"/>
        </w:rPr>
        <w:fldChar w:fldCharType="end"/>
      </w:r>
      <w:r w:rsidR="00C974DF" w:rsidRPr="00385AD8">
        <w:rPr>
          <w:rFonts w:ascii="Arial" w:hAnsi="Arial" w:cs="Arial"/>
        </w:rPr>
        <w:t xml:space="preserve">. We stained ovaries from control and </w:t>
      </w:r>
      <w:r w:rsidR="002E1110" w:rsidRPr="00385AD8">
        <w:rPr>
          <w:rFonts w:ascii="Arial" w:hAnsi="Arial" w:cs="Arial"/>
        </w:rPr>
        <w:t xml:space="preserve">cysts-specific </w:t>
      </w:r>
      <w:r w:rsidR="00C974DF" w:rsidRPr="00385AD8">
        <w:rPr>
          <w:rFonts w:ascii="Arial" w:hAnsi="Arial" w:cs="Arial"/>
        </w:rPr>
        <w:t xml:space="preserve">GKD lines </w:t>
      </w:r>
      <w:r w:rsidR="00C50428" w:rsidRPr="00385AD8">
        <w:rPr>
          <w:rFonts w:ascii="Arial" w:hAnsi="Arial" w:cs="Arial"/>
        </w:rPr>
        <w:t xml:space="preserve">of </w:t>
      </w:r>
      <w:r w:rsidR="00C50428" w:rsidRPr="00385AD8">
        <w:rPr>
          <w:rFonts w:ascii="Arial" w:hAnsi="Arial" w:cs="Arial"/>
          <w:i/>
        </w:rPr>
        <w:t>zfrp8</w:t>
      </w:r>
      <w:r w:rsidR="00C50428" w:rsidRPr="00385AD8">
        <w:rPr>
          <w:rFonts w:ascii="Arial" w:hAnsi="Arial" w:cs="Arial"/>
        </w:rPr>
        <w:t xml:space="preserve">, </w:t>
      </w:r>
      <w:r w:rsidR="00C50428" w:rsidRPr="00385AD8">
        <w:rPr>
          <w:rFonts w:ascii="Arial" w:hAnsi="Arial" w:cs="Arial"/>
          <w:i/>
        </w:rPr>
        <w:t>mio</w:t>
      </w:r>
      <w:r w:rsidR="00C50428" w:rsidRPr="00385AD8">
        <w:rPr>
          <w:rFonts w:ascii="Arial" w:hAnsi="Arial" w:cs="Arial"/>
        </w:rPr>
        <w:t xml:space="preserve">, </w:t>
      </w:r>
      <w:r w:rsidR="00C50428" w:rsidRPr="00385AD8">
        <w:rPr>
          <w:rFonts w:ascii="Arial" w:hAnsi="Arial" w:cs="Arial"/>
          <w:i/>
        </w:rPr>
        <w:t>raptor</w:t>
      </w:r>
      <w:r w:rsidR="00C50428" w:rsidRPr="00385AD8">
        <w:rPr>
          <w:rFonts w:ascii="Arial" w:hAnsi="Arial" w:cs="Arial"/>
        </w:rPr>
        <w:t>, and</w:t>
      </w:r>
      <w:r w:rsidR="00C50428" w:rsidRPr="00385AD8">
        <w:rPr>
          <w:rFonts w:ascii="Arial" w:hAnsi="Arial" w:cs="Arial"/>
          <w:i/>
        </w:rPr>
        <w:t xml:space="preserve"> eEF1</w:t>
      </w:r>
      <w:r w:rsidR="00C50428" w:rsidRPr="00385AD8">
        <w:rPr>
          <w:rFonts w:ascii="Arial" w:hAnsi="Arial" w:cs="Arial"/>
          <w:i/>
          <w:color w:val="333333"/>
        </w:rPr>
        <w:t>α1</w:t>
      </w:r>
      <w:r w:rsidR="00C50428" w:rsidRPr="00385AD8">
        <w:rPr>
          <w:rFonts w:ascii="Arial" w:hAnsi="Arial" w:cs="Arial"/>
          <w:b/>
        </w:rPr>
        <w:t xml:space="preserve"> </w:t>
      </w:r>
      <w:r w:rsidR="00C974DF" w:rsidRPr="00385AD8">
        <w:rPr>
          <w:rFonts w:ascii="Arial" w:hAnsi="Arial" w:cs="Arial"/>
        </w:rPr>
        <w:t>for Blanks, and 1B1</w:t>
      </w:r>
      <w:r w:rsidR="00F56643" w:rsidRPr="00385AD8">
        <w:rPr>
          <w:rFonts w:ascii="Arial" w:hAnsi="Arial" w:cs="Arial"/>
        </w:rPr>
        <w:t xml:space="preserve"> </w:t>
      </w:r>
      <w:r w:rsidR="002D5A6A" w:rsidRPr="00385AD8">
        <w:rPr>
          <w:rFonts w:ascii="Arial" w:hAnsi="Arial" w:cs="Arial"/>
        </w:rPr>
        <w:fldChar w:fldCharType="begin"/>
      </w:r>
      <w:r w:rsidR="002D5A6A" w:rsidRPr="00385AD8">
        <w:rPr>
          <w:rFonts w:ascii="Arial" w:hAnsi="Arial" w:cs="Arial"/>
        </w:rPr>
        <w:instrText xml:space="preserve"> ADDIN ZOTERO_ITEM CSL_CITATION {"citationID":"E54AGbGw","properties":{"formattedCitation":"(Zaccai and Lipshitz, 1996)","plainCitation":"(Zaccai and Lipshitz, 1996)","noteIndex":0},"citationItems":[{"id":326,"uris":["http://zotero.org/groups/4771541/items/VYQGQZVY"],"itemData":{"id":326,"type":"article-journal","abstract":"Adducin is a cytoskeletal protein that can function in vitro to bundle F-actin and to control the assembly of the F-actin/spectrin cytoskeletal network. The Drosophila Adducin-like (Add) locus (also referred to as hu-li tai shao (hts)) encodes a family of proteins of which several are homologous to mammalian adducin (Ding et al., Proc. Natl. Acad. Sci. USA 90, 2512-16, 1993; Yue &amp; Spradling, Genes Dev. 6, 2443-54, 1992). We report the identification of two novel adducin isoforms: a 95 x 10(3) Mr form (ADD-95) and an 87 x 10(3) Mr form (ADD-87). We present a detailed analysis of the distribution patterns of ADD-95 and ADD-87 during oogenesis and embryogenesis. The isoforms are co-expressed in several cell- and tissue-types; however, only ADD-87 is present in mid- to late-stage oocytes. ADD-87 is present throughout the oocyte cortex at stages 9 and 10 of oogenesis but is detectable only at the anterior pole from stage 11 onward, correlated with localisation of Add-hts mRNA first to the cortex and then to the anterior pole of the oocyte. ADD-87 co-localises with F-actin and spectrin in the cortex of the oocyte through stage 10 of oogenesis, consistent with a possible role in cytoskeletal assembly or function predicted by mammalian studies.","container-title":"Zygote (Cambridge, England)","DOI":"10.1017/s096719940000304x","ISSN":"0967-1994","issue":"2","journalAbbreviation":"Zygote","language":"eng","note":"PMID: 8913030","page":"159-166","source":"PubMed","title":"Differential distributions of two adducin-like protein isoforms in the Drosophila ovary and early embryo","volume":"4","author":[{"family":"Zaccai","given":"M."},{"family":"Lipshitz","given":"H. D."}],"issued":{"date-parts":[["1996",5]]}}}],"schema":"https://github.com/citation-style-language/schema/raw/master/csl-citation.json"} </w:instrText>
      </w:r>
      <w:r w:rsidR="002D5A6A" w:rsidRPr="00385AD8">
        <w:rPr>
          <w:rFonts w:ascii="Arial" w:hAnsi="Arial" w:cs="Arial"/>
        </w:rPr>
        <w:fldChar w:fldCharType="separate"/>
      </w:r>
      <w:r w:rsidR="002D5A6A" w:rsidRPr="00385AD8">
        <w:rPr>
          <w:rFonts w:ascii="Arial" w:hAnsi="Arial" w:cs="Arial"/>
          <w:noProof/>
        </w:rPr>
        <w:t>(Zaccai and Lipshitz, 1996)</w:t>
      </w:r>
      <w:r w:rsidR="002D5A6A" w:rsidRPr="00385AD8">
        <w:rPr>
          <w:rFonts w:ascii="Arial" w:hAnsi="Arial" w:cs="Arial"/>
        </w:rPr>
        <w:fldChar w:fldCharType="end"/>
      </w:r>
      <w:r w:rsidR="00C974DF" w:rsidRPr="00385AD8">
        <w:rPr>
          <w:rFonts w:ascii="Arial" w:hAnsi="Arial" w:cs="Arial"/>
        </w:rPr>
        <w:t xml:space="preserve">. Compared to controls, the loss of </w:t>
      </w:r>
      <w:r w:rsidR="00C974DF" w:rsidRPr="00385AD8">
        <w:rPr>
          <w:rFonts w:ascii="Arial" w:hAnsi="Arial" w:cs="Arial"/>
          <w:i/>
        </w:rPr>
        <w:t>zfrp8</w:t>
      </w:r>
      <w:r w:rsidR="00C974DF" w:rsidRPr="00385AD8">
        <w:rPr>
          <w:rFonts w:ascii="Arial" w:hAnsi="Arial" w:cs="Arial"/>
        </w:rPr>
        <w:t xml:space="preserve">, </w:t>
      </w:r>
      <w:r w:rsidR="00C974DF" w:rsidRPr="00385AD8">
        <w:rPr>
          <w:rFonts w:ascii="Arial" w:hAnsi="Arial" w:cs="Arial"/>
          <w:i/>
        </w:rPr>
        <w:t>mio</w:t>
      </w:r>
      <w:r w:rsidR="00C974DF" w:rsidRPr="00385AD8">
        <w:rPr>
          <w:rFonts w:ascii="Arial" w:hAnsi="Arial" w:cs="Arial"/>
        </w:rPr>
        <w:t xml:space="preserve">, </w:t>
      </w:r>
      <w:r w:rsidR="00C974DF" w:rsidRPr="00385AD8">
        <w:rPr>
          <w:rFonts w:ascii="Arial" w:hAnsi="Arial" w:cs="Arial"/>
          <w:i/>
        </w:rPr>
        <w:t>raptor</w:t>
      </w:r>
      <w:r w:rsidR="00C974DF" w:rsidRPr="00385AD8">
        <w:rPr>
          <w:rFonts w:ascii="Arial" w:hAnsi="Arial" w:cs="Arial"/>
        </w:rPr>
        <w:t xml:space="preserve">, and </w:t>
      </w:r>
      <w:r w:rsidR="00C974DF" w:rsidRPr="00385AD8">
        <w:rPr>
          <w:rFonts w:ascii="Arial" w:hAnsi="Arial" w:cs="Arial"/>
          <w:i/>
        </w:rPr>
        <w:t>eEF1</w:t>
      </w:r>
      <w:r w:rsidR="00C974DF" w:rsidRPr="00385AD8">
        <w:rPr>
          <w:rFonts w:ascii="Arial" w:hAnsi="Arial" w:cs="Arial"/>
          <w:i/>
          <w:color w:val="333333"/>
        </w:rPr>
        <w:t>α1</w:t>
      </w:r>
      <w:r w:rsidR="00C974DF" w:rsidRPr="00385AD8">
        <w:rPr>
          <w:rFonts w:ascii="Arial" w:hAnsi="Arial" w:cs="Arial"/>
          <w:i/>
        </w:rPr>
        <w:t xml:space="preserve"> </w:t>
      </w:r>
      <w:r w:rsidR="00C974DF" w:rsidRPr="00385AD8">
        <w:rPr>
          <w:rFonts w:ascii="Arial" w:hAnsi="Arial" w:cs="Arial"/>
        </w:rPr>
        <w:t>in cyst stages resulted in egg chambers that failed to grow</w:t>
      </w:r>
      <w:r w:rsidR="00C541F0" w:rsidRPr="00385AD8">
        <w:rPr>
          <w:rFonts w:ascii="Arial" w:hAnsi="Arial" w:cs="Arial"/>
        </w:rPr>
        <w:t xml:space="preserve"> </w:t>
      </w:r>
      <w:r w:rsidR="00C974DF" w:rsidRPr="00385AD8">
        <w:rPr>
          <w:rFonts w:ascii="Arial" w:hAnsi="Arial" w:cs="Arial"/>
        </w:rPr>
        <w:t xml:space="preserve">and </w:t>
      </w:r>
      <w:r w:rsidR="00C97F15" w:rsidRPr="00385AD8">
        <w:rPr>
          <w:rFonts w:ascii="Arial" w:hAnsi="Arial" w:cs="Arial"/>
        </w:rPr>
        <w:t xml:space="preserve">exhibited persistent Blanks expression </w:t>
      </w:r>
      <w:r w:rsidR="00C974DF" w:rsidRPr="00385AD8">
        <w:rPr>
          <w:rFonts w:ascii="Arial" w:hAnsi="Arial" w:cs="Arial"/>
        </w:rPr>
        <w:t>(</w:t>
      </w:r>
      <w:r w:rsidR="00C974DF" w:rsidRPr="00385AD8">
        <w:rPr>
          <w:rFonts w:ascii="Arial" w:hAnsi="Arial" w:cs="Arial"/>
          <w:b/>
        </w:rPr>
        <w:t>Fig</w:t>
      </w:r>
      <w:r w:rsidR="00084AA8" w:rsidRPr="00385AD8">
        <w:rPr>
          <w:rFonts w:ascii="Arial" w:hAnsi="Arial" w:cs="Arial"/>
          <w:b/>
        </w:rPr>
        <w:t xml:space="preserve"> EV1</w:t>
      </w:r>
      <w:r w:rsidR="00C974DF" w:rsidRPr="00385AD8">
        <w:rPr>
          <w:rFonts w:ascii="Arial" w:hAnsi="Arial" w:cs="Arial"/>
          <w:b/>
        </w:rPr>
        <w:t>D</w:t>
      </w:r>
      <w:r w:rsidR="00084AA8" w:rsidRPr="00385AD8">
        <w:rPr>
          <w:rFonts w:ascii="Arial" w:hAnsi="Arial" w:cs="Arial"/>
          <w:b/>
        </w:rPr>
        <w:t>-E</w:t>
      </w:r>
      <w:r w:rsidR="00C974DF" w:rsidRPr="00385AD8">
        <w:rPr>
          <w:rFonts w:ascii="Arial" w:hAnsi="Arial" w:cs="Arial"/>
          <w:b/>
        </w:rPr>
        <w:t>)</w:t>
      </w:r>
      <w:r w:rsidR="00C974DF" w:rsidRPr="00385AD8">
        <w:rPr>
          <w:rFonts w:ascii="Arial" w:hAnsi="Arial" w:cs="Arial"/>
        </w:rPr>
        <w:t xml:space="preserve">. </w:t>
      </w:r>
      <w:r w:rsidR="00C97F15" w:rsidRPr="00385AD8">
        <w:rPr>
          <w:rFonts w:ascii="Arial" w:hAnsi="Arial" w:cs="Arial"/>
        </w:rPr>
        <w:t>These findings suggest that ribosome biogenesis, TORC1, and translation are required during the cyst stages to silence Blanks and promote egg chamber growth.</w:t>
      </w:r>
    </w:p>
    <w:p w14:paraId="20CBEECA" w14:textId="7F5FC140" w:rsidR="00C50428" w:rsidRPr="00385AD8" w:rsidRDefault="00C974DF" w:rsidP="00385AD8">
      <w:pPr>
        <w:jc w:val="both"/>
        <w:rPr>
          <w:rFonts w:ascii="Arial" w:hAnsi="Arial" w:cs="Arial"/>
        </w:rPr>
      </w:pPr>
      <w:r w:rsidRPr="00385AD8">
        <w:rPr>
          <w:rFonts w:ascii="Arial" w:hAnsi="Arial" w:cs="Arial"/>
          <w:b/>
        </w:rPr>
        <w:t xml:space="preserve"> </w:t>
      </w:r>
    </w:p>
    <w:p w14:paraId="0000003B" w14:textId="645A42E3" w:rsidR="00B772BA" w:rsidRPr="0010470C" w:rsidRDefault="00C974DF" w:rsidP="0010470C">
      <w:pPr>
        <w:jc w:val="both"/>
        <w:rPr>
          <w:rFonts w:ascii="Arial" w:hAnsi="Arial" w:cs="Arial"/>
          <w:b/>
        </w:rPr>
      </w:pPr>
      <w:r w:rsidRPr="0010470C">
        <w:rPr>
          <w:rFonts w:ascii="Arial" w:hAnsi="Arial" w:cs="Arial"/>
          <w:b/>
        </w:rPr>
        <w:t xml:space="preserve">Components that support translation are required for silencing </w:t>
      </w:r>
      <w:r w:rsidR="000B402F" w:rsidRPr="0010470C">
        <w:rPr>
          <w:rFonts w:ascii="Arial" w:hAnsi="Arial" w:cs="Arial"/>
          <w:b/>
        </w:rPr>
        <w:t xml:space="preserve">germ cell </w:t>
      </w:r>
      <w:r w:rsidRPr="0010470C">
        <w:rPr>
          <w:rFonts w:ascii="Arial" w:hAnsi="Arial" w:cs="Arial"/>
          <w:b/>
        </w:rPr>
        <w:t>genes</w:t>
      </w:r>
    </w:p>
    <w:p w14:paraId="0000003C" w14:textId="66BD90EB" w:rsidR="00B772BA" w:rsidRPr="0010470C" w:rsidRDefault="00510917" w:rsidP="0010470C">
      <w:pPr>
        <w:jc w:val="both"/>
        <w:rPr>
          <w:rFonts w:ascii="Arial" w:hAnsi="Arial" w:cs="Arial"/>
        </w:rPr>
      </w:pPr>
      <w:r w:rsidRPr="0010470C">
        <w:rPr>
          <w:rFonts w:ascii="Arial" w:hAnsi="Arial" w:cs="Arial"/>
        </w:rPr>
        <w:t xml:space="preserve">To </w:t>
      </w:r>
      <w:r w:rsidR="00492BFB" w:rsidRPr="0010470C">
        <w:rPr>
          <w:rFonts w:ascii="Arial" w:hAnsi="Arial" w:cs="Arial"/>
        </w:rPr>
        <w:t xml:space="preserve">determine </w:t>
      </w:r>
      <w:r w:rsidRPr="0010470C">
        <w:rPr>
          <w:rFonts w:ascii="Arial" w:hAnsi="Arial" w:cs="Arial"/>
        </w:rPr>
        <w:t xml:space="preserve">whether ribosome-level regulators broadly influence </w:t>
      </w:r>
      <w:r w:rsidR="00492BFB" w:rsidRPr="0010470C">
        <w:rPr>
          <w:rFonts w:ascii="Arial" w:hAnsi="Arial" w:cs="Arial"/>
        </w:rPr>
        <w:t xml:space="preserve">gene expression during </w:t>
      </w:r>
      <w:r w:rsidR="00C50428" w:rsidRPr="0010470C">
        <w:rPr>
          <w:rFonts w:ascii="Arial" w:hAnsi="Arial" w:cs="Arial"/>
        </w:rPr>
        <w:t>germ cell-to-maternal transition,</w:t>
      </w:r>
      <w:r w:rsidR="00C50428" w:rsidRPr="0010470C">
        <w:rPr>
          <w:rFonts w:ascii="-webkit-standard" w:hAnsi="-webkit-standard"/>
          <w:color w:val="000000"/>
        </w:rPr>
        <w:t xml:space="preserve"> </w:t>
      </w:r>
      <w:r w:rsidR="00C50428" w:rsidRPr="0010470C">
        <w:rPr>
          <w:rFonts w:ascii="Arial" w:hAnsi="Arial" w:cs="Arial"/>
        </w:rPr>
        <w:t xml:space="preserve">we </w:t>
      </w:r>
      <w:r w:rsidR="00492BFB" w:rsidRPr="0010470C">
        <w:rPr>
          <w:rFonts w:ascii="Arial" w:hAnsi="Arial" w:cs="Arial"/>
        </w:rPr>
        <w:t xml:space="preserve">first </w:t>
      </w:r>
      <w:r w:rsidR="00C50428" w:rsidRPr="0010470C">
        <w:rPr>
          <w:rFonts w:ascii="Arial" w:hAnsi="Arial" w:cs="Arial"/>
        </w:rPr>
        <w:t>performed RNA-sequencing (RNA-seq) on control</w:t>
      </w:r>
      <w:r w:rsidR="00355858" w:rsidRPr="0010470C">
        <w:rPr>
          <w:rFonts w:ascii="Arial" w:hAnsi="Arial" w:cs="Arial"/>
        </w:rPr>
        <w:t xml:space="preserve">, </w:t>
      </w:r>
      <w:r w:rsidR="00C50428" w:rsidRPr="0010470C">
        <w:rPr>
          <w:rFonts w:ascii="Arial" w:hAnsi="Arial" w:cs="Arial"/>
          <w:i/>
          <w:iCs/>
        </w:rPr>
        <w:t>zfrp8</w:t>
      </w:r>
      <w:r w:rsidR="00C50428" w:rsidRPr="0010470C">
        <w:rPr>
          <w:rFonts w:ascii="Arial" w:hAnsi="Arial" w:cs="Arial"/>
        </w:rPr>
        <w:t xml:space="preserve">, </w:t>
      </w:r>
      <w:r w:rsidR="00C50428" w:rsidRPr="0010470C">
        <w:rPr>
          <w:rFonts w:ascii="Arial" w:hAnsi="Arial" w:cs="Arial"/>
          <w:i/>
          <w:iCs/>
        </w:rPr>
        <w:t>mio</w:t>
      </w:r>
      <w:r w:rsidR="00C50428" w:rsidRPr="0010470C">
        <w:rPr>
          <w:rFonts w:ascii="Arial" w:hAnsi="Arial" w:cs="Arial"/>
        </w:rPr>
        <w:t xml:space="preserve">, and </w:t>
      </w:r>
      <w:r w:rsidR="00C50428" w:rsidRPr="0010470C">
        <w:rPr>
          <w:rFonts w:ascii="Arial" w:hAnsi="Arial" w:cs="Arial"/>
          <w:i/>
          <w:iCs/>
        </w:rPr>
        <w:t>raptor</w:t>
      </w:r>
      <w:r w:rsidR="00C50428" w:rsidRPr="0010470C">
        <w:rPr>
          <w:rFonts w:ascii="Arial" w:hAnsi="Arial" w:cs="Arial"/>
        </w:rPr>
        <w:t> GKD ovaries, as these genotypes yielded sufficient material for analysis</w:t>
      </w:r>
      <w:r w:rsidRPr="0010470C">
        <w:rPr>
          <w:rFonts w:ascii="Arial" w:hAnsi="Arial" w:cs="Arial"/>
        </w:rPr>
        <w:t xml:space="preserve">. </w:t>
      </w:r>
      <w:r w:rsidR="00C974DF" w:rsidRPr="0010470C">
        <w:rPr>
          <w:rFonts w:ascii="Arial" w:hAnsi="Arial" w:cs="Arial"/>
        </w:rPr>
        <w:t>We used a 2-fold cut-off (Fold Change (FC)=2) and False discovery rate (FDR)&lt;0.05) to identify dysregulated genes</w:t>
      </w:r>
      <w:r w:rsidR="00C974DF" w:rsidRPr="0010470C">
        <w:rPr>
          <w:rFonts w:ascii="Arial" w:hAnsi="Arial" w:cs="Arial"/>
          <w:b/>
          <w:bCs/>
        </w:rPr>
        <w:t xml:space="preserve"> </w:t>
      </w:r>
      <w:r w:rsidR="00C974DF" w:rsidRPr="0010470C">
        <w:rPr>
          <w:rFonts w:ascii="Arial" w:hAnsi="Arial" w:cs="Arial"/>
        </w:rPr>
        <w:t>(</w:t>
      </w:r>
      <w:r w:rsidR="00C974DF" w:rsidRPr="0010470C">
        <w:rPr>
          <w:rFonts w:ascii="Arial" w:hAnsi="Arial" w:cs="Arial"/>
          <w:b/>
        </w:rPr>
        <w:t>Fig 2A</w:t>
      </w:r>
      <w:r w:rsidR="00D67490" w:rsidRPr="0010470C">
        <w:rPr>
          <w:rFonts w:ascii="Arial" w:hAnsi="Arial" w:cs="Arial"/>
          <w:bCs/>
        </w:rPr>
        <w:t>)</w:t>
      </w:r>
      <w:r w:rsidR="00C974DF" w:rsidRPr="0010470C">
        <w:rPr>
          <w:rFonts w:ascii="Arial" w:hAnsi="Arial" w:cs="Arial"/>
        </w:rPr>
        <w:t>. The overlapping set of genes in the three GKD ovaries reports on RNAs in the germline that are affected by the dysregulation of ribosome</w:t>
      </w:r>
      <w:r w:rsidR="009E7B93" w:rsidRPr="0010470C">
        <w:rPr>
          <w:rFonts w:ascii="Arial" w:hAnsi="Arial" w:cs="Arial"/>
        </w:rPr>
        <w:t xml:space="preserve"> homeostasis</w:t>
      </w:r>
      <w:r w:rsidR="00C974DF" w:rsidRPr="0010470C">
        <w:rPr>
          <w:rFonts w:ascii="Arial" w:hAnsi="Arial" w:cs="Arial"/>
        </w:rPr>
        <w:t xml:space="preserve">. </w:t>
      </w:r>
      <w:r w:rsidR="00C50428" w:rsidRPr="0010470C">
        <w:rPr>
          <w:rFonts w:ascii="Arial" w:hAnsi="Arial" w:cs="Arial"/>
        </w:rPr>
        <w:t>We detected 1483 genes that were upregulated in all three GKD ovaries (</w:t>
      </w:r>
      <w:r w:rsidR="00C50428" w:rsidRPr="0010470C">
        <w:rPr>
          <w:rFonts w:ascii="Arial" w:hAnsi="Arial" w:cs="Arial"/>
          <w:i/>
        </w:rPr>
        <w:t xml:space="preserve">zfrp8, mio </w:t>
      </w:r>
      <w:r w:rsidR="00C50428" w:rsidRPr="0010470C">
        <w:rPr>
          <w:rFonts w:ascii="Arial" w:hAnsi="Arial" w:cs="Arial"/>
        </w:rPr>
        <w:t xml:space="preserve">and </w:t>
      </w:r>
      <w:r w:rsidR="00C50428" w:rsidRPr="0010470C">
        <w:rPr>
          <w:rFonts w:ascii="Arial" w:hAnsi="Arial" w:cs="Arial"/>
          <w:i/>
        </w:rPr>
        <w:t>raptor</w:t>
      </w:r>
      <w:r w:rsidR="00C50428" w:rsidRPr="0010470C">
        <w:rPr>
          <w:rFonts w:ascii="Arial" w:hAnsi="Arial" w:cs="Arial"/>
        </w:rPr>
        <w:t xml:space="preserve">) compared to controls, constituting 50% of all upregulated genes </w:t>
      </w:r>
      <w:r w:rsidR="003042A7" w:rsidRPr="0010470C">
        <w:rPr>
          <w:rFonts w:ascii="Arial" w:hAnsi="Arial" w:cs="Arial"/>
        </w:rPr>
        <w:t>(</w:t>
      </w:r>
      <w:r w:rsidR="003042A7" w:rsidRPr="0010470C">
        <w:rPr>
          <w:rFonts w:ascii="Arial" w:hAnsi="Arial" w:cs="Arial"/>
          <w:b/>
        </w:rPr>
        <w:t>Fig 2B</w:t>
      </w:r>
      <w:r w:rsidR="00071FC2" w:rsidRPr="0010470C">
        <w:rPr>
          <w:rFonts w:ascii="Arial" w:hAnsi="Arial" w:cs="Arial"/>
          <w:b/>
        </w:rPr>
        <w:t xml:space="preserve">, </w:t>
      </w:r>
      <w:r w:rsidR="00BD0E9A" w:rsidRPr="006D0EE1">
        <w:rPr>
          <w:rFonts w:ascii="Arial" w:hAnsi="Arial" w:cs="Arial"/>
          <w:b/>
          <w:bCs/>
          <w:color w:val="333333"/>
        </w:rPr>
        <w:t>Dataset EV</w:t>
      </w:r>
      <w:r w:rsidR="00BD0E9A" w:rsidRPr="0010470C">
        <w:rPr>
          <w:rFonts w:ascii="Arial" w:hAnsi="Arial" w:cs="Arial"/>
          <w:b/>
          <w:bCs/>
          <w:color w:val="333333"/>
        </w:rPr>
        <w:t>1</w:t>
      </w:r>
      <w:r w:rsidR="003042A7" w:rsidRPr="0010470C">
        <w:rPr>
          <w:rFonts w:ascii="Arial" w:hAnsi="Arial" w:cs="Arial"/>
        </w:rPr>
        <w:t>)</w:t>
      </w:r>
      <w:r w:rsidR="00C974DF" w:rsidRPr="0010470C">
        <w:rPr>
          <w:rFonts w:ascii="Arial" w:hAnsi="Arial" w:cs="Arial"/>
        </w:rPr>
        <w:t xml:space="preserve">. </w:t>
      </w:r>
    </w:p>
    <w:p w14:paraId="0000003D" w14:textId="77777777" w:rsidR="00B772BA" w:rsidRPr="0010470C" w:rsidRDefault="00C974DF" w:rsidP="0010470C">
      <w:pPr>
        <w:jc w:val="both"/>
        <w:rPr>
          <w:rFonts w:ascii="Arial" w:hAnsi="Arial" w:cs="Arial"/>
        </w:rPr>
      </w:pPr>
      <w:r w:rsidRPr="0010470C">
        <w:rPr>
          <w:rFonts w:ascii="Arial" w:hAnsi="Arial" w:cs="Arial"/>
        </w:rPr>
        <w:t xml:space="preserve"> </w:t>
      </w:r>
    </w:p>
    <w:p w14:paraId="0000003E" w14:textId="3959D5A5" w:rsidR="00B772BA" w:rsidRPr="0010470C" w:rsidRDefault="00BA4563" w:rsidP="0010470C">
      <w:pPr>
        <w:jc w:val="both"/>
        <w:rPr>
          <w:rFonts w:ascii="Arial" w:hAnsi="Arial" w:cs="Arial"/>
        </w:rPr>
      </w:pPr>
      <w:r w:rsidRPr="0010470C">
        <w:rPr>
          <w:rFonts w:ascii="Arial" w:hAnsi="Arial" w:cs="Arial"/>
        </w:rPr>
        <w:t>To determine when these 1483 genes are typically expressed during development, we examined RNA-seq libraries enriched for specific stages of oogenesis, including undifferentiated stages (GSCs and CBs), differentiating stages during oocyte specification (cysts), and differentiated stages (early and late egg chambers in young and adult flies, respectively)</w:t>
      </w:r>
      <w:r w:rsidR="00D67490" w:rsidRPr="0010470C">
        <w:rPr>
          <w:rFonts w:ascii="Arial" w:hAnsi="Arial" w:cs="Arial"/>
        </w:rPr>
        <w:fldChar w:fldCharType="begin"/>
      </w:r>
      <w:r w:rsidR="00D67490" w:rsidRPr="0010470C">
        <w:rPr>
          <w:rFonts w:ascii="Arial" w:hAnsi="Arial" w:cs="Arial"/>
        </w:rPr>
        <w:instrText xml:space="preserve"> ADDIN ZOTERO_ITEM CSL_CITATION {"citationID":"6W9c8nUF","properties":{"formattedCitation":"(McCarthy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D67490" w:rsidRPr="0010470C">
        <w:rPr>
          <w:rFonts w:ascii="Arial" w:hAnsi="Arial" w:cs="Arial"/>
        </w:rPr>
        <w:fldChar w:fldCharType="separate"/>
      </w:r>
      <w:r w:rsidR="00D67490" w:rsidRPr="0010470C">
        <w:rPr>
          <w:rFonts w:ascii="Arial" w:hAnsi="Arial" w:cs="Arial"/>
          <w:noProof/>
        </w:rPr>
        <w:t>(McCarthy et al., 2022</w:t>
      </w:r>
      <w:r w:rsidR="00D67490" w:rsidRPr="0010470C">
        <w:rPr>
          <w:rFonts w:ascii="Arial" w:hAnsi="Arial" w:cs="Arial"/>
        </w:rPr>
        <w:fldChar w:fldCharType="end"/>
      </w:r>
      <w:r w:rsidR="007245CE" w:rsidRPr="0010470C">
        <w:rPr>
          <w:rFonts w:ascii="Arial" w:hAnsi="Arial" w:cs="Arial"/>
        </w:rPr>
        <w:t>;</w:t>
      </w:r>
      <w:r w:rsidR="00D67490" w:rsidRPr="0010470C">
        <w:rPr>
          <w:rFonts w:ascii="Arial" w:hAnsi="Arial" w:cs="Arial"/>
        </w:rPr>
        <w:fldChar w:fldCharType="begin"/>
      </w:r>
      <w:r w:rsidR="00D67490" w:rsidRPr="0010470C">
        <w:rPr>
          <w:rFonts w:ascii="Arial" w:hAnsi="Arial" w:cs="Arial"/>
        </w:rPr>
        <w:instrText xml:space="preserve"> ADDIN ZOTERO_ITEM CSL_CITATION {"citationID":"yuTniYJp","properties":{"formattedCitation":"(Blatt et al., 2021)","plainCitation":"(Blatt et al., 2021)","noteIndex":0},"citationItems":[{"id":815,"uris":["http://zotero.org/groups/4771541/items/4GCRMI2G"],"itemData":{"id":815,"type":"article-journal","abstract":"In sexually reproducing animals, the oocyte contributes a large supply of RNAs that are essential to launch development upon fertilization. The mechanisms that regulate the composition of the maternal RNA contribution during oogenesis are unclear. Here, we show that a subset of RNAs expressed during the early stages of oogenesis is subjected to regulated degradation during oocyte specification. Failure to remove these RNAs results in oocyte dysfunction and death. We identify the RNA-degrading Super Killer complex and No-Go Decay factor Pelota as key regulators of oogenesis via targeted degradation of specific RNAs expressed in undifferentiated germ cells. These regulators target RNAs enriched for cytidine sequences that are bound by the polypyrimidine tract binding protein Half pint. Thus, RNA degradation helps orchestrate a germ cell-to-maternal transition that gives rise to the maternal contribution to the zygote.","container-title":"Current biology: CB","DOI":"10.1016/j.cub.2021.04.052","ISSN":"1879-0445","issue":"14","journalAbbreviation":"Curr Biol","language":"eng","note":"PMID: 33989522\nPMCID: PMC8319052","page":"2984-2994.e7","source":"PubMed","title":"RNA degradation is required for the germ-cell to maternal transition in Drosophila","volume":"31","author":[{"family":"Blatt","given":"Patrick"},{"family":"Wong-Deyrup","given":"Siu Wah"},{"family":"McCarthy","given":"Alicia"},{"family":"Breznak","given":"Shane"},{"family":"Hurton","given":"Matthew D."},{"family":"Upadhyay","given":"Maitreyi"},{"family":"Bennink","given":"Benjamin"},{"family":"Camacho","given":"Justin"},{"family":"Lee","given":"Miler T."},{"family":"Rangan","given":"Prashanth"}],"issued":{"date-parts":[["2021",7,26]]}}}],"schema":"https://github.com/citation-style-language/schema/raw/master/csl-citation.json"} </w:instrText>
      </w:r>
      <w:r w:rsidR="00D67490" w:rsidRPr="0010470C">
        <w:rPr>
          <w:rFonts w:ascii="Arial" w:hAnsi="Arial" w:cs="Arial"/>
        </w:rPr>
        <w:fldChar w:fldCharType="separate"/>
      </w:r>
      <w:r w:rsidR="007245CE" w:rsidRPr="0010470C">
        <w:rPr>
          <w:rFonts w:ascii="Arial" w:hAnsi="Arial" w:cs="Arial"/>
          <w:noProof/>
        </w:rPr>
        <w:t xml:space="preserve"> </w:t>
      </w:r>
      <w:r w:rsidR="00D67490" w:rsidRPr="0010470C">
        <w:rPr>
          <w:rFonts w:ascii="Arial" w:hAnsi="Arial" w:cs="Arial"/>
          <w:noProof/>
        </w:rPr>
        <w:t>Blatt et al., 2021)</w:t>
      </w:r>
      <w:r w:rsidR="00D67490" w:rsidRPr="0010470C">
        <w:rPr>
          <w:rFonts w:ascii="Arial" w:hAnsi="Arial" w:cs="Arial"/>
        </w:rPr>
        <w:fldChar w:fldCharType="end"/>
      </w:r>
      <w:r w:rsidRPr="0010470C">
        <w:rPr>
          <w:rFonts w:ascii="Arial" w:hAnsi="Arial" w:cs="Arial"/>
        </w:rPr>
        <w:t xml:space="preserve">. We found that the 1483 genes are typically expressed in undifferentiated stages and are repressed as differentiation progresses, </w:t>
      </w:r>
      <w:r w:rsidR="006C701A" w:rsidRPr="0010470C">
        <w:rPr>
          <w:rFonts w:ascii="Arial" w:hAnsi="Arial" w:cs="Arial"/>
        </w:rPr>
        <w:t xml:space="preserve">consistent with their classification as </w:t>
      </w:r>
      <w:r w:rsidR="000B402F" w:rsidRPr="0010470C">
        <w:rPr>
          <w:rFonts w:ascii="Arial" w:hAnsi="Arial" w:cs="Arial"/>
        </w:rPr>
        <w:t xml:space="preserve">germ cell </w:t>
      </w:r>
      <w:r w:rsidR="006C701A" w:rsidRPr="0010470C">
        <w:rPr>
          <w:rFonts w:ascii="Arial" w:hAnsi="Arial" w:cs="Arial"/>
        </w:rPr>
        <w:t xml:space="preserve">genes </w:t>
      </w:r>
      <w:r w:rsidRPr="0010470C">
        <w:rPr>
          <w:rFonts w:ascii="Arial" w:hAnsi="Arial" w:cs="Arial"/>
        </w:rPr>
        <w:t>(</w:t>
      </w:r>
      <w:r w:rsidRPr="0010470C">
        <w:rPr>
          <w:rFonts w:ascii="Arial" w:hAnsi="Arial" w:cs="Arial"/>
          <w:b/>
        </w:rPr>
        <w:t>Fig 2C</w:t>
      </w:r>
      <w:r w:rsidRPr="0010470C">
        <w:rPr>
          <w:rFonts w:ascii="Arial" w:hAnsi="Arial" w:cs="Arial"/>
        </w:rPr>
        <w:t xml:space="preserve">). Importantly, these genes, including </w:t>
      </w:r>
      <w:r w:rsidRPr="0010470C">
        <w:rPr>
          <w:rFonts w:ascii="Arial" w:hAnsi="Arial" w:cs="Arial"/>
          <w:i/>
          <w:iCs/>
        </w:rPr>
        <w:t>rpS19b</w:t>
      </w:r>
      <w:r w:rsidRPr="0010470C">
        <w:rPr>
          <w:rFonts w:ascii="Arial" w:hAnsi="Arial" w:cs="Arial"/>
        </w:rPr>
        <w:t xml:space="preserve"> and </w:t>
      </w:r>
      <w:r w:rsidRPr="0010470C">
        <w:rPr>
          <w:rFonts w:ascii="Arial" w:hAnsi="Arial" w:cs="Arial"/>
          <w:i/>
          <w:iCs/>
        </w:rPr>
        <w:t>blanks</w:t>
      </w:r>
      <w:r w:rsidRPr="0010470C">
        <w:rPr>
          <w:rFonts w:ascii="Arial" w:hAnsi="Arial" w:cs="Arial"/>
        </w:rPr>
        <w:t xml:space="preserve">, were expressed in late egg chambers from GKD of </w:t>
      </w:r>
      <w:r w:rsidRPr="0010470C">
        <w:rPr>
          <w:rFonts w:ascii="Arial" w:hAnsi="Arial" w:cs="Arial"/>
          <w:i/>
        </w:rPr>
        <w:t>zfrp8</w:t>
      </w:r>
      <w:r w:rsidRPr="0010470C">
        <w:rPr>
          <w:rFonts w:ascii="Arial" w:hAnsi="Arial" w:cs="Arial"/>
        </w:rPr>
        <w:t xml:space="preserve">, </w:t>
      </w:r>
      <w:r w:rsidRPr="0010470C">
        <w:rPr>
          <w:rFonts w:ascii="Arial" w:hAnsi="Arial" w:cs="Arial"/>
          <w:i/>
        </w:rPr>
        <w:t>mio</w:t>
      </w:r>
      <w:r w:rsidRPr="0010470C">
        <w:rPr>
          <w:rFonts w:ascii="Arial" w:hAnsi="Arial" w:cs="Arial"/>
        </w:rPr>
        <w:t xml:space="preserve">, or </w:t>
      </w:r>
      <w:r w:rsidRPr="0010470C">
        <w:rPr>
          <w:rFonts w:ascii="Arial" w:hAnsi="Arial" w:cs="Arial"/>
          <w:i/>
        </w:rPr>
        <w:t>raptor</w:t>
      </w:r>
      <w:r w:rsidRPr="0010470C">
        <w:rPr>
          <w:rFonts w:ascii="Arial" w:hAnsi="Arial" w:cs="Arial"/>
        </w:rPr>
        <w:t xml:space="preserve"> but not WT controls (</w:t>
      </w:r>
      <w:r w:rsidRPr="0010470C">
        <w:rPr>
          <w:rFonts w:ascii="Arial" w:hAnsi="Arial" w:cs="Arial"/>
          <w:b/>
        </w:rPr>
        <w:t xml:space="preserve">Fig 2C-D, </w:t>
      </w:r>
      <w:r w:rsidR="00084AA8" w:rsidRPr="0010470C">
        <w:rPr>
          <w:rFonts w:ascii="Arial" w:hAnsi="Arial" w:cs="Arial"/>
          <w:b/>
        </w:rPr>
        <w:t>Fig EV</w:t>
      </w:r>
      <w:r w:rsidRPr="0010470C">
        <w:rPr>
          <w:rFonts w:ascii="Arial" w:hAnsi="Arial" w:cs="Arial"/>
          <w:b/>
        </w:rPr>
        <w:t>2A</w:t>
      </w:r>
      <w:r w:rsidRPr="0010470C">
        <w:rPr>
          <w:rFonts w:ascii="Arial" w:hAnsi="Arial" w:cs="Arial"/>
        </w:rPr>
        <w:t>)</w:t>
      </w:r>
      <w:r w:rsidR="00C974DF" w:rsidRPr="0010470C">
        <w:rPr>
          <w:rFonts w:ascii="Arial" w:hAnsi="Arial" w:cs="Arial"/>
        </w:rPr>
        <w:t xml:space="preserve">. </w:t>
      </w:r>
      <w:r w:rsidRPr="0010470C">
        <w:rPr>
          <w:rFonts w:ascii="Arial" w:hAnsi="Arial" w:cs="Arial"/>
        </w:rPr>
        <w:t xml:space="preserve">Thus, ribosome biogenesis </w:t>
      </w:r>
      <w:r w:rsidR="000F2BEB" w:rsidRPr="0010470C">
        <w:rPr>
          <w:rFonts w:ascii="Arial" w:hAnsi="Arial" w:cs="Arial"/>
        </w:rPr>
        <w:t xml:space="preserve">and TORC1 activity </w:t>
      </w:r>
      <w:r w:rsidRPr="0010470C">
        <w:rPr>
          <w:rFonts w:ascii="Arial" w:hAnsi="Arial" w:cs="Arial"/>
        </w:rPr>
        <w:t xml:space="preserve">is required to promote the silencing of </w:t>
      </w:r>
      <w:r w:rsidR="000B402F" w:rsidRPr="0010470C">
        <w:rPr>
          <w:rFonts w:ascii="Arial" w:hAnsi="Arial" w:cs="Arial"/>
        </w:rPr>
        <w:t xml:space="preserve">germ cell </w:t>
      </w:r>
      <w:r w:rsidRPr="0010470C">
        <w:rPr>
          <w:rFonts w:ascii="Arial" w:hAnsi="Arial" w:cs="Arial"/>
        </w:rPr>
        <w:t>genes at the onset of oocyte specification.</w:t>
      </w:r>
    </w:p>
    <w:p w14:paraId="0000003F" w14:textId="77777777" w:rsidR="00B772BA" w:rsidRPr="0010470C" w:rsidRDefault="00C974DF" w:rsidP="0010470C">
      <w:pPr>
        <w:jc w:val="both"/>
        <w:rPr>
          <w:rFonts w:ascii="Arial" w:hAnsi="Arial" w:cs="Arial"/>
        </w:rPr>
      </w:pPr>
      <w:r w:rsidRPr="0010470C">
        <w:rPr>
          <w:rFonts w:ascii="Arial" w:hAnsi="Arial" w:cs="Arial"/>
        </w:rPr>
        <w:t xml:space="preserve"> </w:t>
      </w:r>
    </w:p>
    <w:p w14:paraId="71EA3BB3" w14:textId="0A77D017" w:rsidR="00BA4563" w:rsidRPr="0010470C" w:rsidRDefault="00BA4563" w:rsidP="0010470C">
      <w:pPr>
        <w:jc w:val="both"/>
        <w:rPr>
          <w:rFonts w:ascii="Arial" w:hAnsi="Arial" w:cs="Arial"/>
        </w:rPr>
      </w:pPr>
      <w:r w:rsidRPr="0010470C">
        <w:rPr>
          <w:rFonts w:ascii="Arial" w:hAnsi="Arial" w:cs="Arial"/>
        </w:rPr>
        <w:t xml:space="preserve">Additionally, we detected 51 genes that were downregulated in the </w:t>
      </w:r>
      <w:r w:rsidRPr="0010470C">
        <w:rPr>
          <w:rFonts w:ascii="Arial" w:hAnsi="Arial" w:cs="Arial"/>
          <w:i/>
        </w:rPr>
        <w:t xml:space="preserve">zfrp8, mio </w:t>
      </w:r>
      <w:r w:rsidRPr="0010470C">
        <w:rPr>
          <w:rFonts w:ascii="Arial" w:hAnsi="Arial" w:cs="Arial"/>
        </w:rPr>
        <w:t xml:space="preserve">and </w:t>
      </w:r>
      <w:r w:rsidRPr="0010470C">
        <w:rPr>
          <w:rFonts w:ascii="Arial" w:hAnsi="Arial" w:cs="Arial"/>
          <w:i/>
        </w:rPr>
        <w:t>raptor</w:t>
      </w:r>
      <w:r w:rsidRPr="0010470C">
        <w:rPr>
          <w:rFonts w:ascii="Arial" w:hAnsi="Arial" w:cs="Arial"/>
        </w:rPr>
        <w:t xml:space="preserve"> GKD ovaries compared to controls, constituting 8% of all downregulated genes (</w:t>
      </w:r>
      <w:r w:rsidRPr="0010470C">
        <w:rPr>
          <w:rFonts w:ascii="Arial" w:hAnsi="Arial" w:cs="Arial"/>
          <w:b/>
        </w:rPr>
        <w:t>Fig 2E</w:t>
      </w:r>
      <w:r w:rsidRPr="0010470C">
        <w:rPr>
          <w:rFonts w:ascii="Arial" w:hAnsi="Arial" w:cs="Arial"/>
        </w:rPr>
        <w:t xml:space="preserve">). Using the stage-specific RNA-seq libraries, we found that these 51 genes are highly expressed in egg chambers of WT ovaries but not GKD of </w:t>
      </w:r>
      <w:r w:rsidRPr="0010470C">
        <w:rPr>
          <w:rFonts w:ascii="Arial" w:hAnsi="Arial" w:cs="Arial"/>
          <w:i/>
        </w:rPr>
        <w:t>zfrp8</w:t>
      </w:r>
      <w:r w:rsidRPr="0010470C">
        <w:rPr>
          <w:rFonts w:ascii="Arial" w:hAnsi="Arial" w:cs="Arial"/>
        </w:rPr>
        <w:t xml:space="preserve">, </w:t>
      </w:r>
      <w:r w:rsidRPr="0010470C">
        <w:rPr>
          <w:rFonts w:ascii="Arial" w:hAnsi="Arial" w:cs="Arial"/>
          <w:i/>
        </w:rPr>
        <w:t>mio</w:t>
      </w:r>
      <w:r w:rsidRPr="0010470C">
        <w:rPr>
          <w:rFonts w:ascii="Arial" w:hAnsi="Arial" w:cs="Arial"/>
        </w:rPr>
        <w:t xml:space="preserve">, or </w:t>
      </w:r>
      <w:r w:rsidRPr="0010470C">
        <w:rPr>
          <w:rFonts w:ascii="Arial" w:hAnsi="Arial" w:cs="Arial"/>
          <w:i/>
        </w:rPr>
        <w:t>raptor</w:t>
      </w:r>
      <w:r w:rsidRPr="0010470C">
        <w:rPr>
          <w:rFonts w:ascii="Arial" w:hAnsi="Arial" w:cs="Arial"/>
        </w:rPr>
        <w:t xml:space="preserve"> </w:t>
      </w:r>
      <w:r w:rsidR="008B1EF4" w:rsidRPr="0010470C">
        <w:rPr>
          <w:rFonts w:ascii="Arial" w:hAnsi="Arial" w:cs="Arial"/>
        </w:rPr>
        <w:t xml:space="preserve">egg chambers </w:t>
      </w:r>
      <w:r w:rsidRPr="0010470C">
        <w:rPr>
          <w:rFonts w:ascii="Arial" w:hAnsi="Arial" w:cs="Arial"/>
        </w:rPr>
        <w:t>(</w:t>
      </w:r>
      <w:r w:rsidRPr="0010470C">
        <w:rPr>
          <w:rFonts w:ascii="Arial" w:hAnsi="Arial" w:cs="Arial"/>
          <w:b/>
        </w:rPr>
        <w:t>Fig 2F)</w:t>
      </w:r>
      <w:r w:rsidRPr="0010470C">
        <w:rPr>
          <w:rFonts w:ascii="Arial" w:hAnsi="Arial" w:cs="Arial"/>
        </w:rPr>
        <w:t xml:space="preserve">. Notably, these dysregulated genes encode maternally deposited transcripts, such as </w:t>
      </w:r>
      <w:r w:rsidRPr="0010470C">
        <w:rPr>
          <w:rFonts w:ascii="Arial" w:hAnsi="Arial" w:cs="Arial"/>
          <w:i/>
        </w:rPr>
        <w:t xml:space="preserve">wispy </w:t>
      </w:r>
      <w:r w:rsidRPr="0010470C">
        <w:rPr>
          <w:rFonts w:ascii="Arial" w:hAnsi="Arial" w:cs="Arial"/>
        </w:rPr>
        <w:t>and</w:t>
      </w:r>
      <w:r w:rsidRPr="0010470C">
        <w:rPr>
          <w:rFonts w:ascii="Arial" w:hAnsi="Arial" w:cs="Arial"/>
          <w:i/>
        </w:rPr>
        <w:t xml:space="preserve"> zelda </w:t>
      </w:r>
      <w:r w:rsidRPr="0010470C">
        <w:rPr>
          <w:rFonts w:ascii="Arial" w:hAnsi="Arial" w:cs="Arial"/>
        </w:rPr>
        <w:t>(</w:t>
      </w:r>
      <w:r w:rsidRPr="0010470C">
        <w:rPr>
          <w:rFonts w:ascii="Arial" w:hAnsi="Arial" w:cs="Arial"/>
          <w:b/>
        </w:rPr>
        <w:t>Fig 2G</w:t>
      </w:r>
      <w:r w:rsidRPr="0010470C">
        <w:rPr>
          <w:rFonts w:ascii="Arial" w:hAnsi="Arial" w:cs="Arial"/>
        </w:rPr>
        <w:t xml:space="preserve">, </w:t>
      </w:r>
      <w:r w:rsidRPr="0010470C">
        <w:rPr>
          <w:rFonts w:ascii="Arial" w:hAnsi="Arial" w:cs="Arial"/>
          <w:b/>
        </w:rPr>
        <w:t>Fig</w:t>
      </w:r>
      <w:r w:rsidR="00084AA8" w:rsidRPr="0010470C">
        <w:rPr>
          <w:rFonts w:ascii="Arial" w:hAnsi="Arial" w:cs="Arial"/>
          <w:b/>
        </w:rPr>
        <w:t xml:space="preserve"> EV</w:t>
      </w:r>
      <w:r w:rsidRPr="0010470C">
        <w:rPr>
          <w:rFonts w:ascii="Arial" w:hAnsi="Arial" w:cs="Arial"/>
          <w:b/>
        </w:rPr>
        <w:t>2B)</w:t>
      </w:r>
      <w:r w:rsidRPr="0010470C">
        <w:rPr>
          <w:rFonts w:ascii="Arial" w:hAnsi="Arial" w:cs="Arial"/>
        </w:rPr>
        <w:t xml:space="preserve">. Therefore, ribosome biogenesis </w:t>
      </w:r>
      <w:r w:rsidR="000F2BEB" w:rsidRPr="0010470C">
        <w:rPr>
          <w:rFonts w:ascii="Arial" w:hAnsi="Arial" w:cs="Arial"/>
        </w:rPr>
        <w:t xml:space="preserve">and TORC1 activity </w:t>
      </w:r>
      <w:r w:rsidR="00AA17B6" w:rsidRPr="0010470C">
        <w:rPr>
          <w:rFonts w:ascii="Arial" w:hAnsi="Arial" w:cs="Arial"/>
        </w:rPr>
        <w:t xml:space="preserve">are </w:t>
      </w:r>
      <w:r w:rsidRPr="0010470C">
        <w:rPr>
          <w:rFonts w:ascii="Arial" w:hAnsi="Arial" w:cs="Arial"/>
        </w:rPr>
        <w:t>also essential for upregulating a small subset of genes, including those that are required to launch the next generation.</w:t>
      </w:r>
    </w:p>
    <w:p w14:paraId="388162E8" w14:textId="77777777" w:rsidR="00BA4563" w:rsidRPr="0010470C" w:rsidRDefault="00BA4563" w:rsidP="0010470C">
      <w:pPr>
        <w:jc w:val="both"/>
        <w:rPr>
          <w:rFonts w:ascii="Arial" w:hAnsi="Arial" w:cs="Arial"/>
        </w:rPr>
      </w:pPr>
    </w:p>
    <w:p w14:paraId="00000043" w14:textId="3BFB0C30" w:rsidR="00B772BA" w:rsidRPr="0010470C" w:rsidRDefault="00BA4563" w:rsidP="0010470C">
      <w:pPr>
        <w:jc w:val="both"/>
        <w:rPr>
          <w:rFonts w:ascii="Arial" w:hAnsi="Arial" w:cs="Arial"/>
          <w:b/>
        </w:rPr>
      </w:pPr>
      <w:r w:rsidRPr="0010470C">
        <w:rPr>
          <w:rFonts w:ascii="Arial" w:hAnsi="Arial" w:cs="Arial"/>
          <w:b/>
        </w:rPr>
        <w:t>Ribosome biogenesis</w:t>
      </w:r>
      <w:r w:rsidR="000F2BEB" w:rsidRPr="0010470C">
        <w:rPr>
          <w:rFonts w:ascii="Arial" w:hAnsi="Arial" w:cs="Arial"/>
          <w:b/>
        </w:rPr>
        <w:t>,</w:t>
      </w:r>
      <w:r w:rsidR="000F2BEB" w:rsidRPr="0010470C">
        <w:rPr>
          <w:rFonts w:ascii="Arial" w:hAnsi="Arial" w:cs="Arial"/>
        </w:rPr>
        <w:t xml:space="preserve"> </w:t>
      </w:r>
      <w:r w:rsidR="000F2BEB" w:rsidRPr="0010470C">
        <w:rPr>
          <w:rFonts w:ascii="Arial" w:hAnsi="Arial" w:cs="Arial"/>
          <w:b/>
          <w:bCs/>
        </w:rPr>
        <w:t>TORC1 activity</w:t>
      </w:r>
      <w:r w:rsidR="000F2BEB" w:rsidRPr="0010470C">
        <w:rPr>
          <w:rFonts w:ascii="Arial" w:hAnsi="Arial" w:cs="Arial"/>
        </w:rPr>
        <w:t>,</w:t>
      </w:r>
      <w:r w:rsidRPr="0010470C">
        <w:rPr>
          <w:rFonts w:ascii="Arial" w:hAnsi="Arial" w:cs="Arial"/>
          <w:b/>
        </w:rPr>
        <w:t xml:space="preserve"> and heterochromatin machinery converge on silencing of </w:t>
      </w:r>
      <w:r w:rsidR="000B402F" w:rsidRPr="0010470C">
        <w:rPr>
          <w:rFonts w:ascii="Arial" w:hAnsi="Arial" w:cs="Arial"/>
          <w:b/>
        </w:rPr>
        <w:t xml:space="preserve">germ cell </w:t>
      </w:r>
      <w:r w:rsidRPr="0010470C">
        <w:rPr>
          <w:rFonts w:ascii="Arial" w:hAnsi="Arial" w:cs="Arial"/>
          <w:b/>
        </w:rPr>
        <w:t xml:space="preserve">genes </w:t>
      </w:r>
    </w:p>
    <w:p w14:paraId="00000046" w14:textId="3CA847FF" w:rsidR="00B772BA" w:rsidRPr="0010470C" w:rsidRDefault="00C974DF" w:rsidP="0010470C">
      <w:pPr>
        <w:jc w:val="both"/>
        <w:rPr>
          <w:rFonts w:ascii="Arial" w:hAnsi="Arial" w:cs="Arial"/>
        </w:rPr>
      </w:pPr>
      <w:r w:rsidRPr="0010470C">
        <w:rPr>
          <w:rFonts w:ascii="Arial" w:hAnsi="Arial" w:cs="Arial"/>
        </w:rPr>
        <w:t>The H3K9me3</w:t>
      </w:r>
      <w:r w:rsidR="00DB6AE4" w:rsidRPr="0010470C">
        <w:rPr>
          <w:rFonts w:ascii="Arial" w:hAnsi="Arial" w:cs="Arial"/>
        </w:rPr>
        <w:t xml:space="preserve"> histone methyltransferase</w:t>
      </w:r>
      <w:r w:rsidRPr="0010470C">
        <w:rPr>
          <w:rFonts w:ascii="Arial" w:hAnsi="Arial" w:cs="Arial"/>
        </w:rPr>
        <w:t xml:space="preserve">, </w:t>
      </w:r>
      <w:r w:rsidRPr="0010470C">
        <w:rPr>
          <w:rFonts w:ascii="Arial" w:hAnsi="Arial" w:cs="Arial"/>
          <w:i/>
        </w:rPr>
        <w:t>SETDB1</w:t>
      </w:r>
      <w:r w:rsidR="00BA4563" w:rsidRPr="0010470C">
        <w:rPr>
          <w:rFonts w:ascii="Arial" w:hAnsi="Arial" w:cs="Arial"/>
          <w:i/>
        </w:rPr>
        <w:t>,</w:t>
      </w:r>
      <w:r w:rsidRPr="0010470C">
        <w:rPr>
          <w:rFonts w:ascii="Arial" w:hAnsi="Arial" w:cs="Arial"/>
        </w:rPr>
        <w:t xml:space="preserve"> </w:t>
      </w:r>
      <w:r w:rsidR="008732F9" w:rsidRPr="0010470C">
        <w:rPr>
          <w:rFonts w:ascii="Arial" w:hAnsi="Arial" w:cs="Arial"/>
        </w:rPr>
        <w:t xml:space="preserve">genome organization </w:t>
      </w:r>
      <w:r w:rsidR="00A2124B" w:rsidRPr="0010470C">
        <w:rPr>
          <w:rFonts w:ascii="Arial" w:hAnsi="Arial" w:cs="Arial"/>
        </w:rPr>
        <w:t>protein</w:t>
      </w:r>
      <w:r w:rsidR="006A55F5" w:rsidRPr="0010470C">
        <w:rPr>
          <w:rFonts w:ascii="Arial" w:hAnsi="Arial" w:cs="Arial"/>
        </w:rPr>
        <w:t>s</w:t>
      </w:r>
      <w:r w:rsidR="00A2124B" w:rsidRPr="0010470C">
        <w:rPr>
          <w:rFonts w:ascii="Arial" w:hAnsi="Arial" w:cs="Arial"/>
        </w:rPr>
        <w:t xml:space="preserve"> </w:t>
      </w:r>
      <w:r w:rsidR="008732F9" w:rsidRPr="0010470C">
        <w:rPr>
          <w:rFonts w:ascii="Arial" w:hAnsi="Arial" w:cs="Arial"/>
        </w:rPr>
        <w:t xml:space="preserve">such as </w:t>
      </w:r>
      <w:r w:rsidR="009C68BE" w:rsidRPr="0010470C">
        <w:rPr>
          <w:rFonts w:ascii="Arial" w:hAnsi="Arial" w:cs="Arial"/>
          <w:i/>
        </w:rPr>
        <w:t>Nup</w:t>
      </w:r>
      <w:r w:rsidRPr="0010470C">
        <w:rPr>
          <w:rFonts w:ascii="Arial" w:hAnsi="Arial" w:cs="Arial"/>
          <w:i/>
        </w:rPr>
        <w:t>154</w:t>
      </w:r>
      <w:r w:rsidRPr="0010470C">
        <w:rPr>
          <w:rFonts w:ascii="Arial" w:hAnsi="Arial" w:cs="Arial"/>
        </w:rPr>
        <w:t xml:space="preserve"> (a component of the</w:t>
      </w:r>
      <w:r w:rsidR="008732F9" w:rsidRPr="0010470C">
        <w:rPr>
          <w:rFonts w:ascii="Arial" w:hAnsi="Arial" w:cs="Arial"/>
        </w:rPr>
        <w:t xml:space="preserve"> NPC</w:t>
      </w:r>
      <w:r w:rsidRPr="0010470C">
        <w:rPr>
          <w:rFonts w:ascii="Arial" w:hAnsi="Arial" w:cs="Arial"/>
        </w:rPr>
        <w:t xml:space="preserve">), </w:t>
      </w:r>
      <w:r w:rsidR="00DB6AE4" w:rsidRPr="0010470C">
        <w:rPr>
          <w:rFonts w:ascii="Arial" w:hAnsi="Arial" w:cs="Arial"/>
        </w:rPr>
        <w:t xml:space="preserve">and the H3K27me3 histone methyltransferase </w:t>
      </w:r>
      <w:r w:rsidR="00DB6AE4" w:rsidRPr="0010470C">
        <w:rPr>
          <w:rFonts w:ascii="Arial" w:hAnsi="Arial" w:cs="Arial"/>
          <w:i/>
        </w:rPr>
        <w:t>enhancer of zeste</w:t>
      </w:r>
      <w:r w:rsidR="00DB6AE4" w:rsidRPr="0010470C">
        <w:rPr>
          <w:rFonts w:ascii="Arial" w:hAnsi="Arial" w:cs="Arial"/>
        </w:rPr>
        <w:t xml:space="preserve"> (</w:t>
      </w:r>
      <w:r w:rsidR="00DB6AE4" w:rsidRPr="0010470C">
        <w:rPr>
          <w:rFonts w:ascii="Arial" w:hAnsi="Arial" w:cs="Arial"/>
          <w:i/>
        </w:rPr>
        <w:t>e(z)</w:t>
      </w:r>
      <w:r w:rsidR="00DB6AE4" w:rsidRPr="0010470C">
        <w:rPr>
          <w:rFonts w:ascii="Arial" w:hAnsi="Arial" w:cs="Arial"/>
        </w:rPr>
        <w:t xml:space="preserve">) are required for silencing of </w:t>
      </w:r>
      <w:r w:rsidR="000B402F" w:rsidRPr="0010470C">
        <w:rPr>
          <w:rFonts w:ascii="Arial" w:hAnsi="Arial" w:cs="Arial"/>
        </w:rPr>
        <w:t xml:space="preserve">germ cell </w:t>
      </w:r>
      <w:r w:rsidRPr="0010470C">
        <w:rPr>
          <w:rFonts w:ascii="Arial" w:hAnsi="Arial" w:cs="Arial"/>
        </w:rPr>
        <w:t>genes in differentiated egg chambers</w:t>
      </w:r>
      <w:r w:rsidR="00DC75C2" w:rsidRPr="0010470C">
        <w:rPr>
          <w:rFonts w:ascii="Arial" w:hAnsi="Arial" w:cs="Arial"/>
        </w:rPr>
        <w:t xml:space="preserve"> </w:t>
      </w:r>
      <w:r w:rsidR="00DB6AE4" w:rsidRPr="0010470C">
        <w:rPr>
          <w:rFonts w:ascii="Arial" w:hAnsi="Arial" w:cs="Arial"/>
        </w:rPr>
        <w:t xml:space="preserve">and for egg chamber growth </w:t>
      </w:r>
      <w:r w:rsidR="00DC75C2" w:rsidRPr="0010470C">
        <w:rPr>
          <w:rFonts w:ascii="Arial" w:hAnsi="Arial" w:cs="Arial"/>
        </w:rPr>
        <w:fldChar w:fldCharType="begin"/>
      </w:r>
      <w:r w:rsidR="00DC75C2" w:rsidRPr="0010470C">
        <w:rPr>
          <w:rFonts w:ascii="Arial" w:hAnsi="Arial" w:cs="Arial"/>
        </w:rPr>
        <w:instrText xml:space="preserve"> ADDIN ZOTERO_ITEM CSL_CITATION {"citationID":"EKn6BuKF","properties":{"formattedCitation":"(Sarkar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DC75C2" w:rsidRPr="0010470C">
        <w:rPr>
          <w:rFonts w:ascii="Cambria Math" w:hAnsi="Cambria Math" w:cs="Cambria Math"/>
        </w:rPr>
        <w:instrText>∼</w:instrText>
      </w:r>
      <w:r w:rsidR="00DC75C2" w:rsidRPr="0010470C">
        <w:rPr>
          <w:rFonts w:ascii="Arial" w:hAnsi="Arial" w:cs="Arial"/>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DC75C2" w:rsidRPr="0010470C">
        <w:rPr>
          <w:rFonts w:ascii="Arial" w:hAnsi="Arial" w:cs="Arial"/>
        </w:rPr>
        <w:fldChar w:fldCharType="separate"/>
      </w:r>
      <w:r w:rsidR="00DC75C2" w:rsidRPr="0010470C">
        <w:rPr>
          <w:rFonts w:ascii="Arial" w:hAnsi="Arial" w:cs="Arial"/>
          <w:noProof/>
        </w:rPr>
        <w:t>(Sarkar et al., 2023</w:t>
      </w:r>
      <w:r w:rsidR="00DC75C2" w:rsidRPr="0010470C">
        <w:rPr>
          <w:rFonts w:ascii="Arial" w:hAnsi="Arial" w:cs="Arial"/>
        </w:rPr>
        <w:fldChar w:fldCharType="end"/>
      </w:r>
      <w:r w:rsidR="007245CE" w:rsidRPr="0010470C">
        <w:rPr>
          <w:rFonts w:ascii="Arial" w:hAnsi="Arial" w:cs="Arial"/>
        </w:rPr>
        <w:t>;</w:t>
      </w:r>
      <w:r w:rsidR="00DB6AE4" w:rsidRPr="0010470C">
        <w:rPr>
          <w:rFonts w:ascii="Arial" w:hAnsi="Arial" w:cs="Arial"/>
        </w:rPr>
        <w:t xml:space="preserve"> </w:t>
      </w:r>
      <w:r w:rsidR="00DB6AE4" w:rsidRPr="0010470C">
        <w:rPr>
          <w:rFonts w:ascii="Arial" w:hAnsi="Arial" w:cs="Arial"/>
        </w:rPr>
        <w:fldChar w:fldCharType="begin"/>
      </w:r>
      <w:r w:rsidR="00DB6AE4" w:rsidRPr="0010470C">
        <w:rPr>
          <w:rFonts w:ascii="Arial" w:hAnsi="Arial" w:cs="Arial"/>
        </w:rPr>
        <w:instrText xml:space="preserve"> ADDIN ZOTERO_ITEM CSL_CITATION {"citationID":"vcmOYo60","properties":{"formattedCitation":"(DeLuca et al., 2020)","plainCitation":"(DeLuca et al., 2020)","noteIndex":0},"citationItems":[{"id":725,"uris":["http://zotero.org/groups/4771541/items/6L6MSCDQ"],"itemData":{"id":725,"type":"article-journal","abstract":"Polycomb silencing represses gene expression and provides a molecular memory of chromatin state that is essential for animal development. We show that Drosophila female germline stem cells (GSCs) provide a powerful system for studying Polycomb silencing. GSCs have a non-canonical distribution of PRC2 activity and lack silenced chromatin like embryonic progenitors. As GSC daughters differentiate into nurse cells and oocytes, nurse cells, like embryonic somatic cells, silence genes in traditional Polycomb domains and in generally inactive chromatin. Developmentally controlled expression of two Polycomb repressive complex 2 (PRC2)-interacting proteins, Pcl and Scm, initiate silencing during differentiation. In GSCs, abundant Pcl inhibits PRC2-dependent silencing globally, while in nurse cells Pcl declines and newly induced Scm concentrates PRC2 activity on traditional Polycomb domains. Our results suggest that PRC2-dependent silencing is developmentally regulated by accessory proteins that either increase the concentration of PRC2 at target sites or inhibit the rate that PRC2 samples chromatin.","container-title":"eLife","DOI":"10.7554/eLife.56922","ISSN":"2050-084X","note":"publisher: eLife Sciences Publications, Ltd","page":"e56922","source":"eLife","title":"Differentiating Drosophila female germ cells initiate Polycomb silencing by regulating PRC2-interacting proteins","volume":"9","author":[{"family":"DeLuca","given":"Steven Z"},{"family":"Ghildiyal","given":"Megha"},{"family":"Pang","given":"Liang-Yu"},{"family":"Spradling","given":"Allan C"}],"editor":[{"family":"Levine","given":"Mia T"},{"family":"Tyler","given":"Jessica K"},{"family":"Kassis","given":"Judith A"}],"issued":{"date-parts":[["2020",8,10]]}}}],"schema":"https://github.com/citation-style-language/schema/raw/master/csl-citation.json"} </w:instrText>
      </w:r>
      <w:r w:rsidR="00DB6AE4" w:rsidRPr="0010470C">
        <w:rPr>
          <w:rFonts w:ascii="Arial" w:hAnsi="Arial" w:cs="Arial"/>
        </w:rPr>
        <w:fldChar w:fldCharType="separate"/>
      </w:r>
      <w:r w:rsidR="00DB6AE4" w:rsidRPr="0010470C">
        <w:rPr>
          <w:rFonts w:ascii="Arial" w:hAnsi="Arial" w:cs="Arial"/>
          <w:noProof/>
        </w:rPr>
        <w:t>DeLuca et al., 2020)</w:t>
      </w:r>
      <w:r w:rsidR="00DB6AE4" w:rsidRPr="0010470C">
        <w:rPr>
          <w:rFonts w:ascii="Arial" w:hAnsi="Arial" w:cs="Arial"/>
        </w:rPr>
        <w:fldChar w:fldCharType="end"/>
      </w:r>
      <w:r w:rsidR="00DB6AE4" w:rsidRPr="0010470C">
        <w:rPr>
          <w:rFonts w:ascii="Arial" w:hAnsi="Arial" w:cs="Arial"/>
        </w:rPr>
        <w:t xml:space="preserve">. </w:t>
      </w:r>
      <w:r w:rsidRPr="0010470C">
        <w:rPr>
          <w:rFonts w:ascii="Arial" w:hAnsi="Arial" w:cs="Arial"/>
        </w:rPr>
        <w:t>Th</w:t>
      </w:r>
      <w:r w:rsidR="00333414" w:rsidRPr="0010470C">
        <w:rPr>
          <w:rFonts w:ascii="Arial" w:hAnsi="Arial" w:cs="Arial"/>
        </w:rPr>
        <w:t>e</w:t>
      </w:r>
      <w:r w:rsidRPr="0010470C">
        <w:rPr>
          <w:rFonts w:ascii="Arial" w:hAnsi="Arial" w:cs="Arial"/>
        </w:rPr>
        <w:t xml:space="preserve"> phenotypic similarity </w:t>
      </w:r>
      <w:r w:rsidR="00333414" w:rsidRPr="0010470C">
        <w:rPr>
          <w:rFonts w:ascii="Arial" w:hAnsi="Arial" w:cs="Arial"/>
        </w:rPr>
        <w:t xml:space="preserve">between ribosome-level regulators and chromatin modulators </w:t>
      </w:r>
      <w:r w:rsidRPr="0010470C">
        <w:rPr>
          <w:rFonts w:ascii="Arial" w:hAnsi="Arial" w:cs="Arial"/>
        </w:rPr>
        <w:t>suggest</w:t>
      </w:r>
      <w:r w:rsidR="008B1EF4" w:rsidRPr="0010470C">
        <w:rPr>
          <w:rFonts w:ascii="Arial" w:hAnsi="Arial" w:cs="Arial"/>
        </w:rPr>
        <w:t>ed</w:t>
      </w:r>
      <w:r w:rsidRPr="0010470C">
        <w:rPr>
          <w:rFonts w:ascii="Arial" w:hAnsi="Arial" w:cs="Arial"/>
        </w:rPr>
        <w:t xml:space="preserve"> a potential link between </w:t>
      </w:r>
      <w:r w:rsidR="00D671D3" w:rsidRPr="0010470C">
        <w:rPr>
          <w:rFonts w:ascii="Arial" w:hAnsi="Arial" w:cs="Arial"/>
        </w:rPr>
        <w:t>ribosome biogenesis</w:t>
      </w:r>
      <w:r w:rsidR="004F0C3F" w:rsidRPr="0010470C">
        <w:rPr>
          <w:rFonts w:ascii="Arial" w:hAnsi="Arial" w:cs="Arial"/>
        </w:rPr>
        <w:t>, TORC1,</w:t>
      </w:r>
      <w:r w:rsidR="00D671D3" w:rsidRPr="0010470C">
        <w:rPr>
          <w:rFonts w:ascii="Arial" w:hAnsi="Arial" w:cs="Arial"/>
        </w:rPr>
        <w:t xml:space="preserve"> and </w:t>
      </w:r>
      <w:r w:rsidRPr="0010470C">
        <w:rPr>
          <w:rFonts w:ascii="Arial" w:hAnsi="Arial" w:cs="Arial"/>
        </w:rPr>
        <w:lastRenderedPageBreak/>
        <w:t>chromatin regulation during oocyte development.</w:t>
      </w:r>
      <w:r w:rsidR="00333414" w:rsidRPr="0010470C">
        <w:rPr>
          <w:rFonts w:ascii="Arial" w:hAnsi="Arial" w:cs="Arial"/>
        </w:rPr>
        <w:t xml:space="preserve"> </w:t>
      </w:r>
      <w:r w:rsidRPr="0010470C">
        <w:rPr>
          <w:rFonts w:ascii="Arial" w:hAnsi="Arial" w:cs="Arial"/>
        </w:rPr>
        <w:t>To</w:t>
      </w:r>
      <w:r w:rsidR="00333414" w:rsidRPr="0010470C">
        <w:rPr>
          <w:rFonts w:ascii="Arial" w:hAnsi="Arial" w:cs="Arial"/>
        </w:rPr>
        <w:t xml:space="preserve"> test this</w:t>
      </w:r>
      <w:r w:rsidRPr="0010470C">
        <w:rPr>
          <w:rFonts w:ascii="Arial" w:hAnsi="Arial" w:cs="Arial"/>
        </w:rPr>
        <w:t xml:space="preserve">, </w:t>
      </w:r>
      <w:r w:rsidR="00333414" w:rsidRPr="0010470C">
        <w:rPr>
          <w:rFonts w:ascii="Arial" w:hAnsi="Arial" w:cs="Arial"/>
        </w:rPr>
        <w:t xml:space="preserve">we </w:t>
      </w:r>
      <w:r w:rsidR="007F4463" w:rsidRPr="0010470C">
        <w:rPr>
          <w:rFonts w:ascii="Arial" w:hAnsi="Arial" w:cs="Arial"/>
        </w:rPr>
        <w:t>plotted log</w:t>
      </w:r>
      <w:r w:rsidR="007F4463" w:rsidRPr="0010470C">
        <w:rPr>
          <w:rFonts w:ascii="Arial" w:hAnsi="Arial" w:cs="Arial"/>
          <w:vertAlign w:val="subscript"/>
        </w:rPr>
        <w:t>2</w:t>
      </w:r>
      <w:r w:rsidR="006C701A" w:rsidRPr="0010470C">
        <w:rPr>
          <w:rFonts w:ascii="Arial" w:hAnsi="Arial" w:cs="Arial"/>
        </w:rPr>
        <w:t>FC</w:t>
      </w:r>
      <w:r w:rsidR="007F4463" w:rsidRPr="0010470C">
        <w:rPr>
          <w:rFonts w:ascii="Arial" w:hAnsi="Arial" w:cs="Arial"/>
        </w:rPr>
        <w:t xml:space="preserve"> of genes </w:t>
      </w:r>
      <w:r w:rsidR="00333414" w:rsidRPr="0010470C">
        <w:rPr>
          <w:rFonts w:ascii="Arial" w:hAnsi="Arial" w:cs="Arial"/>
        </w:rPr>
        <w:t xml:space="preserve">in </w:t>
      </w:r>
      <w:r w:rsidR="00333414" w:rsidRPr="0010470C">
        <w:rPr>
          <w:rFonts w:ascii="Arial" w:hAnsi="Arial" w:cs="Arial"/>
          <w:i/>
        </w:rPr>
        <w:t>zfrp8</w:t>
      </w:r>
      <w:r w:rsidR="00333414" w:rsidRPr="0010470C">
        <w:rPr>
          <w:rFonts w:ascii="Arial" w:hAnsi="Arial" w:cs="Arial"/>
        </w:rPr>
        <w:t xml:space="preserve">, </w:t>
      </w:r>
      <w:r w:rsidR="00333414" w:rsidRPr="0010470C">
        <w:rPr>
          <w:rFonts w:ascii="Arial" w:hAnsi="Arial" w:cs="Arial"/>
          <w:i/>
        </w:rPr>
        <w:t>mio</w:t>
      </w:r>
      <w:r w:rsidR="00333414" w:rsidRPr="0010470C">
        <w:rPr>
          <w:rFonts w:ascii="Arial" w:hAnsi="Arial" w:cs="Arial"/>
        </w:rPr>
        <w:t xml:space="preserve">, and </w:t>
      </w:r>
      <w:r w:rsidR="00333414" w:rsidRPr="0010470C">
        <w:rPr>
          <w:rFonts w:ascii="Arial" w:hAnsi="Arial" w:cs="Arial"/>
          <w:i/>
        </w:rPr>
        <w:t>raptor</w:t>
      </w:r>
      <w:r w:rsidR="00333414" w:rsidRPr="0010470C">
        <w:rPr>
          <w:rFonts w:ascii="Arial" w:hAnsi="Arial" w:cs="Arial"/>
        </w:rPr>
        <w:t xml:space="preserve"> GKD with previously published datasets for </w:t>
      </w:r>
      <w:r w:rsidR="00333414" w:rsidRPr="0010470C">
        <w:rPr>
          <w:rFonts w:ascii="Arial" w:hAnsi="Arial" w:cs="Arial"/>
          <w:i/>
        </w:rPr>
        <w:t>SETDB1</w:t>
      </w:r>
      <w:r w:rsidR="00333414" w:rsidRPr="0010470C">
        <w:rPr>
          <w:rFonts w:ascii="Arial" w:hAnsi="Arial" w:cs="Arial"/>
        </w:rPr>
        <w:t xml:space="preserve">, </w:t>
      </w:r>
      <w:r w:rsidR="009C68BE" w:rsidRPr="0010470C">
        <w:rPr>
          <w:rFonts w:ascii="Arial" w:hAnsi="Arial" w:cs="Arial"/>
          <w:i/>
        </w:rPr>
        <w:t>Nup</w:t>
      </w:r>
      <w:r w:rsidR="00333414" w:rsidRPr="0010470C">
        <w:rPr>
          <w:rFonts w:ascii="Arial" w:hAnsi="Arial" w:cs="Arial"/>
          <w:i/>
        </w:rPr>
        <w:t>154</w:t>
      </w:r>
      <w:r w:rsidR="00333414" w:rsidRPr="0010470C">
        <w:rPr>
          <w:rFonts w:ascii="Arial" w:hAnsi="Arial" w:cs="Arial"/>
        </w:rPr>
        <w:t xml:space="preserve">, and </w:t>
      </w:r>
      <w:r w:rsidR="00333414" w:rsidRPr="0010470C">
        <w:rPr>
          <w:rFonts w:ascii="Arial" w:hAnsi="Arial" w:cs="Arial"/>
          <w:i/>
        </w:rPr>
        <w:t>e(z)</w:t>
      </w:r>
      <w:r w:rsidR="00333414" w:rsidRPr="0010470C">
        <w:rPr>
          <w:rFonts w:ascii="Arial" w:hAnsi="Arial" w:cs="Arial"/>
        </w:rPr>
        <w:t xml:space="preserve"> GKD ovaries</w:t>
      </w:r>
      <w:r w:rsidR="000B402F" w:rsidRPr="0010470C">
        <w:rPr>
          <w:rFonts w:ascii="Arial" w:hAnsi="Arial" w:cs="Arial"/>
        </w:rPr>
        <w:t xml:space="preserve"> </w:t>
      </w:r>
      <w:r w:rsidR="00273FC9" w:rsidRPr="0010470C">
        <w:rPr>
          <w:rFonts w:ascii="Arial" w:hAnsi="Arial" w:cs="Arial"/>
        </w:rPr>
        <w:fldChar w:fldCharType="begin"/>
      </w:r>
      <w:r w:rsidR="00273FC9" w:rsidRPr="0010470C">
        <w:rPr>
          <w:rFonts w:ascii="Arial" w:hAnsi="Arial" w:cs="Arial"/>
        </w:rPr>
        <w:instrText xml:space="preserve"> ADDIN ZOTERO_ITEM CSL_CITATION {"citationID":"AHZI652L","properties":{"formattedCitation":"(Sarkar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w:instrText>
      </w:r>
      <w:r w:rsidR="00273FC9" w:rsidRPr="006007DB">
        <w:rPr>
          <w:rFonts w:ascii="Arial" w:hAnsi="Arial" w:cs="Arial"/>
        </w:rPr>
        <w:instrText xml:space="preserve">gulating 18 of the </w:instrText>
      </w:r>
      <w:r w:rsidR="00273FC9" w:rsidRPr="006007DB">
        <w:rPr>
          <w:rFonts w:ascii="Cambria Math" w:hAnsi="Cambria Math" w:cs="Cambria Math"/>
        </w:rPr>
        <w:instrText>∼</w:instrText>
      </w:r>
      <w:r w:rsidR="00273FC9" w:rsidRPr="006007DB">
        <w:rPr>
          <w:rFonts w:ascii="Arial" w:hAnsi="Arial" w:cs="Arial"/>
        </w:rPr>
        <w:instrText>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w:instrText>
      </w:r>
      <w:r w:rsidR="00273FC9" w:rsidRPr="00397244">
        <w:rPr>
          <w:rFonts w:ascii="Arial" w:hAnsi="Arial" w:cs="Arial"/>
          <w:lang w:val="de-DE"/>
        </w:rPr>
        <w:instrText xml:space="preserve">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273FC9" w:rsidRPr="0010470C">
        <w:rPr>
          <w:rFonts w:ascii="Arial" w:hAnsi="Arial" w:cs="Arial"/>
        </w:rPr>
        <w:fldChar w:fldCharType="separate"/>
      </w:r>
      <w:r w:rsidR="00273FC9" w:rsidRPr="00397244">
        <w:rPr>
          <w:rFonts w:ascii="Arial" w:hAnsi="Arial" w:cs="Arial"/>
          <w:noProof/>
          <w:lang w:val="de-DE"/>
        </w:rPr>
        <w:t>(Sarkar et al., 2023</w:t>
      </w:r>
      <w:r w:rsidR="00273FC9" w:rsidRPr="0010470C">
        <w:rPr>
          <w:rFonts w:ascii="Arial" w:hAnsi="Arial" w:cs="Arial"/>
        </w:rPr>
        <w:fldChar w:fldCharType="end"/>
      </w:r>
      <w:r w:rsidR="007245CE" w:rsidRPr="00397244">
        <w:rPr>
          <w:rFonts w:ascii="Arial" w:hAnsi="Arial" w:cs="Arial"/>
          <w:lang w:val="de-DE"/>
        </w:rPr>
        <w:t>;</w:t>
      </w:r>
      <w:r w:rsidR="00273FC9" w:rsidRPr="0010470C">
        <w:rPr>
          <w:rFonts w:ascii="Arial" w:hAnsi="Arial" w:cs="Arial"/>
        </w:rPr>
        <w:fldChar w:fldCharType="begin"/>
      </w:r>
      <w:r w:rsidR="00273FC9" w:rsidRPr="00397244">
        <w:rPr>
          <w:rFonts w:ascii="Arial" w:hAnsi="Arial" w:cs="Arial"/>
          <w:lang w:val="de-DE"/>
        </w:rPr>
        <w:instrText xml:space="preserve"> ADDIN ZOTERO_ITEM CSL_CITATION {"citationID":"de3l6yoj","properties":{"formattedCitation":"(DeLuca et al., 2020)","plainCitation":"(DeLuca et al., 2020)","noteIndex":0},"citationItems":[{"id":725,"uris":["http://zotero.org/groups/4771541/items/6L6MSCDQ"],"itemData":{"id":725,"type":"article-journal","abstract":"Polycomb silencing represses gene expression and provides a molecular memory of chromatin state that is essential for animal development. We show that Drosophila female germline stem cells (GSCs) provide a powerful system for studying Polycomb silencing. GSCs have a non-canonical distribution of PRC2 activity and lack silenced chromatin like embryonic progenitors. As GSC daughters differentiate into nurse cells and oocytes, nurse cells, like embryonic somatic cells, silence genes in traditional Polycomb domains and in generally inactive chromatin. Developmentally controlled expression of two Polycomb repressive complex 2 (PRC2)-interacting proteins, Pcl and Scm, initiate silencing during differentiation. In GSCs, abundant Pcl inhibits PRC2-dependent silencing globally, while in nurse cells Pcl declines and newly induced Scm concentrates PRC2 activity on traditional Polycomb domains. Our results suggest that PRC2-dependent silencing is developmentally regulated by accessory proteins that either increase the concentration of PRC2 at target sites or inhibit the rate that PRC2 samples chromatin.","container-title":"eLife","DOI":"10.7554/eLife.56922","ISSN":"2050-084X","note":"publisher: eLife Sciences Publications, Ltd","page":"e56922","source":"eLife","title":"Differentiating Drosophila female germ cells initiate Polycomb silencing by regulating PRC2-interacting proteins","volume":"9","author":[{"family":"DeLuca","given":"Steven Z"},{"family":"Ghildiyal","given":"Megha"},{"family":"Pang","given":"Liang-Yu"},{"family":"Spradling","given":"Allan C"}],"editor":[{"family":"Levine","given":"Mia T"},{"family":"Tyler","given":"Jessica K"},{"family":"Kassis","given":"Judith A"}],"issued":{"date-parts":[["2020",8,10]]}}}],"schema":"https://github.com/citation-style-language/schema/raw/master/csl-citation.json"} </w:instrText>
      </w:r>
      <w:r w:rsidR="00273FC9" w:rsidRPr="0010470C">
        <w:rPr>
          <w:rFonts w:ascii="Arial" w:hAnsi="Arial" w:cs="Arial"/>
        </w:rPr>
        <w:fldChar w:fldCharType="separate"/>
      </w:r>
      <w:r w:rsidR="007245CE" w:rsidRPr="00397244">
        <w:rPr>
          <w:rFonts w:ascii="Arial" w:hAnsi="Arial" w:cs="Arial"/>
          <w:noProof/>
          <w:lang w:val="de-DE"/>
        </w:rPr>
        <w:t xml:space="preserve"> </w:t>
      </w:r>
      <w:r w:rsidR="00273FC9" w:rsidRPr="00397244">
        <w:rPr>
          <w:rFonts w:ascii="Arial" w:hAnsi="Arial" w:cs="Arial"/>
          <w:noProof/>
          <w:lang w:val="de-DE"/>
        </w:rPr>
        <w:t>DeLuca et al., 2020)</w:t>
      </w:r>
      <w:r w:rsidR="00273FC9" w:rsidRPr="0010470C">
        <w:rPr>
          <w:rFonts w:ascii="Arial" w:hAnsi="Arial" w:cs="Arial"/>
        </w:rPr>
        <w:fldChar w:fldCharType="end"/>
      </w:r>
      <w:r w:rsidRPr="00397244">
        <w:rPr>
          <w:rFonts w:ascii="Arial" w:hAnsi="Arial" w:cs="Arial"/>
          <w:lang w:val="de-DE"/>
        </w:rPr>
        <w:t xml:space="preserve">. </w:t>
      </w:r>
      <w:r w:rsidRPr="006007DB">
        <w:rPr>
          <w:rFonts w:ascii="Arial" w:hAnsi="Arial" w:cs="Arial"/>
        </w:rPr>
        <w:t xml:space="preserve">Strikingly, 47% </w:t>
      </w:r>
      <w:r w:rsidR="00B12332" w:rsidRPr="006007DB">
        <w:rPr>
          <w:rFonts w:ascii="Arial" w:hAnsi="Arial" w:cs="Arial"/>
        </w:rPr>
        <w:t xml:space="preserve">(658 genes) </w:t>
      </w:r>
      <w:r w:rsidRPr="006007DB">
        <w:rPr>
          <w:rFonts w:ascii="Arial" w:hAnsi="Arial" w:cs="Arial"/>
        </w:rPr>
        <w:t xml:space="preserve">of the upregulated targets in ribosome regulators </w:t>
      </w:r>
      <w:r w:rsidRPr="006007DB">
        <w:rPr>
          <w:rFonts w:ascii="Arial" w:hAnsi="Arial" w:cs="Arial"/>
          <w:i/>
        </w:rPr>
        <w:t>zfrp8</w:t>
      </w:r>
      <w:r w:rsidRPr="006007DB">
        <w:rPr>
          <w:rFonts w:ascii="Arial" w:hAnsi="Arial" w:cs="Arial"/>
        </w:rPr>
        <w:t xml:space="preserve">, </w:t>
      </w:r>
      <w:r w:rsidRPr="006007DB">
        <w:rPr>
          <w:rFonts w:ascii="Arial" w:hAnsi="Arial" w:cs="Arial"/>
          <w:i/>
        </w:rPr>
        <w:t>mio</w:t>
      </w:r>
      <w:r w:rsidRPr="006007DB">
        <w:rPr>
          <w:rFonts w:ascii="Arial" w:hAnsi="Arial" w:cs="Arial"/>
        </w:rPr>
        <w:t xml:space="preserve">, and </w:t>
      </w:r>
      <w:r w:rsidRPr="006007DB">
        <w:rPr>
          <w:rFonts w:ascii="Arial" w:hAnsi="Arial" w:cs="Arial"/>
          <w:i/>
        </w:rPr>
        <w:t>raptor</w:t>
      </w:r>
      <w:r w:rsidRPr="006007DB">
        <w:rPr>
          <w:rFonts w:ascii="Arial" w:hAnsi="Arial" w:cs="Arial"/>
        </w:rPr>
        <w:t xml:space="preserve"> GKD overlapped with those in </w:t>
      </w:r>
      <w:r w:rsidRPr="006007DB">
        <w:rPr>
          <w:rFonts w:ascii="Arial" w:hAnsi="Arial" w:cs="Arial"/>
          <w:i/>
        </w:rPr>
        <w:t>SETDB1</w:t>
      </w:r>
      <w:r w:rsidRPr="006007DB">
        <w:rPr>
          <w:rFonts w:ascii="Arial" w:hAnsi="Arial" w:cs="Arial"/>
        </w:rPr>
        <w:t xml:space="preserve">, </w:t>
      </w:r>
      <w:r w:rsidR="009C68BE" w:rsidRPr="006007DB">
        <w:rPr>
          <w:rFonts w:ascii="Arial" w:hAnsi="Arial" w:cs="Arial"/>
          <w:i/>
        </w:rPr>
        <w:t>Nup</w:t>
      </w:r>
      <w:r w:rsidRPr="006007DB">
        <w:rPr>
          <w:rFonts w:ascii="Arial" w:hAnsi="Arial" w:cs="Arial"/>
          <w:i/>
        </w:rPr>
        <w:t>154</w:t>
      </w:r>
      <w:r w:rsidRPr="006007DB">
        <w:rPr>
          <w:rFonts w:ascii="Arial" w:hAnsi="Arial" w:cs="Arial"/>
        </w:rPr>
        <w:t xml:space="preserve">, and </w:t>
      </w:r>
      <w:r w:rsidRPr="006007DB">
        <w:rPr>
          <w:rFonts w:ascii="Arial" w:hAnsi="Arial" w:cs="Arial"/>
          <w:i/>
        </w:rPr>
        <w:t>e(z)</w:t>
      </w:r>
      <w:r w:rsidRPr="006007DB">
        <w:rPr>
          <w:rFonts w:ascii="Arial" w:hAnsi="Arial" w:cs="Arial"/>
        </w:rPr>
        <w:t xml:space="preserve"> GKD (</w:t>
      </w:r>
      <w:r w:rsidRPr="006007DB">
        <w:rPr>
          <w:rFonts w:ascii="Arial" w:hAnsi="Arial" w:cs="Arial"/>
          <w:b/>
        </w:rPr>
        <w:t xml:space="preserve">Fig 3A, </w:t>
      </w:r>
      <w:r w:rsidR="00BD0E9A" w:rsidRPr="006007DB">
        <w:rPr>
          <w:rFonts w:ascii="Arial" w:hAnsi="Arial" w:cs="Arial"/>
          <w:b/>
          <w:bCs/>
          <w:color w:val="333333"/>
        </w:rPr>
        <w:t>Dataset EV2</w:t>
      </w:r>
      <w:r w:rsidRPr="006007DB">
        <w:rPr>
          <w:rFonts w:ascii="Arial" w:hAnsi="Arial" w:cs="Arial"/>
        </w:rPr>
        <w:t xml:space="preserve">). </w:t>
      </w:r>
      <w:r w:rsidRPr="0010470C">
        <w:rPr>
          <w:rFonts w:ascii="Arial" w:hAnsi="Arial" w:cs="Arial"/>
        </w:rPr>
        <w:t xml:space="preserve">These genes, which are typically repressed in differentiated stages, are associated with quiescent </w:t>
      </w:r>
      <w:r w:rsidR="003D241D" w:rsidRPr="0010470C">
        <w:rPr>
          <w:rFonts w:ascii="Arial" w:hAnsi="Arial" w:cs="Arial"/>
        </w:rPr>
        <w:t xml:space="preserve">chromatin </w:t>
      </w:r>
      <w:r w:rsidRPr="0010470C">
        <w:rPr>
          <w:rFonts w:ascii="Arial" w:hAnsi="Arial" w:cs="Arial"/>
        </w:rPr>
        <w:t>(</w:t>
      </w:r>
      <w:r w:rsidRPr="0010470C">
        <w:rPr>
          <w:rFonts w:ascii="Arial" w:hAnsi="Arial" w:cs="Arial"/>
          <w:b/>
        </w:rPr>
        <w:t>Fig 3A</w:t>
      </w:r>
      <w:r w:rsidRPr="0010470C">
        <w:rPr>
          <w:rFonts w:ascii="Arial" w:hAnsi="Arial" w:cs="Arial"/>
        </w:rPr>
        <w:t xml:space="preserve">). </w:t>
      </w:r>
      <w:r w:rsidR="00333414" w:rsidRPr="0010470C">
        <w:rPr>
          <w:rFonts w:ascii="Arial" w:hAnsi="Arial" w:cs="Arial"/>
        </w:rPr>
        <w:t xml:space="preserve">This overlap suggests that translation regulators and chromatin modulators co-regulate the silencing of a shared set of </w:t>
      </w:r>
      <w:r w:rsidR="000B402F" w:rsidRPr="0010470C">
        <w:rPr>
          <w:rFonts w:ascii="Arial" w:hAnsi="Arial" w:cs="Arial"/>
        </w:rPr>
        <w:t xml:space="preserve">germ cell </w:t>
      </w:r>
      <w:r w:rsidR="00333414" w:rsidRPr="0010470C">
        <w:rPr>
          <w:rFonts w:ascii="Arial" w:hAnsi="Arial" w:cs="Arial"/>
        </w:rPr>
        <w:t>genes.</w:t>
      </w:r>
    </w:p>
    <w:p w14:paraId="195C51EF" w14:textId="77777777" w:rsidR="00A2124B" w:rsidRPr="0010470C" w:rsidRDefault="00A2124B" w:rsidP="0010470C">
      <w:pPr>
        <w:jc w:val="both"/>
        <w:rPr>
          <w:rFonts w:ascii="Arial" w:hAnsi="Arial" w:cs="Arial"/>
        </w:rPr>
      </w:pPr>
    </w:p>
    <w:p w14:paraId="48A17E4C" w14:textId="2D6AF155" w:rsidR="00A2124B" w:rsidRPr="0010470C" w:rsidRDefault="00A2124B" w:rsidP="0010470C">
      <w:pPr>
        <w:jc w:val="both"/>
        <w:rPr>
          <w:rFonts w:ascii="Arial" w:hAnsi="Arial" w:cs="Arial"/>
        </w:rPr>
      </w:pPr>
      <w:r w:rsidRPr="0010470C">
        <w:rPr>
          <w:rFonts w:ascii="Arial" w:hAnsi="Arial" w:cs="Arial"/>
        </w:rPr>
        <w:t xml:space="preserve">Our </w:t>
      </w:r>
      <w:r w:rsidR="004F0C3F" w:rsidRPr="0010470C">
        <w:rPr>
          <w:rFonts w:ascii="Arial" w:hAnsi="Arial" w:cs="Arial"/>
        </w:rPr>
        <w:t xml:space="preserve">previous </w:t>
      </w:r>
      <w:r w:rsidRPr="0010470C">
        <w:rPr>
          <w:rFonts w:ascii="Arial" w:hAnsi="Arial" w:cs="Arial"/>
        </w:rPr>
        <w:t xml:space="preserve">findings revealed that certain </w:t>
      </w:r>
      <w:r w:rsidR="000B402F" w:rsidRPr="0010470C">
        <w:rPr>
          <w:rFonts w:ascii="Arial" w:hAnsi="Arial" w:cs="Arial"/>
        </w:rPr>
        <w:t xml:space="preserve">germ cell </w:t>
      </w:r>
      <w:r w:rsidRPr="0010470C">
        <w:rPr>
          <w:rFonts w:ascii="Arial" w:hAnsi="Arial" w:cs="Arial"/>
        </w:rPr>
        <w:t>genes are not directly regulated by heterochromatin but rather become misexpressed due to their localization within topologically associating domains (TADs</w:t>
      </w:r>
      <w:r w:rsidR="00C974DF" w:rsidRPr="0010470C">
        <w:rPr>
          <w:rFonts w:ascii="Arial" w:hAnsi="Arial" w:cs="Arial"/>
        </w:rPr>
        <w:t>)</w:t>
      </w:r>
      <w:r w:rsidR="008B1EF4" w:rsidRPr="0010470C">
        <w:rPr>
          <w:rFonts w:ascii="Arial" w:hAnsi="Arial" w:cs="Arial"/>
        </w:rPr>
        <w:t xml:space="preserve"> </w:t>
      </w:r>
      <w:r w:rsidR="00D33095" w:rsidRPr="0010470C">
        <w:rPr>
          <w:rFonts w:ascii="Arial" w:hAnsi="Arial" w:cs="Arial"/>
        </w:rPr>
        <w:fldChar w:fldCharType="begin"/>
      </w:r>
      <w:r w:rsidR="00D33095" w:rsidRPr="0010470C">
        <w:rPr>
          <w:rFonts w:ascii="Arial" w:hAnsi="Arial" w:cs="Arial"/>
        </w:rPr>
        <w:instrText xml:space="preserve"> ADDIN ZOTERO_ITEM CSL_CITATION {"citationID":"pTJzghI0","properties":{"formattedCitation":"(Kotb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D33095" w:rsidRPr="0010470C">
        <w:rPr>
          <w:rFonts w:ascii="Arial" w:hAnsi="Arial" w:cs="Arial"/>
        </w:rPr>
        <w:fldChar w:fldCharType="separate"/>
      </w:r>
      <w:r w:rsidR="00D33095" w:rsidRPr="0010470C">
        <w:rPr>
          <w:rFonts w:ascii="Arial" w:hAnsi="Arial" w:cs="Arial"/>
          <w:noProof/>
        </w:rPr>
        <w:t>(Kotb et al., 2024)</w:t>
      </w:r>
      <w:r w:rsidR="00D33095" w:rsidRPr="0010470C">
        <w:rPr>
          <w:rFonts w:ascii="Arial" w:hAnsi="Arial" w:cs="Arial"/>
        </w:rPr>
        <w:fldChar w:fldCharType="end"/>
      </w:r>
      <w:r w:rsidRPr="0010470C">
        <w:rPr>
          <w:rFonts w:ascii="Arial" w:hAnsi="Arial" w:cs="Arial"/>
        </w:rPr>
        <w:t>. Genes positioned within these domains appear especially vulnerable to global shifts in chromatin modifications or changes in nuclear architecture</w:t>
      </w:r>
      <w:r w:rsidR="00C974DF" w:rsidRPr="0010470C">
        <w:rPr>
          <w:rFonts w:ascii="Arial" w:hAnsi="Arial" w:cs="Arial"/>
        </w:rPr>
        <w:t xml:space="preserve"> </w:t>
      </w:r>
      <w:r w:rsidR="00C974DF" w:rsidRPr="0010470C">
        <w:rPr>
          <w:rFonts w:ascii="Arial" w:hAnsi="Arial" w:cs="Arial"/>
        </w:rPr>
        <w:fldChar w:fldCharType="begin"/>
      </w:r>
      <w:r w:rsidR="00C974DF" w:rsidRPr="0010470C">
        <w:rPr>
          <w:rFonts w:ascii="Arial" w:hAnsi="Arial" w:cs="Arial"/>
        </w:rPr>
        <w:instrText xml:space="preserve"> ADDIN ZOTERO_TEMP </w:instrText>
      </w:r>
      <w:r w:rsidR="00C974DF" w:rsidRPr="0010470C">
        <w:rPr>
          <w:rFonts w:ascii="Arial" w:hAnsi="Arial" w:cs="Arial"/>
        </w:rPr>
        <w:fldChar w:fldCharType="separate"/>
      </w:r>
      <w:r w:rsidR="00C974DF" w:rsidRPr="0010470C">
        <w:rPr>
          <w:rFonts w:ascii="Arial" w:hAnsi="Arial" w:cs="Arial"/>
        </w:rPr>
        <w:fldChar w:fldCharType="end"/>
      </w:r>
      <w:r w:rsidR="00C974DF" w:rsidRPr="0010470C">
        <w:rPr>
          <w:rFonts w:ascii="Arial" w:hAnsi="Arial" w:cs="Arial"/>
        </w:rPr>
        <w:fldChar w:fldCharType="begin"/>
      </w:r>
      <w:r w:rsidR="00C974DF" w:rsidRPr="0010470C">
        <w:rPr>
          <w:rFonts w:ascii="Arial" w:hAnsi="Arial" w:cs="Arial"/>
        </w:rPr>
        <w:instrText xml:space="preserve"> ADDIN ZOTERO_ITEM CSL_CITATION {"citationID":"6xGyLqSs","properties":{"formattedCitation":"(Jerkovi\\uc0\\u263{} et al., 2020)","plainCitation":"(Jerković et al., 2020)","noteIndex":0},"citationItems":[{"id":430,"uris":["http://zotero.org/groups/4771541/items/RA6K5GX9"],"itemData":{"id":430,"type":"article-journal","abstract":"How chromosomes are organized within the tridimensional space of the nucleus and how can this organization affect genome function have been long-standing questions on the path to understanding genome activity and its link to disease. In the last decade, high-throughput chromosome conformation capture techniques, such as Hi-C, have facilitated the discovery of new principles of genome folding. Chromosomes are folded in multiple high-order structures, with local contacts between enhancers and promoters, intermediate-level contacts forming Topologically Associating Domains (TADs) and higher-order chromatin structures sequestering chromatin into active and repressive compartments. However, despite the increasing evidence that genome organization can influence its function, we are still far from understanding the underlying mechanisms. Deciphering these mechanisms represents a major challenge for the future, which large, international initiatives, such as 4DN, HCA and LifeTime, aim to collaboratively tackle by using a conjunction of state-of-the-art population-based and single-cell approaches.","container-title":"Journal of Molecular Biology","DOI":"10.1016/j.jmb.2019.10.014","ISSN":"1089-8638","issue":"3","journalAbbreviation":"J Mol Biol","language":"eng","note":"PMID: 31689436","page":"676-681","source":"PubMed","title":"Higher-Order Chromosomal Structures Mediate Genome Function","volume":"432","author":[{"family":"Jerković","given":"Ivana"},{"family":"Szabo","given":"Quentin"},{"family":"Bantignies","given":"Frédéric"},{"family":"Cavalli","given":"Giacomo"}],"issued":{"date-parts":[["2020",2,7]]}}}],"schema":"https://github.com/citation-style-language/schema/raw/master/csl-citation.json"} </w:instrText>
      </w:r>
      <w:r w:rsidR="00C974DF" w:rsidRPr="0010470C">
        <w:rPr>
          <w:rFonts w:ascii="Arial" w:hAnsi="Arial" w:cs="Arial"/>
        </w:rPr>
        <w:fldChar w:fldCharType="separate"/>
      </w:r>
      <w:r w:rsidR="00C974DF" w:rsidRPr="0010470C">
        <w:rPr>
          <w:rFonts w:ascii="Arial" w:hAnsi="Arial" w:cs="Arial"/>
        </w:rPr>
        <w:t>(Jerković et al., 2020</w:t>
      </w:r>
      <w:r w:rsidR="00C974DF" w:rsidRPr="0010470C">
        <w:rPr>
          <w:rFonts w:ascii="Arial" w:hAnsi="Arial" w:cs="Arial"/>
        </w:rPr>
        <w:fldChar w:fldCharType="end"/>
      </w:r>
      <w:r w:rsidR="007245CE" w:rsidRPr="0010470C">
        <w:rPr>
          <w:rFonts w:ascii="Arial" w:hAnsi="Arial" w:cs="Arial"/>
        </w:rPr>
        <w:t>;</w:t>
      </w:r>
      <w:r w:rsidR="00C974DF" w:rsidRPr="0010470C">
        <w:rPr>
          <w:rFonts w:ascii="Arial" w:hAnsi="Arial" w:cs="Arial"/>
        </w:rPr>
        <w:fldChar w:fldCharType="begin"/>
      </w:r>
      <w:r w:rsidR="00C974DF" w:rsidRPr="0010470C">
        <w:rPr>
          <w:rFonts w:ascii="Arial" w:hAnsi="Arial" w:cs="Arial"/>
        </w:rPr>
        <w:instrText xml:space="preserve"> ADDIN ZOTERO_ITEM CSL_CITATION {"citationID":"6T3MkjPS","properties":{"formattedCitation":"(Kotb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C974DF" w:rsidRPr="0010470C">
        <w:rPr>
          <w:rFonts w:ascii="Arial" w:hAnsi="Arial" w:cs="Arial"/>
        </w:rPr>
        <w:fldChar w:fldCharType="separate"/>
      </w:r>
      <w:r w:rsidR="007245CE" w:rsidRPr="0010470C">
        <w:rPr>
          <w:rFonts w:ascii="Arial" w:hAnsi="Arial" w:cs="Arial"/>
          <w:noProof/>
        </w:rPr>
        <w:t xml:space="preserve"> </w:t>
      </w:r>
      <w:r w:rsidR="00C974DF" w:rsidRPr="0010470C">
        <w:rPr>
          <w:rFonts w:ascii="Arial" w:hAnsi="Arial" w:cs="Arial"/>
          <w:noProof/>
        </w:rPr>
        <w:t>Kotb et al., 2024)</w:t>
      </w:r>
      <w:r w:rsidR="00C974DF" w:rsidRPr="0010470C">
        <w:rPr>
          <w:rFonts w:ascii="Arial" w:hAnsi="Arial" w:cs="Arial"/>
        </w:rPr>
        <w:fldChar w:fldCharType="end"/>
      </w:r>
      <w:r w:rsidRPr="0010470C">
        <w:rPr>
          <w:rFonts w:ascii="Arial" w:hAnsi="Arial" w:cs="Arial"/>
        </w:rPr>
        <w:t>. For instance, while the gene </w:t>
      </w:r>
      <w:r w:rsidRPr="0010470C">
        <w:rPr>
          <w:rFonts w:ascii="Arial" w:hAnsi="Arial" w:cs="Arial"/>
          <w:i/>
          <w:iCs/>
        </w:rPr>
        <w:t>blanks</w:t>
      </w:r>
      <w:r w:rsidRPr="0010470C">
        <w:rPr>
          <w:rFonts w:ascii="Arial" w:hAnsi="Arial" w:cs="Arial"/>
        </w:rPr>
        <w:t> is</w:t>
      </w:r>
      <w:r w:rsidR="007D2CB6" w:rsidRPr="0010470C">
        <w:rPr>
          <w:rFonts w:ascii="Arial" w:hAnsi="Arial" w:cs="Arial"/>
        </w:rPr>
        <w:t xml:space="preserve"> </w:t>
      </w:r>
      <w:r w:rsidRPr="0010470C">
        <w:rPr>
          <w:rFonts w:ascii="Arial" w:hAnsi="Arial" w:cs="Arial"/>
        </w:rPr>
        <w:t>not directly targeted by the heterochromatin-depositing enzyme SETDB1, its silencing depends on intact genome architecture</w:t>
      </w:r>
      <w:r w:rsidR="007D2CB6" w:rsidRPr="0010470C">
        <w:rPr>
          <w:rFonts w:ascii="Arial" w:hAnsi="Arial" w:cs="Arial"/>
        </w:rPr>
        <w:t xml:space="preserve"> mediated by NPCs</w:t>
      </w:r>
      <w:r w:rsidR="00C974DF" w:rsidRPr="0010470C">
        <w:rPr>
          <w:rFonts w:ascii="Arial" w:hAnsi="Arial" w:cs="Arial"/>
        </w:rPr>
        <w:t xml:space="preserve"> </w:t>
      </w:r>
      <w:r w:rsidR="00A12D9E" w:rsidRPr="0010470C">
        <w:rPr>
          <w:rFonts w:ascii="Arial" w:hAnsi="Arial" w:cs="Arial"/>
        </w:rPr>
        <w:fldChar w:fldCharType="begin"/>
      </w:r>
      <w:r w:rsidR="00A12D9E" w:rsidRPr="0010470C">
        <w:rPr>
          <w:rFonts w:ascii="Arial" w:hAnsi="Arial" w:cs="Arial"/>
        </w:rPr>
        <w:instrText xml:space="preserve"> ADDIN ZOTERO_ITEM CSL_CITATION {"citationID":"minDpTrv","properties":{"formattedCitation":"(Kotb et al., 2024; Sarkar et al., 2023)","plainCitation":"(Kotb et al., 2024; Sarkar et al., 2023)","noteIndex":0},"citationItems":[{"id":727,"uris":["http://zotero.org/groups/4771541/items/GFHWVGAU"],"itemData":{"id":727,"type":"article-journal","abstract":"Genome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A12D9E" w:rsidRPr="0010470C">
        <w:rPr>
          <w:rFonts w:ascii="Cambria Math" w:hAnsi="Cambria Math" w:cs="Cambria Math"/>
        </w:rPr>
        <w:instrText>∼</w:instrText>
      </w:r>
      <w:r w:rsidR="00A12D9E" w:rsidRPr="0010470C">
        <w:rPr>
          <w:rFonts w:ascii="Arial" w:hAnsi="Arial" w:cs="Arial"/>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A12D9E" w:rsidRPr="0010470C">
        <w:rPr>
          <w:rFonts w:ascii="Arial" w:hAnsi="Arial" w:cs="Arial"/>
        </w:rPr>
        <w:fldChar w:fldCharType="separate"/>
      </w:r>
      <w:r w:rsidR="00A12D9E" w:rsidRPr="0010470C">
        <w:rPr>
          <w:rFonts w:ascii="Arial" w:hAnsi="Arial" w:cs="Arial"/>
          <w:noProof/>
        </w:rPr>
        <w:t>(Kotb et al., 2024; Sarkar et al., 2023)</w:t>
      </w:r>
      <w:r w:rsidR="00A12D9E" w:rsidRPr="0010470C">
        <w:rPr>
          <w:rFonts w:ascii="Arial" w:hAnsi="Arial" w:cs="Arial"/>
        </w:rPr>
        <w:fldChar w:fldCharType="end"/>
      </w:r>
      <w:r w:rsidRPr="0010470C">
        <w:rPr>
          <w:rFonts w:ascii="Arial" w:hAnsi="Arial" w:cs="Arial"/>
        </w:rPr>
        <w:t xml:space="preserve">. In contrast, </w:t>
      </w:r>
      <w:r w:rsidRPr="0010470C">
        <w:rPr>
          <w:rFonts w:ascii="Arial" w:hAnsi="Arial" w:cs="Arial"/>
          <w:i/>
          <w:iCs/>
        </w:rPr>
        <w:t>rpS19b</w:t>
      </w:r>
      <w:r w:rsidRPr="0010470C">
        <w:rPr>
          <w:rFonts w:ascii="Arial" w:hAnsi="Arial" w:cs="Arial"/>
        </w:rPr>
        <w:t>  carr</w:t>
      </w:r>
      <w:r w:rsidR="002F661F" w:rsidRPr="0010470C">
        <w:rPr>
          <w:rFonts w:ascii="Arial" w:hAnsi="Arial" w:cs="Arial"/>
        </w:rPr>
        <w:t>ies</w:t>
      </w:r>
      <w:r w:rsidRPr="0010470C">
        <w:rPr>
          <w:rFonts w:ascii="Arial" w:hAnsi="Arial" w:cs="Arial"/>
        </w:rPr>
        <w:t xml:space="preserve"> heterochromatic marks</w:t>
      </w:r>
      <w:r w:rsidR="002F661F" w:rsidRPr="0010470C">
        <w:rPr>
          <w:rFonts w:ascii="Arial" w:hAnsi="Arial" w:cs="Arial"/>
        </w:rPr>
        <w:t xml:space="preserve"> on its promoter and gene body</w:t>
      </w:r>
      <w:r w:rsidR="00273FC9" w:rsidRPr="0010470C">
        <w:rPr>
          <w:rFonts w:ascii="Arial" w:hAnsi="Arial" w:cs="Arial"/>
        </w:rPr>
        <w:t xml:space="preserve"> </w:t>
      </w:r>
      <w:r w:rsidR="00273FC9" w:rsidRPr="0010470C">
        <w:rPr>
          <w:rFonts w:ascii="Arial" w:hAnsi="Arial" w:cs="Arial"/>
        </w:rPr>
        <w:fldChar w:fldCharType="begin"/>
      </w:r>
      <w:r w:rsidR="00273FC9" w:rsidRPr="0010470C">
        <w:rPr>
          <w:rFonts w:ascii="Arial" w:hAnsi="Arial" w:cs="Arial"/>
        </w:rPr>
        <w:instrText xml:space="preserve"> ADDIN ZOTERO_ITEM CSL_CITATION {"citationID":"R8OH2RKv","properties":{"formattedCitation":"(Kotb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w:instrText>
      </w:r>
      <w:r w:rsidR="00273FC9" w:rsidRPr="006007DB">
        <w:rPr>
          <w:rFonts w:ascii="Arial" w:hAnsi="Arial" w:cs="Arial"/>
        </w:rPr>
        <w:instrText>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w:instrText>
      </w:r>
      <w:r w:rsidR="00273FC9" w:rsidRPr="00397244">
        <w:rPr>
          <w:rFonts w:ascii="Arial" w:hAnsi="Arial" w:cs="Arial"/>
          <w:lang w:val="de-DE"/>
        </w:rPr>
        <w:instrText xml:space="preserve">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273FC9" w:rsidRPr="0010470C">
        <w:rPr>
          <w:rFonts w:ascii="Arial" w:hAnsi="Arial" w:cs="Arial"/>
        </w:rPr>
        <w:fldChar w:fldCharType="separate"/>
      </w:r>
      <w:r w:rsidR="00273FC9" w:rsidRPr="00397244">
        <w:rPr>
          <w:rFonts w:ascii="Arial" w:hAnsi="Arial" w:cs="Arial"/>
          <w:noProof/>
          <w:lang w:val="de-DE"/>
        </w:rPr>
        <w:t>(Kotb et al., 2024</w:t>
      </w:r>
      <w:r w:rsidR="00273FC9" w:rsidRPr="0010470C">
        <w:rPr>
          <w:rFonts w:ascii="Arial" w:hAnsi="Arial" w:cs="Arial"/>
        </w:rPr>
        <w:fldChar w:fldCharType="end"/>
      </w:r>
      <w:r w:rsidR="007245CE" w:rsidRPr="00397244">
        <w:rPr>
          <w:rFonts w:ascii="Arial" w:hAnsi="Arial" w:cs="Arial"/>
          <w:lang w:val="de-DE"/>
        </w:rPr>
        <w:t>;</w:t>
      </w:r>
      <w:r w:rsidR="00273FC9" w:rsidRPr="0010470C">
        <w:rPr>
          <w:rFonts w:ascii="Arial" w:hAnsi="Arial" w:cs="Arial"/>
        </w:rPr>
        <w:fldChar w:fldCharType="begin"/>
      </w:r>
      <w:r w:rsidR="00273FC9" w:rsidRPr="00397244">
        <w:rPr>
          <w:rFonts w:ascii="Arial" w:hAnsi="Arial" w:cs="Arial"/>
          <w:lang w:val="de-DE"/>
        </w:rPr>
        <w:instrText xml:space="preserve"> ADDIN ZOTERO_ITEM CSL_CITATION {"citationID":"8V4FDsow","properties":{"formattedCitation":"(Sarkar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273FC9" w:rsidRPr="00397244">
        <w:rPr>
          <w:rFonts w:ascii="Cambria Math" w:hAnsi="Cambria Math" w:cs="Cambria Math"/>
          <w:lang w:val="de-DE"/>
        </w:rPr>
        <w:instrText>∼</w:instrText>
      </w:r>
      <w:r w:rsidR="00273FC9" w:rsidRPr="00397244">
        <w:rPr>
          <w:rFonts w:ascii="Arial" w:hAnsi="Arial" w:cs="Arial"/>
          <w:lang w:val="de-DE"/>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273FC9" w:rsidRPr="0010470C">
        <w:rPr>
          <w:rFonts w:ascii="Arial" w:hAnsi="Arial" w:cs="Arial"/>
        </w:rPr>
        <w:fldChar w:fldCharType="separate"/>
      </w:r>
      <w:r w:rsidR="007245CE" w:rsidRPr="00397244">
        <w:rPr>
          <w:rFonts w:ascii="Arial" w:hAnsi="Arial" w:cs="Arial"/>
          <w:noProof/>
          <w:lang w:val="de-DE"/>
        </w:rPr>
        <w:t xml:space="preserve"> </w:t>
      </w:r>
      <w:r w:rsidR="00273FC9" w:rsidRPr="00397244">
        <w:rPr>
          <w:rFonts w:ascii="Arial" w:hAnsi="Arial" w:cs="Arial"/>
          <w:noProof/>
          <w:lang w:val="de-DE"/>
        </w:rPr>
        <w:t>Sarkar et al., 2023)</w:t>
      </w:r>
      <w:r w:rsidR="00273FC9" w:rsidRPr="0010470C">
        <w:rPr>
          <w:rFonts w:ascii="Arial" w:hAnsi="Arial" w:cs="Arial"/>
        </w:rPr>
        <w:fldChar w:fldCharType="end"/>
      </w:r>
      <w:r w:rsidRPr="00397244">
        <w:rPr>
          <w:rFonts w:ascii="Arial" w:hAnsi="Arial" w:cs="Arial"/>
          <w:lang w:val="de-DE"/>
        </w:rPr>
        <w:t xml:space="preserve">. </w:t>
      </w:r>
      <w:r w:rsidRPr="006007DB">
        <w:rPr>
          <w:rFonts w:ascii="Arial" w:hAnsi="Arial" w:cs="Arial"/>
        </w:rPr>
        <w:t>Our previous work demonstrated that disrupting heterochromatin or NPCs</w:t>
      </w:r>
      <w:r w:rsidR="000B402F" w:rsidRPr="006007DB">
        <w:rPr>
          <w:rFonts w:ascii="Arial" w:hAnsi="Arial" w:cs="Arial"/>
        </w:rPr>
        <w:t xml:space="preserve">, </w:t>
      </w:r>
      <w:r w:rsidRPr="006007DB">
        <w:rPr>
          <w:rFonts w:ascii="Arial" w:hAnsi="Arial" w:cs="Arial"/>
        </w:rPr>
        <w:t>which are interlinked through a feedback loop</w:t>
      </w:r>
      <w:r w:rsidR="000B402F" w:rsidRPr="006007DB">
        <w:rPr>
          <w:rFonts w:ascii="Arial" w:hAnsi="Arial" w:cs="Arial"/>
        </w:rPr>
        <w:t xml:space="preserve">, </w:t>
      </w:r>
      <w:r w:rsidRPr="006007DB">
        <w:rPr>
          <w:rFonts w:ascii="Arial" w:hAnsi="Arial" w:cs="Arial"/>
        </w:rPr>
        <w:t xml:space="preserve">leads to compromised genome architecture and a failure to silence these </w:t>
      </w:r>
      <w:r w:rsidR="000B402F" w:rsidRPr="006007DB">
        <w:rPr>
          <w:rFonts w:ascii="Arial" w:hAnsi="Arial" w:cs="Arial"/>
        </w:rPr>
        <w:t xml:space="preserve">germ cell </w:t>
      </w:r>
      <w:r w:rsidRPr="006007DB">
        <w:rPr>
          <w:rFonts w:ascii="Arial" w:hAnsi="Arial" w:cs="Arial"/>
        </w:rPr>
        <w:t>genes</w:t>
      </w:r>
      <w:r w:rsidR="00273FC9" w:rsidRPr="006007DB">
        <w:rPr>
          <w:rFonts w:ascii="Arial" w:hAnsi="Arial" w:cs="Arial"/>
        </w:rPr>
        <w:t xml:space="preserve"> </w:t>
      </w:r>
      <w:r w:rsidR="00273FC9" w:rsidRPr="0010470C">
        <w:rPr>
          <w:rFonts w:ascii="Arial" w:hAnsi="Arial" w:cs="Arial"/>
        </w:rPr>
        <w:fldChar w:fldCharType="begin"/>
      </w:r>
      <w:r w:rsidR="00273FC9" w:rsidRPr="006007DB">
        <w:rPr>
          <w:rFonts w:ascii="Arial" w:hAnsi="Arial" w:cs="Arial"/>
        </w:rPr>
        <w:instrText xml:space="preserve"> ADDIN ZOTERO_ITEM CSL_CITATION {"citationID":"iVF5jkbf","properties":{"formattedCitation":"(Sarkar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273FC9" w:rsidRPr="006007DB">
        <w:rPr>
          <w:rFonts w:ascii="Cambria Math" w:hAnsi="Cambria Math" w:cs="Cambria Math"/>
        </w:rPr>
        <w:instrText>∼</w:instrText>
      </w:r>
      <w:r w:rsidR="00273FC9" w:rsidRPr="006007DB">
        <w:rPr>
          <w:rFonts w:ascii="Arial" w:hAnsi="Arial" w:cs="Arial"/>
        </w:rPr>
        <w:instrText>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w:instrText>
      </w:r>
      <w:r w:rsidR="00273FC9" w:rsidRPr="00397244">
        <w:rPr>
          <w:rFonts w:ascii="Arial" w:hAnsi="Arial" w:cs="Arial"/>
          <w:lang w:val="de-DE"/>
        </w:rPr>
        <w:instrText xml:space="preserv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273FC9" w:rsidRPr="0010470C">
        <w:rPr>
          <w:rFonts w:ascii="Arial" w:hAnsi="Arial" w:cs="Arial"/>
        </w:rPr>
        <w:fldChar w:fldCharType="separate"/>
      </w:r>
      <w:r w:rsidR="00273FC9" w:rsidRPr="00397244">
        <w:rPr>
          <w:rFonts w:ascii="Arial" w:hAnsi="Arial" w:cs="Arial"/>
          <w:noProof/>
          <w:lang w:val="de-DE"/>
        </w:rPr>
        <w:t>(Sarkar et al., 2023</w:t>
      </w:r>
      <w:r w:rsidR="00273FC9" w:rsidRPr="0010470C">
        <w:rPr>
          <w:rFonts w:ascii="Arial" w:hAnsi="Arial" w:cs="Arial"/>
        </w:rPr>
        <w:fldChar w:fldCharType="end"/>
      </w:r>
      <w:r w:rsidR="00084AA8" w:rsidRPr="00397244">
        <w:rPr>
          <w:rFonts w:ascii="Arial" w:hAnsi="Arial" w:cs="Arial"/>
          <w:lang w:val="de-DE"/>
        </w:rPr>
        <w:t xml:space="preserve">; </w:t>
      </w:r>
      <w:r w:rsidR="00273FC9" w:rsidRPr="0010470C">
        <w:rPr>
          <w:rFonts w:ascii="Arial" w:hAnsi="Arial" w:cs="Arial"/>
        </w:rPr>
        <w:fldChar w:fldCharType="begin"/>
      </w:r>
      <w:r w:rsidR="00273FC9" w:rsidRPr="00397244">
        <w:rPr>
          <w:rFonts w:ascii="Arial" w:hAnsi="Arial" w:cs="Arial"/>
          <w:lang w:val="de-DE"/>
        </w:rPr>
        <w:instrText xml:space="preserve"> ADDIN ZOTERO_ITEM CSL_CITATION {"citationID":"trSH7o9i","properties":{"formattedCitation":"(Kotb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273FC9" w:rsidRPr="0010470C">
        <w:rPr>
          <w:rFonts w:ascii="Arial" w:hAnsi="Arial" w:cs="Arial"/>
        </w:rPr>
        <w:fldChar w:fldCharType="separate"/>
      </w:r>
      <w:r w:rsidR="00273FC9" w:rsidRPr="00397244">
        <w:rPr>
          <w:rFonts w:ascii="Arial" w:hAnsi="Arial" w:cs="Arial"/>
          <w:noProof/>
          <w:lang w:val="de-DE"/>
        </w:rPr>
        <w:t>Kotb et al., 2024)</w:t>
      </w:r>
      <w:r w:rsidR="00273FC9" w:rsidRPr="0010470C">
        <w:rPr>
          <w:rFonts w:ascii="Arial" w:hAnsi="Arial" w:cs="Arial"/>
        </w:rPr>
        <w:fldChar w:fldCharType="end"/>
      </w:r>
      <w:r w:rsidRPr="00397244">
        <w:rPr>
          <w:rFonts w:ascii="Arial" w:hAnsi="Arial" w:cs="Arial"/>
          <w:lang w:val="de-DE"/>
        </w:rPr>
        <w:t xml:space="preserve">. </w:t>
      </w:r>
      <w:r w:rsidR="006C701A" w:rsidRPr="006007DB">
        <w:rPr>
          <w:rFonts w:ascii="Arial" w:hAnsi="Arial" w:cs="Arial"/>
        </w:rPr>
        <w:t xml:space="preserve">To further explore this connection, we mapped the genes dysregulated upon loss of ribosome-level regulators in relation to TADs. </w:t>
      </w:r>
      <w:r w:rsidR="006C701A" w:rsidRPr="0010470C">
        <w:rPr>
          <w:rFonts w:ascii="Arial" w:hAnsi="Arial" w:cs="Arial"/>
        </w:rPr>
        <w:t xml:space="preserve">This analysis revealed that these genes predominantly reside within TADs and are silenced in differentiated stages </w:t>
      </w:r>
      <w:r w:rsidRPr="0010470C">
        <w:rPr>
          <w:rFonts w:ascii="Arial" w:hAnsi="Arial" w:cs="Arial"/>
        </w:rPr>
        <w:t>(</w:t>
      </w:r>
      <w:r w:rsidRPr="0010470C">
        <w:rPr>
          <w:rFonts w:ascii="Arial" w:hAnsi="Arial" w:cs="Arial"/>
          <w:b/>
          <w:bCs/>
        </w:rPr>
        <w:t>Fig</w:t>
      </w:r>
      <w:r w:rsidR="00B12332" w:rsidRPr="0010470C">
        <w:rPr>
          <w:rFonts w:ascii="Arial" w:hAnsi="Arial" w:cs="Arial"/>
          <w:b/>
          <w:bCs/>
        </w:rPr>
        <w:t xml:space="preserve"> 3B</w:t>
      </w:r>
      <w:r w:rsidRPr="0010470C">
        <w:rPr>
          <w:rFonts w:ascii="Arial" w:hAnsi="Arial" w:cs="Arial"/>
        </w:rPr>
        <w:t>).</w:t>
      </w:r>
    </w:p>
    <w:p w14:paraId="6765B858" w14:textId="4A1ADEFC" w:rsidR="0034569C" w:rsidRPr="0010470C" w:rsidRDefault="009B6CFB" w:rsidP="0010470C">
      <w:pPr>
        <w:spacing w:before="240" w:after="240"/>
        <w:jc w:val="both"/>
        <w:rPr>
          <w:rFonts w:ascii="Arial" w:hAnsi="Arial" w:cs="Arial"/>
        </w:rPr>
      </w:pPr>
      <w:r w:rsidRPr="0010470C">
        <w:rPr>
          <w:rFonts w:ascii="Arial" w:hAnsi="Arial" w:cs="Arial"/>
        </w:rPr>
        <w:t xml:space="preserve">Given their co-regulation of target genes and their similar phenotypes, we hypothesized that </w:t>
      </w:r>
      <w:r w:rsidRPr="0010470C">
        <w:rPr>
          <w:rFonts w:ascii="Arial" w:hAnsi="Arial" w:cs="Arial"/>
          <w:i/>
        </w:rPr>
        <w:t>zfrp8</w:t>
      </w:r>
      <w:r w:rsidRPr="0010470C">
        <w:rPr>
          <w:rFonts w:ascii="Arial" w:hAnsi="Arial" w:cs="Arial"/>
        </w:rPr>
        <w:t xml:space="preserve">, </w:t>
      </w:r>
      <w:r w:rsidRPr="0010470C">
        <w:rPr>
          <w:rFonts w:ascii="Arial" w:hAnsi="Arial" w:cs="Arial"/>
          <w:i/>
        </w:rPr>
        <w:t>mio</w:t>
      </w:r>
      <w:r w:rsidRPr="0010470C">
        <w:rPr>
          <w:rFonts w:ascii="Arial" w:hAnsi="Arial" w:cs="Arial"/>
        </w:rPr>
        <w:t xml:space="preserve">, and </w:t>
      </w:r>
      <w:r w:rsidRPr="0010470C">
        <w:rPr>
          <w:rFonts w:ascii="Arial" w:hAnsi="Arial" w:cs="Arial"/>
          <w:i/>
        </w:rPr>
        <w:t>raptor</w:t>
      </w:r>
      <w:r w:rsidRPr="0010470C">
        <w:rPr>
          <w:rFonts w:ascii="Arial" w:hAnsi="Arial" w:cs="Arial"/>
        </w:rPr>
        <w:t xml:space="preserve"> GKD </w:t>
      </w:r>
      <w:r w:rsidR="00335515" w:rsidRPr="0010470C">
        <w:rPr>
          <w:rFonts w:ascii="Arial" w:hAnsi="Arial" w:cs="Arial"/>
        </w:rPr>
        <w:t xml:space="preserve">could </w:t>
      </w:r>
      <w:r w:rsidR="00CD5338" w:rsidRPr="0010470C">
        <w:rPr>
          <w:rFonts w:ascii="Arial" w:hAnsi="Arial" w:cs="Arial"/>
        </w:rPr>
        <w:t xml:space="preserve">perturb </w:t>
      </w:r>
      <w:r w:rsidRPr="0010470C">
        <w:rPr>
          <w:rFonts w:ascii="Arial" w:hAnsi="Arial" w:cs="Arial"/>
        </w:rPr>
        <w:t>chromatin state</w:t>
      </w:r>
      <w:r w:rsidR="00CD5338" w:rsidRPr="0010470C">
        <w:rPr>
          <w:rFonts w:ascii="Arial" w:hAnsi="Arial" w:cs="Arial"/>
        </w:rPr>
        <w:t xml:space="preserve"> and genome organization</w:t>
      </w:r>
      <w:r w:rsidRPr="0010470C">
        <w:rPr>
          <w:rFonts w:ascii="Arial" w:hAnsi="Arial" w:cs="Arial"/>
        </w:rPr>
        <w:t xml:space="preserve">, similar to GKD of </w:t>
      </w:r>
      <w:r w:rsidRPr="0010470C">
        <w:rPr>
          <w:rFonts w:ascii="Arial" w:hAnsi="Arial" w:cs="Arial"/>
          <w:i/>
          <w:iCs/>
        </w:rPr>
        <w:t>SETDB1</w:t>
      </w:r>
      <w:r w:rsidRPr="0010470C">
        <w:rPr>
          <w:rFonts w:ascii="Arial" w:hAnsi="Arial" w:cs="Arial"/>
        </w:rPr>
        <w:t xml:space="preserve">, </w:t>
      </w:r>
      <w:r w:rsidR="009C68BE" w:rsidRPr="0010470C">
        <w:rPr>
          <w:rFonts w:ascii="Arial" w:hAnsi="Arial" w:cs="Arial"/>
          <w:i/>
          <w:iCs/>
        </w:rPr>
        <w:t>Nup</w:t>
      </w:r>
      <w:r w:rsidRPr="0010470C">
        <w:rPr>
          <w:rFonts w:ascii="Arial" w:hAnsi="Arial" w:cs="Arial"/>
          <w:i/>
          <w:iCs/>
        </w:rPr>
        <w:t>154</w:t>
      </w:r>
      <w:r w:rsidRPr="0010470C">
        <w:rPr>
          <w:rFonts w:ascii="Arial" w:hAnsi="Arial" w:cs="Arial"/>
        </w:rPr>
        <w:t xml:space="preserve"> and </w:t>
      </w:r>
      <w:r w:rsidRPr="0010470C">
        <w:rPr>
          <w:rFonts w:ascii="Arial" w:hAnsi="Arial" w:cs="Arial"/>
          <w:i/>
          <w:iCs/>
        </w:rPr>
        <w:t xml:space="preserve">e(z). </w:t>
      </w:r>
      <w:r w:rsidR="001A3A22" w:rsidRPr="0010470C">
        <w:rPr>
          <w:rFonts w:ascii="Arial" w:hAnsi="Arial" w:cs="Arial"/>
        </w:rPr>
        <w:t>To test this, we performed Cleavage Under Targets and Release Using Nuclease (CUT&amp;RUN) assays to assess levels of the H3K9me3 and H3K27me3 chromatin marks</w:t>
      </w:r>
      <w:r w:rsidR="00CB02A2" w:rsidRPr="0010470C">
        <w:rPr>
          <w:rFonts w:ascii="Arial" w:hAnsi="Arial" w:cs="Arial"/>
        </w:rPr>
        <w:t xml:space="preserve">, </w:t>
      </w:r>
      <w:r w:rsidR="001A3A22" w:rsidRPr="0010470C">
        <w:rPr>
          <w:rFonts w:ascii="Arial" w:hAnsi="Arial" w:cs="Arial"/>
        </w:rPr>
        <w:t>deposited by SETDB1 and E(z), respectively</w:t>
      </w:r>
      <w:r w:rsidR="00CB02A2" w:rsidRPr="0010470C">
        <w:rPr>
          <w:rFonts w:ascii="Arial" w:hAnsi="Arial" w:cs="Arial"/>
        </w:rPr>
        <w:t xml:space="preserve">, </w:t>
      </w:r>
      <w:r w:rsidR="001A3A22" w:rsidRPr="0010470C">
        <w:rPr>
          <w:rFonts w:ascii="Arial" w:hAnsi="Arial" w:cs="Arial"/>
        </w:rPr>
        <w:t xml:space="preserve">in control and </w:t>
      </w:r>
      <w:r w:rsidR="001A3A22" w:rsidRPr="0010470C">
        <w:rPr>
          <w:rFonts w:ascii="Arial" w:hAnsi="Arial" w:cs="Arial"/>
          <w:i/>
        </w:rPr>
        <w:t>zfrp8</w:t>
      </w:r>
      <w:r w:rsidR="001A3A22" w:rsidRPr="0010470C">
        <w:rPr>
          <w:rFonts w:ascii="Arial" w:hAnsi="Arial" w:cs="Arial"/>
        </w:rPr>
        <w:t xml:space="preserve"> GKD ovaries</w:t>
      </w:r>
      <w:r w:rsidR="00273FC9" w:rsidRPr="0010470C">
        <w:rPr>
          <w:rFonts w:ascii="Arial" w:hAnsi="Arial" w:cs="Arial"/>
        </w:rPr>
        <w:t xml:space="preserve"> </w:t>
      </w:r>
      <w:r w:rsidR="00273FC9" w:rsidRPr="0010470C">
        <w:rPr>
          <w:rFonts w:ascii="Arial" w:hAnsi="Arial" w:cs="Arial"/>
        </w:rPr>
        <w:fldChar w:fldCharType="begin"/>
      </w:r>
      <w:r w:rsidR="00273FC9" w:rsidRPr="0010470C">
        <w:rPr>
          <w:rFonts w:ascii="Arial" w:hAnsi="Arial" w:cs="Arial"/>
        </w:rPr>
        <w:instrText xml:space="preserve"> ADDIN ZOTERO_ITEM CSL_CITATION {"citationID":"Tvbjk6tl","properties":{"formattedCitation":"(Skene and Henikoff, 2017)","plainCitation":"(Skene and Henikoff, 2017)","noteIndex":0},"citationItems":[{"id":575,"uris":["http://zotero.org/groups/4771541/items/8RYUDN64"],"itemData":{"id":575,"type":"article-journal","abstract":"We describe Cleavage Under Targets and Release Using Nuclease (CUT&amp;RUN), a chromatin profiling strategy in which antibody-targeted controlled cleavage by micrococcal nuclease releases specific protein-DNA complexes into the supernatant for paired-end DNA sequencing. Unlike Chromatin Immunoprecipitation (ChIP), which fragments and solubilizes total chromatin, CUT&amp;RUN is performed in situ, allowing for both quantitative high-resolution chromatin mapping and probing of the local chromatin environment. When applied to yeast and human nuclei, CUT&amp;RUN yielded precise transcription factor profiles while avoiding crosslinking and solubilization issues. CUT&amp;RUN is simple to perform and is inherently robust, with extremely low backgrounds requiring only ~1/10th the sequencing depth as ChIP, making CUT&amp;RUN especially cost-effective for transcription factor and chromatin profiling. When used in conjunction with native ChIP-seq and applied to human CTCF, CUT&amp;RUN mapped directional long range contact sites at high resolution. We conclude that in situ mapping of protein-DNA interactions by CUT&amp;RUN is an attractive alternative to ChIP-seq.","container-title":"eLife","DOI":"10.7554/eLife.21856","ISSN":"2050-084X","note":"publisher: eLife Sciences Publications, Ltd","page":"e21856","source":"eLife","title":"An efficient targeted nuclease strategy for high-resolution mapping of DNA binding sites","volume":"6","author":[{"family":"Skene","given":"Peter J"},{"family":"Henikoff","given":"Steven"}],"editor":[{"family":"Reinberg","given":"Danny"}],"issued":{"date-parts":[["2017",1,12]]}}}],"schema":"https://github.com/citation-style-language/schema/raw/master/csl-citation.json"} </w:instrText>
      </w:r>
      <w:r w:rsidR="00273FC9" w:rsidRPr="0010470C">
        <w:rPr>
          <w:rFonts w:ascii="Arial" w:hAnsi="Arial" w:cs="Arial"/>
        </w:rPr>
        <w:fldChar w:fldCharType="separate"/>
      </w:r>
      <w:r w:rsidR="00273FC9" w:rsidRPr="0010470C">
        <w:rPr>
          <w:rFonts w:ascii="Arial" w:hAnsi="Arial" w:cs="Arial"/>
          <w:noProof/>
        </w:rPr>
        <w:t>(Skene and Henikoff, 2017)</w:t>
      </w:r>
      <w:r w:rsidR="00273FC9" w:rsidRPr="0010470C">
        <w:rPr>
          <w:rFonts w:ascii="Arial" w:hAnsi="Arial" w:cs="Arial"/>
        </w:rPr>
        <w:fldChar w:fldCharType="end"/>
      </w:r>
      <w:r w:rsidR="001A3A22" w:rsidRPr="0010470C">
        <w:rPr>
          <w:rFonts w:ascii="Arial" w:hAnsi="Arial" w:cs="Arial"/>
        </w:rPr>
        <w:t xml:space="preserve">. </w:t>
      </w:r>
      <w:r w:rsidR="00E416F3" w:rsidRPr="0010470C">
        <w:rPr>
          <w:rFonts w:ascii="Arial" w:hAnsi="Arial" w:cs="Arial"/>
        </w:rPr>
        <w:t xml:space="preserve">We analyzed H3K9me3 and H3K27me3 chromatin marks in WT and </w:t>
      </w:r>
      <w:r w:rsidR="00E416F3" w:rsidRPr="0010470C">
        <w:rPr>
          <w:rFonts w:ascii="Arial" w:hAnsi="Arial" w:cs="Arial"/>
          <w:i/>
          <w:iCs/>
        </w:rPr>
        <w:t>zfrp8</w:t>
      </w:r>
      <w:r w:rsidR="00E416F3" w:rsidRPr="0010470C">
        <w:rPr>
          <w:rFonts w:ascii="Arial" w:hAnsi="Arial" w:cs="Arial"/>
        </w:rPr>
        <w:t xml:space="preserve"> GKD ovaries to define 10 genome-wide states based on their distribution patterns. </w:t>
      </w:r>
      <w:r w:rsidR="00094477" w:rsidRPr="0010470C">
        <w:rPr>
          <w:rFonts w:ascii="Arial" w:hAnsi="Arial" w:cs="Arial"/>
        </w:rPr>
        <w:t>Our analysis revealed a significant decrease in both H3K9me3 and H3K27me3 levels on a subset of genes in </w:t>
      </w:r>
      <w:r w:rsidR="00094477" w:rsidRPr="0010470C">
        <w:rPr>
          <w:rFonts w:ascii="Arial" w:hAnsi="Arial" w:cs="Arial"/>
          <w:i/>
          <w:iCs/>
        </w:rPr>
        <w:t>zfrp8</w:t>
      </w:r>
      <w:r w:rsidR="00094477" w:rsidRPr="0010470C">
        <w:rPr>
          <w:rFonts w:ascii="Arial" w:hAnsi="Arial" w:cs="Arial"/>
        </w:rPr>
        <w:t> GKD ovaries (</w:t>
      </w:r>
      <w:r w:rsidR="00094477" w:rsidRPr="0010470C">
        <w:rPr>
          <w:rFonts w:ascii="Arial" w:hAnsi="Arial" w:cs="Arial"/>
          <w:b/>
          <w:bCs/>
        </w:rPr>
        <w:t>Fig 3C</w:t>
      </w:r>
      <w:r w:rsidR="00094477" w:rsidRPr="0010470C">
        <w:rPr>
          <w:rFonts w:ascii="Arial" w:hAnsi="Arial" w:cs="Arial"/>
        </w:rPr>
        <w:t>,</w:t>
      </w:r>
      <w:r w:rsidR="00C90A85" w:rsidRPr="0010470C">
        <w:rPr>
          <w:rFonts w:ascii="Arial" w:hAnsi="Arial" w:cs="Arial"/>
        </w:rPr>
        <w:t xml:space="preserve"> </w:t>
      </w:r>
      <w:r w:rsidR="00BD0E9A" w:rsidRPr="006D0EE1">
        <w:rPr>
          <w:rFonts w:ascii="Arial" w:hAnsi="Arial" w:cs="Arial"/>
          <w:b/>
          <w:bCs/>
          <w:color w:val="333333"/>
        </w:rPr>
        <w:t>Dataset EV</w:t>
      </w:r>
      <w:r w:rsidR="00BD0E9A" w:rsidRPr="0010470C">
        <w:rPr>
          <w:rFonts w:ascii="Arial" w:hAnsi="Arial" w:cs="Arial"/>
          <w:b/>
          <w:bCs/>
          <w:color w:val="333333"/>
        </w:rPr>
        <w:t>3</w:t>
      </w:r>
      <w:r w:rsidR="00094477" w:rsidRPr="0010470C">
        <w:rPr>
          <w:rFonts w:ascii="Arial" w:hAnsi="Arial" w:cs="Arial"/>
        </w:rPr>
        <w:t>). However, we also observed a redistribution of these marks, with their loss at specific loci accompanied by their gain elsewhere in the genome (</w:t>
      </w:r>
      <w:r w:rsidR="00094477" w:rsidRPr="0010470C">
        <w:rPr>
          <w:rFonts w:ascii="Arial" w:hAnsi="Arial" w:cs="Arial"/>
          <w:b/>
          <w:bCs/>
        </w:rPr>
        <w:t xml:space="preserve">Fig </w:t>
      </w:r>
      <w:r w:rsidR="007D2CB6" w:rsidRPr="0010470C">
        <w:rPr>
          <w:rFonts w:ascii="Arial" w:hAnsi="Arial" w:cs="Arial"/>
          <w:b/>
          <w:bCs/>
        </w:rPr>
        <w:t>3C</w:t>
      </w:r>
      <w:r w:rsidR="00094477" w:rsidRPr="0010470C">
        <w:rPr>
          <w:rFonts w:ascii="Arial" w:hAnsi="Arial" w:cs="Arial"/>
        </w:rPr>
        <w:t>). Notably, the loss of H3K9me3 was particularly evident at genes with promoter-associated H3K9me3 (</w:t>
      </w:r>
      <w:r w:rsidR="00094477" w:rsidRPr="0010470C">
        <w:rPr>
          <w:rFonts w:ascii="Arial" w:hAnsi="Arial" w:cs="Arial"/>
          <w:b/>
          <w:bCs/>
        </w:rPr>
        <w:t xml:space="preserve">Fig </w:t>
      </w:r>
      <w:r w:rsidR="00084AA8" w:rsidRPr="0010470C">
        <w:rPr>
          <w:rFonts w:ascii="Arial" w:hAnsi="Arial" w:cs="Arial"/>
          <w:b/>
          <w:bCs/>
        </w:rPr>
        <w:t>EV</w:t>
      </w:r>
      <w:r w:rsidR="00094477" w:rsidRPr="0010470C">
        <w:rPr>
          <w:rFonts w:ascii="Arial" w:hAnsi="Arial" w:cs="Arial"/>
          <w:b/>
          <w:bCs/>
        </w:rPr>
        <w:t>3</w:t>
      </w:r>
      <w:r w:rsidR="00533B59" w:rsidRPr="0010470C">
        <w:rPr>
          <w:rFonts w:ascii="Arial" w:hAnsi="Arial" w:cs="Arial"/>
          <w:b/>
          <w:bCs/>
        </w:rPr>
        <w:t>A</w:t>
      </w:r>
      <w:r w:rsidR="00A12D9E" w:rsidRPr="0010470C">
        <w:rPr>
          <w:rFonts w:ascii="Arial" w:hAnsi="Arial" w:cs="Arial"/>
          <w:b/>
          <w:bCs/>
        </w:rPr>
        <w:t>-B</w:t>
      </w:r>
      <w:r w:rsidR="00094477" w:rsidRPr="0010470C">
        <w:rPr>
          <w:rFonts w:ascii="Arial" w:hAnsi="Arial" w:cs="Arial"/>
        </w:rPr>
        <w:t>). Among these, </w:t>
      </w:r>
      <w:r w:rsidR="00094477" w:rsidRPr="0010470C">
        <w:rPr>
          <w:rFonts w:ascii="Arial" w:hAnsi="Arial" w:cs="Arial"/>
          <w:i/>
          <w:iCs/>
        </w:rPr>
        <w:t>rpS19b</w:t>
      </w:r>
      <w:r w:rsidR="00094477" w:rsidRPr="0010470C">
        <w:rPr>
          <w:rFonts w:ascii="Arial" w:hAnsi="Arial" w:cs="Arial"/>
        </w:rPr>
        <w:t> exhibited a striking reduction in H3K9me3 levels, consistent with its transcriptional upregulation in </w:t>
      </w:r>
      <w:r w:rsidR="00094477" w:rsidRPr="0010470C">
        <w:rPr>
          <w:rFonts w:ascii="Arial" w:hAnsi="Arial" w:cs="Arial"/>
          <w:i/>
          <w:iCs/>
        </w:rPr>
        <w:t>zfrp8</w:t>
      </w:r>
      <w:r w:rsidR="00094477" w:rsidRPr="0010470C">
        <w:rPr>
          <w:rFonts w:ascii="Arial" w:hAnsi="Arial" w:cs="Arial"/>
        </w:rPr>
        <w:t> GKD ovaries (</w:t>
      </w:r>
      <w:r w:rsidR="00094477" w:rsidRPr="0010470C">
        <w:rPr>
          <w:rFonts w:ascii="Arial" w:hAnsi="Arial" w:cs="Arial"/>
          <w:b/>
          <w:bCs/>
        </w:rPr>
        <w:t>Fig 3D</w:t>
      </w:r>
      <w:r w:rsidR="00094477" w:rsidRPr="0010470C">
        <w:rPr>
          <w:rFonts w:ascii="Arial" w:hAnsi="Arial" w:cs="Arial"/>
        </w:rPr>
        <w:t>). These findings suggest that maintaining adequate ribosome level</w:t>
      </w:r>
      <w:r w:rsidRPr="0010470C">
        <w:rPr>
          <w:rFonts w:ascii="Arial" w:hAnsi="Arial" w:cs="Arial"/>
        </w:rPr>
        <w:t xml:space="preserve"> regulators</w:t>
      </w:r>
      <w:r w:rsidR="00094477" w:rsidRPr="0010470C">
        <w:rPr>
          <w:rFonts w:ascii="Arial" w:hAnsi="Arial" w:cs="Arial"/>
        </w:rPr>
        <w:t xml:space="preserve"> is essential for </w:t>
      </w:r>
      <w:r w:rsidR="00CB02A2" w:rsidRPr="0010470C">
        <w:rPr>
          <w:rFonts w:ascii="Arial" w:hAnsi="Arial" w:cs="Arial"/>
        </w:rPr>
        <w:t xml:space="preserve">maintaining </w:t>
      </w:r>
      <w:r w:rsidR="00094477" w:rsidRPr="0010470C">
        <w:rPr>
          <w:rFonts w:ascii="Arial" w:hAnsi="Arial" w:cs="Arial"/>
        </w:rPr>
        <w:t>proper chromatin state.</w:t>
      </w:r>
    </w:p>
    <w:p w14:paraId="76615956" w14:textId="45EFEB0D" w:rsidR="005E579A" w:rsidRPr="0010470C" w:rsidRDefault="00CD5338" w:rsidP="0010470C">
      <w:pPr>
        <w:jc w:val="both"/>
        <w:rPr>
          <w:rFonts w:ascii="Arial" w:hAnsi="Arial" w:cs="Arial"/>
          <w:b/>
        </w:rPr>
      </w:pPr>
      <w:r w:rsidRPr="0010470C">
        <w:rPr>
          <w:rFonts w:ascii="Arial" w:hAnsi="Arial" w:cs="Arial"/>
          <w:b/>
        </w:rPr>
        <w:t>R</w:t>
      </w:r>
      <w:r w:rsidR="00CA1D9B" w:rsidRPr="0010470C">
        <w:rPr>
          <w:rFonts w:ascii="Arial" w:hAnsi="Arial" w:cs="Arial"/>
          <w:b/>
        </w:rPr>
        <w:t xml:space="preserve">ibosome biogenesis </w:t>
      </w:r>
      <w:r w:rsidRPr="0010470C">
        <w:rPr>
          <w:rFonts w:ascii="Arial" w:hAnsi="Arial" w:cs="Arial"/>
          <w:b/>
        </w:rPr>
        <w:t>promotes</w:t>
      </w:r>
      <w:r w:rsidR="00CA1D9B" w:rsidRPr="0010470C">
        <w:rPr>
          <w:rFonts w:ascii="Arial" w:hAnsi="Arial" w:cs="Arial"/>
          <w:b/>
        </w:rPr>
        <w:t xml:space="preserve"> translation of the nucleoporin and TORC1 regulator Nup44</w:t>
      </w:r>
      <w:r w:rsidR="00036A87" w:rsidRPr="0010470C">
        <w:rPr>
          <w:rFonts w:ascii="Arial" w:hAnsi="Arial" w:cs="Arial"/>
          <w:b/>
        </w:rPr>
        <w:t>A</w:t>
      </w:r>
    </w:p>
    <w:p w14:paraId="0000004C" w14:textId="55ADA8C5" w:rsidR="00B772BA" w:rsidRPr="0010470C" w:rsidRDefault="00C974DF" w:rsidP="0010470C">
      <w:pPr>
        <w:jc w:val="both"/>
        <w:rPr>
          <w:rFonts w:ascii="Arial" w:hAnsi="Arial" w:cs="Arial"/>
        </w:rPr>
      </w:pPr>
      <w:r w:rsidRPr="0010470C">
        <w:rPr>
          <w:rFonts w:ascii="Arial" w:hAnsi="Arial" w:cs="Arial"/>
        </w:rPr>
        <w:t xml:space="preserve">As </w:t>
      </w:r>
      <w:r w:rsidR="00273FC9" w:rsidRPr="0010470C">
        <w:rPr>
          <w:rFonts w:ascii="Arial" w:hAnsi="Arial" w:cs="Arial"/>
        </w:rPr>
        <w:t xml:space="preserve">we found that </w:t>
      </w:r>
      <w:r w:rsidRPr="0010470C">
        <w:rPr>
          <w:rFonts w:ascii="Arial" w:hAnsi="Arial" w:cs="Arial"/>
        </w:rPr>
        <w:t>proper ribosome levels</w:t>
      </w:r>
      <w:r w:rsidR="009B6CFB" w:rsidRPr="0010470C">
        <w:rPr>
          <w:rFonts w:ascii="Arial" w:hAnsi="Arial" w:cs="Arial"/>
        </w:rPr>
        <w:t>,</w:t>
      </w:r>
      <w:r w:rsidRPr="0010470C">
        <w:rPr>
          <w:rFonts w:ascii="Arial" w:hAnsi="Arial" w:cs="Arial"/>
        </w:rPr>
        <w:t xml:space="preserve"> TORC1 activity </w:t>
      </w:r>
      <w:r w:rsidR="009B6CFB" w:rsidRPr="0010470C">
        <w:rPr>
          <w:rFonts w:ascii="Arial" w:hAnsi="Arial" w:cs="Arial"/>
        </w:rPr>
        <w:t xml:space="preserve">and translation </w:t>
      </w:r>
      <w:r w:rsidRPr="0010470C">
        <w:rPr>
          <w:rFonts w:ascii="Arial" w:hAnsi="Arial" w:cs="Arial"/>
        </w:rPr>
        <w:t xml:space="preserve">are crucial to silence </w:t>
      </w:r>
      <w:r w:rsidR="000B402F" w:rsidRPr="0010470C">
        <w:rPr>
          <w:rFonts w:ascii="Arial" w:hAnsi="Arial" w:cs="Arial"/>
        </w:rPr>
        <w:t xml:space="preserve">germ cell </w:t>
      </w:r>
      <w:r w:rsidRPr="0010470C">
        <w:rPr>
          <w:rFonts w:ascii="Arial" w:hAnsi="Arial" w:cs="Arial"/>
        </w:rPr>
        <w:t xml:space="preserve">genes, we sought to identify the targets that could be translationally affected when ribosome level regulators are depleted. To investigate this, we performed a polysome-seq analysis on ovaries from </w:t>
      </w:r>
      <w:r w:rsidRPr="0010470C">
        <w:rPr>
          <w:rFonts w:ascii="Arial" w:hAnsi="Arial" w:cs="Arial"/>
          <w:i/>
        </w:rPr>
        <w:t>zfrp8</w:t>
      </w:r>
      <w:r w:rsidRPr="0010470C">
        <w:rPr>
          <w:rFonts w:ascii="Arial" w:hAnsi="Arial" w:cs="Arial"/>
        </w:rPr>
        <w:t xml:space="preserve"> GKD and control flies (</w:t>
      </w:r>
      <w:r w:rsidRPr="0010470C">
        <w:rPr>
          <w:rFonts w:ascii="Arial" w:hAnsi="Arial" w:cs="Arial"/>
          <w:b/>
        </w:rPr>
        <w:t>Fig 4A</w:t>
      </w:r>
      <w:r w:rsidRPr="0010470C">
        <w:rPr>
          <w:rFonts w:ascii="Arial" w:hAnsi="Arial" w:cs="Arial"/>
        </w:rPr>
        <w:t>)</w:t>
      </w:r>
      <w:r w:rsidR="00273FC9" w:rsidRPr="0010470C">
        <w:rPr>
          <w:rFonts w:ascii="Arial" w:hAnsi="Arial" w:cs="Arial"/>
        </w:rPr>
        <w:t xml:space="preserve"> </w:t>
      </w:r>
      <w:r w:rsidR="00273FC9" w:rsidRPr="0010470C">
        <w:rPr>
          <w:rFonts w:ascii="Arial" w:hAnsi="Arial" w:cs="Arial"/>
        </w:rPr>
        <w:fldChar w:fldCharType="begin"/>
      </w:r>
      <w:r w:rsidR="00273FC9" w:rsidRPr="0010470C">
        <w:rPr>
          <w:rFonts w:ascii="Arial" w:hAnsi="Arial" w:cs="Arial"/>
        </w:rPr>
        <w:instrText xml:space="preserve"> ADDIN ZOTERO_ITEM CSL_CITATION {"citationID":"MrM7egc7","properties":{"formattedCitation":"(McCarthy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273FC9" w:rsidRPr="0010470C">
        <w:rPr>
          <w:rFonts w:ascii="Arial" w:hAnsi="Arial" w:cs="Arial"/>
        </w:rPr>
        <w:fldChar w:fldCharType="separate"/>
      </w:r>
      <w:r w:rsidR="00273FC9" w:rsidRPr="0010470C">
        <w:rPr>
          <w:rFonts w:ascii="Arial" w:hAnsi="Arial" w:cs="Arial"/>
          <w:noProof/>
        </w:rPr>
        <w:t>(McCarthy et al., 2022</w:t>
      </w:r>
      <w:r w:rsidR="008757E7" w:rsidRPr="0010470C">
        <w:rPr>
          <w:rFonts w:ascii="Arial" w:hAnsi="Arial" w:cs="Arial"/>
          <w:noProof/>
        </w:rPr>
        <w:t>;</w:t>
      </w:r>
      <w:r w:rsidR="00273FC9" w:rsidRPr="0010470C">
        <w:rPr>
          <w:rFonts w:ascii="Arial" w:hAnsi="Arial" w:cs="Arial"/>
        </w:rPr>
        <w:fldChar w:fldCharType="end"/>
      </w:r>
      <w:r w:rsidR="00D67490" w:rsidRPr="0010470C">
        <w:rPr>
          <w:rFonts w:ascii="Arial" w:hAnsi="Arial" w:cs="Arial"/>
        </w:rPr>
        <w:fldChar w:fldCharType="begin"/>
      </w:r>
      <w:r w:rsidR="00D67490" w:rsidRPr="0010470C">
        <w:rPr>
          <w:rFonts w:ascii="Arial" w:hAnsi="Arial" w:cs="Arial"/>
        </w:rPr>
        <w:instrText xml:space="preserve"> ADDIN ZOTERO_ITEM CSL_CITATION {"citationID":"Pq9mdtx8","properties":{"formattedCitation":"(Breznak et al., 2023)","plainCitation":"(Breznak et al., 2023)","noteIndex":0},"citationItems":[{"id":769,"uris":["http://zotero.org/groups/4771541/items/NX4TJW8A"],"itemData":{"id":769,"type":"article-journal","abstract":"Stem cells in many systems, including Drosophila germline stem cells (GSCs), increase ribosome biogenesis and translation during terminal differentiation. Here, we show that the H/ACA small nuclear ribonucleoprotein (snRNP) complex that promotes pseudouridylation of ribosomal RNA (rRNA) and ribosome biogenesis is required for oocyte specification. Reducing ribosome levels during differentiation decreased the translation of a subset of messenger RNAs that are enriched for CAG trinucleotide repeats and encode polyglutamine-containing proteins, including differentiation factors such as RNA-binding Fox protein 1. Moreover, ribosomes were enriched at CAG repeats within transcripts during oogenesis. Increasing target of rapamycin (TOR) activity to elevate ribosome levels in H/ACA snRNP complex-depleted germlines suppressed the GSC differentiation defects, whereas germlines treated with the TOR inhibitor rapamycin had reduced levels of polyglutamine-containing proteins. Thus, ribosome biogenesis and ribosome levels can control stem cell differentiation via selective translation of CAG repeat-containing transcripts.","container-title":"Science Advances","DOI":"10.1126/sciadv.ade5492","ISSN":"2375-2548","issue":"25","journalAbbreviation":"Sci Adv","language":"eng","note":"PMID: 37343092\nPMCID: PMC10284551","page":"eade5492","source":"PubMed","title":"H/ACA snRNP-dependent ribosome biogenesis regulates translation of polyglutamine proteins","volume":"9","author":[{"family":"Breznak","given":"Shane M."},{"family":"Peng","given":"Yingshi"},{"family":"Deng","given":"Limin"},{"family":"Kotb","given":"Noor M."},{"family":"Flamholz","given":"Zachary"},{"family":"Rapisarda","given":"Ian T."},{"family":"Martin","given":"Elliot T."},{"family":"LaBarge","given":"Kara A."},{"family":"Fabris","given":"Dan"},{"family":"Gavis","given":"Elizabeth R."},{"family":"Rangan","given":"Prashanth"}],"issued":{"date-parts":[["2023",6,23]]}}}],"schema":"https://github.com/citation-style-language/schema/raw/master/csl-citation.json"} </w:instrText>
      </w:r>
      <w:r w:rsidR="00D67490" w:rsidRPr="0010470C">
        <w:rPr>
          <w:rFonts w:ascii="Arial" w:hAnsi="Arial" w:cs="Arial"/>
        </w:rPr>
        <w:fldChar w:fldCharType="separate"/>
      </w:r>
      <w:r w:rsidR="00D67490" w:rsidRPr="0010470C">
        <w:rPr>
          <w:rFonts w:ascii="Arial" w:hAnsi="Arial" w:cs="Arial"/>
          <w:noProof/>
        </w:rPr>
        <w:t>Breznak et al., 2023)</w:t>
      </w:r>
      <w:r w:rsidR="00D67490" w:rsidRPr="0010470C">
        <w:rPr>
          <w:rFonts w:ascii="Arial" w:hAnsi="Arial" w:cs="Arial"/>
        </w:rPr>
        <w:fldChar w:fldCharType="end"/>
      </w:r>
      <w:r w:rsidRPr="0010470C">
        <w:rPr>
          <w:rFonts w:ascii="Arial" w:hAnsi="Arial" w:cs="Arial"/>
        </w:rPr>
        <w:t xml:space="preserve">. </w:t>
      </w:r>
      <w:r w:rsidR="00FE54F7" w:rsidRPr="0010470C">
        <w:rPr>
          <w:rFonts w:ascii="Arial" w:hAnsi="Arial" w:cs="Arial"/>
        </w:rPr>
        <w:t xml:space="preserve">We observed a reduction in the levels of the small (40S) and large (60S) ribosomal subunits, and monosomes (80S), in </w:t>
      </w:r>
      <w:r w:rsidR="00FE54F7" w:rsidRPr="0010470C">
        <w:rPr>
          <w:rFonts w:ascii="Arial" w:hAnsi="Arial" w:cs="Arial"/>
          <w:i/>
        </w:rPr>
        <w:t xml:space="preserve">zfrp8 </w:t>
      </w:r>
      <w:r w:rsidR="00FE54F7" w:rsidRPr="0010470C">
        <w:rPr>
          <w:rFonts w:ascii="Arial" w:hAnsi="Arial" w:cs="Arial"/>
        </w:rPr>
        <w:t xml:space="preserve">GKD compared to WT, consistent with its role in ribosome biogenesis </w:t>
      </w:r>
      <w:r w:rsidRPr="0010470C">
        <w:rPr>
          <w:rFonts w:ascii="Arial" w:hAnsi="Arial" w:cs="Arial"/>
        </w:rPr>
        <w:t>(</w:t>
      </w:r>
      <w:r w:rsidRPr="0010470C">
        <w:rPr>
          <w:rFonts w:ascii="Arial" w:hAnsi="Arial" w:cs="Arial"/>
          <w:b/>
        </w:rPr>
        <w:t>Fig 4B</w:t>
      </w:r>
      <w:r w:rsidRPr="0010470C">
        <w:rPr>
          <w:rFonts w:ascii="Arial" w:hAnsi="Arial" w:cs="Arial"/>
        </w:rPr>
        <w:t>)</w:t>
      </w:r>
      <w:r w:rsidR="00273FC9" w:rsidRPr="0010470C">
        <w:rPr>
          <w:rFonts w:ascii="Arial" w:hAnsi="Arial" w:cs="Arial"/>
        </w:rPr>
        <w:t xml:space="preserve"> </w:t>
      </w:r>
      <w:r w:rsidR="00273FC9" w:rsidRPr="0010470C">
        <w:rPr>
          <w:rFonts w:ascii="Arial" w:hAnsi="Arial" w:cs="Arial"/>
        </w:rPr>
        <w:fldChar w:fldCharType="begin"/>
      </w:r>
      <w:r w:rsidR="00273FC9" w:rsidRPr="0010470C">
        <w:rPr>
          <w:rFonts w:ascii="Arial" w:hAnsi="Arial" w:cs="Arial"/>
        </w:rPr>
        <w:instrText xml:space="preserve"> ADDIN ZOTERO_ITEM CSL_CITATION {"citationID":"3Ctm12Ex","properties":{"formattedCitation":"(Breznak et al., 2023)","plainCitation":"(Breznak et al., 2023)","noteIndex":0},"citationItems":[{"id":769,"uris":["http://zotero.org/groups/4771541/items/NX4TJW8A"],"itemData":{"id":769,"type":"article-journal","abstract":"Stem cells in many systems, including Drosophila germline stem cells (GSCs), increase ribosome biogenesis and translation during terminal differentiation. Here, we show that the H/ACA small nuclear ribonucleoprotein (snRNP) complex that promotes pseudouridylation of ribosomal RNA (rRNA) and ribosome biogenesis is required for oocyte specification. Reducing ribosome levels during differentiation decreased the translation of a subset of messenger RNAs that are enriched for CAG trinucleotide repeats and encode polyglutamine-containing proteins, including differentiation factors such as RNA-binding Fox protein 1. Moreover, ribosomes were enriched at CAG repeats within transcripts during oogenesis. Increasing target of rapamycin (TOR) activity to elevate ribosome levels in H/ACA snRNP complex-depleted germlines suppressed the GSC differentiation defects, whereas germlines treated with the TOR inhibitor rapamycin had reduced levels of polyglutamine-containing proteins. Thus, ribosome biogenesis and ribosome levels can control stem cell differentiation via selective translation of CAG repeat-containing transcripts.","container-title":"Science Advances","DOI":"10.1126/sciadv.ade5492","ISSN":"2375-2548","issue":"25","journalAbbreviation":"Sci Adv","language":"eng","note":"PMID: 37343092\nPMCID: PMC10284551","page":"eade5492","source":"PubMed","title":"H/ACA snRNP-dependent ribosome biogenesis regulates translation of polyglutamine proteins","volume":"9","author":[{"family":"Breznak","given":"Shane M."},{"family":"Peng","given":"Yingshi"},{"family":"Deng","given":"Limin"},{"family":"Kotb","given":"Noor M."},{"family":"Flamholz","given":"Zachary"},{"family":"Rapisarda","given":"Ian T."},{"family":"Martin","given":"Elliot T."},{"family":"LaBarge","given":"Kara A."},{"family":"Fabris","given":"Dan"},{"family":"Gavis","given":"Elizabeth R."},{"family":"Rangan","given":"Prashanth"}],"issued":{"date-parts":[["2023",6,23]]}}}],"schema":"https://github.com/citation-style-language/schema/raw/master/csl-citation.json"} </w:instrText>
      </w:r>
      <w:r w:rsidR="00273FC9" w:rsidRPr="0010470C">
        <w:rPr>
          <w:rFonts w:ascii="Arial" w:hAnsi="Arial" w:cs="Arial"/>
        </w:rPr>
        <w:fldChar w:fldCharType="separate"/>
      </w:r>
      <w:r w:rsidR="00273FC9" w:rsidRPr="0010470C">
        <w:rPr>
          <w:rFonts w:ascii="Arial" w:hAnsi="Arial" w:cs="Arial"/>
          <w:noProof/>
        </w:rPr>
        <w:t>(Breznak et al., 2023)</w:t>
      </w:r>
      <w:r w:rsidR="00273FC9" w:rsidRPr="0010470C">
        <w:rPr>
          <w:rFonts w:ascii="Arial" w:hAnsi="Arial" w:cs="Arial"/>
        </w:rPr>
        <w:fldChar w:fldCharType="end"/>
      </w:r>
      <w:r w:rsidRPr="0010470C">
        <w:rPr>
          <w:rFonts w:ascii="Arial" w:hAnsi="Arial" w:cs="Arial"/>
        </w:rPr>
        <w:t xml:space="preserve">. </w:t>
      </w:r>
      <w:r w:rsidR="000A2CCD" w:rsidRPr="0010470C">
        <w:rPr>
          <w:rFonts w:ascii="Arial" w:hAnsi="Arial" w:cs="Arial"/>
        </w:rPr>
        <w:t>By comparing polysome-associated RNAs to total RNAs, we identified mRNAs whose translation was disrupted in </w:t>
      </w:r>
      <w:r w:rsidR="000A2CCD" w:rsidRPr="0010470C">
        <w:rPr>
          <w:rFonts w:ascii="Arial" w:hAnsi="Arial" w:cs="Arial"/>
          <w:i/>
          <w:iCs/>
        </w:rPr>
        <w:t>zfrp8</w:t>
      </w:r>
      <w:r w:rsidR="000A2CCD" w:rsidRPr="0010470C">
        <w:rPr>
          <w:rFonts w:ascii="Arial" w:hAnsi="Arial" w:cs="Arial"/>
        </w:rPr>
        <w:t xml:space="preserve">GKD ovaries relative to wild-type controls </w:t>
      </w:r>
      <w:r w:rsidRPr="0010470C">
        <w:rPr>
          <w:rFonts w:ascii="Arial" w:hAnsi="Arial" w:cs="Arial"/>
        </w:rPr>
        <w:t>(</w:t>
      </w:r>
      <w:r w:rsidRPr="0010470C">
        <w:rPr>
          <w:rFonts w:ascii="Arial" w:hAnsi="Arial" w:cs="Arial"/>
          <w:b/>
        </w:rPr>
        <w:t>Fig 4C</w:t>
      </w:r>
      <w:r w:rsidRPr="0010470C">
        <w:rPr>
          <w:rFonts w:ascii="Arial" w:hAnsi="Arial" w:cs="Arial"/>
        </w:rPr>
        <w:t>)</w:t>
      </w:r>
      <w:r w:rsidR="00273FC9" w:rsidRPr="0010470C">
        <w:rPr>
          <w:rFonts w:ascii="Arial" w:hAnsi="Arial" w:cs="Arial"/>
        </w:rPr>
        <w:fldChar w:fldCharType="begin"/>
      </w:r>
      <w:r w:rsidR="00273FC9" w:rsidRPr="0010470C">
        <w:rPr>
          <w:rFonts w:ascii="Arial" w:hAnsi="Arial" w:cs="Arial"/>
        </w:rPr>
        <w:instrText xml:space="preserve"> ADDIN ZOTERO_ITEM CSL_CITATION {"citationID":"Y8LuyauZ","properties":{"formattedCitation":"(Ernlund et al., 2018)","plainCitation":"(Ernlund et al., 2018)","noteIndex":0},"citationItems":[{"id":772,"uris":["http://zotero.org/groups/4771541/items/8P96MZUK"],"itemData":{"id":772,"type":"article-journal","abstract":"Translatomics data, particularly genome-wide ribosome profiling and polysome profiling, provide multiple levels of gene regulatory information that can be used to assess general transcription and translation, as well translational efficiency. The increasing popularity of these techniques has resulted in multiple algorithms to detect translational regulation, typically distributed in the form of command line tools that require a basic level of programming ability. Additionally, due to the static nature of current software, dynamic transcriptional and translational comparative analysis cannot be adequately achieved. In order to streamline hypothesis generation, investigators must have the ability to manipulate and interact with their data in real-time.","container-title":"BMC Genomics","DOI":"10.1186/s12864-018-5166-z","ISSN":"1471-2164","issue":"1","journalAbbreviation":"BMC Genomics","page":"809","source":"BioMed Central","title":"RIVET: comprehensive graphic user interface for analysis and exploration of genome-wide translatomics data","title-short":"RIVET","volume":"19","author":[{"family":"Ernlund","given":"Amanda W."},{"family":"Schneider","given":"Robert J."},{"family":"Ruggles","given":"Kelly V."}],"issued":{"date-parts":[["2018",11,8]]}}}],"schema":"https://github.com/citation-style-language/schema/raw/master/csl-citation.json"} </w:instrText>
      </w:r>
      <w:r w:rsidR="00273FC9" w:rsidRPr="0010470C">
        <w:rPr>
          <w:rFonts w:ascii="Arial" w:hAnsi="Arial" w:cs="Arial"/>
        </w:rPr>
        <w:fldChar w:fldCharType="separate"/>
      </w:r>
      <w:r w:rsidR="00273FC9" w:rsidRPr="0010470C">
        <w:rPr>
          <w:rFonts w:ascii="Arial" w:hAnsi="Arial" w:cs="Arial"/>
          <w:noProof/>
        </w:rPr>
        <w:t>(Ernlund et al., 2018)</w:t>
      </w:r>
      <w:r w:rsidR="00273FC9" w:rsidRPr="0010470C">
        <w:rPr>
          <w:rFonts w:ascii="Arial" w:hAnsi="Arial" w:cs="Arial"/>
        </w:rPr>
        <w:fldChar w:fldCharType="end"/>
      </w:r>
      <w:r w:rsidRPr="0010470C">
        <w:rPr>
          <w:rFonts w:ascii="Arial" w:hAnsi="Arial" w:cs="Arial"/>
        </w:rPr>
        <w:t xml:space="preserve">. Our analysis revealed that 536 transcripts were translationally downregulated and 509 were translationally upregulated in </w:t>
      </w:r>
      <w:r w:rsidRPr="0010470C">
        <w:rPr>
          <w:rFonts w:ascii="Arial" w:hAnsi="Arial" w:cs="Arial"/>
          <w:i/>
        </w:rPr>
        <w:t>zfrp8</w:t>
      </w:r>
      <w:r w:rsidRPr="0010470C">
        <w:rPr>
          <w:rFonts w:ascii="Arial" w:hAnsi="Arial" w:cs="Arial"/>
        </w:rPr>
        <w:t xml:space="preserve"> GKD ovaries</w:t>
      </w:r>
      <w:r w:rsidR="000A2CCD" w:rsidRPr="0010470C">
        <w:rPr>
          <w:rFonts w:ascii="Arial" w:hAnsi="Arial" w:cs="Arial"/>
        </w:rPr>
        <w:t xml:space="preserve"> indicating</w:t>
      </w:r>
      <w:r w:rsidRPr="0010470C">
        <w:rPr>
          <w:rFonts w:ascii="Arial" w:hAnsi="Arial" w:cs="Arial"/>
        </w:rPr>
        <w:t xml:space="preserve"> </w:t>
      </w:r>
      <w:r w:rsidR="000A2CCD" w:rsidRPr="0010470C">
        <w:rPr>
          <w:rFonts w:ascii="Arial" w:hAnsi="Arial" w:cs="Arial"/>
        </w:rPr>
        <w:t xml:space="preserve">widespread </w:t>
      </w:r>
      <w:r w:rsidRPr="0010470C">
        <w:rPr>
          <w:rFonts w:ascii="Arial" w:hAnsi="Arial" w:cs="Arial"/>
        </w:rPr>
        <w:t>translational dysregulat</w:t>
      </w:r>
      <w:r w:rsidR="000A2CCD" w:rsidRPr="0010470C">
        <w:rPr>
          <w:rFonts w:ascii="Arial" w:hAnsi="Arial" w:cs="Arial"/>
        </w:rPr>
        <w:t>ion</w:t>
      </w:r>
      <w:r w:rsidRPr="0010470C">
        <w:rPr>
          <w:rFonts w:ascii="Arial" w:hAnsi="Arial" w:cs="Arial"/>
        </w:rPr>
        <w:t xml:space="preserve">. </w:t>
      </w:r>
    </w:p>
    <w:p w14:paraId="0000004D" w14:textId="77777777" w:rsidR="00B772BA" w:rsidRPr="0010470C" w:rsidRDefault="00C974DF" w:rsidP="0010470C">
      <w:pPr>
        <w:jc w:val="both"/>
        <w:rPr>
          <w:rFonts w:ascii="Arial" w:hAnsi="Arial" w:cs="Arial"/>
        </w:rPr>
      </w:pPr>
      <w:r w:rsidRPr="0010470C">
        <w:rPr>
          <w:rFonts w:ascii="Arial" w:hAnsi="Arial" w:cs="Arial"/>
        </w:rPr>
        <w:t xml:space="preserve"> </w:t>
      </w:r>
    </w:p>
    <w:p w14:paraId="6A13AFB9" w14:textId="319799A2" w:rsidR="009B6CFB" w:rsidRPr="0010470C" w:rsidRDefault="000A2CCD" w:rsidP="0010470C">
      <w:pPr>
        <w:jc w:val="both"/>
        <w:rPr>
          <w:rFonts w:ascii="Arial" w:hAnsi="Arial" w:cs="Arial"/>
        </w:rPr>
      </w:pPr>
      <w:r w:rsidRPr="0010470C">
        <w:rPr>
          <w:rFonts w:ascii="Arial" w:hAnsi="Arial" w:cs="Arial"/>
        </w:rPr>
        <w:t>Gene ontology (</w:t>
      </w:r>
      <w:r w:rsidR="009B6CFB" w:rsidRPr="0010470C">
        <w:rPr>
          <w:rFonts w:ascii="Arial" w:hAnsi="Arial" w:cs="Arial"/>
        </w:rPr>
        <w:t>GO</w:t>
      </w:r>
      <w:r w:rsidRPr="0010470C">
        <w:rPr>
          <w:rFonts w:ascii="Arial" w:hAnsi="Arial" w:cs="Arial"/>
        </w:rPr>
        <w:t>)</w:t>
      </w:r>
      <w:r w:rsidR="009B6CFB" w:rsidRPr="0010470C">
        <w:rPr>
          <w:rFonts w:ascii="Arial" w:hAnsi="Arial" w:cs="Arial"/>
        </w:rPr>
        <w:t xml:space="preserve"> analysis of the upregulated targets, included proteins involved in siRNA-mediated pericentric heterochromatin and proteins associated with chromatin organization, such as Suppressor </w:t>
      </w:r>
      <w:r w:rsidR="009B6CFB" w:rsidRPr="0010470C">
        <w:rPr>
          <w:rFonts w:ascii="Arial" w:hAnsi="Arial" w:cs="Arial"/>
        </w:rPr>
        <w:lastRenderedPageBreak/>
        <w:t>of hairy wing (Su(Hw)) and M1BP, suggesting potential feedback regulation triggered by the loss of heterochromatin (</w:t>
      </w:r>
      <w:r w:rsidR="009B6CFB" w:rsidRPr="0010470C">
        <w:rPr>
          <w:rFonts w:ascii="Arial" w:hAnsi="Arial" w:cs="Arial"/>
          <w:b/>
        </w:rPr>
        <w:t xml:space="preserve">Fig 4C-D, </w:t>
      </w:r>
      <w:r w:rsidR="00BD0E9A" w:rsidRPr="006D0EE1">
        <w:rPr>
          <w:rFonts w:ascii="Arial" w:hAnsi="Arial" w:cs="Arial"/>
          <w:b/>
          <w:bCs/>
          <w:color w:val="333333"/>
        </w:rPr>
        <w:t>Dataset EV</w:t>
      </w:r>
      <w:r w:rsidR="009B6CFB" w:rsidRPr="006D0EE1">
        <w:rPr>
          <w:rFonts w:ascii="Arial" w:hAnsi="Arial" w:cs="Arial"/>
          <w:b/>
        </w:rPr>
        <w:t>3</w:t>
      </w:r>
      <w:r w:rsidR="009B6CFB" w:rsidRPr="0010470C">
        <w:rPr>
          <w:rFonts w:ascii="Arial" w:hAnsi="Arial" w:cs="Arial"/>
        </w:rPr>
        <w:t>)</w:t>
      </w:r>
      <w:r w:rsidR="009B6CFB" w:rsidRPr="0010470C">
        <w:rPr>
          <w:rFonts w:ascii="Arial" w:hAnsi="Arial" w:cs="Arial"/>
        </w:rPr>
        <w:fldChar w:fldCharType="begin"/>
      </w:r>
      <w:r w:rsidR="009B6CFB" w:rsidRPr="0010470C">
        <w:rPr>
          <w:rFonts w:ascii="Arial" w:hAnsi="Arial" w:cs="Arial"/>
        </w:rPr>
        <w:instrText xml:space="preserve"> ADDIN ZOTERO_ITEM CSL_CITATION {"citationID":"1CJf9As2","properties":{"formattedCitation":"(Bag et al., 2021)","plainCitation":"(Bag et al., 2021)","noteIndex":0},"citationItems":[{"id":784,"uris":["http://zotero.org/groups/4771541/items/U24YBTGL"],"itemData":{"id":784,"type":"article-journal","abstract":"Genome organization is driven by forces affecting transcriptional state, but the relationship between transcription and genome architecture remains unclear. Here, we identified the Drosophila transcription factor Motif 1 Binding Protein (M1BP) in physical association with the gypsy chromatin insulator core complex, including the universal insulator protein CP190. M1BP is required for enhancer-blocking and barrier activities of the gypsy insulator as well as its proper nuclear localization. Genome-wide, M1BP specifically colocalizes with CP190 at Motif 1-containing promoters, which are enriched at topologically associating domain (TAD) borders. M1BP facilitates CP190 chromatin binding at many shared sites and vice versa. Both factors promote Motif 1-dependent gene expression and transcription near TAD borders genome-wide. Finally, loss of M1BP reduces chromatin accessibility and increases both inter- and intra-TAD local genome compaction. Our results reveal physical and functional interaction between CP190 and M1BP to activate transcription at TAD borders and mediate chromatin insulator-dependent genome organization.","container-title":"Nature Communications","DOI":"10.1038/s41467-021-24407-y","ISSN":"2041-1723","issue":"1","journalAbbreviation":"Nat Commun","language":"en","license":"2021 This is a U.S. Government work and not under copyright protection in the US; foreign copyright protection may apply","note":"publisher: Nature Publishing Group","page":"4170","source":"www.nature.com","title":"M1BP cooperates with CP190 to activate transcription at TAD borders and promote chromatin insulator activity","volume":"12","author":[{"family":"Bag","given":"Indira"},{"family":"Chen","given":"Shue"},{"family":"Rosin","given":"Leah F."},{"family":"Chen","given":"Yang"},{"family":"Liu","given":"Chen-Yu"},{"family":"Yu","given":"Guo-Yun"},{"family":"Lei","given":"Elissa P."}],"issued":{"date-parts":[["2021",7,7]]}}}],"schema":"https://github.com/citation-style-language/schema/raw/master/csl-citation.json"} </w:instrText>
      </w:r>
      <w:r w:rsidR="009B6CFB" w:rsidRPr="0010470C">
        <w:rPr>
          <w:rFonts w:ascii="Arial" w:hAnsi="Arial" w:cs="Arial"/>
        </w:rPr>
        <w:fldChar w:fldCharType="separate"/>
      </w:r>
      <w:r w:rsidR="009B6CFB" w:rsidRPr="0010470C">
        <w:rPr>
          <w:rFonts w:ascii="Arial" w:hAnsi="Arial" w:cs="Arial"/>
          <w:noProof/>
        </w:rPr>
        <w:t>(Bag et al., 2021</w:t>
      </w:r>
      <w:r w:rsidR="006326C3" w:rsidRPr="0010470C">
        <w:rPr>
          <w:rFonts w:ascii="Arial" w:hAnsi="Arial" w:cs="Arial"/>
          <w:noProof/>
        </w:rPr>
        <w:t xml:space="preserve">; </w:t>
      </w:r>
      <w:r w:rsidR="009B6CFB" w:rsidRPr="0010470C">
        <w:rPr>
          <w:rFonts w:ascii="Arial" w:hAnsi="Arial" w:cs="Arial"/>
        </w:rPr>
        <w:fldChar w:fldCharType="end"/>
      </w:r>
      <w:r w:rsidR="009B6CFB" w:rsidRPr="0010470C">
        <w:rPr>
          <w:rFonts w:ascii="Arial" w:hAnsi="Arial" w:cs="Arial"/>
        </w:rPr>
        <w:fldChar w:fldCharType="begin"/>
      </w:r>
      <w:r w:rsidR="009B6CFB" w:rsidRPr="0010470C">
        <w:rPr>
          <w:rFonts w:ascii="Arial" w:hAnsi="Arial" w:cs="Arial"/>
        </w:rPr>
        <w:instrText xml:space="preserve"> ADDIN ZOTERO_ITEM CSL_CITATION {"citationID":"MB4qVyJl","properties":{"formattedCitation":"(Baxley et al., 2011)","plainCitation":"(Baxley et al., 2011)","noteIndex":0},"citationItems":[{"id":781,"uris":["http://zotero.org/groups/4771541/items/IJ7J2SFL"],"itemData":{"id":781,"type":"article-journal","abstract":"The Drosophila Suppressor of Hairy wing [Su(Hw)] insulator protein has an essential role in the development of the female germline. Here we investigate the function of Su(Hw) in the ovary. We show that Su(Hw) is universally expressed in somatic cells, while germ cell expression is dynamic. Robust levels accumulate in post-mitotic germ cells, where Su(Hw) localization is limited to chromosomes within nurse cells, the specialized cells that support oocyte growth. Although loss of Su(Hw) causes global defects in nurse cell chromosome structure, we demonstrate that these architectural changes are not responsible for the block in oogenesis. Connections between the fertility and insulator functions of Su(Hw) were investigated through studies of the two gypsy insulator proteins, Modifier of (mdg4)67.2 (Mod67.2) and Centrosomal Protein of 190 kD (CP190). Accumulation of these proteins is distinct from Su(Hw), with Mod67.2 and CP190 showing uniform expression in all cells during early stages of oogenesis that diminishes in later stages. Although Mod67.2 and CP190 extensively co-localize with Su(Hw) on nurse cell chromosomes, neither protein is required for nurse cell chromosome development or oocyte production. These data indicate that while the gypsy insulator function requires both Mod67.2 and CP190, these proteins are not essential for oogenesis. These studies represent the first molecular investigations of Su(Hw) function in the germline, which uncover distinct requirements for Su(Hw) insulator and ovary functions.","container-title":"Developmental biology","DOI":"10.1016/j.ydbio.2011.05.666","ISSN":"0012-1606","issue":"2","journalAbbreviation":"Dev Biol","note":"PMID: 21651900\nPMCID: PMC3143288","page":"398-410","source":"PubMed Central","title":"The role of the Suppressor of Hairy-wing insulator protein in Drosophila oogenesis","volume":"356","author":[{"family":"Baxley","given":"Ryan M."},{"family":"Soshnev","given":"Alexey A."},{"family":"Koryakov","given":"Dmitry E."},{"family":"Zhimulev","given":"Igor F."},{"family":"Geyer","given":"Pamela K."}],"issued":{"date-parts":[["2011",8,15]]}}}],"schema":"https://github.com/citation-style-language/schema/raw/master/csl-citation.json"} </w:instrText>
      </w:r>
      <w:r w:rsidR="009B6CFB" w:rsidRPr="0010470C">
        <w:rPr>
          <w:rFonts w:ascii="Arial" w:hAnsi="Arial" w:cs="Arial"/>
        </w:rPr>
        <w:fldChar w:fldCharType="separate"/>
      </w:r>
      <w:r w:rsidR="009B6CFB" w:rsidRPr="0010470C">
        <w:rPr>
          <w:rFonts w:ascii="Arial" w:hAnsi="Arial" w:cs="Arial"/>
          <w:noProof/>
        </w:rPr>
        <w:t>Baxley et al., 2011)</w:t>
      </w:r>
      <w:r w:rsidR="009B6CFB" w:rsidRPr="0010470C">
        <w:rPr>
          <w:rFonts w:ascii="Arial" w:hAnsi="Arial" w:cs="Arial"/>
        </w:rPr>
        <w:fldChar w:fldCharType="end"/>
      </w:r>
      <w:r w:rsidR="009B6CFB" w:rsidRPr="0010470C">
        <w:rPr>
          <w:rFonts w:ascii="Arial" w:hAnsi="Arial" w:cs="Arial"/>
        </w:rPr>
        <w:t xml:space="preserve">. In addition, genes involved in stem cell division were upregulated </w:t>
      </w:r>
      <w:r w:rsidRPr="0010470C">
        <w:rPr>
          <w:rFonts w:ascii="Arial" w:hAnsi="Arial" w:cs="Arial"/>
        </w:rPr>
        <w:t>indicating an impaired transition from a GSC-like program to an oocyte program</w:t>
      </w:r>
      <w:r w:rsidR="009B6CFB" w:rsidRPr="0010470C">
        <w:rPr>
          <w:rFonts w:ascii="Arial" w:hAnsi="Arial" w:cs="Arial"/>
        </w:rPr>
        <w:t xml:space="preserve">. </w:t>
      </w:r>
    </w:p>
    <w:p w14:paraId="7C2CF49B" w14:textId="77777777" w:rsidR="009B6CFB" w:rsidRPr="0010470C" w:rsidRDefault="009B6CFB" w:rsidP="0010470C">
      <w:pPr>
        <w:jc w:val="both"/>
        <w:rPr>
          <w:rFonts w:ascii="Arial" w:hAnsi="Arial" w:cs="Arial"/>
        </w:rPr>
      </w:pPr>
    </w:p>
    <w:p w14:paraId="5EC162DD" w14:textId="0A05AE21" w:rsidR="00257822" w:rsidRPr="0010470C" w:rsidRDefault="000A2CCD" w:rsidP="0010470C">
      <w:pPr>
        <w:jc w:val="both"/>
        <w:rPr>
          <w:rFonts w:ascii="Arial" w:hAnsi="Arial" w:cs="Arial"/>
        </w:rPr>
      </w:pPr>
      <w:r w:rsidRPr="0010470C">
        <w:rPr>
          <w:rFonts w:ascii="Arial" w:hAnsi="Arial" w:cs="Arial"/>
        </w:rPr>
        <w:t xml:space="preserve">Conversely, </w:t>
      </w:r>
      <w:r w:rsidR="00C974DF" w:rsidRPr="0010470C">
        <w:rPr>
          <w:rFonts w:ascii="Arial" w:hAnsi="Arial" w:cs="Arial"/>
        </w:rPr>
        <w:t>GO analysis of translationally downregulated transcripts revealed a significant reduction in ribosomal components (</w:t>
      </w:r>
      <w:r w:rsidR="00C974DF" w:rsidRPr="0010470C">
        <w:rPr>
          <w:rFonts w:ascii="Arial" w:hAnsi="Arial" w:cs="Arial"/>
          <w:b/>
        </w:rPr>
        <w:t>Fig 4D</w:t>
      </w:r>
      <w:r w:rsidR="007E0442" w:rsidRPr="0010470C">
        <w:rPr>
          <w:rFonts w:ascii="Arial" w:hAnsi="Arial" w:cs="Arial"/>
          <w:b/>
        </w:rPr>
        <w:t>)</w:t>
      </w:r>
      <w:r w:rsidR="007E0442" w:rsidRPr="0010470C">
        <w:rPr>
          <w:rFonts w:ascii="Arial" w:hAnsi="Arial" w:cs="Arial"/>
          <w:bCs/>
        </w:rPr>
        <w:t>, consistent with previous reports that loss of ribosome biogenesis components decreases ribosomal protein synthesis</w:t>
      </w:r>
      <w:r w:rsidRPr="0010470C">
        <w:rPr>
          <w:rFonts w:ascii="Arial" w:hAnsi="Arial" w:cs="Arial"/>
          <w:bCs/>
        </w:rPr>
        <w:t xml:space="preserve"> </w:t>
      </w:r>
      <w:r w:rsidR="00D33095" w:rsidRPr="0010470C">
        <w:rPr>
          <w:rFonts w:ascii="Arial" w:hAnsi="Arial" w:cs="Arial"/>
          <w:bCs/>
        </w:rPr>
        <w:fldChar w:fldCharType="begin"/>
      </w:r>
      <w:r w:rsidR="00D33095" w:rsidRPr="0010470C">
        <w:rPr>
          <w:rFonts w:ascii="Arial" w:hAnsi="Arial" w:cs="Arial"/>
          <w:bCs/>
        </w:rPr>
        <w:instrText xml:space="preserve"> ADDIN ZOTERO_ITEM CSL_CITATION {"citationID":"lQkEydCP","properties":{"formattedCitation":"(Martin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D33095" w:rsidRPr="0010470C">
        <w:rPr>
          <w:rFonts w:ascii="Arial" w:hAnsi="Arial" w:cs="Arial"/>
          <w:bCs/>
        </w:rPr>
        <w:fldChar w:fldCharType="separate"/>
      </w:r>
      <w:r w:rsidR="00D33095" w:rsidRPr="0010470C">
        <w:rPr>
          <w:rFonts w:ascii="Arial" w:hAnsi="Arial" w:cs="Arial"/>
          <w:bCs/>
          <w:noProof/>
        </w:rPr>
        <w:t>(Martin et al., 2022</w:t>
      </w:r>
      <w:r w:rsidR="00D33095" w:rsidRPr="0010470C">
        <w:rPr>
          <w:rFonts w:ascii="Arial" w:hAnsi="Arial" w:cs="Arial"/>
          <w:bCs/>
        </w:rPr>
        <w:fldChar w:fldCharType="end"/>
      </w:r>
      <w:r w:rsidR="007245CE" w:rsidRPr="0010470C">
        <w:rPr>
          <w:rFonts w:ascii="Arial" w:hAnsi="Arial" w:cs="Arial"/>
          <w:bCs/>
        </w:rPr>
        <w:t>;</w:t>
      </w:r>
      <w:r w:rsidR="00D33095" w:rsidRPr="0010470C">
        <w:rPr>
          <w:rFonts w:ascii="Arial" w:hAnsi="Arial" w:cs="Arial"/>
          <w:bCs/>
        </w:rPr>
        <w:fldChar w:fldCharType="begin"/>
      </w:r>
      <w:r w:rsidR="00D33095" w:rsidRPr="0010470C">
        <w:rPr>
          <w:rFonts w:ascii="Arial" w:hAnsi="Arial" w:cs="Arial"/>
          <w:bCs/>
        </w:rPr>
        <w:instrText xml:space="preserve"> ADDIN ZOTERO_ITEM CSL_CITATION {"citationID":"NvWugsYa","properties":{"formattedCitation":"(Breznak et al., 2023)","plainCitation":"(Breznak et al., 2023)","noteIndex":0},"citationItems":[{"id":769,"uris":["http://zotero.org/groups/4771541/items/NX4TJW8A"],"itemData":{"id":769,"type":"article-journal","abstract":"Stem cells in many systems, including Drosophila germline stem cells (GSCs), increase ribosome biogenesis and translation during terminal differentiation. Here, we show that the H/ACA small nuclear ribonucleoprotein (snRNP) complex that promotes pseudouridylation of ribosomal RNA (rRNA) and ribosome biogenesis is required for oocyte specification. Reducing ribosome levels during differentiation decreased the translation of a subset of messenger RNAs that are enriched for CAG trinucleotide repeats and encode polyglutamine-containing proteins, including differentiation factors such as RNA-binding Fox protein 1. Moreover, ribosomes were enriched at CAG repeats within transcripts during oogenesis. Increasing target of rapamycin (TOR) activity to elevate ribosome levels in H/ACA snRNP complex-depleted germlines suppressed the GSC differentiation defects, whereas germlines treated with the TOR inhibitor rapamycin had reduced levels of polyglutamine-containing proteins. Thus, ribosome biogenesis and ribosome levels can control stem cell differentiation via selective translation of CAG repeat-containing transcripts.","container-title":"Science Advances","DOI":"10.1126/sciadv.ade5492","ISSN":"2375-2548","issue":"25","journalAbbreviation":"Sci Adv","language":"eng","note":"PMID: 37343092\nPMCID: PMC10284551","page":"eade5492","source":"PubMed","title":"H/ACA snRNP-dependent ribosome biogenesis regulates translation of polyglutamine proteins","volume":"9","author":[{"family":"Breznak","given":"Shane M."},{"family":"Peng","given":"Yingshi"},{"family":"Deng","given":"Limin"},{"family":"Kotb","given":"Noor M."},{"family":"Flamholz","given":"Zachary"},{"family":"Rapisarda","given":"Ian T."},{"family":"Martin","given":"Elliot T."},{"family":"LaBarge","given":"Kara A."},{"family":"Fabris","given":"Dan"},{"family":"Gavis","given":"Elizabeth R."},{"family":"Rangan","given":"Prashanth"}],"issued":{"date-parts":[["2023",6,23]]}}}],"schema":"https://github.com/citation-style-language/schema/raw/master/csl-citation.json"} </w:instrText>
      </w:r>
      <w:r w:rsidR="00D33095" w:rsidRPr="0010470C">
        <w:rPr>
          <w:rFonts w:ascii="Arial" w:hAnsi="Arial" w:cs="Arial"/>
          <w:bCs/>
        </w:rPr>
        <w:fldChar w:fldCharType="separate"/>
      </w:r>
      <w:r w:rsidR="007245CE" w:rsidRPr="0010470C">
        <w:rPr>
          <w:rFonts w:ascii="Arial" w:hAnsi="Arial" w:cs="Arial"/>
          <w:bCs/>
          <w:noProof/>
        </w:rPr>
        <w:t xml:space="preserve"> </w:t>
      </w:r>
      <w:r w:rsidR="00D33095" w:rsidRPr="0010470C">
        <w:rPr>
          <w:rFonts w:ascii="Arial" w:hAnsi="Arial" w:cs="Arial"/>
          <w:bCs/>
          <w:noProof/>
        </w:rPr>
        <w:t>Breznak et al., 2023)</w:t>
      </w:r>
      <w:r w:rsidR="00D33095" w:rsidRPr="0010470C">
        <w:rPr>
          <w:rFonts w:ascii="Arial" w:hAnsi="Arial" w:cs="Arial"/>
          <w:bCs/>
        </w:rPr>
        <w:fldChar w:fldCharType="end"/>
      </w:r>
      <w:r w:rsidR="00C974DF" w:rsidRPr="0010470C">
        <w:rPr>
          <w:rFonts w:ascii="Arial" w:hAnsi="Arial" w:cs="Arial"/>
        </w:rPr>
        <w:t xml:space="preserve">. However, </w:t>
      </w:r>
      <w:r w:rsidR="00C974DF" w:rsidRPr="0010470C">
        <w:rPr>
          <w:rFonts w:ascii="Arial" w:hAnsi="Arial" w:cs="Arial"/>
          <w:i/>
        </w:rPr>
        <w:t>rpS19b</w:t>
      </w:r>
      <w:r w:rsidR="00C974DF" w:rsidRPr="0010470C">
        <w:rPr>
          <w:rFonts w:ascii="Arial" w:hAnsi="Arial" w:cs="Arial"/>
        </w:rPr>
        <w:t xml:space="preserve"> was not among the downregulated ribosomal proteins, consistent with the observation that it is ectopically expressed upon loss of </w:t>
      </w:r>
      <w:r w:rsidR="00C974DF" w:rsidRPr="0010470C">
        <w:rPr>
          <w:rFonts w:ascii="Arial" w:hAnsi="Arial" w:cs="Arial"/>
          <w:i/>
        </w:rPr>
        <w:t>zfrp8</w:t>
      </w:r>
      <w:r w:rsidR="00C974DF" w:rsidRPr="0010470C">
        <w:rPr>
          <w:rFonts w:ascii="Arial" w:hAnsi="Arial" w:cs="Arial"/>
        </w:rPr>
        <w:t xml:space="preserve">. Additionally, visual inspection of the downregulated targets identified genes such as </w:t>
      </w:r>
      <w:r w:rsidR="009C68BE" w:rsidRPr="0010470C">
        <w:rPr>
          <w:rFonts w:ascii="Arial" w:hAnsi="Arial" w:cs="Arial"/>
          <w:i/>
        </w:rPr>
        <w:t>Nup</w:t>
      </w:r>
      <w:r w:rsidR="00C974DF" w:rsidRPr="0010470C">
        <w:rPr>
          <w:rFonts w:ascii="Arial" w:hAnsi="Arial" w:cs="Arial"/>
          <w:i/>
        </w:rPr>
        <w:t>44</w:t>
      </w:r>
      <w:r w:rsidR="00036A87" w:rsidRPr="0010470C">
        <w:rPr>
          <w:rFonts w:ascii="Arial" w:hAnsi="Arial" w:cs="Arial"/>
          <w:i/>
        </w:rPr>
        <w:t>A</w:t>
      </w:r>
      <w:r w:rsidR="00C974DF" w:rsidRPr="0010470C">
        <w:rPr>
          <w:rFonts w:ascii="Arial" w:hAnsi="Arial" w:cs="Arial"/>
        </w:rPr>
        <w:t xml:space="preserve">, which encodes a nuclear pore protein and </w:t>
      </w:r>
      <w:r w:rsidR="00C974DF" w:rsidRPr="0010470C">
        <w:rPr>
          <w:rFonts w:ascii="Arial" w:hAnsi="Arial" w:cs="Arial"/>
          <w:i/>
        </w:rPr>
        <w:t>lola-like</w:t>
      </w:r>
      <w:r w:rsidR="00C974DF" w:rsidRPr="0010470C">
        <w:rPr>
          <w:rFonts w:ascii="Arial" w:hAnsi="Arial" w:cs="Arial"/>
        </w:rPr>
        <w:t>/</w:t>
      </w:r>
      <w:r w:rsidR="00C974DF" w:rsidRPr="0010470C">
        <w:rPr>
          <w:rFonts w:ascii="Arial" w:hAnsi="Arial" w:cs="Arial"/>
          <w:i/>
        </w:rPr>
        <w:t>batman</w:t>
      </w:r>
      <w:r w:rsidR="00C974DF" w:rsidRPr="0010470C">
        <w:rPr>
          <w:rFonts w:ascii="Arial" w:hAnsi="Arial" w:cs="Arial"/>
        </w:rPr>
        <w:t>, which belongs to a family of BTB/POZ domain and interacts with both Polycomb and Trithorax complexes (</w:t>
      </w:r>
      <w:r w:rsidR="00BD0E9A" w:rsidRPr="006D0EE1">
        <w:rPr>
          <w:rFonts w:ascii="Arial" w:hAnsi="Arial" w:cs="Arial"/>
          <w:b/>
          <w:bCs/>
          <w:color w:val="333333"/>
        </w:rPr>
        <w:t>Dataset EV3</w:t>
      </w:r>
      <w:r w:rsidR="00C974DF" w:rsidRPr="0010470C">
        <w:rPr>
          <w:rFonts w:ascii="Arial" w:hAnsi="Arial" w:cs="Arial"/>
        </w:rPr>
        <w:t>)</w:t>
      </w:r>
      <w:r w:rsidR="00A12D9E" w:rsidRPr="0010470C">
        <w:rPr>
          <w:rFonts w:ascii="Arial" w:hAnsi="Arial" w:cs="Arial"/>
        </w:rPr>
        <w:fldChar w:fldCharType="begin"/>
      </w:r>
      <w:r w:rsidR="00A12D9E" w:rsidRPr="0010470C">
        <w:rPr>
          <w:rFonts w:ascii="Arial" w:hAnsi="Arial" w:cs="Arial"/>
        </w:rPr>
        <w:instrText xml:space="preserve"> ADDIN ZOTERO_ITEM CSL_CITATION {"citationID":"f7Mo6uqf","properties":{"formattedCitation":"(Senger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A12D9E" w:rsidRPr="0010470C">
        <w:rPr>
          <w:rFonts w:ascii="Arial" w:hAnsi="Arial" w:cs="Arial"/>
        </w:rPr>
        <w:fldChar w:fldCharType="separate"/>
      </w:r>
      <w:r w:rsidR="00A12D9E" w:rsidRPr="0010470C">
        <w:rPr>
          <w:rFonts w:ascii="Arial" w:hAnsi="Arial" w:cs="Arial"/>
        </w:rPr>
        <w:fldChar w:fldCharType="end"/>
      </w:r>
      <w:r w:rsidR="006D33CA" w:rsidRPr="0010470C">
        <w:rPr>
          <w:rFonts w:ascii="Arial" w:hAnsi="Arial" w:cs="Arial"/>
        </w:rPr>
        <w:fldChar w:fldCharType="begin"/>
      </w:r>
      <w:r w:rsidR="006D33CA" w:rsidRPr="0010470C">
        <w:rPr>
          <w:rFonts w:ascii="Arial" w:hAnsi="Arial" w:cs="Arial"/>
        </w:rPr>
        <w:instrText xml:space="preserve"> ADDIN ZOTERO_ITEM CSL_CITATION {"citationID":"TDtmqk6L","properties":{"formattedCitation":"(Senger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w:instrText>
      </w:r>
      <w:r w:rsidR="006D33CA" w:rsidRPr="00397244">
        <w:rPr>
          <w:rFonts w:ascii="Arial" w:hAnsi="Arial" w:cs="Arial"/>
          <w:lang w:val="de-DE"/>
        </w:rPr>
        <w:instrText xml:space="preserve">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6D33CA" w:rsidRPr="0010470C">
        <w:rPr>
          <w:rFonts w:ascii="Arial" w:hAnsi="Arial" w:cs="Arial"/>
        </w:rPr>
        <w:fldChar w:fldCharType="separate"/>
      </w:r>
      <w:r w:rsidR="006D33CA" w:rsidRPr="00397244">
        <w:rPr>
          <w:rFonts w:ascii="Arial" w:hAnsi="Arial" w:cs="Arial"/>
          <w:noProof/>
          <w:lang w:val="de-DE"/>
        </w:rPr>
        <w:t>(Senger et al., 2011</w:t>
      </w:r>
      <w:r w:rsidR="006D33CA" w:rsidRPr="0010470C">
        <w:rPr>
          <w:rFonts w:ascii="Arial" w:hAnsi="Arial" w:cs="Arial"/>
        </w:rPr>
        <w:fldChar w:fldCharType="end"/>
      </w:r>
      <w:r w:rsidR="007245CE" w:rsidRPr="00397244">
        <w:rPr>
          <w:rFonts w:ascii="Arial" w:hAnsi="Arial" w:cs="Arial"/>
          <w:lang w:val="de-DE"/>
        </w:rPr>
        <w:t>;</w:t>
      </w:r>
      <w:r w:rsidR="006D33CA" w:rsidRPr="0010470C">
        <w:rPr>
          <w:rFonts w:ascii="Arial" w:hAnsi="Arial" w:cs="Arial"/>
        </w:rPr>
        <w:fldChar w:fldCharType="begin"/>
      </w:r>
      <w:r w:rsidR="006D33CA" w:rsidRPr="00397244">
        <w:rPr>
          <w:rFonts w:ascii="Arial" w:hAnsi="Arial" w:cs="Arial"/>
          <w:lang w:val="de-DE"/>
        </w:rPr>
        <w:instrText xml:space="preserve"> ADDIN ZOTERO_ITEM CSL_CITATION {"citationID":"UrYmKsnF","properties":{"formattedCitation":"(Faucheux et al., 2003)","plainCitation":"(Faucheux et al., 2003)","noteIndex":0},"citationItems":[{"id":775,"uris":["http://zotero.org/groups/4771541/items/YBDEKN8Y"],"itemData":{"id":775,"type":"article-journal","abstract":"Polycomb and trithorax group genes maintain the appropriate repressed or activated state of homeotic gene expression throughout Drosophila melanogaster development. We have previously identified the batman gene as a Polycomb group candidate since its function is necessary for the repression of Sex combs reduced. However, our present genetic analysis indicates functions of batman in both activation and repression of homeotic genes. The 127-amino-acid Batman protein is almost reduced to a BTB/POZ domain, an evolutionary conserved protein-protein interaction domain found in a large protein family. We show that this domain is involved in the interaction between Batman and the DNA binding GAGA factor encoded by the Trithorax-like gene. The GAGA factor and Batman codistribute on polytene chromosomes, coimmunoprecipitate from nuclear embryonic and larval extracts, and interact in the yeast two-hybrid assay. Batman, together with the GAGA factor, binds to MHS-70, a 70-bp fragment of the bithoraxoid Polycomb response element. This binding, like that of the GAGA factor, requires the presence of d(GA)n sequences. Together, our results suggest that batman belongs to a subset of the Polycomb/trithorax group of genes that includes Trithorax-like, whose products are involved in both activation and repression of homeotic genes.","container-title":"Molecular and Cellular Biology","DOI":"10.1128/MCB.23.4.1181-1195.2003","ISSN":"0270-7306","issue":"4","journalAbbreviation":"Mol Cell Biol","note":"PMID: 12556479\nPMCID: PMC141128","page":"1181-1195","source":"PubMed Central","title":"batman Interacts with Polycomb and trithorax Group Genes and Encodes a BTB/POZ Protein That Is Included in a Complex Containing GAGA Factor","volume":"23","author":[{"family":"Faucheux","given":"M."},{"family":"Roignant","given":"J.-Y."},{"family":"Netter","given":"S."},{"family":"Charollais","given":"J."},{"family":"Antoniewski","given":"C."},{"family":"Théodore","given":"L."}],"issued":{"date-parts":[["2003",2]]}}}],"schema":"https://github.com/citation-style-language/schema/raw/master/csl-citation.json"} </w:instrText>
      </w:r>
      <w:r w:rsidR="006D33CA" w:rsidRPr="0010470C">
        <w:rPr>
          <w:rFonts w:ascii="Arial" w:hAnsi="Arial" w:cs="Arial"/>
        </w:rPr>
        <w:fldChar w:fldCharType="separate"/>
      </w:r>
      <w:r w:rsidR="007245CE" w:rsidRPr="00397244">
        <w:rPr>
          <w:rFonts w:ascii="Arial" w:hAnsi="Arial" w:cs="Arial"/>
          <w:noProof/>
          <w:lang w:val="de-DE"/>
        </w:rPr>
        <w:t xml:space="preserve"> </w:t>
      </w:r>
      <w:r w:rsidR="006D33CA" w:rsidRPr="00397244">
        <w:rPr>
          <w:rFonts w:ascii="Arial" w:hAnsi="Arial" w:cs="Arial"/>
          <w:noProof/>
          <w:lang w:val="de-DE"/>
        </w:rPr>
        <w:t>Faucheux et al., 2003)</w:t>
      </w:r>
      <w:r w:rsidR="006D33CA" w:rsidRPr="0010470C">
        <w:rPr>
          <w:rFonts w:ascii="Arial" w:hAnsi="Arial" w:cs="Arial"/>
        </w:rPr>
        <w:fldChar w:fldCharType="end"/>
      </w:r>
      <w:r w:rsidR="00C974DF" w:rsidRPr="00397244">
        <w:rPr>
          <w:rFonts w:ascii="Arial" w:hAnsi="Arial" w:cs="Arial"/>
          <w:lang w:val="de-DE"/>
        </w:rPr>
        <w:t xml:space="preserve">. </w:t>
      </w:r>
      <w:r w:rsidR="00C974DF" w:rsidRPr="006007DB">
        <w:rPr>
          <w:rFonts w:ascii="Arial" w:hAnsi="Arial" w:cs="Arial"/>
        </w:rPr>
        <w:t xml:space="preserve">We found that independent GKD of either </w:t>
      </w:r>
      <w:r w:rsidR="009C68BE" w:rsidRPr="006007DB">
        <w:rPr>
          <w:rFonts w:ascii="Arial" w:hAnsi="Arial" w:cs="Arial"/>
          <w:i/>
        </w:rPr>
        <w:t>Nup</w:t>
      </w:r>
      <w:r w:rsidR="00C974DF" w:rsidRPr="006007DB">
        <w:rPr>
          <w:rFonts w:ascii="Arial" w:hAnsi="Arial" w:cs="Arial"/>
          <w:i/>
        </w:rPr>
        <w:t>44</w:t>
      </w:r>
      <w:r w:rsidR="00036A87" w:rsidRPr="006007DB">
        <w:rPr>
          <w:rFonts w:ascii="Arial" w:hAnsi="Arial" w:cs="Arial"/>
          <w:i/>
        </w:rPr>
        <w:t>A</w:t>
      </w:r>
      <w:r w:rsidR="00C974DF" w:rsidRPr="006007DB">
        <w:rPr>
          <w:rFonts w:ascii="Arial" w:hAnsi="Arial" w:cs="Arial"/>
          <w:i/>
        </w:rPr>
        <w:t xml:space="preserve"> </w:t>
      </w:r>
      <w:r w:rsidR="00C974DF" w:rsidRPr="006007DB">
        <w:rPr>
          <w:rFonts w:ascii="Arial" w:hAnsi="Arial" w:cs="Arial"/>
        </w:rPr>
        <w:t xml:space="preserve">or </w:t>
      </w:r>
      <w:r w:rsidR="00C974DF" w:rsidRPr="006007DB">
        <w:rPr>
          <w:rFonts w:ascii="Arial" w:hAnsi="Arial" w:cs="Arial"/>
          <w:i/>
        </w:rPr>
        <w:t>lola-like</w:t>
      </w:r>
      <w:r w:rsidR="00C974DF" w:rsidRPr="006007DB">
        <w:rPr>
          <w:rFonts w:ascii="Arial" w:hAnsi="Arial" w:cs="Arial"/>
        </w:rPr>
        <w:t>/</w:t>
      </w:r>
      <w:r w:rsidR="00C974DF" w:rsidRPr="006007DB">
        <w:rPr>
          <w:rFonts w:ascii="Arial" w:hAnsi="Arial" w:cs="Arial"/>
          <w:i/>
        </w:rPr>
        <w:t xml:space="preserve">batman </w:t>
      </w:r>
      <w:r w:rsidR="00C974DF" w:rsidRPr="006007DB">
        <w:rPr>
          <w:rFonts w:ascii="Arial" w:hAnsi="Arial" w:cs="Arial"/>
        </w:rPr>
        <w:t>resulted in egg chambers that do not grow and sterility phenocopying loss of ribosome regulators and heterochromatin components (</w:t>
      </w:r>
      <w:r w:rsidR="00C974DF" w:rsidRPr="006007DB">
        <w:rPr>
          <w:rFonts w:ascii="Arial" w:hAnsi="Arial" w:cs="Arial"/>
          <w:b/>
        </w:rPr>
        <w:t>Fig 4E-</w:t>
      </w:r>
      <w:r w:rsidR="00084AA8" w:rsidRPr="006007DB">
        <w:rPr>
          <w:rFonts w:ascii="Arial" w:hAnsi="Arial" w:cs="Arial"/>
          <w:b/>
        </w:rPr>
        <w:t>F</w:t>
      </w:r>
      <w:r w:rsidR="00C974DF" w:rsidRPr="006007DB">
        <w:rPr>
          <w:rFonts w:ascii="Arial" w:hAnsi="Arial" w:cs="Arial"/>
          <w:b/>
        </w:rPr>
        <w:t>)</w:t>
      </w:r>
      <w:r w:rsidR="00C974DF" w:rsidRPr="006007DB">
        <w:rPr>
          <w:rFonts w:ascii="Arial" w:hAnsi="Arial" w:cs="Arial"/>
        </w:rPr>
        <w:t xml:space="preserve">. </w:t>
      </w:r>
      <w:r w:rsidR="00257822" w:rsidRPr="0010470C">
        <w:rPr>
          <w:rFonts w:ascii="Arial" w:hAnsi="Arial" w:cs="Arial"/>
        </w:rPr>
        <w:t xml:space="preserve">Thus, depletion of </w:t>
      </w:r>
      <w:r w:rsidR="00257822" w:rsidRPr="0010470C">
        <w:rPr>
          <w:rFonts w:ascii="Arial" w:hAnsi="Arial" w:cs="Arial"/>
          <w:i/>
        </w:rPr>
        <w:t>zfrp8</w:t>
      </w:r>
      <w:r w:rsidR="00257822" w:rsidRPr="0010470C">
        <w:rPr>
          <w:rFonts w:ascii="Arial" w:hAnsi="Arial" w:cs="Arial"/>
        </w:rPr>
        <w:t xml:space="preserve"> results in translational dysregulation of components that regulate either proper chromatin state or genome architecture during oocyte specification. </w:t>
      </w:r>
    </w:p>
    <w:p w14:paraId="00000051" w14:textId="5F70D463" w:rsidR="00B772BA" w:rsidRPr="0010470C" w:rsidRDefault="00C974DF" w:rsidP="0010470C">
      <w:pPr>
        <w:jc w:val="both"/>
        <w:rPr>
          <w:rFonts w:ascii="Arial" w:hAnsi="Arial" w:cs="Arial"/>
        </w:rPr>
      </w:pPr>
      <w:r w:rsidRPr="0010470C">
        <w:rPr>
          <w:rFonts w:ascii="Arial" w:hAnsi="Arial" w:cs="Arial"/>
        </w:rPr>
        <w:t xml:space="preserve"> </w:t>
      </w:r>
    </w:p>
    <w:p w14:paraId="00000053" w14:textId="0B54A2C9" w:rsidR="00B772BA" w:rsidRPr="0010470C" w:rsidRDefault="00C974DF" w:rsidP="0010470C">
      <w:pPr>
        <w:jc w:val="both"/>
        <w:rPr>
          <w:rFonts w:ascii="Arial" w:hAnsi="Arial" w:cs="Arial"/>
          <w:b/>
        </w:rPr>
      </w:pPr>
      <w:r w:rsidRPr="0010470C">
        <w:rPr>
          <w:rFonts w:ascii="Arial" w:hAnsi="Arial" w:cs="Arial"/>
          <w:b/>
        </w:rPr>
        <w:t>Nup44</w:t>
      </w:r>
      <w:r w:rsidR="00036A87" w:rsidRPr="0010470C">
        <w:rPr>
          <w:rFonts w:ascii="Arial" w:hAnsi="Arial" w:cs="Arial"/>
          <w:b/>
        </w:rPr>
        <w:t>A</w:t>
      </w:r>
      <w:r w:rsidRPr="0010470C">
        <w:rPr>
          <w:rFonts w:ascii="Arial" w:hAnsi="Arial" w:cs="Arial"/>
          <w:b/>
        </w:rPr>
        <w:t xml:space="preserve"> is critical for silencing </w:t>
      </w:r>
      <w:r w:rsidR="000B402F" w:rsidRPr="0010470C">
        <w:rPr>
          <w:rFonts w:ascii="Arial" w:hAnsi="Arial" w:cs="Arial"/>
          <w:b/>
        </w:rPr>
        <w:t xml:space="preserve">germ cell </w:t>
      </w:r>
      <w:r w:rsidRPr="0010470C">
        <w:rPr>
          <w:rFonts w:ascii="Arial" w:hAnsi="Arial" w:cs="Arial"/>
          <w:b/>
        </w:rPr>
        <w:t xml:space="preserve">genes </w:t>
      </w:r>
    </w:p>
    <w:p w14:paraId="00000054" w14:textId="6D07E382" w:rsidR="00B772BA" w:rsidRPr="0010470C" w:rsidRDefault="00C974DF" w:rsidP="0010470C">
      <w:pPr>
        <w:jc w:val="both"/>
        <w:rPr>
          <w:rFonts w:ascii="Arial" w:hAnsi="Arial" w:cs="Arial"/>
        </w:rPr>
      </w:pPr>
      <w:r w:rsidRPr="0010470C">
        <w:rPr>
          <w:rFonts w:ascii="Arial" w:hAnsi="Arial" w:cs="Arial"/>
        </w:rPr>
        <w:t>Seh1, the mammalian homolog of Drosophila Nup44</w:t>
      </w:r>
      <w:r w:rsidR="00036A87" w:rsidRPr="0010470C">
        <w:rPr>
          <w:rFonts w:ascii="Arial" w:hAnsi="Arial" w:cs="Arial"/>
        </w:rPr>
        <w:t>A</w:t>
      </w:r>
      <w:r w:rsidRPr="0010470C">
        <w:rPr>
          <w:rFonts w:ascii="Arial" w:hAnsi="Arial" w:cs="Arial"/>
        </w:rPr>
        <w:t>, is a multifunctional protein essential for NPC assembly and TORC1 signaling regulation</w:t>
      </w:r>
      <w:r w:rsidR="006D33CA" w:rsidRPr="0010470C">
        <w:rPr>
          <w:rFonts w:ascii="Arial" w:hAnsi="Arial" w:cs="Arial"/>
        </w:rPr>
        <w:t xml:space="preserve"> </w:t>
      </w:r>
      <w:r w:rsidR="00E25DC2" w:rsidRPr="0010470C">
        <w:rPr>
          <w:rFonts w:ascii="Arial" w:hAnsi="Arial" w:cs="Arial"/>
        </w:rPr>
        <w:fldChar w:fldCharType="begin"/>
      </w:r>
      <w:r w:rsidR="00E25DC2" w:rsidRPr="0010470C">
        <w:rPr>
          <w:rFonts w:ascii="Arial" w:hAnsi="Arial" w:cs="Arial"/>
        </w:rPr>
        <w:instrText xml:space="preserve"> ADDIN ZOTERO_ITEM CSL_CITATION {"citationID":"aBOsDKiy","properties":{"formattedCitation":"(von Appen et al., 2015)","plainCitation":"(von Appen et al., 2015)","noteIndex":0},"citationItems":[{"id":639,"uris":["http://zotero.org/groups/4771541/items/GQV6U4M8"],"itemData":{"id":639,"type":"article-journal","abstract":"Nuclear pore complexes are fundamental components of all eukaryotic cells that mediate nucleocytoplasmic exchange. Determining their 110-megadalton structure imposes a formidable challenge and requires in situ structural biology approaches. Of approximately 30 nucleoporins (Nups), 15 are structured and form the Y and inner-ring complexes. These two major scaffolding modules assemble in multiple copies into an eight-fold rotationally symmetric structure that fuses the inner and outer nuclear membranes to form a central channel of ~60 nm in diameter. The scaffold is decorated with transport-channel Nups that often contain phenylalanine-repeat sequences and mediate the interaction with cargo complexes. Although the architectural arrangement of parts of the Y complex has been elucidated, it is unclear how exactly it oligomerizes in situ. Here we combine cryo-electron tomography with mass spectrometry, biochemical analysis, perturbation experiments and structural modelling to generate, to our knowledge, the most comprehensive architectural model of the human nuclear pore complex to date. Our data suggest previously unknown protein interfaces across Y complexes and to inner-ring complex members. We show that the transport-channel Nup358 (also known as Ranbp2) has a previously unanticipated role in Y-complex oligomerization. Our findings blur the established boundaries be</w:instrText>
      </w:r>
      <w:r w:rsidR="00E25DC2" w:rsidRPr="006007DB">
        <w:rPr>
          <w:rFonts w:ascii="Arial" w:hAnsi="Arial" w:cs="Arial"/>
        </w:rPr>
        <w:instrText>tween scaffold and transport-channel Nups. We conclude that, similar to coated vesicles, several copies of the same structural building block--although compositionally identical--engage in different local sets of interactions and conformations.","container-title":"Nature","DOI":"10.1038/nature15381","ISSN":"1476-4687","issue":"7571","journalAbbreviation":"Nature","language":"eng","note":"PMID: 26416747\nPMCID: PMC4886846","page":"140-143","source":"PubMed","title":"In situ structural analysis of the human nuclear pore complex","volume":"526","author":[{"family":"Appen","given":"Alexander","non-dropping-particle":"von"},{"family":"Kosinski","given":"Jan"},{"family":"Sparks","given":"Lenore"},{"family":"Ori","given":"Alessandro"},{"family":"DiGuilio","given":"Amanda L."},{"family":"Vollmer","given":"Benjamin"},{"family":"Mackmull","given":"Marie-Therese"},{"family":"Banterle","given":"Niccolo"},{"family":"Parca","given":"Luca"},{"family":"Kastritis","given":"Panagiotis"},{"family":"Buczak","given":"Katarzyna"},{"family":"Mosalaganti","given":"Shyamal"},{"family":"Hagen","given":"Wim"},{"family":"Andres-Pons","given":"Amparo"},{"family":"Le</w:instrText>
      </w:r>
      <w:r w:rsidR="00E25DC2" w:rsidRPr="00397244">
        <w:rPr>
          <w:rFonts w:ascii="Arial" w:hAnsi="Arial" w:cs="Arial"/>
          <w:lang w:val="de-DE"/>
        </w:rPr>
        <w:instrText xml:space="preserve">mke","given":"Edward A."},{"family":"Bork","given":"Peer"},{"family":"Antonin","given":"Wolfram"},{"family":"Glavy","given":"Joseph S."},{"family":"Bui","given":"Khanh Huy"},{"family":"Beck","given":"Martin"}],"issued":{"date-parts":[["2015",10,1]]}}}],"schema":"https://github.com/citation-style-language/schema/raw/master/csl-citation.json"} </w:instrText>
      </w:r>
      <w:r w:rsidR="00E25DC2" w:rsidRPr="0010470C">
        <w:rPr>
          <w:rFonts w:ascii="Arial" w:hAnsi="Arial" w:cs="Arial"/>
        </w:rPr>
        <w:fldChar w:fldCharType="separate"/>
      </w:r>
      <w:r w:rsidR="00E25DC2" w:rsidRPr="00397244">
        <w:rPr>
          <w:rFonts w:ascii="Arial" w:hAnsi="Arial" w:cs="Arial"/>
          <w:noProof/>
          <w:lang w:val="de-DE"/>
        </w:rPr>
        <w:t>(von Appen et al., 2015</w:t>
      </w:r>
      <w:r w:rsidR="00E25DC2" w:rsidRPr="0010470C">
        <w:rPr>
          <w:rFonts w:ascii="Arial" w:hAnsi="Arial" w:cs="Arial"/>
        </w:rPr>
        <w:fldChar w:fldCharType="end"/>
      </w:r>
      <w:r w:rsidR="007245CE" w:rsidRPr="00397244">
        <w:rPr>
          <w:rFonts w:ascii="Arial" w:hAnsi="Arial" w:cs="Arial"/>
          <w:lang w:val="de-DE"/>
        </w:rPr>
        <w:t>;</w:t>
      </w:r>
      <w:r w:rsidR="00E25DC2" w:rsidRPr="0010470C">
        <w:rPr>
          <w:rFonts w:ascii="Arial" w:hAnsi="Arial" w:cs="Arial"/>
        </w:rPr>
        <w:fldChar w:fldCharType="begin"/>
      </w:r>
      <w:r w:rsidR="00E25DC2" w:rsidRPr="00397244">
        <w:rPr>
          <w:rFonts w:ascii="Arial" w:hAnsi="Arial" w:cs="Arial"/>
          <w:lang w:val="de-DE"/>
        </w:rPr>
        <w:instrText xml:space="preserve"> ADDIN ZOTERO_ITEM CSL_CITATION {"citationID":"ACtPv1Uw","properties":{"formattedCitation":"(Senger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E25DC2" w:rsidRPr="0010470C">
        <w:rPr>
          <w:rFonts w:ascii="Arial" w:hAnsi="Arial" w:cs="Arial"/>
        </w:rPr>
        <w:fldChar w:fldCharType="separate"/>
      </w:r>
      <w:r w:rsidR="007245CE" w:rsidRPr="00397244">
        <w:rPr>
          <w:rFonts w:ascii="Arial" w:hAnsi="Arial" w:cs="Arial"/>
          <w:noProof/>
          <w:lang w:val="de-DE"/>
        </w:rPr>
        <w:t xml:space="preserve"> </w:t>
      </w:r>
      <w:r w:rsidR="00E25DC2" w:rsidRPr="00397244">
        <w:rPr>
          <w:rFonts w:ascii="Arial" w:hAnsi="Arial" w:cs="Arial"/>
          <w:noProof/>
          <w:lang w:val="de-DE"/>
        </w:rPr>
        <w:t>Senger et al., 2011)</w:t>
      </w:r>
      <w:r w:rsidR="00E25DC2" w:rsidRPr="0010470C">
        <w:rPr>
          <w:rFonts w:ascii="Arial" w:hAnsi="Arial" w:cs="Arial"/>
        </w:rPr>
        <w:fldChar w:fldCharType="end"/>
      </w:r>
      <w:r w:rsidRPr="00397244">
        <w:rPr>
          <w:rFonts w:ascii="Arial" w:hAnsi="Arial" w:cs="Arial"/>
          <w:lang w:val="de-DE"/>
        </w:rPr>
        <w:t xml:space="preserve">. </w:t>
      </w:r>
      <w:r w:rsidRPr="006007DB">
        <w:rPr>
          <w:rFonts w:ascii="Arial" w:hAnsi="Arial" w:cs="Arial"/>
        </w:rPr>
        <w:t>Within the NPC, Nup44</w:t>
      </w:r>
      <w:r w:rsidR="00036A87" w:rsidRPr="006007DB">
        <w:rPr>
          <w:rFonts w:ascii="Arial" w:hAnsi="Arial" w:cs="Arial"/>
        </w:rPr>
        <w:t>A</w:t>
      </w:r>
      <w:r w:rsidRPr="006007DB">
        <w:rPr>
          <w:rFonts w:ascii="Arial" w:hAnsi="Arial" w:cs="Arial"/>
        </w:rPr>
        <w:t xml:space="preserve"> is a core component of the Nup107-160 subcomplex, a structural scaffold critical for NPC assembly, nuclear-cytoplasmic transport, and chromatin organization</w:t>
      </w:r>
      <w:r w:rsidR="0006457E" w:rsidRPr="006007DB">
        <w:rPr>
          <w:rFonts w:ascii="Arial" w:hAnsi="Arial" w:cs="Arial"/>
        </w:rPr>
        <w:t xml:space="preserve"> </w:t>
      </w:r>
      <w:r w:rsidR="0006457E" w:rsidRPr="0010470C">
        <w:rPr>
          <w:rFonts w:ascii="Arial" w:hAnsi="Arial" w:cs="Arial"/>
        </w:rPr>
        <w:fldChar w:fldCharType="begin"/>
      </w:r>
      <w:r w:rsidR="0006457E" w:rsidRPr="006007DB">
        <w:rPr>
          <w:rFonts w:ascii="Arial" w:hAnsi="Arial" w:cs="Arial"/>
        </w:rPr>
        <w:instrText xml:space="preserve"> ADDIN ZOTERO_ITEM CSL_CITATION {"citationID":"aZtrol20","properties":{"formattedCitation":"(Walther et al., 2003)","plainCitation":"(Walther et al., 2003)","noteIndex":0},"citationItems":[{"id":789,"uris":["http://zotero.org/groups/4771541/items/QF2H4G6U"],"itemData":{"id":789,"type":"article-journal","container-title":"Cell","DOI":"10.1016/S0092-8674(03)00235-6","ISSN":"0092-8674, 1097-4172","issue":"2","journalAbbreviation":"Cell","language":"English","note":"publisher: Elsevier\nPMID: 12705868","page":"195-206","source":"www.cell.com","title":"The Conserved Nup107-160 Complex Is Critical for Nuclear Pore Complex Assembly","volume":"113","author":[{"family":"Walther","given":"Tobias C."},{"family":"Alves","given":"Annabelle"},{"family":"Pickersgill","given":"Helen"},{"family":"Loı̈odice","given":"Isabelle"},{"family":"Hetzer","given":"Martin"},{"family":"Galy","given":"Vincent"},{"family":"Hülsmann","given":"Bastian B."},{"family":"Köcher","given":"Thomas"},{"family":"Wilm","given":"Matthias"},{"family":"Allen","given":"Terry"},{"family":"Mattaj","given":"Iain W."},{"family":"Doye","given":"Valérie"}],"issued":{"date-parts":[["2003",4,18]]}}}],"schema":"https://github.com/citation-style-language/schema/raw/master/csl-citation.json"} </w:instrText>
      </w:r>
      <w:r w:rsidR="0006457E" w:rsidRPr="0010470C">
        <w:rPr>
          <w:rFonts w:ascii="Arial" w:hAnsi="Arial" w:cs="Arial"/>
        </w:rPr>
        <w:fldChar w:fldCharType="separate"/>
      </w:r>
      <w:r w:rsidR="0006457E" w:rsidRPr="006007DB">
        <w:rPr>
          <w:rFonts w:ascii="Arial" w:hAnsi="Arial" w:cs="Arial"/>
          <w:noProof/>
        </w:rPr>
        <w:t>(Walther et al., 2003)</w:t>
      </w:r>
      <w:r w:rsidR="0006457E" w:rsidRPr="0010470C">
        <w:rPr>
          <w:rFonts w:ascii="Arial" w:hAnsi="Arial" w:cs="Arial"/>
        </w:rPr>
        <w:fldChar w:fldCharType="end"/>
      </w:r>
      <w:r w:rsidRPr="006007DB">
        <w:rPr>
          <w:rFonts w:ascii="Arial" w:hAnsi="Arial" w:cs="Arial"/>
        </w:rPr>
        <w:t xml:space="preserve">. </w:t>
      </w:r>
      <w:r w:rsidRPr="0010470C">
        <w:rPr>
          <w:rFonts w:ascii="Arial" w:hAnsi="Arial" w:cs="Arial"/>
        </w:rPr>
        <w:t>This complex is particularly important during development, where it supports chromatin interactions and epigenetic regulation</w:t>
      </w:r>
      <w:r w:rsidR="0006457E" w:rsidRPr="0010470C">
        <w:rPr>
          <w:rFonts w:ascii="Arial" w:hAnsi="Arial" w:cs="Arial"/>
        </w:rPr>
        <w:t xml:space="preserve"> </w:t>
      </w:r>
      <w:r w:rsidR="0006457E" w:rsidRPr="0010470C">
        <w:rPr>
          <w:rFonts w:ascii="Arial" w:hAnsi="Arial" w:cs="Arial"/>
        </w:rPr>
        <w:fldChar w:fldCharType="begin"/>
      </w:r>
      <w:r w:rsidR="0006457E" w:rsidRPr="0010470C">
        <w:rPr>
          <w:rFonts w:ascii="Arial" w:hAnsi="Arial" w:cs="Arial"/>
        </w:rPr>
        <w:instrText xml:space="preserve"> ADDIN ZOTERO_ITEM CSL_CITATION {"citationID":"KJ1N8Ijm","properties":{"formattedCitation":"(Gozalo et al., 2020)","plainCitation":"(Gozalo et al., 2020)","noteIndex":0},"citationItems":[{"id":389,"uris":["http://zotero.org/groups/4771541/items/2XPDNDEC"],"itemData":{"id":389,"type":"article-journal","abstract":"Interactions between the genome and the nuclear pore complex (NPC) have been implicated in multiple gene regulatory processes, but the underlying logic of these interactions remains poorly deﬁned. Here, we report high-resolution chromatin binding maps of two core components of the NPC, Nup107 and Nup93, in Drosophila cells. Our investigation uncovered differential binding of these NPC subunits, where Nup107 preferentially targets active genes while Nup93 associates primarily with Polycombsilenced regions. Comparison to Lamin-associated domains (LADs) revealed that NPC binding sites can be found within LADs, demonstrating a linear binding of the genome along the nuclear envelope. Importantly, we identiﬁed a functional role of Nup93 in silencing of Polycomb target genes and in spatial folding of Polycomb domains. Our ﬁndings lend to a model where different nuclear pores bind different types of chromatin via interactions with speciﬁc NPC sub-complexes, and a subset of Polycomb domains is stabilized by interactions with Nup93.","container-title":"Molecular Cell","DOI":"10.1016/j.molcel.2019.10.017","ISSN":"10972765","issue":"1","journalAbbreviation":"Molecular Cell","language":"en","page":"67-81.e7","source":"DOI.org (Crossref)","title":"Core Components of the Nuclear Pore Bind Distinct States of Chromatin and Contribute to Polycomb Repression","volume":"77","author":[{"family":"Gozalo","given":"Alejandro"},{"family":"Duke","given":"Ashley"},{"family":"Lan","given":"Yemin"},{"family":"Pascual-Garcia","given":"Pau"},{"family":"Talamas","given":"Jessica A."},{"family":"Nguyen","given":"Son C."},{"family":"Shah","given":"Parisha P."},{"family":"Jain","given":"Rajan"},{"family":"Joyce","given":"Eric F."},{"family":"Capelson","given":"Maya"}],"issued":{"date-parts":[["2020",1]]}}}],"schema":"https://github.com/citation-style-language/schema/raw/master/csl-citation.json"} </w:instrText>
      </w:r>
      <w:r w:rsidR="0006457E" w:rsidRPr="0010470C">
        <w:rPr>
          <w:rFonts w:ascii="Arial" w:hAnsi="Arial" w:cs="Arial"/>
        </w:rPr>
        <w:fldChar w:fldCharType="separate"/>
      </w:r>
      <w:r w:rsidR="0006457E" w:rsidRPr="0010470C">
        <w:rPr>
          <w:rFonts w:ascii="Arial" w:hAnsi="Arial" w:cs="Arial"/>
          <w:noProof/>
        </w:rPr>
        <w:t>(Gozalo et al., 2020)</w:t>
      </w:r>
      <w:r w:rsidR="0006457E" w:rsidRPr="0010470C">
        <w:rPr>
          <w:rFonts w:ascii="Arial" w:hAnsi="Arial" w:cs="Arial"/>
        </w:rPr>
        <w:fldChar w:fldCharType="end"/>
      </w:r>
      <w:r w:rsidRPr="0010470C">
        <w:rPr>
          <w:rFonts w:ascii="Arial" w:hAnsi="Arial" w:cs="Arial"/>
        </w:rPr>
        <w:t>. Loss of Nup44</w:t>
      </w:r>
      <w:r w:rsidR="00036A87" w:rsidRPr="0010470C">
        <w:rPr>
          <w:rFonts w:ascii="Arial" w:hAnsi="Arial" w:cs="Arial"/>
        </w:rPr>
        <w:t>A</w:t>
      </w:r>
      <w:r w:rsidRPr="0010470C">
        <w:rPr>
          <w:rFonts w:ascii="Arial" w:hAnsi="Arial" w:cs="Arial"/>
        </w:rPr>
        <w:t xml:space="preserve"> disrupts nuclear basket assembly</w:t>
      </w:r>
      <w:r w:rsidR="0006457E" w:rsidRPr="0010470C">
        <w:rPr>
          <w:rFonts w:ascii="Arial" w:hAnsi="Arial" w:cs="Arial"/>
        </w:rPr>
        <w:t xml:space="preserve"> </w:t>
      </w:r>
      <w:r w:rsidR="0006457E" w:rsidRPr="0010470C">
        <w:rPr>
          <w:rFonts w:ascii="Arial" w:hAnsi="Arial" w:cs="Arial"/>
        </w:rPr>
        <w:fldChar w:fldCharType="begin"/>
      </w:r>
      <w:r w:rsidR="0006457E" w:rsidRPr="0010470C">
        <w:rPr>
          <w:rFonts w:ascii="Arial" w:hAnsi="Arial" w:cs="Arial"/>
        </w:rPr>
        <w:instrText xml:space="preserve"> ADDIN ZOTERO_ITEM CSL_CITATION {"citationID":"aCFqCIGL","properties":{"formattedCitation":"(Senger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06457E" w:rsidRPr="0010470C">
        <w:rPr>
          <w:rFonts w:ascii="Arial" w:hAnsi="Arial" w:cs="Arial"/>
        </w:rPr>
        <w:fldChar w:fldCharType="separate"/>
      </w:r>
      <w:r w:rsidR="0006457E" w:rsidRPr="0010470C">
        <w:rPr>
          <w:rFonts w:ascii="Arial" w:hAnsi="Arial" w:cs="Arial"/>
          <w:noProof/>
        </w:rPr>
        <w:t>(Senger et al., 2011)</w:t>
      </w:r>
      <w:r w:rsidR="0006457E" w:rsidRPr="0010470C">
        <w:rPr>
          <w:rFonts w:ascii="Arial" w:hAnsi="Arial" w:cs="Arial"/>
        </w:rPr>
        <w:fldChar w:fldCharType="end"/>
      </w:r>
      <w:r w:rsidRPr="0010470C">
        <w:rPr>
          <w:rFonts w:ascii="Arial" w:hAnsi="Arial" w:cs="Arial"/>
        </w:rPr>
        <w:t xml:space="preserve">. </w:t>
      </w:r>
      <w:r w:rsidR="00647200" w:rsidRPr="0010470C">
        <w:rPr>
          <w:rFonts w:ascii="Arial" w:hAnsi="Arial" w:cs="Arial"/>
        </w:rPr>
        <w:t>Beyond its structural role in the NPC, Nup44</w:t>
      </w:r>
      <w:r w:rsidR="00036A87" w:rsidRPr="0010470C">
        <w:rPr>
          <w:rFonts w:ascii="Arial" w:hAnsi="Arial" w:cs="Arial"/>
        </w:rPr>
        <w:t>A</w:t>
      </w:r>
      <w:r w:rsidR="00647200" w:rsidRPr="0010470C">
        <w:rPr>
          <w:rFonts w:ascii="Arial" w:hAnsi="Arial" w:cs="Arial"/>
        </w:rPr>
        <w:t xml:space="preserve"> also modulates TORC1 signaling, integrating nuclear transport with metabolic regulation </w:t>
      </w:r>
      <w:r w:rsidR="00C22ABC" w:rsidRPr="0010470C">
        <w:rPr>
          <w:rFonts w:ascii="Arial" w:hAnsi="Arial" w:cs="Arial"/>
        </w:rPr>
        <w:fldChar w:fldCharType="begin"/>
      </w:r>
      <w:r w:rsidR="00C22ABC" w:rsidRPr="0010470C">
        <w:rPr>
          <w:rFonts w:ascii="Arial" w:hAnsi="Arial" w:cs="Arial"/>
        </w:rPr>
        <w:instrText xml:space="preserve"> ADDIN ZOTERO_ITEM CSL_CITATION {"citationID":"krfQzEIF","properties":{"formattedCitation":"(Senger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C22ABC" w:rsidRPr="0010470C">
        <w:rPr>
          <w:rFonts w:ascii="Arial" w:hAnsi="Arial" w:cs="Arial"/>
        </w:rPr>
        <w:fldChar w:fldCharType="separate"/>
      </w:r>
      <w:r w:rsidR="00C22ABC" w:rsidRPr="0010470C">
        <w:rPr>
          <w:rFonts w:ascii="Arial" w:hAnsi="Arial" w:cs="Arial"/>
          <w:noProof/>
        </w:rPr>
        <w:t>(Senger et al., 2011)</w:t>
      </w:r>
      <w:r w:rsidR="00C22ABC" w:rsidRPr="0010470C">
        <w:rPr>
          <w:rFonts w:ascii="Arial" w:hAnsi="Arial" w:cs="Arial"/>
        </w:rPr>
        <w:fldChar w:fldCharType="end"/>
      </w:r>
      <w:r w:rsidR="00647200" w:rsidRPr="0010470C">
        <w:rPr>
          <w:rFonts w:ascii="Arial" w:hAnsi="Arial" w:cs="Arial"/>
        </w:rPr>
        <w:t xml:space="preserve">. </w:t>
      </w:r>
      <w:r w:rsidRPr="0010470C">
        <w:rPr>
          <w:rFonts w:ascii="Arial" w:hAnsi="Arial" w:cs="Arial"/>
        </w:rPr>
        <w:t xml:space="preserve">This dual function positions </w:t>
      </w:r>
      <w:r w:rsidR="00E6261B" w:rsidRPr="0010470C">
        <w:rPr>
          <w:rFonts w:ascii="Arial" w:hAnsi="Arial" w:cs="Arial"/>
        </w:rPr>
        <w:t>Nup44A</w:t>
      </w:r>
      <w:r w:rsidRPr="0010470C">
        <w:rPr>
          <w:rFonts w:ascii="Arial" w:hAnsi="Arial" w:cs="Arial"/>
        </w:rPr>
        <w:t xml:space="preserve"> as a crucial link between nuclear transport, metabolic signaling, and epigenetic regulation during development. Given its central role, we focused on </w:t>
      </w:r>
      <w:r w:rsidR="00E6261B" w:rsidRPr="0010470C">
        <w:rPr>
          <w:rFonts w:ascii="Arial" w:hAnsi="Arial" w:cs="Arial"/>
        </w:rPr>
        <w:t>Nup44A</w:t>
      </w:r>
      <w:r w:rsidRPr="0010470C">
        <w:rPr>
          <w:rFonts w:ascii="Arial" w:hAnsi="Arial" w:cs="Arial"/>
        </w:rPr>
        <w:t xml:space="preserve"> for further analysis.</w:t>
      </w:r>
    </w:p>
    <w:p w14:paraId="00000055" w14:textId="77777777" w:rsidR="00B772BA" w:rsidRPr="0010470C" w:rsidRDefault="00C974DF" w:rsidP="0010470C">
      <w:pPr>
        <w:jc w:val="both"/>
        <w:rPr>
          <w:rFonts w:ascii="Arial" w:hAnsi="Arial" w:cs="Arial"/>
        </w:rPr>
      </w:pPr>
      <w:r w:rsidRPr="0010470C">
        <w:rPr>
          <w:rFonts w:ascii="Arial" w:hAnsi="Arial" w:cs="Arial"/>
        </w:rPr>
        <w:t xml:space="preserve"> </w:t>
      </w:r>
    </w:p>
    <w:p w14:paraId="00000056" w14:textId="6C5E5B5E" w:rsidR="00B772BA" w:rsidRPr="0010470C" w:rsidRDefault="00C974DF" w:rsidP="0010470C">
      <w:pPr>
        <w:jc w:val="both"/>
        <w:rPr>
          <w:rFonts w:ascii="Arial" w:hAnsi="Arial" w:cs="Arial"/>
        </w:rPr>
      </w:pPr>
      <w:r w:rsidRPr="0010470C">
        <w:rPr>
          <w:rFonts w:ascii="Arial" w:hAnsi="Arial" w:cs="Arial"/>
        </w:rPr>
        <w:t xml:space="preserve">In Drosophila, </w:t>
      </w:r>
      <w:r w:rsidR="00E6261B" w:rsidRPr="0010470C">
        <w:rPr>
          <w:rFonts w:ascii="Arial" w:hAnsi="Arial" w:cs="Arial"/>
          <w:i/>
        </w:rPr>
        <w:t>Nup44A</w:t>
      </w:r>
      <w:r w:rsidRPr="0010470C">
        <w:rPr>
          <w:rFonts w:ascii="Arial" w:hAnsi="Arial" w:cs="Arial"/>
        </w:rPr>
        <w:t xml:space="preserve"> mutants are homozygous viable but largely sterile due to a loss of oocyte specification</w:t>
      </w:r>
      <w:r w:rsidR="006D33CA" w:rsidRPr="0010470C">
        <w:rPr>
          <w:rFonts w:ascii="Arial" w:hAnsi="Arial" w:cs="Arial"/>
        </w:rPr>
        <w:t xml:space="preserve"> </w:t>
      </w:r>
      <w:r w:rsidR="006D33CA" w:rsidRPr="0010470C">
        <w:rPr>
          <w:rFonts w:ascii="Arial" w:hAnsi="Arial" w:cs="Arial"/>
        </w:rPr>
        <w:fldChar w:fldCharType="begin"/>
      </w:r>
      <w:r w:rsidR="006D33CA" w:rsidRPr="0010470C">
        <w:rPr>
          <w:rFonts w:ascii="Arial" w:hAnsi="Arial" w:cs="Arial"/>
        </w:rPr>
        <w:instrText xml:space="preserve"> ADDIN ZOTERO_ITEM CSL_CITATION {"citationID":"0Xpg1cjf","properties":{"formattedCitation":"(Senger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6D33CA" w:rsidRPr="0010470C">
        <w:rPr>
          <w:rFonts w:ascii="Arial" w:hAnsi="Arial" w:cs="Arial"/>
        </w:rPr>
        <w:fldChar w:fldCharType="separate"/>
      </w:r>
      <w:r w:rsidR="006D33CA" w:rsidRPr="0010470C">
        <w:rPr>
          <w:rFonts w:ascii="Arial" w:hAnsi="Arial" w:cs="Arial"/>
          <w:noProof/>
        </w:rPr>
        <w:t>(Senger et al., 2011)</w:t>
      </w:r>
      <w:r w:rsidR="006D33CA" w:rsidRPr="0010470C">
        <w:rPr>
          <w:rFonts w:ascii="Arial" w:hAnsi="Arial" w:cs="Arial"/>
        </w:rPr>
        <w:fldChar w:fldCharType="end"/>
      </w:r>
      <w:r w:rsidRPr="0010470C">
        <w:rPr>
          <w:rFonts w:ascii="Arial" w:hAnsi="Arial" w:cs="Arial"/>
        </w:rPr>
        <w:t xml:space="preserve">. </w:t>
      </w:r>
      <w:r w:rsidR="00647200" w:rsidRPr="0010470C">
        <w:rPr>
          <w:rFonts w:ascii="Arial" w:hAnsi="Arial" w:cs="Arial"/>
        </w:rPr>
        <w:t xml:space="preserve">Since Zfrp8 regulates </w:t>
      </w:r>
      <w:r w:rsidR="000B402F" w:rsidRPr="0010470C">
        <w:rPr>
          <w:rFonts w:ascii="Arial" w:hAnsi="Arial" w:cs="Arial"/>
        </w:rPr>
        <w:t xml:space="preserve">germ cell </w:t>
      </w:r>
      <w:r w:rsidR="00E416F3" w:rsidRPr="0010470C">
        <w:rPr>
          <w:rFonts w:ascii="Arial" w:hAnsi="Arial" w:cs="Arial"/>
        </w:rPr>
        <w:t xml:space="preserve">genes </w:t>
      </w:r>
      <w:r w:rsidR="00647200" w:rsidRPr="0010470C">
        <w:rPr>
          <w:rFonts w:ascii="Arial" w:hAnsi="Arial" w:cs="Arial"/>
        </w:rPr>
        <w:t xml:space="preserve">and is required for </w:t>
      </w:r>
      <w:r w:rsidR="00E6261B" w:rsidRPr="0010470C">
        <w:rPr>
          <w:rFonts w:ascii="Arial" w:hAnsi="Arial" w:cs="Arial"/>
        </w:rPr>
        <w:t>Nup44A</w:t>
      </w:r>
      <w:r w:rsidR="00647200" w:rsidRPr="0010470C">
        <w:rPr>
          <w:rFonts w:ascii="Arial" w:hAnsi="Arial" w:cs="Arial"/>
        </w:rPr>
        <w:t xml:space="preserve"> translation, we hypothesized that </w:t>
      </w:r>
      <w:r w:rsidR="00E6261B" w:rsidRPr="0010470C">
        <w:rPr>
          <w:rFonts w:ascii="Arial" w:hAnsi="Arial" w:cs="Arial"/>
        </w:rPr>
        <w:t>Nup44A</w:t>
      </w:r>
      <w:r w:rsidR="00647200" w:rsidRPr="0010470C">
        <w:rPr>
          <w:rFonts w:ascii="Arial" w:hAnsi="Arial" w:cs="Arial"/>
        </w:rPr>
        <w:t xml:space="preserve"> is similarly essential for silencing </w:t>
      </w:r>
      <w:r w:rsidR="000B402F" w:rsidRPr="0010470C">
        <w:rPr>
          <w:rFonts w:ascii="Arial" w:hAnsi="Arial" w:cs="Arial"/>
        </w:rPr>
        <w:t xml:space="preserve">germ cell </w:t>
      </w:r>
      <w:r w:rsidR="00647200" w:rsidRPr="0010470C">
        <w:rPr>
          <w:rFonts w:ascii="Arial" w:hAnsi="Arial" w:cs="Arial"/>
        </w:rPr>
        <w:t xml:space="preserve">genes. </w:t>
      </w:r>
      <w:r w:rsidRPr="0010470C">
        <w:rPr>
          <w:rFonts w:ascii="Arial" w:hAnsi="Arial" w:cs="Arial"/>
        </w:rPr>
        <w:t xml:space="preserve">To test this, we depleted </w:t>
      </w:r>
      <w:r w:rsidR="00E6261B" w:rsidRPr="0010470C">
        <w:rPr>
          <w:rFonts w:ascii="Arial" w:hAnsi="Arial" w:cs="Arial"/>
          <w:i/>
        </w:rPr>
        <w:t>Nup44A</w:t>
      </w:r>
      <w:r w:rsidRPr="0010470C">
        <w:rPr>
          <w:rFonts w:ascii="Arial" w:hAnsi="Arial" w:cs="Arial"/>
        </w:rPr>
        <w:t xml:space="preserve"> in the germline and assessed egg chamber growth and the expression of the </w:t>
      </w:r>
      <w:r w:rsidRPr="0010470C">
        <w:rPr>
          <w:rFonts w:ascii="Arial" w:hAnsi="Arial" w:cs="Arial"/>
          <w:i/>
        </w:rPr>
        <w:t>rpS19b::GFP</w:t>
      </w:r>
      <w:r w:rsidRPr="0010470C">
        <w:rPr>
          <w:rFonts w:ascii="Arial" w:hAnsi="Arial" w:cs="Arial"/>
        </w:rPr>
        <w:t xml:space="preserve"> reporter. We found that GKD of </w:t>
      </w:r>
      <w:r w:rsidR="00E6261B" w:rsidRPr="0010470C">
        <w:rPr>
          <w:rFonts w:ascii="Arial" w:hAnsi="Arial" w:cs="Arial"/>
          <w:i/>
        </w:rPr>
        <w:t>Nup44A</w:t>
      </w:r>
      <w:r w:rsidRPr="0010470C">
        <w:rPr>
          <w:rFonts w:ascii="Arial" w:hAnsi="Arial" w:cs="Arial"/>
        </w:rPr>
        <w:t xml:space="preserve"> resulted in RpS19b::GFP expression in differentiated egg chambers and led to growth-arrested egg chambers, phenocopying the loss of heterochromatin components and ribosome regulators (</w:t>
      </w:r>
      <w:r w:rsidRPr="0010470C">
        <w:rPr>
          <w:rFonts w:ascii="Arial" w:hAnsi="Arial" w:cs="Arial"/>
          <w:b/>
        </w:rPr>
        <w:t>Fig 5A-</w:t>
      </w:r>
      <w:r w:rsidR="00084AA8" w:rsidRPr="0010470C">
        <w:rPr>
          <w:rFonts w:ascii="Arial" w:hAnsi="Arial" w:cs="Arial"/>
          <w:b/>
        </w:rPr>
        <w:t>B</w:t>
      </w:r>
      <w:r w:rsidRPr="0010470C">
        <w:rPr>
          <w:rFonts w:ascii="Arial" w:hAnsi="Arial" w:cs="Arial"/>
        </w:rPr>
        <w:t xml:space="preserve">).  To further investigate whether </w:t>
      </w:r>
      <w:r w:rsidR="00E6261B" w:rsidRPr="0010470C">
        <w:rPr>
          <w:rFonts w:ascii="Arial" w:hAnsi="Arial" w:cs="Arial"/>
          <w:i/>
        </w:rPr>
        <w:t>Nup44A</w:t>
      </w:r>
      <w:r w:rsidRPr="0010470C">
        <w:rPr>
          <w:rFonts w:ascii="Arial" w:hAnsi="Arial" w:cs="Arial"/>
        </w:rPr>
        <w:t xml:space="preserve"> regulates </w:t>
      </w:r>
      <w:r w:rsidR="000B402F" w:rsidRPr="0010470C">
        <w:rPr>
          <w:rFonts w:ascii="Arial" w:hAnsi="Arial" w:cs="Arial"/>
        </w:rPr>
        <w:t xml:space="preserve">germ cell </w:t>
      </w:r>
      <w:r w:rsidRPr="0010470C">
        <w:rPr>
          <w:rFonts w:ascii="Arial" w:hAnsi="Arial" w:cs="Arial"/>
        </w:rPr>
        <w:t xml:space="preserve">genes, we performed RNA-seq on </w:t>
      </w:r>
      <w:r w:rsidR="00E6261B" w:rsidRPr="0010470C">
        <w:rPr>
          <w:rFonts w:ascii="Arial" w:hAnsi="Arial" w:cs="Arial"/>
          <w:i/>
        </w:rPr>
        <w:t>Nup44A</w:t>
      </w:r>
      <w:r w:rsidRPr="0010470C">
        <w:rPr>
          <w:rFonts w:ascii="Arial" w:hAnsi="Arial" w:cs="Arial"/>
        </w:rPr>
        <w:t xml:space="preserve"> GKD ovaries, comparing gene expression profiles with those of ribosome regulators </w:t>
      </w:r>
      <w:r w:rsidRPr="0010470C">
        <w:rPr>
          <w:rFonts w:ascii="Arial" w:hAnsi="Arial" w:cs="Arial"/>
          <w:i/>
        </w:rPr>
        <w:t>zfrp8</w:t>
      </w:r>
      <w:r w:rsidRPr="0010470C">
        <w:rPr>
          <w:rFonts w:ascii="Arial" w:hAnsi="Arial" w:cs="Arial"/>
        </w:rPr>
        <w:t xml:space="preserve">, </w:t>
      </w:r>
      <w:r w:rsidRPr="0010470C">
        <w:rPr>
          <w:rFonts w:ascii="Arial" w:hAnsi="Arial" w:cs="Arial"/>
          <w:i/>
        </w:rPr>
        <w:t>mio</w:t>
      </w:r>
      <w:r w:rsidRPr="0010470C">
        <w:rPr>
          <w:rFonts w:ascii="Arial" w:hAnsi="Arial" w:cs="Arial"/>
        </w:rPr>
        <w:t xml:space="preserve">, </w:t>
      </w:r>
      <w:r w:rsidRPr="0010470C">
        <w:rPr>
          <w:rFonts w:ascii="Arial" w:hAnsi="Arial" w:cs="Arial"/>
          <w:i/>
        </w:rPr>
        <w:t>raptor,</w:t>
      </w:r>
      <w:r w:rsidRPr="0010470C">
        <w:rPr>
          <w:rFonts w:ascii="Arial" w:hAnsi="Arial" w:cs="Arial"/>
        </w:rPr>
        <w:t xml:space="preserve"> and heterochromatin regulators </w:t>
      </w:r>
      <w:r w:rsidRPr="0010470C">
        <w:rPr>
          <w:rFonts w:ascii="Arial" w:hAnsi="Arial" w:cs="Arial"/>
          <w:i/>
        </w:rPr>
        <w:t>SETDB</w:t>
      </w:r>
      <w:r w:rsidR="00AC2E2C" w:rsidRPr="0010470C">
        <w:rPr>
          <w:rFonts w:ascii="Arial" w:hAnsi="Arial" w:cs="Arial"/>
          <w:i/>
        </w:rPr>
        <w:t>,</w:t>
      </w:r>
      <w:r w:rsidRPr="0010470C">
        <w:rPr>
          <w:rFonts w:ascii="Arial" w:hAnsi="Arial" w:cs="Arial"/>
        </w:rPr>
        <w:t xml:space="preserve"> </w:t>
      </w:r>
      <w:r w:rsidR="009C68BE" w:rsidRPr="0010470C">
        <w:rPr>
          <w:rFonts w:ascii="Arial" w:hAnsi="Arial" w:cs="Arial"/>
          <w:i/>
        </w:rPr>
        <w:t>Nup</w:t>
      </w:r>
      <w:r w:rsidRPr="0010470C">
        <w:rPr>
          <w:rFonts w:ascii="Arial" w:hAnsi="Arial" w:cs="Arial"/>
          <w:i/>
        </w:rPr>
        <w:t>154,</w:t>
      </w:r>
      <w:r w:rsidRPr="0010470C">
        <w:rPr>
          <w:rFonts w:ascii="Arial" w:hAnsi="Arial" w:cs="Arial"/>
        </w:rPr>
        <w:t xml:space="preserve"> and </w:t>
      </w:r>
      <w:r w:rsidRPr="0010470C">
        <w:rPr>
          <w:rFonts w:ascii="Arial" w:hAnsi="Arial" w:cs="Arial"/>
          <w:i/>
          <w:iCs/>
        </w:rPr>
        <w:t>e(z</w:t>
      </w:r>
      <w:r w:rsidR="008A1F72" w:rsidRPr="0010470C">
        <w:rPr>
          <w:rFonts w:ascii="Arial" w:hAnsi="Arial" w:cs="Arial"/>
          <w:i/>
          <w:iCs/>
        </w:rPr>
        <w:t>)</w:t>
      </w:r>
      <w:r w:rsidRPr="0010470C">
        <w:rPr>
          <w:rFonts w:ascii="Arial" w:hAnsi="Arial" w:cs="Arial"/>
        </w:rPr>
        <w:t xml:space="preserve">. We identified </w:t>
      </w:r>
      <w:r w:rsidR="00987B7D" w:rsidRPr="0010470C">
        <w:rPr>
          <w:rFonts w:ascii="Arial" w:hAnsi="Arial" w:cs="Arial"/>
        </w:rPr>
        <w:t>2375</w:t>
      </w:r>
      <w:r w:rsidR="008A1F72" w:rsidRPr="0010470C">
        <w:rPr>
          <w:rFonts w:ascii="Arial" w:hAnsi="Arial" w:cs="Arial"/>
        </w:rPr>
        <w:t xml:space="preserve"> upregulated genes (</w:t>
      </w:r>
      <w:r w:rsidR="008A1F72" w:rsidRPr="0010470C">
        <w:rPr>
          <w:rFonts w:ascii="Arial" w:hAnsi="Arial" w:cs="Arial"/>
          <w:b/>
          <w:bCs/>
        </w:rPr>
        <w:t>Fig 5</w:t>
      </w:r>
      <w:r w:rsidR="00084AA8" w:rsidRPr="0010470C">
        <w:rPr>
          <w:rFonts w:ascii="Arial" w:hAnsi="Arial" w:cs="Arial"/>
          <w:b/>
          <w:bCs/>
        </w:rPr>
        <w:t>C</w:t>
      </w:r>
      <w:r w:rsidR="008A1F72" w:rsidRPr="0010470C">
        <w:rPr>
          <w:rFonts w:ascii="Arial" w:hAnsi="Arial" w:cs="Arial"/>
          <w:b/>
          <w:bCs/>
        </w:rPr>
        <w:t>-</w:t>
      </w:r>
      <w:r w:rsidR="00084AA8" w:rsidRPr="0010470C">
        <w:rPr>
          <w:rFonts w:ascii="Arial" w:hAnsi="Arial" w:cs="Arial"/>
          <w:b/>
          <w:bCs/>
        </w:rPr>
        <w:t>D</w:t>
      </w:r>
      <w:r w:rsidR="007F0BD0" w:rsidRPr="0010470C">
        <w:rPr>
          <w:rFonts w:ascii="Arial" w:hAnsi="Arial" w:cs="Arial"/>
          <w:b/>
          <w:bCs/>
        </w:rPr>
        <w:t xml:space="preserve">, </w:t>
      </w:r>
      <w:r w:rsidR="00BD0E9A" w:rsidRPr="006D0EE1">
        <w:rPr>
          <w:rFonts w:ascii="Arial" w:hAnsi="Arial" w:cs="Arial"/>
          <w:b/>
          <w:bCs/>
          <w:color w:val="333333"/>
        </w:rPr>
        <w:t>Dataset EV4</w:t>
      </w:r>
      <w:r w:rsidR="008A1F72" w:rsidRPr="0010470C">
        <w:rPr>
          <w:rFonts w:ascii="Arial" w:hAnsi="Arial" w:cs="Arial"/>
        </w:rPr>
        <w:t>)</w:t>
      </w:r>
      <w:r w:rsidRPr="0010470C">
        <w:rPr>
          <w:rFonts w:ascii="Arial" w:hAnsi="Arial" w:cs="Arial"/>
        </w:rPr>
        <w:t xml:space="preserve">. </w:t>
      </w:r>
      <w:r w:rsidR="00B9524E" w:rsidRPr="0010470C">
        <w:rPr>
          <w:rFonts w:ascii="Arial" w:hAnsi="Arial" w:cs="Arial"/>
        </w:rPr>
        <w:t>Out of the 658 genes upregulated in </w:t>
      </w:r>
      <w:r w:rsidR="00B9524E" w:rsidRPr="0010470C">
        <w:rPr>
          <w:rFonts w:ascii="Arial" w:hAnsi="Arial" w:cs="Arial"/>
          <w:i/>
          <w:iCs/>
        </w:rPr>
        <w:t>zfrp8</w:t>
      </w:r>
      <w:r w:rsidR="00B9524E" w:rsidRPr="0010470C">
        <w:rPr>
          <w:rFonts w:ascii="Arial" w:hAnsi="Arial" w:cs="Arial"/>
        </w:rPr>
        <w:t xml:space="preserve">, </w:t>
      </w:r>
      <w:r w:rsidR="00B9524E" w:rsidRPr="0010470C">
        <w:rPr>
          <w:rFonts w:ascii="Arial" w:hAnsi="Arial" w:cs="Arial"/>
          <w:i/>
          <w:iCs/>
        </w:rPr>
        <w:t>mio</w:t>
      </w:r>
      <w:r w:rsidR="00B9524E" w:rsidRPr="0010470C">
        <w:rPr>
          <w:rFonts w:ascii="Arial" w:hAnsi="Arial" w:cs="Arial"/>
        </w:rPr>
        <w:t xml:space="preserve">, </w:t>
      </w:r>
      <w:r w:rsidR="00B9524E" w:rsidRPr="0010470C">
        <w:rPr>
          <w:rFonts w:ascii="Arial" w:hAnsi="Arial" w:cs="Arial"/>
          <w:i/>
          <w:iCs/>
        </w:rPr>
        <w:t>raptor</w:t>
      </w:r>
      <w:r w:rsidR="00B9524E" w:rsidRPr="0010470C">
        <w:rPr>
          <w:rFonts w:ascii="Arial" w:hAnsi="Arial" w:cs="Arial"/>
        </w:rPr>
        <w:t xml:space="preserve">, </w:t>
      </w:r>
      <w:r w:rsidR="00B9524E" w:rsidRPr="0010470C">
        <w:rPr>
          <w:rFonts w:ascii="Arial" w:hAnsi="Arial" w:cs="Arial"/>
          <w:i/>
          <w:iCs/>
        </w:rPr>
        <w:t>SETDB1</w:t>
      </w:r>
      <w:r w:rsidR="00B9524E" w:rsidRPr="0010470C">
        <w:rPr>
          <w:rFonts w:ascii="Arial" w:hAnsi="Arial" w:cs="Arial"/>
        </w:rPr>
        <w:t xml:space="preserve">, </w:t>
      </w:r>
      <w:r w:rsidR="00B9524E" w:rsidRPr="0010470C">
        <w:rPr>
          <w:rFonts w:ascii="Arial" w:hAnsi="Arial" w:cs="Arial"/>
          <w:i/>
          <w:iCs/>
        </w:rPr>
        <w:t>Nup154</w:t>
      </w:r>
      <w:r w:rsidR="00B9524E" w:rsidRPr="0010470C">
        <w:rPr>
          <w:rFonts w:ascii="Arial" w:hAnsi="Arial" w:cs="Arial"/>
        </w:rPr>
        <w:t xml:space="preserve">, and </w:t>
      </w:r>
      <w:r w:rsidR="00B9524E" w:rsidRPr="0010470C">
        <w:rPr>
          <w:rFonts w:ascii="Arial" w:hAnsi="Arial" w:cs="Arial"/>
          <w:i/>
          <w:iCs/>
        </w:rPr>
        <w:t>e(z)</w:t>
      </w:r>
      <w:r w:rsidR="00B9524E" w:rsidRPr="0010470C">
        <w:rPr>
          <w:rFonts w:ascii="Arial" w:hAnsi="Arial" w:cs="Arial"/>
        </w:rPr>
        <w:t xml:space="preserve"> GKD, 97% are also upregulated in </w:t>
      </w:r>
      <w:r w:rsidR="00E6261B" w:rsidRPr="0010470C">
        <w:rPr>
          <w:rFonts w:ascii="Arial" w:hAnsi="Arial" w:cs="Arial"/>
          <w:i/>
          <w:iCs/>
        </w:rPr>
        <w:t>Nup44A</w:t>
      </w:r>
      <w:r w:rsidR="00B9524E" w:rsidRPr="0010470C">
        <w:rPr>
          <w:rFonts w:ascii="Arial" w:hAnsi="Arial" w:cs="Arial"/>
          <w:i/>
          <w:iCs/>
        </w:rPr>
        <w:t xml:space="preserve"> </w:t>
      </w:r>
      <w:r w:rsidR="00B9524E" w:rsidRPr="0010470C">
        <w:rPr>
          <w:rFonts w:ascii="Arial" w:hAnsi="Arial" w:cs="Arial"/>
        </w:rPr>
        <w:t>GKD</w:t>
      </w:r>
      <w:r w:rsidR="00FC319E" w:rsidRPr="0010470C">
        <w:rPr>
          <w:rFonts w:ascii="Arial" w:hAnsi="Arial" w:cs="Arial"/>
        </w:rPr>
        <w:t>,</w:t>
      </w:r>
      <w:r w:rsidR="00257822" w:rsidRPr="0010470C">
        <w:rPr>
          <w:rFonts w:ascii="Arial" w:hAnsi="Arial" w:cs="Arial"/>
        </w:rPr>
        <w:t xml:space="preserve"> </w:t>
      </w:r>
      <w:r w:rsidR="00FC319E" w:rsidRPr="0010470C">
        <w:rPr>
          <w:rFonts w:ascii="Arial" w:hAnsi="Arial" w:cs="Arial"/>
        </w:rPr>
        <w:t xml:space="preserve">including </w:t>
      </w:r>
      <w:r w:rsidR="00FC319E" w:rsidRPr="0010470C">
        <w:rPr>
          <w:rFonts w:ascii="Arial" w:hAnsi="Arial" w:cs="Arial"/>
          <w:i/>
          <w:iCs/>
        </w:rPr>
        <w:t>rpS19b</w:t>
      </w:r>
      <w:r w:rsidR="00FC319E" w:rsidRPr="0010470C">
        <w:rPr>
          <w:rFonts w:ascii="Arial" w:hAnsi="Arial" w:cs="Arial"/>
        </w:rPr>
        <w:t xml:space="preserve"> </w:t>
      </w:r>
      <w:r w:rsidR="00257822" w:rsidRPr="0010470C">
        <w:rPr>
          <w:rFonts w:ascii="Arial" w:hAnsi="Arial" w:cs="Arial"/>
        </w:rPr>
        <w:t>(</w:t>
      </w:r>
      <w:r w:rsidR="00257822" w:rsidRPr="0010470C">
        <w:rPr>
          <w:rFonts w:ascii="Arial" w:hAnsi="Arial" w:cs="Arial"/>
          <w:b/>
          <w:bCs/>
        </w:rPr>
        <w:t xml:space="preserve">Fig </w:t>
      </w:r>
      <w:r w:rsidR="007F0BD0" w:rsidRPr="0010470C">
        <w:rPr>
          <w:rFonts w:ascii="Arial" w:hAnsi="Arial" w:cs="Arial"/>
          <w:b/>
          <w:bCs/>
        </w:rPr>
        <w:t>5</w:t>
      </w:r>
      <w:r w:rsidR="00FC319E" w:rsidRPr="0010470C">
        <w:rPr>
          <w:rFonts w:ascii="Arial" w:hAnsi="Arial" w:cs="Arial"/>
          <w:b/>
          <w:bCs/>
        </w:rPr>
        <w:t>C-</w:t>
      </w:r>
      <w:r w:rsidR="00084AA8" w:rsidRPr="0010470C">
        <w:rPr>
          <w:rFonts w:ascii="Arial" w:hAnsi="Arial" w:cs="Arial"/>
          <w:b/>
          <w:bCs/>
        </w:rPr>
        <w:t>D</w:t>
      </w:r>
      <w:r w:rsidR="008318BE" w:rsidRPr="0010470C">
        <w:rPr>
          <w:rFonts w:ascii="Arial" w:hAnsi="Arial" w:cs="Arial"/>
          <w:b/>
          <w:bCs/>
        </w:rPr>
        <w:t>,</w:t>
      </w:r>
      <w:r w:rsidR="00C90A85" w:rsidRPr="0010470C">
        <w:rPr>
          <w:rFonts w:ascii="Arial" w:hAnsi="Arial" w:cs="Arial"/>
          <w:b/>
          <w:bCs/>
        </w:rPr>
        <w:t xml:space="preserve"> </w:t>
      </w:r>
      <w:r w:rsidR="00BD0E9A" w:rsidRPr="006D0EE1">
        <w:rPr>
          <w:rFonts w:ascii="Arial" w:hAnsi="Arial" w:cs="Arial"/>
          <w:b/>
          <w:bCs/>
          <w:color w:val="333333"/>
        </w:rPr>
        <w:t>Dataset EV4</w:t>
      </w:r>
      <w:r w:rsidR="00257822" w:rsidRPr="0010470C">
        <w:rPr>
          <w:rFonts w:ascii="Arial" w:hAnsi="Arial" w:cs="Arial"/>
        </w:rPr>
        <w:t>)</w:t>
      </w:r>
      <w:r w:rsidRPr="0010470C">
        <w:rPr>
          <w:rFonts w:ascii="Arial" w:hAnsi="Arial" w:cs="Arial"/>
        </w:rPr>
        <w:t xml:space="preserve">. These findings establish </w:t>
      </w:r>
      <w:r w:rsidR="00E6261B" w:rsidRPr="0010470C">
        <w:rPr>
          <w:rFonts w:ascii="Arial" w:hAnsi="Arial" w:cs="Arial"/>
        </w:rPr>
        <w:t>Nup44A</w:t>
      </w:r>
      <w:r w:rsidRPr="0010470C">
        <w:rPr>
          <w:rFonts w:ascii="Arial" w:hAnsi="Arial" w:cs="Arial"/>
        </w:rPr>
        <w:t xml:space="preserve"> as a key regulator of </w:t>
      </w:r>
      <w:r w:rsidR="000B402F" w:rsidRPr="0010470C">
        <w:rPr>
          <w:rFonts w:ascii="Arial" w:hAnsi="Arial" w:cs="Arial"/>
        </w:rPr>
        <w:t xml:space="preserve">germ cell </w:t>
      </w:r>
      <w:r w:rsidRPr="0010470C">
        <w:rPr>
          <w:rFonts w:ascii="Arial" w:hAnsi="Arial" w:cs="Arial"/>
        </w:rPr>
        <w:t>gene silencing, linking NPC function to ribosome-mediated translational control during oocyte specification.</w:t>
      </w:r>
    </w:p>
    <w:p w14:paraId="00000057" w14:textId="77777777" w:rsidR="00B772BA" w:rsidRPr="0010470C" w:rsidRDefault="00B772BA" w:rsidP="0010470C">
      <w:pPr>
        <w:jc w:val="both"/>
        <w:rPr>
          <w:rFonts w:ascii="Arial" w:hAnsi="Arial" w:cs="Arial"/>
        </w:rPr>
      </w:pPr>
    </w:p>
    <w:p w14:paraId="00000058" w14:textId="57FBBF29" w:rsidR="00B772BA" w:rsidRPr="0010470C" w:rsidRDefault="00C974DF" w:rsidP="0010470C">
      <w:pPr>
        <w:jc w:val="both"/>
        <w:rPr>
          <w:rFonts w:ascii="Arial" w:hAnsi="Arial" w:cs="Arial"/>
        </w:rPr>
      </w:pPr>
      <w:r w:rsidRPr="0010470C">
        <w:rPr>
          <w:rFonts w:ascii="Arial" w:hAnsi="Arial" w:cs="Arial"/>
        </w:rPr>
        <w:t xml:space="preserve">Previous studies had shown that NPC components are frequently enriched at TAD boundaries and that a large fraction of </w:t>
      </w:r>
      <w:r w:rsidR="008757E7" w:rsidRPr="0010470C">
        <w:rPr>
          <w:rFonts w:ascii="Arial" w:hAnsi="Arial" w:cs="Arial"/>
        </w:rPr>
        <w:t xml:space="preserve">silenced </w:t>
      </w:r>
      <w:r w:rsidR="000B402F" w:rsidRPr="0010470C">
        <w:rPr>
          <w:rFonts w:ascii="Arial" w:hAnsi="Arial" w:cs="Arial"/>
        </w:rPr>
        <w:t xml:space="preserve">germ cell </w:t>
      </w:r>
      <w:r w:rsidRPr="0010470C">
        <w:rPr>
          <w:rFonts w:ascii="Arial" w:hAnsi="Arial" w:cs="Arial"/>
        </w:rPr>
        <w:t>genes reside within these domains</w:t>
      </w:r>
      <w:r w:rsidR="0006457E" w:rsidRPr="0010470C">
        <w:rPr>
          <w:rFonts w:ascii="Arial" w:hAnsi="Arial" w:cs="Arial"/>
        </w:rPr>
        <w:t xml:space="preserve"> </w:t>
      </w:r>
      <w:r w:rsidR="0006457E" w:rsidRPr="0010470C">
        <w:rPr>
          <w:rFonts w:ascii="Arial" w:hAnsi="Arial" w:cs="Arial"/>
        </w:rPr>
        <w:fldChar w:fldCharType="begin"/>
      </w:r>
      <w:r w:rsidR="00D47E8C" w:rsidRPr="0010470C">
        <w:rPr>
          <w:rFonts w:ascii="Arial" w:hAnsi="Arial" w:cs="Arial"/>
        </w:rPr>
        <w:instrText xml:space="preserve"> ADDIN ZOTERO_ITEM CSL_CITATION {"citationID":"r68cUJnV","properties":{"formattedCitation":"(Kotb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06457E" w:rsidRPr="0010470C">
        <w:rPr>
          <w:rFonts w:ascii="Arial" w:hAnsi="Arial" w:cs="Arial"/>
        </w:rPr>
        <w:fldChar w:fldCharType="separate"/>
      </w:r>
      <w:r w:rsidR="00D47E8C" w:rsidRPr="0010470C">
        <w:rPr>
          <w:rFonts w:ascii="Arial" w:hAnsi="Arial" w:cs="Arial"/>
          <w:noProof/>
        </w:rPr>
        <w:t>(Kotb et al., 2024)</w:t>
      </w:r>
      <w:r w:rsidR="0006457E" w:rsidRPr="0010470C">
        <w:rPr>
          <w:rFonts w:ascii="Arial" w:hAnsi="Arial" w:cs="Arial"/>
        </w:rPr>
        <w:fldChar w:fldCharType="end"/>
      </w:r>
      <w:r w:rsidRPr="0010470C">
        <w:rPr>
          <w:rFonts w:ascii="Arial" w:hAnsi="Arial" w:cs="Arial"/>
        </w:rPr>
        <w:t xml:space="preserve">. We also </w:t>
      </w:r>
      <w:r w:rsidR="00221222" w:rsidRPr="0010470C">
        <w:rPr>
          <w:rFonts w:ascii="Arial" w:hAnsi="Arial" w:cs="Arial"/>
        </w:rPr>
        <w:t xml:space="preserve">found </w:t>
      </w:r>
      <w:r w:rsidRPr="0010470C">
        <w:rPr>
          <w:rFonts w:ascii="Arial" w:hAnsi="Arial" w:cs="Arial"/>
        </w:rPr>
        <w:t>that genes dysregulated by ribosome-level regulators are predominantly located within TADs</w:t>
      </w:r>
      <w:r w:rsidR="00A12D9E" w:rsidRPr="0010470C">
        <w:rPr>
          <w:rFonts w:ascii="Arial" w:hAnsi="Arial" w:cs="Arial"/>
        </w:rPr>
        <w:t xml:space="preserve"> (</w:t>
      </w:r>
      <w:r w:rsidR="00A12D9E" w:rsidRPr="0010470C">
        <w:rPr>
          <w:rFonts w:ascii="Arial" w:hAnsi="Arial" w:cs="Arial"/>
          <w:b/>
          <w:bCs/>
        </w:rPr>
        <w:t>Figure 3B)</w:t>
      </w:r>
      <w:r w:rsidRPr="0010470C">
        <w:rPr>
          <w:rFonts w:ascii="Arial" w:hAnsi="Arial" w:cs="Arial"/>
        </w:rPr>
        <w:t xml:space="preserve">. Building on this, we asked whether genes affected by </w:t>
      </w:r>
      <w:r w:rsidR="00E6261B" w:rsidRPr="0010470C">
        <w:rPr>
          <w:rFonts w:ascii="Arial" w:hAnsi="Arial" w:cs="Arial"/>
          <w:i/>
          <w:iCs/>
        </w:rPr>
        <w:t>Nup44A</w:t>
      </w:r>
      <w:r w:rsidRPr="0010470C">
        <w:rPr>
          <w:rFonts w:ascii="Arial" w:hAnsi="Arial" w:cs="Arial"/>
        </w:rPr>
        <w:t xml:space="preserve"> depletion were also situated within TADs. By mapping genes dysregulated upon loss of </w:t>
      </w:r>
      <w:r w:rsidR="00E6261B" w:rsidRPr="0010470C">
        <w:rPr>
          <w:rFonts w:ascii="Arial" w:hAnsi="Arial" w:cs="Arial"/>
          <w:i/>
          <w:iCs/>
        </w:rPr>
        <w:t>Nup44A</w:t>
      </w:r>
      <w:r w:rsidRPr="0010470C">
        <w:rPr>
          <w:rFonts w:ascii="Arial" w:hAnsi="Arial" w:cs="Arial"/>
        </w:rPr>
        <w:t xml:space="preserve">, we observed that these </w:t>
      </w:r>
      <w:r w:rsidR="000B402F" w:rsidRPr="0010470C">
        <w:rPr>
          <w:rFonts w:ascii="Arial" w:hAnsi="Arial" w:cs="Arial"/>
        </w:rPr>
        <w:t xml:space="preserve">germ cell </w:t>
      </w:r>
      <w:r w:rsidRPr="0010470C">
        <w:rPr>
          <w:rFonts w:ascii="Arial" w:hAnsi="Arial" w:cs="Arial"/>
        </w:rPr>
        <w:t xml:space="preserve">genes, much like those regulated by SETDB1 and the NPC component Nup154, are located within </w:t>
      </w:r>
      <w:r w:rsidRPr="0010470C">
        <w:rPr>
          <w:rFonts w:ascii="Arial" w:hAnsi="Arial" w:cs="Arial"/>
        </w:rPr>
        <w:lastRenderedPageBreak/>
        <w:t>TADs</w:t>
      </w:r>
      <w:r w:rsidR="00E93E20" w:rsidRPr="0010470C">
        <w:rPr>
          <w:rFonts w:ascii="Arial" w:hAnsi="Arial" w:cs="Arial"/>
        </w:rPr>
        <w:t xml:space="preserve"> (</w:t>
      </w:r>
      <w:r w:rsidR="00E93E20" w:rsidRPr="0010470C">
        <w:rPr>
          <w:rFonts w:ascii="Arial" w:hAnsi="Arial" w:cs="Arial"/>
          <w:b/>
          <w:bCs/>
        </w:rPr>
        <w:t xml:space="preserve">Fig </w:t>
      </w:r>
      <w:r w:rsidR="00A25C41" w:rsidRPr="0010470C">
        <w:rPr>
          <w:rFonts w:ascii="Arial" w:hAnsi="Arial" w:cs="Arial"/>
          <w:b/>
          <w:bCs/>
        </w:rPr>
        <w:t>5</w:t>
      </w:r>
      <w:r w:rsidR="00084AA8" w:rsidRPr="0010470C">
        <w:rPr>
          <w:rFonts w:ascii="Arial" w:hAnsi="Arial" w:cs="Arial"/>
          <w:b/>
          <w:bCs/>
        </w:rPr>
        <w:t>E</w:t>
      </w:r>
      <w:r w:rsidR="00E93E20" w:rsidRPr="0010470C">
        <w:rPr>
          <w:rFonts w:ascii="Arial" w:hAnsi="Arial" w:cs="Arial"/>
          <w:b/>
          <w:bCs/>
        </w:rPr>
        <w:t>)</w:t>
      </w:r>
      <w:r w:rsidRPr="0010470C">
        <w:rPr>
          <w:rFonts w:ascii="Arial" w:hAnsi="Arial" w:cs="Arial"/>
        </w:rPr>
        <w:t xml:space="preserve">.  </w:t>
      </w:r>
      <w:r w:rsidR="00094477" w:rsidRPr="0010470C">
        <w:rPr>
          <w:rFonts w:ascii="Arial" w:hAnsi="Arial" w:cs="Arial"/>
        </w:rPr>
        <w:t>To investigate whether </w:t>
      </w:r>
      <w:r w:rsidR="00E6261B" w:rsidRPr="0010470C">
        <w:rPr>
          <w:rFonts w:ascii="Arial" w:hAnsi="Arial" w:cs="Arial"/>
          <w:i/>
          <w:iCs/>
        </w:rPr>
        <w:t>Nup44A</w:t>
      </w:r>
      <w:r w:rsidR="00094477" w:rsidRPr="0010470C">
        <w:rPr>
          <w:rFonts w:ascii="Arial" w:hAnsi="Arial" w:cs="Arial"/>
        </w:rPr>
        <w:t> regulates chromatin state, we performed CUT&amp;RUN analysis for the heterochromatin marks H3K27me3 and H3K9me3 in </w:t>
      </w:r>
      <w:r w:rsidR="00E6261B" w:rsidRPr="0010470C">
        <w:rPr>
          <w:rFonts w:ascii="Arial" w:hAnsi="Arial" w:cs="Arial"/>
          <w:i/>
          <w:iCs/>
        </w:rPr>
        <w:t>Nup44A</w:t>
      </w:r>
      <w:r w:rsidR="00094477" w:rsidRPr="0010470C">
        <w:rPr>
          <w:rFonts w:ascii="Arial" w:hAnsi="Arial" w:cs="Arial"/>
        </w:rPr>
        <w:t> GKD ovaries. Similar to </w:t>
      </w:r>
      <w:r w:rsidR="00094477" w:rsidRPr="0010470C">
        <w:rPr>
          <w:rFonts w:ascii="Arial" w:hAnsi="Arial" w:cs="Arial"/>
          <w:i/>
          <w:iCs/>
        </w:rPr>
        <w:t>zfrp8</w:t>
      </w:r>
      <w:r w:rsidR="00094477" w:rsidRPr="0010470C">
        <w:rPr>
          <w:rFonts w:ascii="Arial" w:hAnsi="Arial" w:cs="Arial"/>
        </w:rPr>
        <w:t> depletion, we observed significant alterations in H3K27me3 and H3K9me3 levels</w:t>
      </w:r>
      <w:r w:rsidR="00A25C41" w:rsidRPr="0010470C">
        <w:rPr>
          <w:rFonts w:ascii="Arial" w:hAnsi="Arial" w:cs="Arial"/>
        </w:rPr>
        <w:t>, with their loss at specific loci accompanied by their gain elsewhere in the genome (</w:t>
      </w:r>
      <w:r w:rsidR="00A25C41" w:rsidRPr="0010470C">
        <w:rPr>
          <w:rFonts w:ascii="Arial" w:hAnsi="Arial" w:cs="Arial"/>
          <w:b/>
          <w:bCs/>
        </w:rPr>
        <w:t>Fig 5</w:t>
      </w:r>
      <w:r w:rsidR="00084AA8" w:rsidRPr="0010470C">
        <w:rPr>
          <w:rFonts w:ascii="Arial" w:hAnsi="Arial" w:cs="Arial"/>
          <w:b/>
          <w:bCs/>
        </w:rPr>
        <w:t>F</w:t>
      </w:r>
      <w:r w:rsidR="008A1F72" w:rsidRPr="0010470C">
        <w:rPr>
          <w:rFonts w:ascii="Arial" w:hAnsi="Arial" w:cs="Arial"/>
          <w:b/>
          <w:bCs/>
        </w:rPr>
        <w:t xml:space="preserve">, Fig </w:t>
      </w:r>
      <w:r w:rsidR="00084AA8" w:rsidRPr="0010470C">
        <w:rPr>
          <w:rFonts w:ascii="Arial" w:hAnsi="Arial" w:cs="Arial"/>
          <w:b/>
          <w:bCs/>
        </w:rPr>
        <w:t>EV</w:t>
      </w:r>
      <w:r w:rsidR="00F975CE" w:rsidRPr="0010470C">
        <w:rPr>
          <w:rFonts w:ascii="Arial" w:hAnsi="Arial" w:cs="Arial"/>
          <w:b/>
          <w:bCs/>
        </w:rPr>
        <w:t>4</w:t>
      </w:r>
      <w:r w:rsidR="008A1F72" w:rsidRPr="0010470C">
        <w:rPr>
          <w:rFonts w:ascii="Arial" w:hAnsi="Arial" w:cs="Arial"/>
          <w:b/>
          <w:bCs/>
        </w:rPr>
        <w:t>A-B</w:t>
      </w:r>
      <w:r w:rsidR="00A25C41" w:rsidRPr="0010470C">
        <w:rPr>
          <w:rFonts w:ascii="Arial" w:hAnsi="Arial" w:cs="Arial"/>
        </w:rPr>
        <w:t>). Notably, the loss of H3K9me3 was particularly evident at genes with promoter-associated H3K9me3</w:t>
      </w:r>
      <w:r w:rsidR="00094477" w:rsidRPr="0010470C">
        <w:rPr>
          <w:rFonts w:ascii="Arial" w:hAnsi="Arial" w:cs="Arial"/>
        </w:rPr>
        <w:t xml:space="preserve"> </w:t>
      </w:r>
      <w:r w:rsidR="005D71F4" w:rsidRPr="0010470C">
        <w:rPr>
          <w:rFonts w:ascii="Arial" w:hAnsi="Arial" w:cs="Arial"/>
        </w:rPr>
        <w:t xml:space="preserve">such as </w:t>
      </w:r>
      <w:r w:rsidR="005D71F4" w:rsidRPr="0010470C">
        <w:rPr>
          <w:rFonts w:ascii="Arial" w:hAnsi="Arial" w:cs="Arial"/>
          <w:i/>
          <w:iCs/>
        </w:rPr>
        <w:t>rpS19b</w:t>
      </w:r>
      <w:r w:rsidR="00094477" w:rsidRPr="0010470C">
        <w:rPr>
          <w:rFonts w:ascii="Arial" w:hAnsi="Arial" w:cs="Arial"/>
        </w:rPr>
        <w:t xml:space="preserve"> (</w:t>
      </w:r>
      <w:r w:rsidR="00094477" w:rsidRPr="0010470C">
        <w:rPr>
          <w:rFonts w:ascii="Arial" w:hAnsi="Arial" w:cs="Arial"/>
          <w:b/>
          <w:bCs/>
        </w:rPr>
        <w:t>Fig 5</w:t>
      </w:r>
      <w:r w:rsidR="00084AA8" w:rsidRPr="0010470C">
        <w:rPr>
          <w:rFonts w:ascii="Arial" w:hAnsi="Arial" w:cs="Arial"/>
          <w:b/>
          <w:bCs/>
        </w:rPr>
        <w:t>G</w:t>
      </w:r>
      <w:r w:rsidR="005D71F4" w:rsidRPr="0010470C">
        <w:rPr>
          <w:rFonts w:ascii="Arial" w:hAnsi="Arial" w:cs="Arial"/>
          <w:b/>
          <w:bCs/>
        </w:rPr>
        <w:t>)</w:t>
      </w:r>
      <w:r w:rsidR="00094477" w:rsidRPr="0010470C">
        <w:rPr>
          <w:rFonts w:ascii="Arial" w:hAnsi="Arial" w:cs="Arial"/>
        </w:rPr>
        <w:t>. These findings reinforce the role of </w:t>
      </w:r>
      <w:r w:rsidR="00E6261B" w:rsidRPr="0010470C">
        <w:rPr>
          <w:rFonts w:ascii="Arial" w:hAnsi="Arial" w:cs="Arial"/>
          <w:i/>
          <w:iCs/>
        </w:rPr>
        <w:t>Nup44A</w:t>
      </w:r>
      <w:r w:rsidR="00094477" w:rsidRPr="0010470C">
        <w:rPr>
          <w:rFonts w:ascii="Arial" w:hAnsi="Arial" w:cs="Arial"/>
        </w:rPr>
        <w:t xml:space="preserve"> in maintaining </w:t>
      </w:r>
      <w:r w:rsidR="005D71F4" w:rsidRPr="0010470C">
        <w:rPr>
          <w:rFonts w:ascii="Arial" w:hAnsi="Arial" w:cs="Arial"/>
        </w:rPr>
        <w:t xml:space="preserve">proper </w:t>
      </w:r>
      <w:r w:rsidR="00094477" w:rsidRPr="0010470C">
        <w:rPr>
          <w:rFonts w:ascii="Arial" w:hAnsi="Arial" w:cs="Arial"/>
        </w:rPr>
        <w:t xml:space="preserve">chromatin </w:t>
      </w:r>
      <w:r w:rsidR="005D71F4" w:rsidRPr="0010470C">
        <w:rPr>
          <w:rFonts w:ascii="Arial" w:hAnsi="Arial" w:cs="Arial"/>
        </w:rPr>
        <w:t xml:space="preserve">state </w:t>
      </w:r>
      <w:r w:rsidR="00094477" w:rsidRPr="0010470C">
        <w:rPr>
          <w:rFonts w:ascii="Arial" w:hAnsi="Arial" w:cs="Arial"/>
        </w:rPr>
        <w:t>and genome architecture, further supporting the model that ribosome biogenesis and NPC integrity work together to establish the epigenetic landscape necessary for oocyte specification.</w:t>
      </w:r>
    </w:p>
    <w:p w14:paraId="00000059" w14:textId="77777777" w:rsidR="00B772BA" w:rsidRPr="0010470C" w:rsidRDefault="00B772BA" w:rsidP="0010470C">
      <w:pPr>
        <w:jc w:val="both"/>
        <w:rPr>
          <w:rFonts w:ascii="Arial" w:hAnsi="Arial" w:cs="Arial"/>
        </w:rPr>
      </w:pPr>
    </w:p>
    <w:p w14:paraId="0000005B" w14:textId="318E31CB" w:rsidR="00B772BA" w:rsidRPr="0010470C" w:rsidRDefault="00E6261B" w:rsidP="0010470C">
      <w:pPr>
        <w:jc w:val="both"/>
        <w:rPr>
          <w:rFonts w:ascii="Arial" w:hAnsi="Arial" w:cs="Arial"/>
          <w:b/>
        </w:rPr>
      </w:pPr>
      <w:r w:rsidRPr="0010470C">
        <w:rPr>
          <w:rFonts w:ascii="Arial" w:hAnsi="Arial" w:cs="Arial"/>
          <w:b/>
        </w:rPr>
        <w:t>Nup44A</w:t>
      </w:r>
      <w:r w:rsidR="00293B88" w:rsidRPr="0010470C">
        <w:rPr>
          <w:rFonts w:ascii="Arial" w:hAnsi="Arial" w:cs="Arial"/>
          <w:b/>
        </w:rPr>
        <w:t xml:space="preserve"> supports a feedforward loop between TORC1 signaling and ribosome biogenesis to drive oogenesis</w:t>
      </w:r>
    </w:p>
    <w:p w14:paraId="0000005C" w14:textId="6651A64E" w:rsidR="00B772BA" w:rsidRPr="0010470C" w:rsidRDefault="00C974DF" w:rsidP="0010470C">
      <w:pPr>
        <w:jc w:val="both"/>
        <w:rPr>
          <w:rFonts w:ascii="Arial" w:hAnsi="Arial" w:cs="Arial"/>
          <w:color w:val="000000" w:themeColor="text1"/>
        </w:rPr>
      </w:pPr>
      <w:r w:rsidRPr="0010470C">
        <w:rPr>
          <w:rFonts w:ascii="Arial" w:hAnsi="Arial" w:cs="Arial"/>
        </w:rPr>
        <w:t xml:space="preserve">We next </w:t>
      </w:r>
      <w:r w:rsidR="008318BE" w:rsidRPr="0010470C">
        <w:rPr>
          <w:rFonts w:ascii="Arial" w:hAnsi="Arial" w:cs="Arial"/>
        </w:rPr>
        <w:t xml:space="preserve">sought </w:t>
      </w:r>
      <w:r w:rsidRPr="0010470C">
        <w:rPr>
          <w:rFonts w:ascii="Arial" w:hAnsi="Arial" w:cs="Arial"/>
        </w:rPr>
        <w:t xml:space="preserve">to determine how </w:t>
      </w:r>
      <w:r w:rsidR="00E6261B" w:rsidRPr="0010470C">
        <w:rPr>
          <w:rFonts w:ascii="Arial" w:hAnsi="Arial" w:cs="Arial"/>
          <w:i/>
        </w:rPr>
        <w:t>Nup44A</w:t>
      </w:r>
      <w:r w:rsidRPr="0010470C">
        <w:rPr>
          <w:rFonts w:ascii="Arial" w:hAnsi="Arial" w:cs="Arial"/>
        </w:rPr>
        <w:t xml:space="preserve"> translation is regulated by ribosome levels. We previously observed that terminal oligo-pyrimidine (TOP)-containing RNAs are translationally downregulated upon reduction </w:t>
      </w:r>
      <w:r w:rsidR="00A12D9E" w:rsidRPr="0010470C">
        <w:rPr>
          <w:rFonts w:ascii="Arial" w:hAnsi="Arial" w:cs="Arial"/>
        </w:rPr>
        <w:t xml:space="preserve">of </w:t>
      </w:r>
      <w:r w:rsidRPr="0010470C">
        <w:rPr>
          <w:rFonts w:ascii="Arial" w:hAnsi="Arial" w:cs="Arial"/>
        </w:rPr>
        <w:t>ribosome biogenesis</w:t>
      </w:r>
      <w:r w:rsidR="00A12D9E" w:rsidRPr="0010470C">
        <w:rPr>
          <w:rFonts w:ascii="Arial" w:hAnsi="Arial" w:cs="Arial"/>
        </w:rPr>
        <w:t xml:space="preserve"> in the GSCs</w:t>
      </w:r>
      <w:r w:rsidR="00E71B70" w:rsidRPr="0010470C">
        <w:rPr>
          <w:rFonts w:ascii="Arial" w:hAnsi="Arial" w:cs="Arial"/>
        </w:rPr>
        <w:t xml:space="preserve"> </w:t>
      </w:r>
      <w:r w:rsidR="00E71B70" w:rsidRPr="0010470C">
        <w:rPr>
          <w:rFonts w:ascii="Arial" w:hAnsi="Arial" w:cs="Arial"/>
        </w:rPr>
        <w:fldChar w:fldCharType="begin"/>
      </w:r>
      <w:r w:rsidR="00E71B70" w:rsidRPr="0010470C">
        <w:rPr>
          <w:rFonts w:ascii="Arial" w:hAnsi="Arial" w:cs="Arial"/>
        </w:rPr>
        <w:instrText xml:space="preserve"> ADDIN ZOTERO_ITEM CSL_CITATION {"citationID":"9FENEHMK","properties":{"formattedCitation":"(Martin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E71B70" w:rsidRPr="0010470C">
        <w:rPr>
          <w:rFonts w:ascii="Arial" w:hAnsi="Arial" w:cs="Arial"/>
        </w:rPr>
        <w:fldChar w:fldCharType="separate"/>
      </w:r>
      <w:r w:rsidR="00E71B70" w:rsidRPr="0010470C">
        <w:rPr>
          <w:rFonts w:ascii="Arial" w:hAnsi="Arial" w:cs="Arial"/>
          <w:noProof/>
        </w:rPr>
        <w:t>(Martin et al., 2022)</w:t>
      </w:r>
      <w:r w:rsidR="00E71B70" w:rsidRPr="0010470C">
        <w:rPr>
          <w:rFonts w:ascii="Arial" w:hAnsi="Arial" w:cs="Arial"/>
        </w:rPr>
        <w:fldChar w:fldCharType="end"/>
      </w:r>
      <w:r w:rsidRPr="0010470C">
        <w:rPr>
          <w:rFonts w:ascii="Arial" w:hAnsi="Arial" w:cs="Arial"/>
        </w:rPr>
        <w:t>. These motifs are known to coordinate the translation of specific proteins in response to TORC1 activity</w:t>
      </w:r>
      <w:r w:rsidR="00D47E8C" w:rsidRPr="0010470C">
        <w:rPr>
          <w:rFonts w:ascii="Arial" w:hAnsi="Arial" w:cs="Arial"/>
        </w:rPr>
        <w:t xml:space="preserve"> </w:t>
      </w:r>
      <w:r w:rsidR="00D47E8C" w:rsidRPr="0010470C">
        <w:rPr>
          <w:rFonts w:ascii="Arial" w:hAnsi="Arial" w:cs="Arial"/>
        </w:rPr>
        <w:fldChar w:fldCharType="begin"/>
      </w:r>
      <w:r w:rsidR="00D47E8C" w:rsidRPr="0010470C">
        <w:rPr>
          <w:rFonts w:ascii="Arial" w:hAnsi="Arial" w:cs="Arial"/>
        </w:rPr>
        <w:instrText xml:space="preserve"> ADDIN ZOTERO_ITEM CSL_CITATION {"citationID":"kfKI1XpD","properties":{"formattedCitation":"(Thoreen et al., 2012)","plainCitation":"(Thoreen et al., 2012)","noteIndex":0},"citationItems":[{"id":795,"uris":["http://zotero.org/groups/4771541/items/PPZ2Y4IY"],"itemData":{"id":795,"type":"article-journal","abstract":"The mTOR complex 1 (mTORC1) kinase nucleates a pathway that promotes cell growth and proliferation and is the target of rapamycin, a drug with many clinical uses. mTORC1 regulates messenger RNA translation, but the overall translational program is poorly defined and no unifying model exists to explain how mTORC1 differentially controls the translation of specific mRNAs. Here we use high-resolution transcriptome-scale ribosome profiling to monitor translation in mouse cells acutely treated with the mTOR inhibitor Torin 1, which, unlike rapamycin, fully inhibits mTORC1 (ref. 2). Our data reveal a surprisingly simple model of the mRNA features and mechanisms that confer mTORC1-dependent translation control. The subset of mRNAs that are specifically regulated by mTORC1 consists almost entirely of transcripts with established 5' terminal oligopyrimidine (TOP) motifs, or, like Hsp90ab1 and Ybx1, with previously unrecognized TOP or related TOP-like motifs that we identified. We find no evidence to support proposals that mTORC1 preferentially regulates mRNAs with increased 5' untranslated region length or complexity. mTORC1 phosphorylates a myriad of translational regulators, but how it controls TOP mRNA translation is unknown. Remarkably, loss of just the 4E-BP family of translational repressors, arguably the best characterized mTORC1 substrates, is sufficient to render TOP and TOP-like mRNA translation resistant to Torin 1. The 4E-BPs inhibit translation initiation by interfering with the interaction between the cap-binding protein eIF4E and eIF4G1. Loss of this interaction diminishes the capacity of eIF4E to bind TOP and TOP-like mRNAs much more than other mRNAs, explaining why mTOR inhibition selectively suppresses their translation. Our results clarify the translational program controlled by mTORC1 and identify 4E-BPs and eIF4G1 as its master effectors.","container-title":"Nature","DOI":"10.1038/nature11083","ISSN":"1476-4687","issue":"7396","journalAbbreviation":"Nature","language":"eng","note":"PMID: 22552098\nPMCID: PMC3347774","page":"109-113","source":"PubMed","title":"A unifying model for mTORC1-mediated regulation of mRNA translation","volume":"485","author":[{"family":"Thoreen","given":"Carson C."},{"family":"Chantranupong","given":"Lynne"},{"family":"Keys","given":"Heather R."},{"family":"Wang","given":"Tim"},{"family":"Gray","given":"Nathanael S."},{"family":"Sabatini","given":"David M."}],"issued":{"date-parts":[["2012",5,2]]}}}],"schema":"https://github.com/citation-style-language/schema/raw/master/csl-citation.json"} </w:instrText>
      </w:r>
      <w:r w:rsidR="00D47E8C" w:rsidRPr="0010470C">
        <w:rPr>
          <w:rFonts w:ascii="Arial" w:hAnsi="Arial" w:cs="Arial"/>
        </w:rPr>
        <w:fldChar w:fldCharType="separate"/>
      </w:r>
      <w:r w:rsidR="00D47E8C" w:rsidRPr="0010470C">
        <w:rPr>
          <w:rFonts w:ascii="Arial" w:hAnsi="Arial" w:cs="Arial"/>
          <w:noProof/>
        </w:rPr>
        <w:t>(Thoreen et al., 2012</w:t>
      </w:r>
      <w:r w:rsidR="00D47E8C" w:rsidRPr="0010470C">
        <w:rPr>
          <w:rFonts w:ascii="Arial" w:hAnsi="Arial" w:cs="Arial"/>
        </w:rPr>
        <w:fldChar w:fldCharType="end"/>
      </w:r>
      <w:r w:rsidR="007245CE" w:rsidRPr="0010470C">
        <w:rPr>
          <w:rFonts w:ascii="Arial" w:hAnsi="Arial" w:cs="Arial"/>
        </w:rPr>
        <w:t xml:space="preserve">; </w:t>
      </w:r>
      <w:r w:rsidR="00E71B70" w:rsidRPr="0010470C">
        <w:rPr>
          <w:rFonts w:ascii="Arial" w:hAnsi="Arial" w:cs="Arial"/>
        </w:rPr>
        <w:fldChar w:fldCharType="begin"/>
      </w:r>
      <w:r w:rsidR="00E71B70" w:rsidRPr="0010470C">
        <w:rPr>
          <w:rFonts w:ascii="Arial" w:hAnsi="Arial" w:cs="Arial"/>
        </w:rPr>
        <w:instrText xml:space="preserve"> ADDIN ZOTERO_ITEM CSL_CITATION {"citationID":"z8q2rb77","properties":{"formattedCitation":"(Lahr et al., 2017)","plainCitation":"(Lahr et al., 2017)","noteIndex":0},"citationItems":[{"id":804,"uris":["http://zotero.org/groups/4771541/items/9C27UKSK"],"itemData":{"id":804,"type":"article-journal","abstract":"The 5’terminal oligopyrimidine (5’TOP) motif is a cis-regulatory RNA element located immediately downstream of the 7-methylguanosine [m7G] cap of TOP mRNAs, which encode ribosomal proteins and translation factors. In eukaryotes, this motif coordinates the synchronous and stoichiometric expression of the protein components of the translation machinery. La-related protein 1 (LARP1) binds TOP mRNAs, regulating their stability and translation. We present crystal structures of the human LARP1 DM15 region in complex with a 5’TOP motif, a cap analog (m7GTP), and a capped cytidine (m7GpppC), resolved to 2.6, 1.8 and 1.7 Å, respectively. Our binding, competition, and immunoprecipitation data corroborate and elaborate on the mechanism of 5’TOP motif binding by LARP1. We show that LARP1 directly binds the cap and adjacent 5’TOP motif of TOP mRNAs, effectively impeding access of eIF4E to the cap and preventing eIF4F assembly. Thus, LARP1 is a specialized TOP mRNA cap-binding protein that controls ribosome biogenesis.","container-title":"eLife","DOI":"10.7554/eLife.24146","ISSN":"2050-084X","note":"publisher: eLife Sciences Publications, Ltd","page":"e24146","source":"eLife","title":"La-related protein 1 (LARP1) binds the mRNA cap, blocking eIF4F assembly on TOP mRNAs","volume":"6","author":[{"family":"Lahr","given":"Roni M"},{"family":"Fonseca","given":"Bruno D"},{"family":"Ciotti","given":"Gabrielle E"},{"family":"Al-Ashtal","given":"Hiba A"},{"family":"Jia","given":"Jian-Jun"},{"family":"Niklaus","given":"Marius R"},{"family":"Blagden","given":"Sarah P"},{"family":"Alain","given":"Tommy"},{"family":"Berman","given":"Andrea J"}],"editor":[{"family":"Wolberger","given":"Cynthia"}],"issued":{"date-parts":[["2017",4,5]]}}}],"schema":"https://github.com/citation-style-language/schema/raw/master/csl-citation.json"} </w:instrText>
      </w:r>
      <w:r w:rsidR="00E71B70" w:rsidRPr="0010470C">
        <w:rPr>
          <w:rFonts w:ascii="Arial" w:hAnsi="Arial" w:cs="Arial"/>
        </w:rPr>
        <w:fldChar w:fldCharType="separate"/>
      </w:r>
      <w:r w:rsidR="00E71B70" w:rsidRPr="0010470C">
        <w:rPr>
          <w:rFonts w:ascii="Arial" w:hAnsi="Arial" w:cs="Arial"/>
          <w:noProof/>
        </w:rPr>
        <w:t>Lahr et al., 2017</w:t>
      </w:r>
      <w:r w:rsidR="007245CE" w:rsidRPr="0010470C">
        <w:rPr>
          <w:rFonts w:ascii="Arial" w:hAnsi="Arial" w:cs="Arial"/>
          <w:noProof/>
        </w:rPr>
        <w:t>;</w:t>
      </w:r>
      <w:r w:rsidR="00E71B70" w:rsidRPr="0010470C">
        <w:rPr>
          <w:rFonts w:ascii="Arial" w:hAnsi="Arial" w:cs="Arial"/>
        </w:rPr>
        <w:fldChar w:fldCharType="end"/>
      </w:r>
      <w:r w:rsidR="00E71B70" w:rsidRPr="0010470C">
        <w:rPr>
          <w:rFonts w:ascii="Arial" w:hAnsi="Arial" w:cs="Arial"/>
        </w:rPr>
        <w:fldChar w:fldCharType="begin"/>
      </w:r>
      <w:r w:rsidR="00E71B70" w:rsidRPr="0010470C">
        <w:rPr>
          <w:rFonts w:ascii="Arial" w:hAnsi="Arial" w:cs="Arial"/>
        </w:rPr>
        <w:instrText xml:space="preserve"> ADDIN ZOTERO_ITEM CSL_CITATION {"citationID":"q5FEudeH","properties":{"formattedCitation":"(Fonseca et al., 2018)","plainCitation":"(Fonseca et al., 2018)","noteIndex":0},"citationItems":[{"id":801,"uris":["http://zotero.org/groups/4771541/items/9XTJ6EMD"],"itemData":{"id":801,"type":"article-journal","abstract":"The ribosome is an essential unit of all living organisms that commands protein synthesis, ultimately fuelling cell growth (accumulation of cell mass) and cell proliferation (increase in cell number). The eukaryotic ribosome consists of 4 ribosomal RNAs (rRNAs) and 80 ribosomal proteins (RPs). Despite its fundamental role in every living organism, our present understanding of how higher eukaryotes produce the various ribosome components is incomplete. Uncovering the mechanisms utilized by human cells to generate functional ribosomes will likely have far-reaching implications in human disease. Recent biochemical and structural studies revealed La-related protein 1 (LARP1) as a key new player in RP production. LARP1 is an RNA-binding protein that belongs to the LARP superfamily; it controls the translation and stability of the mRNAs that encode RPs and translation factors, which are characterized by a 5' terminal oligopyrimidine (5'TOP) motif and are thus known as TOP mRNAs. The activity of LARP1 is regulated by the mammalian target of rapamycin complex 1 (mTORC1): a eukaryotic protein kinase complex that integrates nutrient sensing with mRNA translation, particularly that of TOP mRNAs. In this review, we provide an overview of the role of LARP1 in the control of ribosome production in multicellular eukaryotes. This article is categorized under: Translation &gt; Translation Regulation RNA Interactions with Proteins and Other Molecules &gt; Protein-RNA Interactions: Functional Implications RNA Processing &gt; Capping and 5' End Modifications.","container-title":"Wiley interdisciplinary reviews. RNA","DOI":"10.1002/wrna.1480","ISSN":"1757-7012","issue":"5","journalAbbreviation":"Wiley Interdiscip Rev RNA","language":"eng","note":"PMID: 29722158\nPMCID: PMC6214789","page":"e1480","source":"PubMed","title":"LARP1 on TOP of ribosome production","volume":"9","author":[{"family":"Fonseca","given":"Bruno D."},{"family":"Lahr","given":"Roni M."},{"family":"Damgaard","given":"Christian K."},{"family":"Alain","given":"Tommy"},{"family":"Berman","given":"Andrea J."}],"issued":{"date-parts":[["2018",9]]}}}],"schema":"https://github.com/citation-style-language/schema/raw/master/csl-citation.json"} </w:instrText>
      </w:r>
      <w:r w:rsidR="00E71B70" w:rsidRPr="0010470C">
        <w:rPr>
          <w:rFonts w:ascii="Arial" w:hAnsi="Arial" w:cs="Arial"/>
        </w:rPr>
        <w:fldChar w:fldCharType="separate"/>
      </w:r>
      <w:r w:rsidR="007245CE" w:rsidRPr="0010470C">
        <w:rPr>
          <w:rFonts w:ascii="Arial" w:hAnsi="Arial" w:cs="Arial"/>
          <w:noProof/>
        </w:rPr>
        <w:t xml:space="preserve"> </w:t>
      </w:r>
      <w:r w:rsidR="00E71B70" w:rsidRPr="0010470C">
        <w:rPr>
          <w:rFonts w:ascii="Arial" w:hAnsi="Arial" w:cs="Arial"/>
          <w:noProof/>
        </w:rPr>
        <w:t>Fonseca et al., 2018</w:t>
      </w:r>
      <w:r w:rsidR="00E71B70" w:rsidRPr="0010470C">
        <w:rPr>
          <w:rFonts w:ascii="Arial" w:hAnsi="Arial" w:cs="Arial"/>
        </w:rPr>
        <w:fldChar w:fldCharType="end"/>
      </w:r>
      <w:r w:rsidR="007245CE" w:rsidRPr="0010470C">
        <w:rPr>
          <w:rFonts w:ascii="Arial" w:hAnsi="Arial" w:cs="Arial"/>
        </w:rPr>
        <w:t>;</w:t>
      </w:r>
      <w:r w:rsidR="00E71B70" w:rsidRPr="0010470C">
        <w:rPr>
          <w:rFonts w:ascii="Arial" w:hAnsi="Arial" w:cs="Arial"/>
        </w:rPr>
        <w:fldChar w:fldCharType="begin"/>
      </w:r>
      <w:r w:rsidR="00E71B70" w:rsidRPr="0010470C">
        <w:rPr>
          <w:rFonts w:ascii="Arial" w:hAnsi="Arial" w:cs="Arial"/>
        </w:rPr>
        <w:instrText xml:space="preserve"> ADDIN ZOTERO_ITEM CSL_CITATION {"citationID":"1XOZBRf5","properties":{"formattedCitation":"(Philippe et al., 2018)","plainCitation":"(Philippe et al., 2018)","noteIndex":0},"citationItems":[{"id":798,"uris":["http://zotero.org/groups/4771541/items/UH3Y3CTY"],"itemData":{"id":798,"type":"article-journal","abstract":"Cell growth is a complex process shaped by extensive and coordinated changes in gene expression. Among these is the tightly regulated translation of a family of growth-related mRNAs defined by a 5' terminal oligopyrimidine (TOP) motif. TOP mRNA translation is partly controlled via the eukaryotic initiation factor 4F (eIF4F), a translation factor that recognizes the mRNA 5' cap structure. Recent studies have also implicated La-related protein 1 (LARP1), which competes with eIF4F for binding to mRNA 5' ends. However, it has remained controversial whether LARP1 represses TOP mRNA translation directly and, if so, what features define its mRNA targets. Here, we show that the C-terminal half of LARP1 is necessary and sufficient to control TOP mRNA translation in cells. This fragment contains the DM15 cap-binding domain as well as an adjacent regulatory region that we identified. We further demonstrate that purified LARP1 represses TOP mRNA translation in vitro through the combined recognition of both the TOP sequence and cap structure, and that its intrinsic repressive activity and affinity for these features are subject to regulation. These results support a model whereby the translation of TOP mRNAs is controlled by a growth-regulated competition between eIF4F and LARP1 for their 5' ends.","container-title":"Nucleic Acids Research","DOI":"10.1093/nar/gkx1237","ISSN":"1362-4962","issue":"3","journalAbbreviation":"Nucleic Acids Res","language":"eng","note":"PMID: 29244122\nPMCID: PMC5814973","page":"1457-1469","source":"PubMed","title":"La-related protein 1 (LARP1) repression of TOP mRNA translation is mediated through its cap-binding domain and controlled by an adjacent regulatory region","volume":"46","author":[{"family":"Philippe","given":"Lucas"},{"family":"Vasseur","given":"Jean-Jacques"},{"family":"Debart","given":"Françoise"},{"family":"Thoreen","given":"Carson C."}],"issued":{"date-parts":[["2018",2,16]]}}}],"schema":"https://github.com/citation-style-language/schema/raw/master/csl-citation.json"} </w:instrText>
      </w:r>
      <w:r w:rsidR="00E71B70" w:rsidRPr="0010470C">
        <w:rPr>
          <w:rFonts w:ascii="Arial" w:hAnsi="Arial" w:cs="Arial"/>
        </w:rPr>
        <w:fldChar w:fldCharType="separate"/>
      </w:r>
      <w:r w:rsidR="007245CE" w:rsidRPr="0010470C">
        <w:rPr>
          <w:rFonts w:ascii="Arial" w:hAnsi="Arial" w:cs="Arial"/>
          <w:noProof/>
        </w:rPr>
        <w:t xml:space="preserve"> </w:t>
      </w:r>
      <w:r w:rsidR="00E71B70" w:rsidRPr="0010470C">
        <w:rPr>
          <w:rFonts w:ascii="Arial" w:hAnsi="Arial" w:cs="Arial"/>
          <w:noProof/>
        </w:rPr>
        <w:t>Philippe et al., 2018)</w:t>
      </w:r>
      <w:r w:rsidR="00E71B70" w:rsidRPr="0010470C">
        <w:rPr>
          <w:rFonts w:ascii="Arial" w:hAnsi="Arial" w:cs="Arial"/>
        </w:rPr>
        <w:fldChar w:fldCharType="end"/>
      </w:r>
      <w:r w:rsidRPr="0010470C">
        <w:rPr>
          <w:rFonts w:ascii="Arial" w:hAnsi="Arial" w:cs="Arial"/>
        </w:rPr>
        <w:t xml:space="preserve">. Indeed, upon GKD of </w:t>
      </w:r>
      <w:r w:rsidRPr="0010470C">
        <w:rPr>
          <w:rFonts w:ascii="Arial" w:hAnsi="Arial" w:cs="Arial"/>
          <w:i/>
        </w:rPr>
        <w:t xml:space="preserve">zfrp8, </w:t>
      </w:r>
      <w:r w:rsidRPr="0010470C">
        <w:rPr>
          <w:rFonts w:ascii="Arial" w:hAnsi="Arial" w:cs="Arial"/>
        </w:rPr>
        <w:t>we observed that several ribosomal proteins are translationally downregulated (</w:t>
      </w:r>
      <w:r w:rsidRPr="0010470C">
        <w:rPr>
          <w:rFonts w:ascii="Arial" w:hAnsi="Arial" w:cs="Arial"/>
          <w:b/>
        </w:rPr>
        <w:t xml:space="preserve">Fig </w:t>
      </w:r>
      <w:r w:rsidR="001926C7" w:rsidRPr="0010470C">
        <w:rPr>
          <w:rFonts w:ascii="Arial" w:hAnsi="Arial" w:cs="Arial"/>
          <w:b/>
        </w:rPr>
        <w:t>4</w:t>
      </w:r>
      <w:r w:rsidRPr="0010470C">
        <w:rPr>
          <w:rFonts w:ascii="Arial" w:hAnsi="Arial" w:cs="Arial"/>
          <w:b/>
        </w:rPr>
        <w:t>C-D)</w:t>
      </w:r>
      <w:r w:rsidRPr="0010470C">
        <w:rPr>
          <w:rFonts w:ascii="Arial" w:hAnsi="Arial" w:cs="Arial"/>
        </w:rPr>
        <w:t xml:space="preserve">. We hypothesized that the downregulation of </w:t>
      </w:r>
      <w:r w:rsidR="00E6261B" w:rsidRPr="0010470C">
        <w:rPr>
          <w:rFonts w:ascii="Arial" w:hAnsi="Arial" w:cs="Arial"/>
          <w:i/>
        </w:rPr>
        <w:t>Nup44A</w:t>
      </w:r>
      <w:r w:rsidRPr="0010470C">
        <w:rPr>
          <w:rFonts w:ascii="Arial" w:hAnsi="Arial" w:cs="Arial"/>
        </w:rPr>
        <w:t xml:space="preserve"> mRNA translation could be mediated by a potential TOP motif within its 5′ untranslated region (5′ UTR). </w:t>
      </w:r>
      <w:r w:rsidRPr="0010470C">
        <w:rPr>
          <w:rFonts w:ascii="Arial" w:hAnsi="Arial" w:cs="Arial"/>
          <w:color w:val="000000" w:themeColor="text1"/>
        </w:rPr>
        <w:t xml:space="preserve">To test this, we first asked if </w:t>
      </w:r>
      <w:r w:rsidR="00E6261B" w:rsidRPr="0010470C">
        <w:rPr>
          <w:rFonts w:ascii="Arial" w:hAnsi="Arial" w:cs="Arial"/>
          <w:i/>
          <w:color w:val="000000" w:themeColor="text1"/>
        </w:rPr>
        <w:t>Nup44A</w:t>
      </w:r>
      <w:r w:rsidRPr="0010470C">
        <w:rPr>
          <w:rFonts w:ascii="Arial" w:hAnsi="Arial" w:cs="Arial"/>
          <w:i/>
          <w:color w:val="000000" w:themeColor="text1"/>
        </w:rPr>
        <w:t xml:space="preserve"> </w:t>
      </w:r>
      <w:r w:rsidRPr="0010470C">
        <w:rPr>
          <w:rFonts w:ascii="Arial" w:hAnsi="Arial" w:cs="Arial"/>
          <w:color w:val="000000" w:themeColor="text1"/>
        </w:rPr>
        <w:t>5′ UTR contained a TOP motif.  Cap analysis of gene expression sequencing (CAGE-seq) data from total mRNA from the ovary was used to determine transcription start sites (TSSs) to accurately determine the 5' end of transcripts. TOP sequences start with a C or U base and contain a run of pyrimidine bases</w:t>
      </w:r>
      <w:r w:rsidR="008D0792" w:rsidRPr="0010470C">
        <w:rPr>
          <w:rFonts w:ascii="Arial" w:hAnsi="Arial" w:cs="Arial"/>
          <w:color w:val="000000" w:themeColor="text1"/>
        </w:rPr>
        <w:t xml:space="preserve"> </w:t>
      </w:r>
      <w:r w:rsidR="008D0792" w:rsidRPr="0010470C">
        <w:rPr>
          <w:rFonts w:ascii="Arial" w:hAnsi="Arial" w:cs="Arial"/>
          <w:color w:val="000000" w:themeColor="text1"/>
        </w:rPr>
        <w:fldChar w:fldCharType="begin"/>
      </w:r>
      <w:r w:rsidR="008D0792" w:rsidRPr="0010470C">
        <w:rPr>
          <w:rFonts w:ascii="Arial" w:hAnsi="Arial" w:cs="Arial"/>
          <w:color w:val="000000" w:themeColor="text1"/>
        </w:rPr>
        <w:instrText xml:space="preserve"> ADDIN ZOTERO_ITEM CSL_CITATION {"citationID":"voTs5YJX","properties":{"formattedCitation":"(Chen et al., 2014)","plainCitation":"(Chen et al., 2014)","noteIndex":0},"citationItems":[{"id":812,"uris":["http://zotero.org/groups/4771541/items/PPTQJJBB"],"itemData":{"id":812,"type":"article-journal","abstract":"Accurate gene model annotation of reference genomes is critical for making them useful. The modENCODE project has improved the D. melanogaster genome annotation by using deep and diverse high-throughput data. Since transcriptional activity that has been evolutionarily conserved is likely to have an advantageous function, we have performed large-scale interspecific comparisons to increase confidence in predicted annotations. To support comparative genomics, we filled in divergence gaps in the Drosophila phylogeny by generating draft genomes for eight new species. For comparative transcriptome analysis, we generated mRNA expression profiles on 81 samples from multiple tissues and developmental stages of 15 Drosophila species, and we performed cap analysis of gene expression in D. melanogaster and D. pseudoobscura. We also describe conservation of four distinct core promoter structures composed of combinations of elements at three positions. Overall, each type of genomic feature shows a characteristic divergence rate relative to neutral models, highlighting the value of multispecies alignment in annotating a target genome that should prove useful in the annotation of other high priority genomes, especially human and other mammalian genomes that are rich in noncoding sequences. We report that the vast majority of elements in the annotation are evolutionarily conserved, indicating that the annotation will be an important springboard for functional genetic testing by the Drosophila community.","container-title":"Genome Research","DOI":"10.1101/gr.159384.113","ISSN":"1549-5469","issue":"7","journalAbbreviation":"Genome Res","language":"eng","note":"PMID: 24985915\nPMCID: PMC4079975","page":"1209-1223","source":"PubMed","title":"Comparative validation of the D. melanogaster modENCODE transcriptome annotation","volume":"24","author":[{"family":"Chen","given":"Zhen-Xia"},{"family":"Sturgill","given":"David"},{"family":"Qu","given":"Jiaxin"},{"family":"Jiang","given":"Huaiyang"},{"family":"Park","given":"Soo"},{"family":"Boley","given":"Nathan"},{"family":"Suzuki","given":"Ana Maria"},{"family":"Fletcher","given":"Anthony R."},{"family":"Plachetzki","given":"David C."},{"family":"FitzGerald","given":"Peter C."},{"family":"Artieri","given":"Carlo G."},{"family":"Atallah","given":"Joel"},{"family":"Barmina","given":"Olga"},{"family":"Brown","given":"James B."},{"family":"Blankenburg","given":"Kerstin P."},{"family":"Clough","given":"Emily"},{"family":"Dasgupta","given":"Abhijit"},{"family":"Gubbala","given":"Sai"},{"family":"Han","given":"Yi"},{"family":"Jayaseelan","given":"Joy C."},{"family":"Kalra","given":"Divya"},{"family":"Kim","given":"Yoo-Ah"},{"family":"Kovar","given":"Christie L."},{"family":"Lee","given":"Sandra L."},{"family":"Li","given":"Mingmei"},{"family":"Malley","given":"James D."},{"family":"Malone","given":"John H."},{"family":"Mathew","given":"Tittu"},{"family":"Mattiuzzo","given":"Nicolas R."},{"family":"Munidasa","given":"Mala"},{"family":"Muzny","given":"Donna M."},{"family":"Ongeri","given":"Fiona"},{"family":"Perales","given":"Lora"},{"family":"Przytycka","given":"Teresa M."},{"family":"Pu","given":"Ling-Ling"},{"family":"Robinson","given":"Garrett"},{"family":"Thornton","given":"Rebecca L."},{"family":"Saada","given":"Nehad"},{"family":"Scherer","given":"Steven E."},{"family":"Smith","given":"Harold E."},{"family":"Vinson","given":"Charles"},{"family":"Warner","given":"Crystal B."},{"family":"Worley","given":"Kim C."},{"family":"Wu","given":"Yuan-Qing"},{"family":"Zou","given":"Xiaoyan"},{"family":"Cherbas","given":"Peter"},{"family":"Kellis","given":"Manolis"},{"family":"Eisen","given":"Michael B."},{"family":"Piano","given":"Fabio"},{"family":"Kionte","given":"Karin"},{"family":"Fitch","given":"David H."},{"family":"Sternberg","given":"Paul W."},{"family":"Cutter","given":"Asher D."},{"family":"Duff","given":"Michael O."},{"family":"Hoskins","given":"Roger A."},{"family":"Graveley","given":"Brenton R."},{"family":"Gibbs","given":"Richard A."},{"family":"Bickel","given":"Peter J."},{"family":"Kopp","given":"Artyom"},{"family":"Carninci","given":"Piero"},{"family":"Celniker","given":"Susan E."},{"family":"Oliver","given":"Brian"},{"family":"Richards","given":"Stephen"}],"issued":{"date-parts":[["2014",7]]}}}],"schema":"https://github.com/citation-style-language/schema/raw/master/csl-citation.json"} </w:instrText>
      </w:r>
      <w:r w:rsidR="008D0792" w:rsidRPr="0010470C">
        <w:rPr>
          <w:rFonts w:ascii="Arial" w:hAnsi="Arial" w:cs="Arial"/>
          <w:color w:val="000000" w:themeColor="text1"/>
        </w:rPr>
        <w:fldChar w:fldCharType="separate"/>
      </w:r>
      <w:r w:rsidR="008D0792" w:rsidRPr="0010470C">
        <w:rPr>
          <w:rFonts w:ascii="Arial" w:hAnsi="Arial" w:cs="Arial"/>
          <w:noProof/>
          <w:color w:val="000000" w:themeColor="text1"/>
        </w:rPr>
        <w:t>(Chen et al., 2014)</w:t>
      </w:r>
      <w:r w:rsidR="008D0792" w:rsidRPr="0010470C">
        <w:rPr>
          <w:rFonts w:ascii="Arial" w:hAnsi="Arial" w:cs="Arial"/>
          <w:color w:val="000000" w:themeColor="text1"/>
        </w:rPr>
        <w:fldChar w:fldCharType="end"/>
      </w:r>
      <w:r w:rsidRPr="0010470C">
        <w:rPr>
          <w:rFonts w:ascii="Arial" w:hAnsi="Arial" w:cs="Arial"/>
          <w:color w:val="000000" w:themeColor="text1"/>
        </w:rPr>
        <w:t xml:space="preserve">. We found that </w:t>
      </w:r>
      <w:r w:rsidR="00E6261B" w:rsidRPr="0010470C">
        <w:rPr>
          <w:rFonts w:ascii="Arial" w:hAnsi="Arial" w:cs="Arial"/>
          <w:i/>
          <w:color w:val="000000" w:themeColor="text1"/>
        </w:rPr>
        <w:t>Nup44A</w:t>
      </w:r>
      <w:r w:rsidRPr="0010470C">
        <w:rPr>
          <w:rFonts w:ascii="Arial" w:hAnsi="Arial" w:cs="Arial"/>
          <w:color w:val="000000" w:themeColor="text1"/>
        </w:rPr>
        <w:t>-RA transcript was transcribed during oogenesis and the 5’UTR initiated with a C base and contained a stretch of pyrimidines (</w:t>
      </w:r>
      <w:r w:rsidRPr="0010470C">
        <w:rPr>
          <w:rFonts w:ascii="Arial" w:hAnsi="Arial" w:cs="Arial"/>
          <w:b/>
          <w:color w:val="000000" w:themeColor="text1"/>
        </w:rPr>
        <w:t>Fig 6A)</w:t>
      </w:r>
      <w:r w:rsidRPr="0010470C">
        <w:rPr>
          <w:rFonts w:ascii="Arial" w:hAnsi="Arial" w:cs="Arial"/>
          <w:color w:val="000000" w:themeColor="text1"/>
        </w:rPr>
        <w:t xml:space="preserve">. </w:t>
      </w:r>
      <w:r w:rsidR="00F07E85" w:rsidRPr="0010470C">
        <w:rPr>
          <w:rFonts w:ascii="Arial" w:hAnsi="Arial" w:cs="Arial"/>
          <w:color w:val="000000" w:themeColor="text1"/>
        </w:rPr>
        <w:t xml:space="preserve">Thus, </w:t>
      </w:r>
      <w:r w:rsidR="00F07E85" w:rsidRPr="0010470C">
        <w:rPr>
          <w:rFonts w:ascii="Arial" w:hAnsi="Arial" w:cs="Arial"/>
          <w:i/>
          <w:iCs/>
          <w:color w:val="000000" w:themeColor="text1"/>
        </w:rPr>
        <w:t xml:space="preserve">Nup44A </w:t>
      </w:r>
      <w:r w:rsidR="00F07E85" w:rsidRPr="0010470C">
        <w:rPr>
          <w:rFonts w:ascii="Arial" w:hAnsi="Arial" w:cs="Arial"/>
          <w:color w:val="000000" w:themeColor="text1"/>
        </w:rPr>
        <w:t>contains all the hallmarks of a TOP motif–regulated transcript.</w:t>
      </w:r>
    </w:p>
    <w:p w14:paraId="0000005D" w14:textId="77777777" w:rsidR="00B772BA" w:rsidRPr="0010470C" w:rsidRDefault="00B772BA" w:rsidP="0010470C">
      <w:pPr>
        <w:jc w:val="both"/>
        <w:rPr>
          <w:rFonts w:ascii="Arial" w:hAnsi="Arial" w:cs="Arial"/>
        </w:rPr>
      </w:pPr>
    </w:p>
    <w:p w14:paraId="0000005E" w14:textId="02EC58F8" w:rsidR="00B772BA" w:rsidRPr="0010470C" w:rsidRDefault="00C974DF" w:rsidP="0010470C">
      <w:pPr>
        <w:jc w:val="both"/>
        <w:rPr>
          <w:rFonts w:ascii="Arial" w:hAnsi="Arial" w:cs="Arial"/>
        </w:rPr>
      </w:pPr>
      <w:r w:rsidRPr="0010470C">
        <w:rPr>
          <w:rFonts w:ascii="Arial" w:hAnsi="Arial" w:cs="Arial"/>
        </w:rPr>
        <w:t xml:space="preserve">To investigate whether the TOP motif contributes to the regulation of translation </w:t>
      </w:r>
      <w:r w:rsidRPr="0010470C">
        <w:rPr>
          <w:rFonts w:ascii="Arial" w:hAnsi="Arial" w:cs="Arial"/>
          <w:i/>
        </w:rPr>
        <w:t xml:space="preserve">in vivo </w:t>
      </w:r>
      <w:r w:rsidRPr="0010470C">
        <w:rPr>
          <w:rFonts w:ascii="Arial" w:hAnsi="Arial" w:cs="Arial"/>
        </w:rPr>
        <w:t xml:space="preserve">during the cyst stages, we crossed a previously characterized TOP reporter </w:t>
      </w:r>
      <w:r w:rsidR="00A31F67" w:rsidRPr="0010470C">
        <w:rPr>
          <w:rFonts w:ascii="Arial" w:hAnsi="Arial" w:cs="Arial"/>
        </w:rPr>
        <w:t xml:space="preserve">line </w:t>
      </w:r>
      <w:r w:rsidRPr="0010470C">
        <w:rPr>
          <w:rFonts w:ascii="Arial" w:hAnsi="Arial" w:cs="Arial"/>
        </w:rPr>
        <w:t xml:space="preserve">with </w:t>
      </w:r>
      <w:r w:rsidRPr="0010470C">
        <w:rPr>
          <w:rFonts w:ascii="Arial" w:hAnsi="Arial" w:cs="Arial"/>
          <w:i/>
        </w:rPr>
        <w:t>zfrp8</w:t>
      </w:r>
      <w:r w:rsidRPr="0010470C">
        <w:rPr>
          <w:rFonts w:ascii="Arial" w:hAnsi="Arial" w:cs="Arial"/>
        </w:rPr>
        <w:t xml:space="preserve"> and </w:t>
      </w:r>
      <w:r w:rsidRPr="0010470C">
        <w:rPr>
          <w:rFonts w:ascii="Arial" w:hAnsi="Arial" w:cs="Arial"/>
          <w:i/>
        </w:rPr>
        <w:t>mio</w:t>
      </w:r>
      <w:r w:rsidRPr="0010470C">
        <w:rPr>
          <w:rFonts w:ascii="Arial" w:hAnsi="Arial" w:cs="Arial"/>
        </w:rPr>
        <w:t xml:space="preserve"> GKD and monitored its translation levels in the cyst stages. </w:t>
      </w:r>
      <w:r w:rsidR="008318BE" w:rsidRPr="0010470C">
        <w:rPr>
          <w:rFonts w:ascii="Arial" w:hAnsi="Arial" w:cs="Arial"/>
        </w:rPr>
        <w:t xml:space="preserve">Under normal conditions, the TOP reporter was strongly expressed in </w:t>
      </w:r>
      <w:r w:rsidR="00A31F67" w:rsidRPr="0010470C">
        <w:rPr>
          <w:rFonts w:ascii="Arial" w:hAnsi="Arial" w:cs="Arial"/>
        </w:rPr>
        <w:t xml:space="preserve">the </w:t>
      </w:r>
      <w:r w:rsidR="008318BE" w:rsidRPr="0010470C">
        <w:rPr>
          <w:rFonts w:ascii="Arial" w:hAnsi="Arial" w:cs="Arial"/>
        </w:rPr>
        <w:t>cysts, reflecting its dependence on TORC1 activity </w:t>
      </w:r>
      <w:r w:rsidR="00BF7CFA" w:rsidRPr="0010470C">
        <w:rPr>
          <w:rFonts w:ascii="Arial" w:hAnsi="Arial" w:cs="Arial"/>
        </w:rPr>
        <w:t>(</w:t>
      </w:r>
      <w:r w:rsidR="00BF7CFA" w:rsidRPr="0010470C">
        <w:rPr>
          <w:rFonts w:ascii="Arial" w:hAnsi="Arial" w:cs="Arial"/>
          <w:b/>
        </w:rPr>
        <w:t>Fig 6B)</w:t>
      </w:r>
      <w:r w:rsidRPr="0010470C">
        <w:rPr>
          <w:rFonts w:ascii="Arial" w:hAnsi="Arial" w:cs="Arial"/>
        </w:rPr>
        <w:t xml:space="preserve">. However, upon GKD of </w:t>
      </w:r>
      <w:r w:rsidRPr="0010470C">
        <w:rPr>
          <w:rFonts w:ascii="Arial" w:hAnsi="Arial" w:cs="Arial"/>
          <w:i/>
        </w:rPr>
        <w:t>zfrp8</w:t>
      </w:r>
      <w:r w:rsidRPr="0010470C">
        <w:rPr>
          <w:rFonts w:ascii="Arial" w:hAnsi="Arial" w:cs="Arial"/>
        </w:rPr>
        <w:t xml:space="preserve"> or </w:t>
      </w:r>
      <w:r w:rsidRPr="0010470C">
        <w:rPr>
          <w:rFonts w:ascii="Arial" w:hAnsi="Arial" w:cs="Arial"/>
          <w:i/>
        </w:rPr>
        <w:t>mio</w:t>
      </w:r>
      <w:r w:rsidRPr="0010470C">
        <w:rPr>
          <w:rFonts w:ascii="Arial" w:hAnsi="Arial" w:cs="Arial"/>
        </w:rPr>
        <w:t xml:space="preserve">, GFP expression from the TOP reporter was significantly reduced, suggesting that </w:t>
      </w:r>
      <w:r w:rsidR="00CD1A6E" w:rsidRPr="0010470C">
        <w:rPr>
          <w:rFonts w:ascii="Arial" w:hAnsi="Arial" w:cs="Arial"/>
        </w:rPr>
        <w:t xml:space="preserve">both </w:t>
      </w:r>
      <w:r w:rsidRPr="0010470C">
        <w:rPr>
          <w:rFonts w:ascii="Arial" w:hAnsi="Arial" w:cs="Arial"/>
          <w:i/>
        </w:rPr>
        <w:t>zfrp8</w:t>
      </w:r>
      <w:r w:rsidRPr="0010470C">
        <w:rPr>
          <w:rFonts w:ascii="Arial" w:hAnsi="Arial" w:cs="Arial"/>
        </w:rPr>
        <w:t xml:space="preserve"> </w:t>
      </w:r>
      <w:r w:rsidR="00CD1A6E" w:rsidRPr="0010470C">
        <w:rPr>
          <w:rFonts w:ascii="Arial" w:hAnsi="Arial" w:cs="Arial"/>
        </w:rPr>
        <w:t xml:space="preserve">and </w:t>
      </w:r>
      <w:r w:rsidR="00CD1A6E" w:rsidRPr="0010470C">
        <w:rPr>
          <w:rFonts w:ascii="Arial" w:hAnsi="Arial" w:cs="Arial"/>
          <w:i/>
          <w:iCs/>
        </w:rPr>
        <w:t>mio</w:t>
      </w:r>
      <w:r w:rsidR="00CD1A6E" w:rsidRPr="0010470C">
        <w:rPr>
          <w:rFonts w:ascii="Arial" w:hAnsi="Arial" w:cs="Arial"/>
        </w:rPr>
        <w:t xml:space="preserve"> are</w:t>
      </w:r>
      <w:r w:rsidRPr="0010470C">
        <w:rPr>
          <w:rFonts w:ascii="Arial" w:hAnsi="Arial" w:cs="Arial"/>
        </w:rPr>
        <w:t xml:space="preserve"> required for the efficient translation of TOP motif-containing RNAs</w:t>
      </w:r>
      <w:r w:rsidR="00BF7CFA" w:rsidRPr="0010470C">
        <w:rPr>
          <w:rFonts w:ascii="Arial" w:hAnsi="Arial" w:cs="Arial"/>
        </w:rPr>
        <w:t xml:space="preserve"> (</w:t>
      </w:r>
      <w:r w:rsidR="00BF7CFA" w:rsidRPr="0010470C">
        <w:rPr>
          <w:rFonts w:ascii="Arial" w:hAnsi="Arial" w:cs="Arial"/>
          <w:b/>
        </w:rPr>
        <w:t>Fig 6</w:t>
      </w:r>
      <w:r w:rsidR="00084AA8" w:rsidRPr="0010470C">
        <w:rPr>
          <w:rFonts w:ascii="Arial" w:hAnsi="Arial" w:cs="Arial"/>
          <w:b/>
        </w:rPr>
        <w:t>B-C</w:t>
      </w:r>
      <w:r w:rsidR="00BF7CFA" w:rsidRPr="0010470C">
        <w:rPr>
          <w:rFonts w:ascii="Arial" w:hAnsi="Arial" w:cs="Arial"/>
          <w:b/>
        </w:rPr>
        <w:t>)</w:t>
      </w:r>
      <w:r w:rsidRPr="0010470C">
        <w:rPr>
          <w:rFonts w:ascii="Arial" w:hAnsi="Arial" w:cs="Arial"/>
        </w:rPr>
        <w:t xml:space="preserve">.  As </w:t>
      </w:r>
      <w:r w:rsidR="00E6261B" w:rsidRPr="0010470C">
        <w:rPr>
          <w:rFonts w:ascii="Arial" w:hAnsi="Arial" w:cs="Arial"/>
          <w:i/>
        </w:rPr>
        <w:t>Nup44A</w:t>
      </w:r>
      <w:r w:rsidRPr="0010470C">
        <w:rPr>
          <w:rFonts w:ascii="Arial" w:hAnsi="Arial" w:cs="Arial"/>
        </w:rPr>
        <w:t xml:space="preserve"> is also implicated in the TORC1 pathway</w:t>
      </w:r>
      <w:r w:rsidR="008D0792" w:rsidRPr="0010470C">
        <w:rPr>
          <w:rFonts w:ascii="Arial" w:hAnsi="Arial" w:cs="Arial"/>
        </w:rPr>
        <w:t xml:space="preserve"> </w:t>
      </w:r>
      <w:r w:rsidR="008D0792" w:rsidRPr="0010470C">
        <w:rPr>
          <w:rFonts w:ascii="Arial" w:hAnsi="Arial" w:cs="Arial"/>
        </w:rPr>
        <w:fldChar w:fldCharType="begin"/>
      </w:r>
      <w:r w:rsidR="008D0792" w:rsidRPr="0010470C">
        <w:rPr>
          <w:rFonts w:ascii="Arial" w:hAnsi="Arial" w:cs="Arial"/>
        </w:rPr>
        <w:instrText xml:space="preserve"> ADDIN ZOTERO_ITEM CSL_CITATION {"citationID":"GOK9UMln","properties":{"formattedCitation":"(Senger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8D0792" w:rsidRPr="0010470C">
        <w:rPr>
          <w:rFonts w:ascii="Arial" w:hAnsi="Arial" w:cs="Arial"/>
        </w:rPr>
        <w:fldChar w:fldCharType="separate"/>
      </w:r>
      <w:r w:rsidR="008D0792" w:rsidRPr="0010470C">
        <w:rPr>
          <w:rFonts w:ascii="Arial" w:hAnsi="Arial" w:cs="Arial"/>
          <w:noProof/>
        </w:rPr>
        <w:t>(Senger et al., 2011)</w:t>
      </w:r>
      <w:r w:rsidR="008D0792" w:rsidRPr="0010470C">
        <w:rPr>
          <w:rFonts w:ascii="Arial" w:hAnsi="Arial" w:cs="Arial"/>
        </w:rPr>
        <w:fldChar w:fldCharType="end"/>
      </w:r>
      <w:r w:rsidRPr="0010470C">
        <w:rPr>
          <w:rFonts w:ascii="Arial" w:hAnsi="Arial" w:cs="Arial"/>
        </w:rPr>
        <w:t xml:space="preserve">, we asked if GKD of </w:t>
      </w:r>
      <w:r w:rsidR="00E6261B" w:rsidRPr="0010470C">
        <w:rPr>
          <w:rFonts w:ascii="Arial" w:hAnsi="Arial" w:cs="Arial"/>
          <w:i/>
        </w:rPr>
        <w:t>Nup44A</w:t>
      </w:r>
      <w:r w:rsidRPr="0010470C">
        <w:rPr>
          <w:rFonts w:ascii="Arial" w:hAnsi="Arial" w:cs="Arial"/>
        </w:rPr>
        <w:t xml:space="preserve"> would also result in loss of TOP translation. Similar to the results with </w:t>
      </w:r>
      <w:r w:rsidRPr="0010470C">
        <w:rPr>
          <w:rFonts w:ascii="Arial" w:hAnsi="Arial" w:cs="Arial"/>
          <w:i/>
        </w:rPr>
        <w:t>zfrp8</w:t>
      </w:r>
      <w:r w:rsidRPr="0010470C">
        <w:rPr>
          <w:rFonts w:ascii="Arial" w:hAnsi="Arial" w:cs="Arial"/>
        </w:rPr>
        <w:t xml:space="preserve"> and </w:t>
      </w:r>
      <w:r w:rsidRPr="0010470C">
        <w:rPr>
          <w:rFonts w:ascii="Arial" w:hAnsi="Arial" w:cs="Arial"/>
          <w:i/>
        </w:rPr>
        <w:t xml:space="preserve">mio </w:t>
      </w:r>
      <w:r w:rsidRPr="0010470C">
        <w:rPr>
          <w:rFonts w:ascii="Arial" w:hAnsi="Arial" w:cs="Arial"/>
        </w:rPr>
        <w:t xml:space="preserve">GKD, we found that </w:t>
      </w:r>
      <w:r w:rsidR="00E6261B" w:rsidRPr="0010470C">
        <w:rPr>
          <w:rFonts w:ascii="Arial" w:hAnsi="Arial" w:cs="Arial"/>
          <w:i/>
        </w:rPr>
        <w:t>Nup44A</w:t>
      </w:r>
      <w:r w:rsidRPr="0010470C">
        <w:rPr>
          <w:rFonts w:ascii="Arial" w:hAnsi="Arial" w:cs="Arial"/>
        </w:rPr>
        <w:t xml:space="preserve"> GKD led to a marked downregulation of GFP expression from the TOP reporter, further supporting the idea that ribosome level regulators mediate the translation of TOP motif-containing RNAs</w:t>
      </w:r>
      <w:r w:rsidR="00BF7CFA" w:rsidRPr="0010470C">
        <w:rPr>
          <w:rFonts w:ascii="Arial" w:hAnsi="Arial" w:cs="Arial"/>
        </w:rPr>
        <w:t xml:space="preserve"> (</w:t>
      </w:r>
      <w:r w:rsidR="00BF7CFA" w:rsidRPr="0010470C">
        <w:rPr>
          <w:rFonts w:ascii="Arial" w:hAnsi="Arial" w:cs="Arial"/>
          <w:b/>
        </w:rPr>
        <w:t>Fig 6</w:t>
      </w:r>
      <w:r w:rsidR="00084AA8" w:rsidRPr="0010470C">
        <w:rPr>
          <w:rFonts w:ascii="Arial" w:hAnsi="Arial" w:cs="Arial"/>
          <w:b/>
        </w:rPr>
        <w:t>B-C</w:t>
      </w:r>
      <w:r w:rsidR="00BF7CFA" w:rsidRPr="0010470C">
        <w:rPr>
          <w:rFonts w:ascii="Arial" w:hAnsi="Arial" w:cs="Arial"/>
          <w:b/>
        </w:rPr>
        <w:t>)</w:t>
      </w:r>
      <w:r w:rsidRPr="0010470C">
        <w:rPr>
          <w:rFonts w:ascii="Arial" w:hAnsi="Arial" w:cs="Arial"/>
        </w:rPr>
        <w:t xml:space="preserve">. </w:t>
      </w:r>
      <w:r w:rsidR="005B2A38" w:rsidRPr="0010470C">
        <w:rPr>
          <w:rFonts w:ascii="Arial" w:hAnsi="Arial" w:cs="Arial"/>
        </w:rPr>
        <w:t xml:space="preserve">Overall, our data reveal that translation of the TOP-containing </w:t>
      </w:r>
      <w:r w:rsidR="00E6261B" w:rsidRPr="0010470C">
        <w:rPr>
          <w:rFonts w:ascii="Arial" w:hAnsi="Arial" w:cs="Arial"/>
          <w:i/>
          <w:iCs/>
        </w:rPr>
        <w:t>Nup44A</w:t>
      </w:r>
      <w:r w:rsidR="005B2A38" w:rsidRPr="0010470C">
        <w:rPr>
          <w:rFonts w:ascii="Arial" w:hAnsi="Arial" w:cs="Arial"/>
        </w:rPr>
        <w:t xml:space="preserve"> mRNA is reduced when ribosome biogenesis is impaired. </w:t>
      </w:r>
    </w:p>
    <w:p w14:paraId="0000005F" w14:textId="77777777" w:rsidR="00B772BA" w:rsidRPr="0010470C" w:rsidRDefault="00C974DF" w:rsidP="0010470C">
      <w:pPr>
        <w:jc w:val="both"/>
        <w:rPr>
          <w:rFonts w:ascii="Arial" w:hAnsi="Arial" w:cs="Arial"/>
          <w:b/>
        </w:rPr>
      </w:pPr>
      <w:r w:rsidRPr="0010470C">
        <w:rPr>
          <w:rFonts w:ascii="Arial" w:hAnsi="Arial" w:cs="Arial"/>
          <w:b/>
        </w:rPr>
        <w:t xml:space="preserve"> </w:t>
      </w:r>
    </w:p>
    <w:p w14:paraId="0FB3718A" w14:textId="16C6D3CF" w:rsidR="00171844" w:rsidRPr="0010470C" w:rsidRDefault="00C974DF" w:rsidP="0010470C">
      <w:pPr>
        <w:jc w:val="both"/>
        <w:rPr>
          <w:rFonts w:ascii="Arial" w:hAnsi="Arial" w:cs="Arial"/>
          <w:b/>
        </w:rPr>
      </w:pPr>
      <w:r w:rsidRPr="0010470C">
        <w:rPr>
          <w:rFonts w:ascii="Arial" w:hAnsi="Arial" w:cs="Arial"/>
          <w:b/>
        </w:rPr>
        <w:t>Discussion:</w:t>
      </w:r>
    </w:p>
    <w:p w14:paraId="00000061" w14:textId="266BC6B9" w:rsidR="00B772BA" w:rsidRPr="0010470C" w:rsidRDefault="00171844" w:rsidP="0010470C">
      <w:pPr>
        <w:jc w:val="both"/>
        <w:rPr>
          <w:rFonts w:ascii="Arial" w:hAnsi="Arial" w:cs="Arial"/>
          <w:b/>
        </w:rPr>
      </w:pPr>
      <w:r w:rsidRPr="0010470C">
        <w:rPr>
          <w:rFonts w:ascii="Arial" w:hAnsi="Arial" w:cs="Arial"/>
          <w:b/>
        </w:rPr>
        <w:t>Translation regulates epigenetic reprogramming during oocyte specification</w:t>
      </w:r>
    </w:p>
    <w:p w14:paraId="00000062" w14:textId="4B01D49A" w:rsidR="00B772BA" w:rsidRPr="0010470C" w:rsidRDefault="00C974DF" w:rsidP="0010470C">
      <w:pPr>
        <w:jc w:val="both"/>
        <w:rPr>
          <w:rFonts w:ascii="Arial" w:hAnsi="Arial" w:cs="Arial"/>
        </w:rPr>
      </w:pPr>
      <w:r w:rsidRPr="0010470C">
        <w:rPr>
          <w:rFonts w:ascii="Arial" w:hAnsi="Arial" w:cs="Arial"/>
        </w:rPr>
        <w:t>During oogenesis, germ cells undergo a tightly regulated differentiation process to give rise to a specified oocyte, which will mature into an egg capable of launching the next generation</w:t>
      </w:r>
      <w:r w:rsidR="008D0792" w:rsidRPr="0010470C">
        <w:rPr>
          <w:rFonts w:ascii="Arial" w:hAnsi="Arial" w:cs="Arial"/>
        </w:rPr>
        <w:t xml:space="preserve"> </w:t>
      </w:r>
      <w:r w:rsidR="008D0792" w:rsidRPr="0010470C">
        <w:rPr>
          <w:rFonts w:ascii="Arial" w:hAnsi="Arial" w:cs="Arial"/>
        </w:rPr>
        <w:fldChar w:fldCharType="begin"/>
      </w:r>
      <w:r w:rsidR="008D0792" w:rsidRPr="0010470C">
        <w:rPr>
          <w:rFonts w:ascii="Arial" w:hAnsi="Arial" w:cs="Arial"/>
        </w:rPr>
        <w:instrText xml:space="preserve"> ADDIN ZOTERO_ITEM CSL_CITATION {"citationID":"pFyUfxoV","properties":{"formattedCitation":"(Spradling et al., 2011)","plainCitation":"(Spradling et al., 2011)","noteIndex":0},"citationItems":[{"id":696,"uris":["http://zotero.org/groups/4771541/items/A6YIB8K2"],"itemData":{"id":696,"type":"article-journal","abstract":"Sperm and egg production requires a robust stem cell system that balances self-renewal with differentiation. Self-renewal at the expense of differentiation can cause tumorigenesis, whereas differentiation at the expense of self-renewal can cause germ cell depletion and infertility. In most organisms, and sometimes in both sexes, germline stem cells (GSCs) often reside in a defined anatomical niche. Factors within the niche regulate a balance between GSC self-renewal and differentiation. Asymmetric division of the germline stem cell to form daughter cells with alternative fates is common. The exception to both these tendencies is the mammalian testis where there does not appear to be an obvious anatomical niche and where GSC homeostasis is likely accomplished by a stochastic balance of self-renewal and differentiation and not by regulated asymmetric cell division. Despite these apparent differences, GSCs in all organisms share many common mechanisms, although not necessarily molecules, to guarantee survival of the germline.","container-title":"Cold Spring Harbor Perspectives in Biology","DOI":"10.1101/cshperspect.a002642","ISSN":"1943-0264","issue":"11","journalAbbreviation":"Cold Spring Harb Perspect Biol","language":"eng","note":"PMID: 21791699\nPMCID: PMC3220357","page":"a002642","source":"PubMed","title":"Germline stem cells","volume":"3","author":[{"family":"Spradling","given":"Allan"},{"family":"Fuller","given":"Margaret T."},{"family":"Braun","given":"Robert E."},{"family":"Yoshida","given":"Shosei"}],"issued":{"date-parts":[["2011",11,1]]}}}],"schema":"https://github.com/citation-style-language/schema/raw/master/csl-citation.json"} </w:instrText>
      </w:r>
      <w:r w:rsidR="008D0792" w:rsidRPr="0010470C">
        <w:rPr>
          <w:rFonts w:ascii="Arial" w:hAnsi="Arial" w:cs="Arial"/>
        </w:rPr>
        <w:fldChar w:fldCharType="separate"/>
      </w:r>
      <w:r w:rsidR="008D0792" w:rsidRPr="0010470C">
        <w:rPr>
          <w:rFonts w:ascii="Arial" w:hAnsi="Arial" w:cs="Arial"/>
          <w:noProof/>
        </w:rPr>
        <w:t>(Spradling et al., 2011</w:t>
      </w:r>
      <w:r w:rsidR="008D0792" w:rsidRPr="0010470C">
        <w:rPr>
          <w:rFonts w:ascii="Arial" w:hAnsi="Arial" w:cs="Arial"/>
        </w:rPr>
        <w:fldChar w:fldCharType="end"/>
      </w:r>
      <w:r w:rsidR="007245CE" w:rsidRPr="0010470C">
        <w:rPr>
          <w:rFonts w:ascii="Arial" w:hAnsi="Arial" w:cs="Arial"/>
        </w:rPr>
        <w:t>;</w:t>
      </w:r>
      <w:r w:rsidR="00102DE9" w:rsidRPr="0010470C">
        <w:rPr>
          <w:rFonts w:ascii="Arial" w:hAnsi="Arial" w:cs="Arial"/>
        </w:rPr>
        <w:fldChar w:fldCharType="begin"/>
      </w:r>
      <w:r w:rsidR="00102DE9" w:rsidRPr="0010470C">
        <w:rPr>
          <w:rFonts w:ascii="Arial" w:hAnsi="Arial" w:cs="Arial"/>
        </w:rPr>
        <w:instrText xml:space="preserve"> ADDIN ZOTERO_ITEM CSL_CITATION {"citationID":"t7w2ujpp","properties":{"formattedCitation":"(Lehmann, 2012)","plainCitation":"(Lehmann, 2012)","noteIndex":0},"citationItems":[{"id":176,"uris":["http://zotero.org/groups/4771541/items/GC8CHL73"],"itemData":{"id":176,"type":"article-journal","abstract":"Germline stem cells are key to genome transmission to future generations. Over recent years, there have been numerous insights into the regulatory mechanisms that govern both germ cell specification and the maintenance of the germline in adults. Complex regulatory interactions with both the niche and the environment modulate germline stem cell function. This perspective highlights some examples of this regulation to illustrate the diversity and complexity of the mechanisms involved.","container-title":"Cell Stem Cell","DOI":"10.1016/j.stem.2012.05.016","ISSN":"1875-9777","issue":"6","journalAbbreviation":"Cell Stem Cell","language":"eng","note":"PMID: 22704513\nPMCID: PMC3750984","page":"729-739","source":"PubMed","title":"Germline stem cells: origin and destiny","title-short":"Germline stem cells","volume":"10","author":[{"family":"Lehmann","given":"Ruth"}],"issued":{"date-parts":[["2012",6,14]]}}}],"schema":"https://github.com/citation-style-language/schema/raw/master/csl-citation.json"} </w:instrText>
      </w:r>
      <w:r w:rsidR="00102DE9" w:rsidRPr="0010470C">
        <w:rPr>
          <w:rFonts w:ascii="Arial" w:hAnsi="Arial" w:cs="Arial"/>
        </w:rPr>
        <w:fldChar w:fldCharType="separate"/>
      </w:r>
      <w:r w:rsidR="007245CE" w:rsidRPr="0010470C">
        <w:rPr>
          <w:rFonts w:ascii="Arial" w:hAnsi="Arial" w:cs="Arial"/>
          <w:noProof/>
        </w:rPr>
        <w:t xml:space="preserve"> </w:t>
      </w:r>
      <w:r w:rsidR="00102DE9" w:rsidRPr="0010470C">
        <w:rPr>
          <w:rFonts w:ascii="Arial" w:hAnsi="Arial" w:cs="Arial"/>
          <w:noProof/>
        </w:rPr>
        <w:t>Lehmann, 2012)</w:t>
      </w:r>
      <w:r w:rsidR="00102DE9" w:rsidRPr="0010470C">
        <w:rPr>
          <w:rFonts w:ascii="Arial" w:hAnsi="Arial" w:cs="Arial"/>
        </w:rPr>
        <w:fldChar w:fldCharType="end"/>
      </w:r>
      <w:r w:rsidRPr="0010470C">
        <w:rPr>
          <w:rFonts w:ascii="Arial" w:hAnsi="Arial" w:cs="Arial"/>
        </w:rPr>
        <w:t>. This process, termed germ</w:t>
      </w:r>
      <w:r w:rsidR="00171844" w:rsidRPr="0010470C">
        <w:rPr>
          <w:rFonts w:ascii="Arial" w:hAnsi="Arial" w:cs="Arial"/>
        </w:rPr>
        <w:t xml:space="preserve"> cell</w:t>
      </w:r>
      <w:r w:rsidRPr="0010470C">
        <w:rPr>
          <w:rFonts w:ascii="Arial" w:hAnsi="Arial" w:cs="Arial"/>
        </w:rPr>
        <w:t xml:space="preserve">-to-maternal transition, requires the silencing of </w:t>
      </w:r>
      <w:r w:rsidR="000B402F" w:rsidRPr="0010470C">
        <w:rPr>
          <w:rFonts w:ascii="Arial" w:hAnsi="Arial" w:cs="Arial"/>
        </w:rPr>
        <w:t xml:space="preserve">germ cell </w:t>
      </w:r>
      <w:r w:rsidRPr="0010470C">
        <w:rPr>
          <w:rFonts w:ascii="Arial" w:hAnsi="Arial" w:cs="Arial"/>
        </w:rPr>
        <w:t>genes and the activation of maternal genes, ensuring a stable and irreversible cell fate commitment</w:t>
      </w:r>
      <w:r w:rsidR="00102DE9" w:rsidRPr="0010470C">
        <w:rPr>
          <w:rFonts w:ascii="Arial" w:hAnsi="Arial" w:cs="Arial"/>
        </w:rPr>
        <w:t xml:space="preserve"> </w:t>
      </w:r>
      <w:r w:rsidR="00102DE9" w:rsidRPr="0010470C">
        <w:rPr>
          <w:rFonts w:ascii="Arial" w:hAnsi="Arial" w:cs="Arial"/>
        </w:rPr>
        <w:fldChar w:fldCharType="begin"/>
      </w:r>
      <w:r w:rsidR="00102DE9" w:rsidRPr="0010470C">
        <w:rPr>
          <w:rFonts w:ascii="Arial" w:hAnsi="Arial" w:cs="Arial"/>
        </w:rPr>
        <w:instrText xml:space="preserve"> ADDIN ZOTERO_ITEM CSL_CITATION {"citationID":"3vNCy1dN","properties":{"formattedCitation":"(Sarkar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w:instrText>
      </w:r>
      <w:r w:rsidR="00102DE9" w:rsidRPr="006007DB">
        <w:rPr>
          <w:rFonts w:ascii="Arial" w:hAnsi="Arial" w:cs="Arial"/>
        </w:rPr>
        <w:instrText xml:space="preserve">gulating 18 of the </w:instrText>
      </w:r>
      <w:r w:rsidR="00102DE9" w:rsidRPr="006007DB">
        <w:rPr>
          <w:rFonts w:ascii="Cambria Math" w:hAnsi="Cambria Math" w:cs="Cambria Math"/>
        </w:rPr>
        <w:instrText>∼</w:instrText>
      </w:r>
      <w:r w:rsidR="00102DE9" w:rsidRPr="006007DB">
        <w:rPr>
          <w:rFonts w:ascii="Arial" w:hAnsi="Arial" w:cs="Arial"/>
        </w:rPr>
        <w:instrText>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w:instrText>
      </w:r>
      <w:r w:rsidR="00102DE9" w:rsidRPr="00397244">
        <w:rPr>
          <w:rFonts w:ascii="Arial" w:hAnsi="Arial" w:cs="Arial"/>
          <w:lang w:val="de-DE"/>
        </w:rPr>
        <w:instrText xml:space="preserve">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102DE9" w:rsidRPr="0010470C">
        <w:rPr>
          <w:rFonts w:ascii="Arial" w:hAnsi="Arial" w:cs="Arial"/>
        </w:rPr>
        <w:fldChar w:fldCharType="separate"/>
      </w:r>
      <w:r w:rsidR="00102DE9" w:rsidRPr="00397244">
        <w:rPr>
          <w:rFonts w:ascii="Arial" w:hAnsi="Arial" w:cs="Arial"/>
          <w:noProof/>
          <w:lang w:val="de-DE"/>
        </w:rPr>
        <w:t>(Sarkar et al., 2023</w:t>
      </w:r>
      <w:r w:rsidR="00102DE9" w:rsidRPr="0010470C">
        <w:rPr>
          <w:rFonts w:ascii="Arial" w:hAnsi="Arial" w:cs="Arial"/>
        </w:rPr>
        <w:fldChar w:fldCharType="end"/>
      </w:r>
      <w:r w:rsidR="007245CE" w:rsidRPr="00397244">
        <w:rPr>
          <w:rFonts w:ascii="Arial" w:hAnsi="Arial" w:cs="Arial"/>
          <w:lang w:val="de-DE"/>
        </w:rPr>
        <w:t>;</w:t>
      </w:r>
      <w:r w:rsidR="00102DE9" w:rsidRPr="0010470C">
        <w:rPr>
          <w:rFonts w:ascii="Arial" w:hAnsi="Arial" w:cs="Arial"/>
        </w:rPr>
        <w:fldChar w:fldCharType="begin"/>
      </w:r>
      <w:r w:rsidR="00102DE9" w:rsidRPr="00397244">
        <w:rPr>
          <w:rFonts w:ascii="Arial" w:hAnsi="Arial" w:cs="Arial"/>
          <w:lang w:val="de-DE"/>
        </w:rPr>
        <w:instrText xml:space="preserve"> ADDIN ZOTERO_ITEM CSL_CITATION {"citationID":"BZbrM2jv","properties":{"formattedCitation":"(Kotb et al., 2024)","plainCitation":"(Kotb et al., 2024)","noteIndex":0},"citationItems":[{"id":727,"uris":["http://zotero.org/groups/4771541/items/GFHWVGAU"],"itemData":{"id":727,"type":"article-journal","abstract":"Genome organization can regulate gene expression and promote cell fate transitions. The differentiation of germline stem cells (GSCs) to oocytes in Drosophila involves changes in genome organization mediated by heterochromatin and the nuclear pore complex (NPC). Heterochromatin represses germ cell genes during differentiation, and NPCs anchor these silenced genes to the nuclear periphery, maintaining silencing to allow for oocyte development. Surprisingly, we found that genome organization also contributes to NPC formation, mediated by the transcription factor Stonewall (Stwl). As GSCs differentiate, Stwl accumulates at boundaries between silenced and active gene compartments. Stwl at these boundaries plays a pivotal role in transitioning germ cell genes into a silenced state and activating a group of oocyte genes and nucleoporins (Nups). The upregulation of these Nups during differentiation is crucial for NPC formation and further genome organization. Thus, cross-talk between genome architecture and NPCs is essential for successful cell fate transitions.","container-title":"Genes &amp; Development","DOI":"10.1101/gad.351402.123","ISSN":"1549-5477","issue":"9-10","journalAbbreviation":"Genes Dev","language":"eng","note":"PMID: 38866556\nPMCID: PMC11216175","page":"436-454","source":"PubMed","title":"Genome organization regulates nuclear pore complex formation and promotes differentiation during Drosophila oogenesis","volume":"38","author":[{"family":"Kotb","given":"Noor M."},{"family":"Ulukaya","given":"Gulay"},{"family":"Chavan","given":"Ankita"},{"family":"Nguyen","given":"Son C."},{"family":"Proskauer","given":"Lydia"},{"family":"Joyce","given":"Eric F."},{"family":"Hasson","given":"Dan"},{"family":"Jagannathan","given":"Madhav"},{"family":"Rangan","given":"Prashanth"}],"issued":{"date-parts":[["2024",6,25]]}}}],"schema":"https://github.com/citation-style-language/schema/raw/master/csl-citation.json"} </w:instrText>
      </w:r>
      <w:r w:rsidR="00102DE9" w:rsidRPr="0010470C">
        <w:rPr>
          <w:rFonts w:ascii="Arial" w:hAnsi="Arial" w:cs="Arial"/>
        </w:rPr>
        <w:fldChar w:fldCharType="separate"/>
      </w:r>
      <w:r w:rsidR="007245CE" w:rsidRPr="00397244">
        <w:rPr>
          <w:rFonts w:ascii="Arial" w:hAnsi="Arial" w:cs="Arial"/>
          <w:noProof/>
          <w:lang w:val="de-DE"/>
        </w:rPr>
        <w:t xml:space="preserve"> </w:t>
      </w:r>
      <w:r w:rsidR="00102DE9" w:rsidRPr="00397244">
        <w:rPr>
          <w:rFonts w:ascii="Arial" w:hAnsi="Arial" w:cs="Arial"/>
          <w:noProof/>
          <w:lang w:val="de-DE"/>
        </w:rPr>
        <w:t>Kotb et al., 2024</w:t>
      </w:r>
      <w:r w:rsidR="00102DE9" w:rsidRPr="0010470C">
        <w:rPr>
          <w:rFonts w:ascii="Arial" w:hAnsi="Arial" w:cs="Arial"/>
        </w:rPr>
        <w:fldChar w:fldCharType="end"/>
      </w:r>
      <w:r w:rsidR="007245CE" w:rsidRPr="00397244">
        <w:rPr>
          <w:rFonts w:ascii="Arial" w:hAnsi="Arial" w:cs="Arial"/>
          <w:lang w:val="de-DE"/>
        </w:rPr>
        <w:t>;</w:t>
      </w:r>
      <w:r w:rsidR="00102DE9" w:rsidRPr="0010470C">
        <w:rPr>
          <w:rFonts w:ascii="Arial" w:hAnsi="Arial" w:cs="Arial"/>
        </w:rPr>
        <w:fldChar w:fldCharType="begin"/>
      </w:r>
      <w:r w:rsidR="00102DE9" w:rsidRPr="00397244">
        <w:rPr>
          <w:rFonts w:ascii="Arial" w:hAnsi="Arial" w:cs="Arial"/>
          <w:lang w:val="de-DE"/>
        </w:rPr>
        <w:instrText xml:space="preserve"> ADDIN ZOTERO_ITEM CSL_CITATION {"citationID":"McQXdFt5","properties":{"formattedCitation":"(Blatt et al., 2021)","plainCitation":"(Blatt et al., 2021)","noteIndex":0},"citationItems":[{"id":815,"uris":["http://zotero.org/groups/4771541/items/4GCRMI2G"],"itemData":{"id":815,"type":"article-journal","abstract":"In sexually reproducing animals, the oocyte contributes a large supply of RNAs that are essential to launch development upon fertilization. The mechanisms that regulate the composition of the maternal RNA contribution during oogenesis are unclear. Here, we show that a subset of RNAs expressed during the early stages of oogenesis is subjected to regulated degradation during oocyte specification. Failure to remove these RNAs results in oocyte dysfunction and death. We identify the RNA-degrading Super Killer complex and No-Go Decay factor Pelota as key regulators of oogenesis via targeted degradation of specific RNAs expressed in undifferentiated germ cells. These regulators target RNAs enriched for cytidine sequences that are bound by the polypyrimidine tract binding protein Half pint. Thus, RNA degradation helps orchestrate a germ cell-to-maternal transition that gives rise to the maternal contribution to the zygote.","container-title":"Current biology: CB","DOI":"10.1016/j.cub.2021.04.052","ISSN":"1879-0445","issue":"14","journalAbbreviation":"Curr Biol","language":"eng","note":"PMID: 33989522\nPMCID: PMC8319052","page":"2984-2994.e7","source":"PubMed","title":"RNA degradation is required for the germ-cell to maternal transition in Drosophila","volume":"31","author":[{"family":"Blatt","given":"Patrick"},{"family":"Wong-Deyrup","given":"Siu Wah"},{"family":"McCarthy","given":"Alicia"},{"family":"Breznak","given":"Shane"},{"family":"Hurton","given":"Matthew D."},{"family":"Upadhyay","given":"Maitreyi"},{"family":"Bennink","given":"Benjamin"},{"family":"Camacho","given":"Justin"},{"family":"Lee","given":"Miler T."},{"family":"Rangan","given":"Prashanth"}],"issued":{"date-parts":[["2021",7,26]]}}}],"schema":"https://github.com/citation-style-language/schema/raw/master/csl-citation.json"} </w:instrText>
      </w:r>
      <w:r w:rsidR="00102DE9" w:rsidRPr="0010470C">
        <w:rPr>
          <w:rFonts w:ascii="Arial" w:hAnsi="Arial" w:cs="Arial"/>
        </w:rPr>
        <w:fldChar w:fldCharType="separate"/>
      </w:r>
      <w:r w:rsidR="007245CE" w:rsidRPr="00397244">
        <w:rPr>
          <w:rFonts w:ascii="Arial" w:hAnsi="Arial" w:cs="Arial"/>
          <w:noProof/>
          <w:lang w:val="de-DE"/>
        </w:rPr>
        <w:t xml:space="preserve"> </w:t>
      </w:r>
      <w:r w:rsidR="00102DE9" w:rsidRPr="00397244">
        <w:rPr>
          <w:rFonts w:ascii="Arial" w:hAnsi="Arial" w:cs="Arial"/>
          <w:noProof/>
          <w:lang w:val="de-DE"/>
        </w:rPr>
        <w:t>Blatt et al., 2021)</w:t>
      </w:r>
      <w:r w:rsidR="00102DE9" w:rsidRPr="0010470C">
        <w:rPr>
          <w:rFonts w:ascii="Arial" w:hAnsi="Arial" w:cs="Arial"/>
        </w:rPr>
        <w:fldChar w:fldCharType="end"/>
      </w:r>
      <w:r w:rsidRPr="00397244">
        <w:rPr>
          <w:rFonts w:ascii="Arial" w:hAnsi="Arial" w:cs="Arial"/>
          <w:lang w:val="de-DE"/>
        </w:rPr>
        <w:t xml:space="preserve">. </w:t>
      </w:r>
      <w:r w:rsidRPr="006007DB">
        <w:rPr>
          <w:rFonts w:ascii="Arial" w:hAnsi="Arial" w:cs="Arial"/>
        </w:rPr>
        <w:t xml:space="preserve">Here, we demonstrate that translation, supported by ribosome biogenesis and TORC1 activity, plays a pivotal role in regulating this epigenetic reprogramming. </w:t>
      </w:r>
      <w:r w:rsidR="008D20BA" w:rsidRPr="0010470C">
        <w:rPr>
          <w:rFonts w:ascii="Arial" w:hAnsi="Arial" w:cs="Arial"/>
        </w:rPr>
        <w:t>W</w:t>
      </w:r>
      <w:r w:rsidRPr="0010470C">
        <w:rPr>
          <w:rFonts w:ascii="Arial" w:hAnsi="Arial" w:cs="Arial"/>
        </w:rPr>
        <w:t xml:space="preserve">e identified ribosome biogenesis factors (Zfrp8, Bystin), TORC1 components (Raptor, Mio), and translation-related factors such as eEF1α1 as critical regulators of gene silencing during oogenesis. </w:t>
      </w:r>
      <w:r w:rsidR="00714781" w:rsidRPr="0010470C">
        <w:rPr>
          <w:rFonts w:ascii="Arial" w:hAnsi="Arial" w:cs="Arial"/>
        </w:rPr>
        <w:t xml:space="preserve">Our findings suggest that the timing of the germ cell-to-maternal transition is mediated by TORC1 activity, which increases during oocyte specification to promote translation of </w:t>
      </w:r>
      <w:r w:rsidR="00714781" w:rsidRPr="0010470C">
        <w:rPr>
          <w:rFonts w:ascii="Arial" w:hAnsi="Arial" w:cs="Arial"/>
        </w:rPr>
        <w:lastRenderedPageBreak/>
        <w:t xml:space="preserve">key factors required for chromatin remodeling and gene silencing. This regulatory mechanism ensures that </w:t>
      </w:r>
      <w:r w:rsidR="000B402F" w:rsidRPr="0010470C">
        <w:rPr>
          <w:rFonts w:ascii="Arial" w:hAnsi="Arial" w:cs="Arial"/>
        </w:rPr>
        <w:t xml:space="preserve">germ cell </w:t>
      </w:r>
      <w:r w:rsidR="00714781" w:rsidRPr="0010470C">
        <w:rPr>
          <w:rFonts w:ascii="Arial" w:hAnsi="Arial" w:cs="Arial"/>
        </w:rPr>
        <w:t>genes are repressed precisely as maternal programs are activated, establishing an irreversible commitment to oocyte fate.</w:t>
      </w:r>
    </w:p>
    <w:p w14:paraId="00000063" w14:textId="77777777" w:rsidR="00B772BA" w:rsidRPr="0010470C" w:rsidRDefault="00C974DF" w:rsidP="0010470C">
      <w:pPr>
        <w:jc w:val="both"/>
        <w:rPr>
          <w:rFonts w:ascii="Arial" w:hAnsi="Arial" w:cs="Arial"/>
        </w:rPr>
      </w:pPr>
      <w:r w:rsidRPr="0010470C">
        <w:rPr>
          <w:rFonts w:ascii="Arial" w:hAnsi="Arial" w:cs="Arial"/>
        </w:rPr>
        <w:t xml:space="preserve"> </w:t>
      </w:r>
    </w:p>
    <w:p w14:paraId="12A27B6C" w14:textId="3B42B152" w:rsidR="00171844" w:rsidRPr="0010470C" w:rsidRDefault="00171844" w:rsidP="0010470C">
      <w:pPr>
        <w:jc w:val="both"/>
        <w:rPr>
          <w:rFonts w:ascii="Arial" w:hAnsi="Arial" w:cs="Arial"/>
        </w:rPr>
      </w:pPr>
      <w:r w:rsidRPr="0010470C">
        <w:rPr>
          <w:rFonts w:ascii="Arial" w:hAnsi="Arial" w:cs="Arial"/>
        </w:rPr>
        <w:t xml:space="preserve">Mechanistically, our findings suggest that ribosome biogenesis and TORC1 activity regulate nuclear architecture by influencing the translation of key NPC components, such as </w:t>
      </w:r>
      <w:r w:rsidR="00E6261B" w:rsidRPr="0010470C">
        <w:rPr>
          <w:rFonts w:ascii="Arial" w:hAnsi="Arial" w:cs="Arial"/>
        </w:rPr>
        <w:t>Nup44A</w:t>
      </w:r>
      <w:r w:rsidRPr="0010470C">
        <w:rPr>
          <w:rFonts w:ascii="Arial" w:hAnsi="Arial" w:cs="Arial"/>
        </w:rPr>
        <w:t xml:space="preserve"> </w:t>
      </w:r>
      <w:r w:rsidR="00AD38C5" w:rsidRPr="0010470C">
        <w:rPr>
          <w:rFonts w:ascii="Arial" w:hAnsi="Arial" w:cs="Arial"/>
        </w:rPr>
        <w:fldChar w:fldCharType="begin"/>
      </w:r>
      <w:r w:rsidR="00AD38C5" w:rsidRPr="0010470C">
        <w:rPr>
          <w:rFonts w:ascii="Arial" w:hAnsi="Arial" w:cs="Arial"/>
        </w:rPr>
        <w:instrText xml:space="preserve"> ADDIN ZOTERO_ITEM CSL_CITATION {"citationID":"HtB0ubhx","properties":{"formattedCitation":"(Senger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AD38C5" w:rsidRPr="0010470C">
        <w:rPr>
          <w:rFonts w:ascii="Arial" w:hAnsi="Arial" w:cs="Arial"/>
        </w:rPr>
        <w:fldChar w:fldCharType="separate"/>
      </w:r>
      <w:r w:rsidR="00AD38C5" w:rsidRPr="0010470C">
        <w:rPr>
          <w:rFonts w:ascii="Arial" w:hAnsi="Arial" w:cs="Arial"/>
          <w:noProof/>
        </w:rPr>
        <w:t>(Senger et al., 2011</w:t>
      </w:r>
      <w:r w:rsidR="00AD38C5" w:rsidRPr="0010470C">
        <w:rPr>
          <w:rFonts w:ascii="Arial" w:hAnsi="Arial" w:cs="Arial"/>
        </w:rPr>
        <w:fldChar w:fldCharType="end"/>
      </w:r>
      <w:r w:rsidR="007245CE" w:rsidRPr="0010470C">
        <w:rPr>
          <w:rFonts w:ascii="Arial" w:hAnsi="Arial" w:cs="Arial"/>
        </w:rPr>
        <w:t>;</w:t>
      </w:r>
      <w:r w:rsidR="00AD38C5" w:rsidRPr="0010470C">
        <w:rPr>
          <w:rFonts w:ascii="Arial" w:hAnsi="Arial" w:cs="Arial"/>
        </w:rPr>
        <w:fldChar w:fldCharType="begin"/>
      </w:r>
      <w:r w:rsidR="00AD38C5" w:rsidRPr="0010470C">
        <w:rPr>
          <w:rFonts w:ascii="Arial" w:hAnsi="Arial" w:cs="Arial"/>
        </w:rPr>
        <w:instrText xml:space="preserve"> ADDIN ZOTERO_ITEM CSL_CITATION {"citationID":"z3WOSPnS","properties":{"formattedCitation":"(Gozalo et al., 2020)","plainCitation":"(Gozalo et al., 2020)","noteIndex":0},"citationItems":[{"id":389,"uris":["http://zotero.org/groups/4771541/items/2XPDNDEC"],"itemData":{"id":389,"type":"article-journal","abstract":"Interactions between the genome and the nuclear pore complex (NPC) have been implicated in multiple gene regulatory processes, but the underlying logic of these interactions remains poorly deﬁned. Here, we report high-resolution chromatin binding maps of two core components of the NPC, Nup107 and Nup93, in Drosophila cells. Our investigation uncovered differential binding of these NPC subunits, where Nup107 preferentially targets active genes while Nup93 associates primarily with Polycombsilenced regions. Comparison to Lamin-associated domains (LADs) revealed that NPC binding sites can be found within LADs, demonstrating a linear binding of the genome along the nuclear envelope. Importantly, we identiﬁed a functional role of Nup93 in silencing of Polycomb target genes and in spatial folding of Polycomb domains. Our ﬁndings lend to a model where different nuclear pores bind different types of chromatin via interactions with speciﬁc NPC sub-complexes, and a subset of Polycomb domains is stabilized by interactions with Nup93.","container-title":"Molecular Cell","DOI":"10.1016/j.molcel.2019.10.017","ISSN":"10972765","issue":"1","journalAbbreviation":"Molecular Cell","language":"en","page":"67-81.e7","source":"DOI.org (Crossref)","title":"Core Components of the Nuclear Pore Bind Distinct States of Chromatin and Contribute to Polycomb Repression","volume":"77","author":[{"family":"Gozalo","given":"Alejandro"},{"family":"Duke","given":"Ashley"},{"family":"Lan","given":"Yemin"},{"family":"Pascual-Garcia","given":"Pau"},{"family":"Talamas","given":"Jessica A."},{"family":"Nguyen","given":"Son C."},{"family":"Shah","given":"Parisha P."},{"family":"Jain","given":"Rajan"},{"family":"Joyce","given":"Eric F."},{"family":"Capelson","given":"Maya"}],"issued":{"date-parts":[["2020",1]]}}}],"schema":"https://github.com/citation-style-language/schema/raw/master/csl-citation.json"} </w:instrText>
      </w:r>
      <w:r w:rsidR="00AD38C5" w:rsidRPr="0010470C">
        <w:rPr>
          <w:rFonts w:ascii="Arial" w:hAnsi="Arial" w:cs="Arial"/>
        </w:rPr>
        <w:fldChar w:fldCharType="separate"/>
      </w:r>
      <w:r w:rsidR="007245CE" w:rsidRPr="0010470C">
        <w:rPr>
          <w:rFonts w:ascii="Arial" w:hAnsi="Arial" w:cs="Arial"/>
          <w:noProof/>
        </w:rPr>
        <w:t xml:space="preserve"> </w:t>
      </w:r>
      <w:r w:rsidR="00AD38C5" w:rsidRPr="0010470C">
        <w:rPr>
          <w:rFonts w:ascii="Arial" w:hAnsi="Arial" w:cs="Arial"/>
          <w:noProof/>
        </w:rPr>
        <w:t>Gozalo et al., 2020)</w:t>
      </w:r>
      <w:r w:rsidR="00AD38C5" w:rsidRPr="0010470C">
        <w:rPr>
          <w:rFonts w:ascii="Arial" w:hAnsi="Arial" w:cs="Arial"/>
        </w:rPr>
        <w:fldChar w:fldCharType="end"/>
      </w:r>
      <w:r w:rsidRPr="0010470C">
        <w:rPr>
          <w:rFonts w:ascii="Arial" w:hAnsi="Arial" w:cs="Arial"/>
        </w:rPr>
        <w:t xml:space="preserve">, as well as chromatin through the regulation of the transcription factor Lolal, which interacts with chromatin modifiers </w:t>
      </w:r>
      <w:r w:rsidR="00AD38C5" w:rsidRPr="0010470C">
        <w:rPr>
          <w:rFonts w:ascii="Arial" w:hAnsi="Arial" w:cs="Arial"/>
        </w:rPr>
        <w:fldChar w:fldCharType="begin"/>
      </w:r>
      <w:r w:rsidR="00AD38C5" w:rsidRPr="0010470C">
        <w:rPr>
          <w:rFonts w:ascii="Arial" w:hAnsi="Arial" w:cs="Arial"/>
        </w:rPr>
        <w:instrText xml:space="preserve"> ADDIN ZOTERO_ITEM CSL_CITATION {"citationID":"iML977JL","properties":{"formattedCitation":"(Faucheux et al., 2003)","plainCitation":"(Faucheux et al., 2003)","noteIndex":0},"citationItems":[{"id":775,"uris":["http://zotero.org/groups/4771541/items/YBDEKN8Y"],"itemData":{"id":775,"type":"article-journal","abstract":"Polycomb and trithorax group genes maintain the appropriate repressed or activated state of homeotic gene expression throughout Drosophila melanogaster development. We have previously identified the batman gene as a Polycomb group candidate since its function is necessary for the repression of Sex combs reduced. However, our present genetic analysis indicates functions of batman in both activation and repression of homeotic genes. The 127-amino-acid Batman protein is almost reduced to a BTB/POZ domain, an evolutionary conserved protein-protein interaction domain found in a large protein family. We show that this domain is involved in the interaction between Batman and the DNA binding GAGA factor encoded by the Trithorax-like gene. The GAGA factor and Batman codistribute on polytene chromosomes, coimmunoprecipitate from nuclear embryonic and larval extracts, and interact in the yeast two-hybrid assay. Batman, together with the GAGA factor, binds to MHS-70, a 70-bp fragment of the bithoraxoid Polycomb response element. This binding, like that of the GAGA factor, requires the presence of d(GA)n sequences. Together, our results suggest that batman belongs to a subset of the Polycomb/trithorax group of genes that includes Trithorax-like, whose products are involved in both activation and repression of homeotic genes.","container-title":"Molecular and Cellular Biology","DOI":"10.1128/MCB.23.4.1181-1195.2003","ISSN":"0270-7306","issue":"4","journalAbbreviation":"Mol Cell Biol","note":"PMID: 12556479\nPMCID: PMC141128","page":"1181-1195","source":"PubMed Central","title":"batman Interacts with Polycomb and trithorax Group Genes and Encodes a BTB/POZ Protein That Is Included in a Complex Containing GAGA Factor","volume":"23","author":[{"family":"Faucheux","given":"M."},{"family":"Roignant","given":"J.-Y."},{"family":"Netter","given":"S."},{"family":"Charollais","given":"J."},{"family":"Antoniewski","given":"C."},{"family":"Théodore","given":"L."}],"issued":{"date-parts":[["2003",2]]}}}],"schema":"https://github.com/citation-style-language/schema/raw/master/csl-citation.json"} </w:instrText>
      </w:r>
      <w:r w:rsidR="00AD38C5" w:rsidRPr="0010470C">
        <w:rPr>
          <w:rFonts w:ascii="Arial" w:hAnsi="Arial" w:cs="Arial"/>
        </w:rPr>
        <w:fldChar w:fldCharType="separate"/>
      </w:r>
      <w:r w:rsidR="00AD38C5" w:rsidRPr="0010470C">
        <w:rPr>
          <w:rFonts w:ascii="Arial" w:hAnsi="Arial" w:cs="Arial"/>
          <w:noProof/>
        </w:rPr>
        <w:t>(Faucheux et al., 2003)</w:t>
      </w:r>
      <w:r w:rsidR="00AD38C5" w:rsidRPr="0010470C">
        <w:rPr>
          <w:rFonts w:ascii="Arial" w:hAnsi="Arial" w:cs="Arial"/>
        </w:rPr>
        <w:fldChar w:fldCharType="end"/>
      </w:r>
      <w:r w:rsidRPr="0010470C">
        <w:rPr>
          <w:rFonts w:ascii="Arial" w:hAnsi="Arial" w:cs="Arial"/>
        </w:rPr>
        <w:t>. Since NPC assembly depends on the coordinated expression of its components, perturbations in ribosome biogenesis or TORC1 activity disrupt proper NPC formation, leading to defects in heterochromatin maintenance (</w:t>
      </w:r>
      <w:r w:rsidRPr="0010470C">
        <w:rPr>
          <w:rFonts w:ascii="Arial" w:hAnsi="Arial" w:cs="Arial"/>
          <w:b/>
          <w:bCs/>
        </w:rPr>
        <w:t>Fig 6</w:t>
      </w:r>
      <w:r w:rsidR="00084AA8" w:rsidRPr="0010470C">
        <w:rPr>
          <w:rFonts w:ascii="Arial" w:hAnsi="Arial" w:cs="Arial"/>
          <w:b/>
          <w:bCs/>
        </w:rPr>
        <w:t>D</w:t>
      </w:r>
      <w:r w:rsidRPr="0010470C">
        <w:rPr>
          <w:rFonts w:ascii="Arial" w:hAnsi="Arial" w:cs="Arial"/>
        </w:rPr>
        <w:t xml:space="preserve">). Notably, our CUT&amp;RUN analysis revealed that while H3K9me3 and H3K27me3 marks were reduced at certain loci, they were redistributed elsewhere in the genome. This suggests that </w:t>
      </w:r>
      <w:r w:rsidR="00CD1A6E" w:rsidRPr="0010470C">
        <w:rPr>
          <w:rFonts w:ascii="Arial" w:hAnsi="Arial" w:cs="Arial"/>
        </w:rPr>
        <w:t>most</w:t>
      </w:r>
      <w:r w:rsidRPr="0010470C">
        <w:rPr>
          <w:rFonts w:ascii="Arial" w:hAnsi="Arial" w:cs="Arial"/>
        </w:rPr>
        <w:t xml:space="preserve"> gene expression misregulation arises not solely from heterochromatin loss but from broader disruptions in genome organization. These findings support a model in which transient translational regulation establishes stable epigenetic states by promoting proper genome organization, ensuring irreversible cell fate transitions. By uncovering this translation-epigenetic axis, we reveal a previously unrecognized mechanism by which short-term fluctuations in translation are epigenetically encoded to drive long-term developmental decisions.</w:t>
      </w:r>
    </w:p>
    <w:p w14:paraId="00000065" w14:textId="17B9E5AF" w:rsidR="00B772BA" w:rsidRPr="0010470C" w:rsidRDefault="00B772BA" w:rsidP="0010470C">
      <w:pPr>
        <w:jc w:val="both"/>
        <w:rPr>
          <w:rFonts w:ascii="Arial" w:hAnsi="Arial" w:cs="Arial"/>
        </w:rPr>
      </w:pPr>
    </w:p>
    <w:p w14:paraId="4B1881CC" w14:textId="726A4909" w:rsidR="00397A8F" w:rsidRPr="0010470C" w:rsidRDefault="00397A8F" w:rsidP="0010470C">
      <w:pPr>
        <w:jc w:val="both"/>
        <w:rPr>
          <w:rFonts w:ascii="Arial" w:hAnsi="Arial" w:cs="Arial"/>
        </w:rPr>
      </w:pPr>
      <w:r w:rsidRPr="0010470C">
        <w:rPr>
          <w:rFonts w:ascii="Arial" w:hAnsi="Arial" w:cs="Arial"/>
        </w:rPr>
        <w:t>Although mutants defective in ribosome biogenesis or TORC1 activity fail to fully activate the oocyte transcriptional program, we observe that these cells still undergo partial differentiation. For example, while they retain </w:t>
      </w:r>
      <w:r w:rsidRPr="0010470C">
        <w:rPr>
          <w:rFonts w:ascii="Arial" w:hAnsi="Arial" w:cs="Arial"/>
          <w:i/>
          <w:iCs/>
        </w:rPr>
        <w:t>rps19b</w:t>
      </w:r>
      <w:r w:rsidRPr="0010470C">
        <w:rPr>
          <w:rFonts w:ascii="Arial" w:hAnsi="Arial" w:cs="Arial"/>
        </w:rPr>
        <w:t xml:space="preserve"> expression and fail to grow, they are properly encapsulated into egg chambers, and their nuclei exhibit morphologies consistent with progression through early stages of oogenesis. This suggests that certain aspects of oocyte differentiation, such as morphological maturation and egg chamber formation, can proceed independently of TORC1-regulated translation. However, the full execution of oocyte fate, including silencing of germ cell genes and activation of maternal transcripts, appears to depend on sufficient translational output. </w:t>
      </w:r>
      <w:r w:rsidR="00A72485" w:rsidRPr="0010470C">
        <w:rPr>
          <w:rFonts w:ascii="Arial" w:hAnsi="Arial" w:cs="Arial"/>
        </w:rPr>
        <w:t>Similar uncoupling has been observed in </w:t>
      </w:r>
      <w:r w:rsidR="00A72485" w:rsidRPr="0010470C">
        <w:rPr>
          <w:rFonts w:ascii="Arial" w:hAnsi="Arial" w:cs="Arial"/>
          <w:i/>
          <w:iCs/>
        </w:rPr>
        <w:t>egalitarian </w:t>
      </w:r>
      <w:r w:rsidR="00A72485" w:rsidRPr="0010470C">
        <w:rPr>
          <w:rFonts w:ascii="Arial" w:hAnsi="Arial" w:cs="Arial"/>
        </w:rPr>
        <w:t xml:space="preserve">mutants, which form egg chambers without specifying an oocyte </w:t>
      </w:r>
      <w:r w:rsidR="007A466C" w:rsidRPr="0010470C">
        <w:rPr>
          <w:rFonts w:ascii="Arial" w:hAnsi="Arial" w:cs="Arial"/>
        </w:rPr>
        <w:fldChar w:fldCharType="begin"/>
      </w:r>
      <w:r w:rsidR="007A466C" w:rsidRPr="0010470C">
        <w:rPr>
          <w:rFonts w:ascii="Arial" w:hAnsi="Arial" w:cs="Arial"/>
        </w:rPr>
        <w:instrText xml:space="preserve"> ADDIN ZOTERO_ITEM CSL_CITATION {"citationID":"REOuNzHl","properties":{"formattedCitation":"(Navarro et al., 2004)","plainCitation":"(Navarro et al., 2004)","noteIndex":0},"citationItems":[{"id":328,"uris":["http://zotero.org/groups/4771541/items/UDG34DFP"],"itemData":{"id":328,"type":"article-journal","abstract":"In many cell types polarized transport directs the movement of mRNAs and proteins from their site of synthesis to their site of action, thus conferring cell polarity. The cytoplasmic dynein microtubule motor complex is involved in this process. In Drosophila melanogaster, the Egalitarian (Egl) and Bicaudal-D (BicD) proteins are also essential for the transport of macromolecules to the oocyte and to the apical surface of the blastoderm embryo. Hence, Egl and BicD, which have been shown to associate, may be part of a conserved core localization machinery in Drosophila, although a direct association between these molecules and the dynein motor complex has not been shown. Here we report that Egl interacts directly with Drosophila dynein light chain (Dlc), a microtubule motor component, through an Egl domain distinct from that which binds BicD. We propose that the Egl-BicD complex is loaded through Dlc onto the dynein motor complex thereby facilitating transport of cargo. Consistent with this model, point mutations that specifically disrupt Egl-Dlc association also disrupt microtubule-dependant trafficking both to and within the oocyte, resulting in a loss of oocyte fate maintenance and polarity. Our data provide a direct link between a molecule necessary for oocyte specification and the microtubule motor complex, and supports the hypothesis that microtubule-mediated transport is important for preserving oocyte fate.","container-title":"Nature Cell Biology","DOI":"10.1038/ncb1122","ISSN":"1465-7392","issue":"5","journalAbbreviation":"Nat Cell Biol","language":"eng","note":"PMID: 15077115","page":"427-435","source":"PubMed","title":"Egalitarian binds dynein light chain to establish oocyte polarity and maintain oocyte fate","volume":"6","author":[{"family":"Navarro","given":"Caryn"},{"family":"Puthalakath","given":"Hamsa"},{"family":"Adams","given":"Jerry M."},{"family":"Strasser","given":"Andreas"},{"family":"Lehmann","given":"Ruth"}],"issued":{"date-parts":[["2004",5]]}}}],"schema":"https://github.com/citation-style-language/schema/raw/master/csl-citation.json"} </w:instrText>
      </w:r>
      <w:r w:rsidR="007A466C" w:rsidRPr="0010470C">
        <w:rPr>
          <w:rFonts w:ascii="Arial" w:hAnsi="Arial" w:cs="Arial"/>
        </w:rPr>
        <w:fldChar w:fldCharType="separate"/>
      </w:r>
      <w:r w:rsidR="007A466C" w:rsidRPr="0010470C">
        <w:rPr>
          <w:rFonts w:ascii="Arial" w:hAnsi="Arial" w:cs="Arial"/>
          <w:noProof/>
        </w:rPr>
        <w:t>(Navarro et al., 2004)</w:t>
      </w:r>
      <w:r w:rsidR="007A466C" w:rsidRPr="0010470C">
        <w:rPr>
          <w:rFonts w:ascii="Arial" w:hAnsi="Arial" w:cs="Arial"/>
        </w:rPr>
        <w:fldChar w:fldCharType="end"/>
      </w:r>
      <w:r w:rsidR="00A72485" w:rsidRPr="0010470C">
        <w:rPr>
          <w:rFonts w:ascii="Arial" w:hAnsi="Arial" w:cs="Arial"/>
        </w:rPr>
        <w:t>.</w:t>
      </w:r>
      <w:r w:rsidR="00A72485" w:rsidRPr="0010470C">
        <w:rPr>
          <w:rFonts w:ascii="Arial" w:hAnsi="Arial" w:cs="Arial"/>
          <w:i/>
          <w:iCs/>
        </w:rPr>
        <w:t xml:space="preserve"> </w:t>
      </w:r>
      <w:r w:rsidRPr="0010470C">
        <w:rPr>
          <w:rFonts w:ascii="Arial" w:hAnsi="Arial" w:cs="Arial"/>
        </w:rPr>
        <w:t>These findings point to a modular control logic, in which translation-independent processes initiate oocyte differentiation, but translation-dependent mechanisms, such as chromatin remodeling and gene silencing are required to commit to and maintain oocyte identity.</w:t>
      </w:r>
    </w:p>
    <w:p w14:paraId="4A4E738D" w14:textId="77777777" w:rsidR="00397A8F" w:rsidRPr="0010470C" w:rsidRDefault="00397A8F" w:rsidP="0010470C">
      <w:pPr>
        <w:jc w:val="both"/>
        <w:rPr>
          <w:rFonts w:ascii="Arial" w:hAnsi="Arial" w:cs="Arial"/>
        </w:rPr>
      </w:pPr>
    </w:p>
    <w:p w14:paraId="00000067" w14:textId="1D01365E" w:rsidR="00B772BA" w:rsidRPr="0010470C" w:rsidRDefault="00B43BD4" w:rsidP="0010470C">
      <w:pPr>
        <w:jc w:val="both"/>
        <w:rPr>
          <w:rFonts w:ascii="Arial" w:hAnsi="Arial" w:cs="Arial"/>
          <w:b/>
        </w:rPr>
      </w:pPr>
      <w:r w:rsidRPr="0010470C">
        <w:rPr>
          <w:rFonts w:ascii="Arial" w:hAnsi="Arial" w:cs="Arial"/>
          <w:b/>
        </w:rPr>
        <w:t>Ribosome biogenesis orchestrates sequential transitions during germ cell differentiation into an oocyte</w:t>
      </w:r>
    </w:p>
    <w:p w14:paraId="00000068" w14:textId="354D1E8E" w:rsidR="00B772BA" w:rsidRPr="0010470C" w:rsidRDefault="00C974DF" w:rsidP="0010470C">
      <w:pPr>
        <w:jc w:val="both"/>
        <w:rPr>
          <w:rFonts w:ascii="Arial" w:hAnsi="Arial" w:cs="Arial"/>
        </w:rPr>
      </w:pPr>
      <w:r w:rsidRPr="0010470C">
        <w:rPr>
          <w:rFonts w:ascii="Arial" w:hAnsi="Arial" w:cs="Arial"/>
        </w:rPr>
        <w:t>Ribosome biogenesis is a fundamental determinant of stem cell fate, balancing self-renewal and differentiation by regulating protein synthesis</w:t>
      </w:r>
      <w:r w:rsidR="00102DE9" w:rsidRPr="0010470C">
        <w:rPr>
          <w:rFonts w:ascii="Arial" w:hAnsi="Arial" w:cs="Arial"/>
        </w:rPr>
        <w:t xml:space="preserve"> </w:t>
      </w:r>
      <w:r w:rsidR="00102DE9" w:rsidRPr="0010470C">
        <w:rPr>
          <w:rFonts w:ascii="Arial" w:hAnsi="Arial" w:cs="Arial"/>
        </w:rPr>
        <w:fldChar w:fldCharType="begin"/>
      </w:r>
      <w:r w:rsidR="003343B5" w:rsidRPr="0010470C">
        <w:rPr>
          <w:rFonts w:ascii="Arial" w:hAnsi="Arial" w:cs="Arial"/>
        </w:rPr>
        <w:instrText xml:space="preserve"> ADDIN ZOTERO_ITEM CSL_CITATION {"citationID":"tHXO3IvM","properties":{"formattedCitation":"(Zhang et al., 2014)","plainCitation":"(Zhang et al., 2014)","noteIndex":0},"citationItems":[{"id":823,"uris":["http://zotero.org/groups/4771541/items/R29ZC2TH"],"itemData":{"id":823,"type":"article-journal","abstract":"Ribosome biogenesis drives cell growth and proliferation, but mechanisms that modulate this process within specific lineages remain poorly understood. Here, we identify a Drosophila RNA polymerase I (Pol I) regulatory complex composed of Under-developed (Udd), TAF1B, and a TAF1C-like factor. Disruption of udd or TAF1B results in reduced ovarian germline stem cell (GSC) proliferation. Female GSCs display high levels of ribosomal RNA (rRNA) transcription, and Udd becomes enriched in GSCs relative to their differentiating daughters. Increasing Pol I transcription delays differentiation, whereas reducing rRNA production induces both morphological changes that accompany multicellular cyst formation and specific decreased expression of the bone morphogenetic protein (BMP) pathway component Mad. These findings demonstrate that modulating rRNA synthesis fosters changes in the cell fate, growth, and proliferation of female Drosophila GSCs and their daughters.","container-title":"Science (New York, N.Y.)","DOI":"10.1126/science.1246384","ISSN":"1095-9203","issue":"6168","journalAbbreviation":"Science","language":"eng","note":"PMID: 24436420\nPMCID: PMC4084784","page":"298-301","source":"PubMed","title":"Changes in rRNA transcription influence proliferation and cell fate within a ste</w:instrText>
      </w:r>
      <w:r w:rsidR="003343B5" w:rsidRPr="006007DB">
        <w:rPr>
          <w:rFonts w:ascii="Arial" w:hAnsi="Arial" w:cs="Arial"/>
        </w:rPr>
        <w:instrText xml:space="preserve">m cell lineage","volume":"343","author":[{"family":"Zhang","given":"Qiao"},{"family":"Shalaby","given":"Nevine A."},{"family":"Buszczak","given":"Michael"}],"issued":{"date-parts":[["2014",1,17]]}}}],"schema":"https://github.com/citation-style-language/schema/raw/master/csl-citation.json"} </w:instrText>
      </w:r>
      <w:r w:rsidR="00102DE9" w:rsidRPr="0010470C">
        <w:rPr>
          <w:rFonts w:ascii="Arial" w:hAnsi="Arial" w:cs="Arial"/>
        </w:rPr>
        <w:fldChar w:fldCharType="separate"/>
      </w:r>
      <w:r w:rsidR="003343B5" w:rsidRPr="006007DB">
        <w:rPr>
          <w:rFonts w:ascii="Arial" w:hAnsi="Arial" w:cs="Arial"/>
          <w:noProof/>
        </w:rPr>
        <w:t>(Zhang et al., 2014</w:t>
      </w:r>
      <w:r w:rsidR="00102DE9" w:rsidRPr="0010470C">
        <w:rPr>
          <w:rFonts w:ascii="Arial" w:hAnsi="Arial" w:cs="Arial"/>
        </w:rPr>
        <w:fldChar w:fldCharType="end"/>
      </w:r>
      <w:r w:rsidR="007245CE" w:rsidRPr="006007DB">
        <w:rPr>
          <w:rFonts w:ascii="Arial" w:hAnsi="Arial" w:cs="Arial"/>
        </w:rPr>
        <w:t xml:space="preserve">; </w:t>
      </w:r>
      <w:r w:rsidR="00102DE9" w:rsidRPr="0010470C">
        <w:rPr>
          <w:rFonts w:ascii="Arial" w:hAnsi="Arial" w:cs="Arial"/>
        </w:rPr>
        <w:fldChar w:fldCharType="begin"/>
      </w:r>
      <w:r w:rsidR="00102DE9" w:rsidRPr="006007DB">
        <w:rPr>
          <w:rFonts w:ascii="Arial" w:hAnsi="Arial" w:cs="Arial"/>
        </w:rPr>
        <w:instrText xml:space="preserve"> ADDIN ZOTERO_ITEM CSL_CITATION {"citationID":"W9ojIhgN","properties":{"formattedCitation":"(Sanchez et al., 2016)","plainCitation":"(Sanchez et al., 2016)","noteIndex":0},"citationItems":[{"id":749,"uris":["http://zotero.org/groups/4771541/items/DIKAAMYP"],"itemData":{"id":749,"type":"article-journal","container-title":"Cell Stem Cell","DOI":"10.1016/j.stem.2015.11.004","ISSN":"1934-5909, 1875-9777","issue":"2","journalAbbreviation":"Cell Stem Cell","language":"English","note":"publisher: Elsevier","page":"276-290","source":"www.cell.com","title":"Regulation of Ribosome Biogenesis and Protein Synthesis Controls Germline Stem Cell Differentiation","volume":"18","author":[{"family":"Sanchez","given":"Carlos G."},{"family":"Teixeira","given":"Felipe Karam"},{"family":"Czech","given":"Benjamin"},{"family":"Preall","given":"Jonathan B."},{"family":"Zamparini","given":"Andrea L."},{"family":"Seifert","given":"Jessica R. K."},{"</w:instrText>
      </w:r>
      <w:r w:rsidR="00102DE9" w:rsidRPr="00397244">
        <w:rPr>
          <w:rFonts w:ascii="Arial" w:hAnsi="Arial" w:cs="Arial"/>
          <w:lang w:val="de-DE"/>
        </w:rPr>
        <w:instrText xml:space="preserve">family":"Malone","given":"Colin D."},{"family":"Hannon","given":"Gregory J."},{"family":"Lehmann","given":"Ruth"}],"issued":{"date-parts":[["2016",2,4]]}}}],"schema":"https://github.com/citation-style-language/schema/raw/master/csl-citation.json"} </w:instrText>
      </w:r>
      <w:r w:rsidR="00102DE9" w:rsidRPr="0010470C">
        <w:rPr>
          <w:rFonts w:ascii="Arial" w:hAnsi="Arial" w:cs="Arial"/>
        </w:rPr>
        <w:fldChar w:fldCharType="separate"/>
      </w:r>
      <w:r w:rsidR="00102DE9" w:rsidRPr="00397244">
        <w:rPr>
          <w:rFonts w:ascii="Arial" w:hAnsi="Arial" w:cs="Arial"/>
          <w:noProof/>
          <w:lang w:val="de-DE"/>
        </w:rPr>
        <w:t>Sanchez et al., 2016</w:t>
      </w:r>
      <w:r w:rsidR="00102DE9" w:rsidRPr="0010470C">
        <w:rPr>
          <w:rFonts w:ascii="Arial" w:hAnsi="Arial" w:cs="Arial"/>
        </w:rPr>
        <w:fldChar w:fldCharType="end"/>
      </w:r>
      <w:r w:rsidR="007245CE" w:rsidRPr="00397244">
        <w:rPr>
          <w:rFonts w:ascii="Arial" w:hAnsi="Arial" w:cs="Arial"/>
          <w:lang w:val="de-DE"/>
        </w:rPr>
        <w:t>;</w:t>
      </w:r>
      <w:r w:rsidR="003343B5" w:rsidRPr="0010470C">
        <w:rPr>
          <w:rFonts w:ascii="Arial" w:hAnsi="Arial" w:cs="Arial"/>
        </w:rPr>
        <w:fldChar w:fldCharType="begin"/>
      </w:r>
      <w:r w:rsidR="003343B5" w:rsidRPr="00397244">
        <w:rPr>
          <w:rFonts w:ascii="Arial" w:hAnsi="Arial" w:cs="Arial"/>
          <w:lang w:val="de-DE"/>
        </w:rPr>
        <w:instrText xml:space="preserve"> ADDIN ZOTERO_ITEM CSL_CITATION {"citationID":"mc9tUiS5","properties":{"formattedCitation":"(Khajuria et al., 2018)","plainCitation":"(Khajuria et al., 2018)","noteIndex":0},"citationItems":[{"id":820,"uris":["http://zotero.org/groups/4771541/items/SXWIVSEB"],"itemData":{"id":820,"type":"article-journal","abstract":"Blood cell formation is classically thought to occur through a hierarchical differentiation process, although recent studies have shown that lineage commitment may occur earlier in hematopoietic stem and progenitor cells (HSPCs). The relevance to human blood diseases and the underlying regulation of these refined models remain poorly understood. By studying a genetic blood disorder, Diamond-Blackfan anemia (DBA), where the majority of mutations affect ribosomal proteins and the erythroid lineage is selectively perturbed, we are able to gain mechanistic insight into how lineage commitment is programmed normally and disrupted in disease. We show that in DBA, the pool of available ribosomes is limited, while ribosome composition remains constant. Surprisingly, this global reduction in ribosome levels more profoundly alters translation of a select subset of transcripts. We show how the reduced translation of select transcripts in HSPCs can impair erythroid lineage commitment, illuminating a regulatory role for ribosome levels in cellular differentiation.","container-title":"Cell","DOI":"10.1016/j.cell.2018.02.036","ISSN":"1097-4172","issue":"1","journalAbbreviation":"Cell","language":"eng","note":"PMID: 29551269\nPMCID: PMC5866246","page":"90-103.e19","source":"PubMed","title":"Ribosome Levels Selectively Regulate Translation and Lineage Commitment in Human Hematopoiesis","volume":"173","author":[{"family":"Khajuria","given":"Rajiv K."},{"family":"Munschauer","given":"Mathias"},{"family":"Ulirsch","given":"Jacob C."},{"family":"Fiorini","given":"Claudia"},{"family":"Ludwig","given":"Leif S."},{"family":"McFarland","given":"Sean K."},{"family":"Abdulhay","given":"Nour J."},{"family":"Specht","given":"Harrison"},{"family":"Keshishian","given":"Hasmik"},{"family":"Mani","given":"D. R."},{"family":"Jovanovic","given":"Marko"},{"family":"Ellis","given":"Steven R."},{"family":"Fulco","given":"Charles P."},{"family":"Engreitz","given":"Jesse M."},{"family":"Schütz","given":"Sabina"},{"family":"Lian","given":"John"},{"family":"Gripp","given":"Karen W."},{"family":"Weinberg","given":"Olga K."},{"family":"Pinkus","given":"Geraldine S."},{"family":"Gehrke","given":"Lee"},{"family":"Regev","given":"Aviv"},{"family":"Lander","given":"Eric S."},{"family":"Gazda","given":"Hanna T."},{"family":"Lee","given":"Winston Y."},{"family":"Panse","given":"Vikram G."},{"family":"Carr","given":"Steven A."},{"family":"Sankaran","given":"Vijay G."}],"issued":{"date-parts":[["2018",3,22]]}}}],"schema":"https://github.com/citation-style-language/schema/raw/master/csl-citation.json"} </w:instrText>
      </w:r>
      <w:r w:rsidR="003343B5" w:rsidRPr="0010470C">
        <w:rPr>
          <w:rFonts w:ascii="Arial" w:hAnsi="Arial" w:cs="Arial"/>
        </w:rPr>
        <w:fldChar w:fldCharType="separate"/>
      </w:r>
      <w:r w:rsidR="007245CE" w:rsidRPr="00397244">
        <w:rPr>
          <w:rFonts w:ascii="Arial" w:hAnsi="Arial" w:cs="Arial"/>
          <w:noProof/>
          <w:lang w:val="de-DE"/>
        </w:rPr>
        <w:t xml:space="preserve"> </w:t>
      </w:r>
      <w:r w:rsidR="003343B5" w:rsidRPr="00397244">
        <w:rPr>
          <w:rFonts w:ascii="Arial" w:hAnsi="Arial" w:cs="Arial"/>
          <w:noProof/>
          <w:lang w:val="de-DE"/>
        </w:rPr>
        <w:t>Khajuria et al., 2018)</w:t>
      </w:r>
      <w:r w:rsidR="003343B5" w:rsidRPr="0010470C">
        <w:rPr>
          <w:rFonts w:ascii="Arial" w:hAnsi="Arial" w:cs="Arial"/>
        </w:rPr>
        <w:fldChar w:fldCharType="end"/>
      </w:r>
      <w:r w:rsidRPr="00397244">
        <w:rPr>
          <w:rFonts w:ascii="Arial" w:hAnsi="Arial" w:cs="Arial"/>
          <w:lang w:val="de-DE"/>
        </w:rPr>
        <w:t xml:space="preserve">. </w:t>
      </w:r>
      <w:r w:rsidRPr="006007DB">
        <w:rPr>
          <w:rFonts w:ascii="Arial" w:hAnsi="Arial" w:cs="Arial"/>
        </w:rPr>
        <w:t>In many stem cell systems, high ribosome biogenesis sustains proliferation and maintains the undifferentiated state by coupling translational control with cell cycle progression</w:t>
      </w:r>
      <w:r w:rsidR="000B402F" w:rsidRPr="006007DB">
        <w:rPr>
          <w:rFonts w:ascii="Arial" w:hAnsi="Arial" w:cs="Arial"/>
        </w:rPr>
        <w:t xml:space="preserve"> </w:t>
      </w:r>
      <w:r w:rsidR="007A466C" w:rsidRPr="0010470C">
        <w:rPr>
          <w:rFonts w:ascii="Arial" w:hAnsi="Arial" w:cs="Arial"/>
        </w:rPr>
        <w:fldChar w:fldCharType="begin"/>
      </w:r>
      <w:r w:rsidR="007A466C" w:rsidRPr="006007DB">
        <w:rPr>
          <w:rFonts w:ascii="Arial" w:hAnsi="Arial" w:cs="Arial"/>
        </w:rPr>
        <w:instrText xml:space="preserve"> ADDIN ZOTERO_ITEM CSL_CITATION {"citationID":"OMh3qDrv","properties":{"formattedCitation":"(Breznak et al., 2022)","plainCitation":"(Breznak et al., 2022)","noteIndex":0},"citationItems":[{"id":168,"uris":["http://zotero.org/groups/4771541/items/ZF563FGP"],"itemData":{"id":168,"type":"article-journal","abstract":"The ability of ribosomes to translate mRNAs into proteins is the basis of</w:instrText>
      </w:r>
      <w:r w:rsidR="007A466C" w:rsidRPr="00397244">
        <w:rPr>
          <w:rFonts w:ascii="Arial" w:hAnsi="Arial" w:cs="Arial"/>
        </w:rPr>
        <w:instrText xml:space="preserve"> all life. While ribosomes are essential for cell viability, reduction in levels of ribosomes can affect cell fate and developmental transitions in a tissue specific manner and can cause a plethora of related diseases called ribosomopathies. How dysregulated ribosomes homeostasis influences cell fate and developmental transitions is not fully understood. Model systems such as Drosophila and C. elegans oogenesis have been used to address these questions since defects in conserved steps in ribosome biogenesis result in stem cell differentiation and developmental defects. In this review, we first explore how ribosome levels affect stem cell differentiation. Second, we describe how ribosomal modifications and incorporation of ribosomal protein paralogs contribute to development. Third, we summarize how cells with perturbed ribosome biogenesis are sensed and eliminated during organismal growth.","container-title":"Seminars </w:instrText>
      </w:r>
      <w:r w:rsidR="007A466C" w:rsidRPr="0010470C">
        <w:rPr>
          <w:rFonts w:ascii="Arial" w:hAnsi="Arial" w:cs="Arial"/>
        </w:rPr>
        <w:instrText xml:space="preserve">in Cell &amp; Developmental Biology","DOI":"10.1016/j.semcdb.2022.06.004","ISSN":"1096-3634","journalAbbreviation":"Semin Cell Dev Biol","language":"eng","note":"PMID: 35725716","page":"S1084-9521(22)00214-2","source":"PubMed","title":"Dynamic regulation of ribosome levels and translation during development","author":[{"family":"Breznak","given":"Shane M."},{"family":"Kotb","given":"Noor M."},{"family":"Rangan","given":"Prashanth"}],"issued":{"date-parts":[["2022",6,18]]}}}],"schema":"https://github.com/citation-style-language/schema/raw/master/csl-citation.json"} </w:instrText>
      </w:r>
      <w:r w:rsidR="007A466C" w:rsidRPr="0010470C">
        <w:rPr>
          <w:rFonts w:ascii="Arial" w:hAnsi="Arial" w:cs="Arial"/>
        </w:rPr>
        <w:fldChar w:fldCharType="separate"/>
      </w:r>
      <w:r w:rsidR="007A466C" w:rsidRPr="0010470C">
        <w:rPr>
          <w:rFonts w:ascii="Arial" w:hAnsi="Arial" w:cs="Arial"/>
          <w:noProof/>
        </w:rPr>
        <w:t>(Breznak et al., 2022)</w:t>
      </w:r>
      <w:r w:rsidR="007A466C" w:rsidRPr="0010470C">
        <w:rPr>
          <w:rFonts w:ascii="Arial" w:hAnsi="Arial" w:cs="Arial"/>
        </w:rPr>
        <w:fldChar w:fldCharType="end"/>
      </w:r>
      <w:r w:rsidRPr="0010470C">
        <w:rPr>
          <w:rFonts w:ascii="Arial" w:hAnsi="Arial" w:cs="Arial"/>
        </w:rPr>
        <w:t>. However, as stem cells commit to differentiation, ribosome biogenesis is often downregulated, leading to selective translation of lineage-specific factors that drive cell fate transitions</w:t>
      </w:r>
      <w:r w:rsidR="00CD1A6E" w:rsidRPr="0010470C">
        <w:rPr>
          <w:rFonts w:ascii="Arial" w:hAnsi="Arial" w:cs="Arial"/>
        </w:rPr>
        <w:t xml:space="preserve"> </w:t>
      </w:r>
      <w:r w:rsidR="003343B5" w:rsidRPr="0010470C">
        <w:rPr>
          <w:rFonts w:ascii="Arial" w:hAnsi="Arial" w:cs="Arial"/>
        </w:rPr>
        <w:fldChar w:fldCharType="begin"/>
      </w:r>
      <w:r w:rsidR="003343B5" w:rsidRPr="0010470C">
        <w:rPr>
          <w:rFonts w:ascii="Arial" w:hAnsi="Arial" w:cs="Arial"/>
        </w:rPr>
        <w:instrText xml:space="preserve"> ADDIN ZOTERO_ITEM CSL_CITATION {"citationID":"3qRh1Wrs","properties":{"formattedCitation":"(Khajuria et al., 2018; Sanchez et al., 2016)","plainCitation":"(Khajuria et al., 2018; Sanchez et al., 2016)","noteIndex":0},"citationItems":[{"id":820,"uris":["http://zotero.org/groups/4771541/items/SXWIVSEB"],"itemData":{"id":820,"type":"article-journal","abstract":"Blood cell formation is classically thought to occur through a hierarchical differentiation process, although recent studies have shown that lineage commitment may occur earlier in hematopoietic stem and progenitor cells (HSPCs). The relevance to human blood diseases and the underlying regulation of these refined models remain poorly understood. By studying a genetic blood disorder, Diamond-Blackfan anemia (DBA), where the majority of mutations affect ribosomal proteins and the erythroid lineage is selectively perturbed, we are able to gain mechanistic insight into how lineage commitment is programmed normally and disrupted in disease. We show that in DBA, the pool of available ribosomes is limited, while ribosome composition remains constant. Surprisingly, this global reduction in ribosome levels more profoundly alters translation of a select subset of transcripts. We show how the reduced translation of select transcripts in HSPCs can impair erythroid lineage commitment, illuminating a regulatory role for ribosome levels in cellular differentiation.","container-title":"Cell","DOI":"10.1016/j.cell.2018.02.036","ISSN":"1097-4172","issue":"1","journalAbbreviation":"Cell","language":"eng","note":"PMID: 29551269\nPMCID: PMC5866246","page":"90-103.e19","source":"PubMed","title":"Ribosome Levels Selectively Regulate Translation and Lineage Commitment in Human Hematopoiesis","volume":"173","author":[{"family":"Khajuria","given":"Rajiv K."},{"family":"Munschauer","given":"Mathias"},{"family":"Ulirsch","given":"Jacob C."},{"family":"Fiorini","given":"Claudia"},{"family":"Ludwig","given":"Leif S."},{"family":"McFarland","given":"Sean K."},{"family":"Abdulhay","given":"Nour J."},{"family":"Specht","given":"Harrison"},{"family":"Keshishian","given":"Hasmik"},{"family":"Mani","given":"D. R."},{"family":"Jovanovic","given":"Marko"},{"family":"Ellis","given":"Steven R."},{"family":"Fulco","given":"Charles P."},{"family":"Engreitz","given":"Jesse M."},{"family":"Schütz","given":"Sabina"},{"family":"Lian","given":"John"},{"family":"Gripp","given":"Karen W."},{"family":"Weinberg","given":"Olga K."},{"family":"Pinkus","given":"Geraldine S."},{"family":"Gehrke","given":"Lee"},{"family":"Regev","given":"Aviv"},{"family":"Lander","given":"Eric S."},{"family":"Gazda","given":"Hanna T."},{"family":"Lee","given":"Winston Y."},{"family":"Panse","given":"Vikram G."},{"family":"Carr","given":"Steven A."},{"family":"Sankaran","given":"Vijay G."}],"issued":{"date-parts":[["2018",3,22]]}}},{"id":749,"uris":["http://zotero.org/groups/4771541/items/DIKAAMYP"],"itemData":{"id":749,"type":"article-journal","container-title":"Cell Stem Cell","DOI":"10.1016/j.stem.2015.11.004","ISSN":"1934-5909, 1875-9777","issue":"2","journalAbbreviation":"Cell Stem Cell","language":"English","note":"publisher: Elsevier","page":"276-290","source":"www.cell.com","title":"Regulation of Ribosome Biogenesis and Protein Synthesis Controls Germline Stem Cell Differentiation","volume":"18","author":[{"family":"Sanchez","given":"Carlos G."},{"family":"Teixeira","given":"Felipe Karam"},{"family":"Czech","given":"Benjamin"},{"family":"Preall","given":"Jonathan B."},{"family":"Zamparini","given":"Andrea L."},{"family":"Seifert","given":"Jessica R. K."},{"family":"Malone","given":"Colin D."},{"family":"Hannon","given":"Gregory J."},{"family":"Lehmann","given":"Ruth"}],"issued":{"date-parts":[["2016",2,4]]}}}],"schema":"https://github.com/citation-style-language/schema/raw/master/csl-citation.json"} </w:instrText>
      </w:r>
      <w:r w:rsidR="003343B5" w:rsidRPr="0010470C">
        <w:rPr>
          <w:rFonts w:ascii="Arial" w:hAnsi="Arial" w:cs="Arial"/>
        </w:rPr>
        <w:fldChar w:fldCharType="separate"/>
      </w:r>
      <w:r w:rsidR="003343B5" w:rsidRPr="0010470C">
        <w:rPr>
          <w:rFonts w:ascii="Arial" w:hAnsi="Arial" w:cs="Arial"/>
          <w:noProof/>
        </w:rPr>
        <w:t>(Khajuria et al., 2018; Sanchez et al., 2016)</w:t>
      </w:r>
      <w:r w:rsidR="003343B5" w:rsidRPr="0010470C">
        <w:rPr>
          <w:rFonts w:ascii="Arial" w:hAnsi="Arial" w:cs="Arial"/>
        </w:rPr>
        <w:fldChar w:fldCharType="end"/>
      </w:r>
      <w:r w:rsidRPr="0010470C">
        <w:rPr>
          <w:rFonts w:ascii="Arial" w:hAnsi="Arial" w:cs="Arial"/>
        </w:rPr>
        <w:t xml:space="preserve">. This shift ensures that differentiation-associated gene programs are properly executed while preventing premature or inappropriate cell fate decisions.  </w:t>
      </w:r>
    </w:p>
    <w:p w14:paraId="00000069" w14:textId="77777777" w:rsidR="00B772BA" w:rsidRPr="0010470C" w:rsidRDefault="00C974DF" w:rsidP="0010470C">
      <w:pPr>
        <w:jc w:val="both"/>
        <w:rPr>
          <w:rFonts w:ascii="Arial" w:hAnsi="Arial" w:cs="Arial"/>
        </w:rPr>
      </w:pPr>
      <w:r w:rsidRPr="0010470C">
        <w:rPr>
          <w:rFonts w:ascii="Arial" w:hAnsi="Arial" w:cs="Arial"/>
        </w:rPr>
        <w:t xml:space="preserve"> </w:t>
      </w:r>
    </w:p>
    <w:p w14:paraId="0000006A" w14:textId="5CA63C1E" w:rsidR="00B772BA" w:rsidRPr="0010470C" w:rsidRDefault="00C974DF" w:rsidP="0010470C">
      <w:pPr>
        <w:pStyle w:val="Bibliography"/>
        <w:ind w:left="0" w:firstLine="0"/>
        <w:jc w:val="both"/>
        <w:rPr>
          <w:rFonts w:ascii="Arial" w:hAnsi="Arial" w:cs="Arial"/>
        </w:rPr>
      </w:pPr>
      <w:r w:rsidRPr="0010470C">
        <w:rPr>
          <w:rFonts w:ascii="Arial" w:hAnsi="Arial" w:cs="Arial"/>
        </w:rPr>
        <w:t>We previously found that ribosome biogenesis plays a crucial role in orchestrating the stepwise differentiation</w:t>
      </w:r>
      <w:r w:rsidR="00F9230F" w:rsidRPr="0010470C">
        <w:rPr>
          <w:rFonts w:ascii="Arial" w:hAnsi="Arial" w:cs="Arial"/>
        </w:rPr>
        <w:t xml:space="preserve"> </w:t>
      </w:r>
      <w:r w:rsidRPr="0010470C">
        <w:rPr>
          <w:rFonts w:ascii="Arial" w:hAnsi="Arial" w:cs="Arial"/>
        </w:rPr>
        <w:t>of GSCs into oocytes</w:t>
      </w:r>
      <w:r w:rsidR="00CD1A6E" w:rsidRPr="0010470C">
        <w:rPr>
          <w:rFonts w:ascii="Arial" w:hAnsi="Arial" w:cs="Arial"/>
        </w:rPr>
        <w:t xml:space="preserve"> </w:t>
      </w:r>
      <w:r w:rsidR="00CD1A6E" w:rsidRPr="0010470C">
        <w:rPr>
          <w:rFonts w:ascii="Arial" w:hAnsi="Arial" w:cs="Arial"/>
        </w:rPr>
        <w:fldChar w:fldCharType="begin"/>
      </w:r>
      <w:r w:rsidR="00CD1A6E" w:rsidRPr="0010470C">
        <w:rPr>
          <w:rFonts w:ascii="Arial" w:hAnsi="Arial" w:cs="Arial"/>
        </w:rPr>
        <w:instrText xml:space="preserve"> ADDIN ZOTERO_ITEM CSL_CITATION {"citationID":"3AoE5JeI","properties":{"formattedCitation":"(Martin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CD1A6E" w:rsidRPr="0010470C">
        <w:rPr>
          <w:rFonts w:ascii="Arial" w:hAnsi="Arial" w:cs="Arial"/>
        </w:rPr>
        <w:fldChar w:fldCharType="separate"/>
      </w:r>
      <w:r w:rsidR="00CD1A6E" w:rsidRPr="0010470C">
        <w:rPr>
          <w:rFonts w:ascii="Arial" w:hAnsi="Arial" w:cs="Arial"/>
          <w:noProof/>
        </w:rPr>
        <w:t>(Martin et al., 2022)</w:t>
      </w:r>
      <w:r w:rsidR="00CD1A6E" w:rsidRPr="0010470C">
        <w:rPr>
          <w:rFonts w:ascii="Arial" w:hAnsi="Arial" w:cs="Arial"/>
        </w:rPr>
        <w:fldChar w:fldCharType="end"/>
      </w:r>
      <w:r w:rsidRPr="0010470C">
        <w:rPr>
          <w:rFonts w:ascii="Arial" w:hAnsi="Arial" w:cs="Arial"/>
        </w:rPr>
        <w:t>. In GSCs, high ribosome biogenesis supports cell cycle progression by regulating factors that suppress P53, enabling continued cell division</w:t>
      </w:r>
      <w:r w:rsidR="003343B5" w:rsidRPr="0010470C">
        <w:rPr>
          <w:rFonts w:ascii="Arial" w:hAnsi="Arial" w:cs="Arial"/>
        </w:rPr>
        <w:t xml:space="preserve"> </w:t>
      </w:r>
      <w:r w:rsidR="003343B5" w:rsidRPr="0010470C">
        <w:rPr>
          <w:rFonts w:ascii="Arial" w:hAnsi="Arial" w:cs="Arial"/>
        </w:rPr>
        <w:fldChar w:fldCharType="begin"/>
      </w:r>
      <w:r w:rsidR="007A466C" w:rsidRPr="0010470C">
        <w:rPr>
          <w:rFonts w:ascii="Arial" w:hAnsi="Arial" w:cs="Arial"/>
        </w:rPr>
        <w:instrText xml:space="preserve"> ADDIN ZOTERO_ITEM CSL_CITATION {"citationID":"5oxbHFgt","properties":{"formattedCitation":"(Martin et al., 2022)","plainCitation":"(Martin et al., 2022)","noteIndex":0},"citationItems":[{"id":459,"uris":["http://zotero.org/groups/4771541/items/EIJQRH8L"],"itemData":{"id":459,"type":"article-journal","abstract":"Ribosomal defects perturb stem cell differentiation, and this is the cause of ribosomopathies. How ribosome levels control stem cell differentiation is not fully known. Here, we discover that three DExD/H-box proteins govern ribosome biogenesis (RiBi) and Drosophila oogenesis. Loss of these DExD/H-box proteins, which we name Aramis, Athos, and Porthos, aberrantly stabilizes p53, arrests the cell cycle, and stalls germline stem cell (GSC) differentiation. Aramis controls cell-cycle progression by regulating translation of mRNAs that contain a terminal oligo pyrimidine (TOP) motif in their 5′ UTRs. We find that TOP motifs confer sensitivity to ribosome levels that are mediated by La-related protein (Larp). One such TOP-containing mRNA codes for novel nucleolar protein 1 (Non1), a conserved p53 destabilizing protein. Upon a sufficient ribosome concentration, Non1 is expressed, and it promotes GSC cell-cycle progression via p53 degradation. Thus, a previously unappreciated TOP motif in Drosophila responds to reduced RiBi to co-regulate the translation of ribosomal proteins and a p53 repressor, coupling RiBi to GSC differentiation.","container-title":"Developmental Cell","DOI":"10.1016/j.devcel.2022.03.005","ISSN":"1534-5807","issue":"7","journalAbbreviation":"Developmental Cell","language":"en","page":"883-900.e10","source":"ScienceDirect","title":"A translation control module coordinates germline stem cell differentiation with ribosome biogenesis during Drosophila oogenesis","volume":"57","author":[{"family":"Martin","given":"Elliot T."},{"family":"Blatt","given":"Patrick"},{"family":"Nguyen","given":"Elaine"},{"family":"Lahr","given":"Roni"},{"family":"Selvam","given":"Sangeetha"},{"family":"Yoon","given":"Hyun Ah M."},{"family":"Pocchiari","given":"Tyler"},{"family":"Emtenani","given":"Shamsi"},{"family":"Siekhaus","given":"Daria E."},{"family":"Berman","given":"Andrea"},{"family":"Fuchs","given":"Gabriele"},{"family":"Rangan","given":"Prashanth"}],"issued":{"date-parts":[["2022",4,11]]}}}],"schema":"https://github.com/citation-style-language/schema/raw/master/csl-citation.json"} </w:instrText>
      </w:r>
      <w:r w:rsidR="003343B5" w:rsidRPr="0010470C">
        <w:rPr>
          <w:rFonts w:ascii="Arial" w:hAnsi="Arial" w:cs="Arial"/>
        </w:rPr>
        <w:fldChar w:fldCharType="separate"/>
      </w:r>
      <w:r w:rsidR="003343B5" w:rsidRPr="0010470C">
        <w:rPr>
          <w:rFonts w:ascii="Arial" w:hAnsi="Arial" w:cs="Arial"/>
          <w:noProof/>
        </w:rPr>
        <w:t>(Martin et al., 2022)</w:t>
      </w:r>
      <w:r w:rsidR="003343B5" w:rsidRPr="0010470C">
        <w:rPr>
          <w:rFonts w:ascii="Arial" w:hAnsi="Arial" w:cs="Arial"/>
        </w:rPr>
        <w:fldChar w:fldCharType="end"/>
      </w:r>
      <w:r w:rsidR="00F9230F" w:rsidRPr="0010470C">
        <w:rPr>
          <w:rFonts w:ascii="Arial" w:hAnsi="Arial" w:cs="Arial"/>
        </w:rPr>
        <w:t xml:space="preserve">. </w:t>
      </w:r>
      <w:r w:rsidR="00325FAD" w:rsidRPr="0010470C">
        <w:rPr>
          <w:rFonts w:ascii="Arial" w:hAnsi="Arial" w:cs="Arial"/>
        </w:rPr>
        <w:t>However, upon GSC division, ribosome biogenesis levels decrease, coinciding with an increase in translation that drives the expression of meiotic genes and promotes early differentiation</w:t>
      </w:r>
      <w:r w:rsidR="003343B5" w:rsidRPr="0010470C">
        <w:rPr>
          <w:rFonts w:ascii="Arial" w:hAnsi="Arial" w:cs="Arial"/>
        </w:rPr>
        <w:t xml:space="preserve"> </w:t>
      </w:r>
      <w:r w:rsidR="003343B5" w:rsidRPr="0010470C">
        <w:rPr>
          <w:rFonts w:ascii="Arial" w:hAnsi="Arial" w:cs="Arial"/>
        </w:rPr>
        <w:fldChar w:fldCharType="begin"/>
      </w:r>
      <w:r w:rsidR="003343B5" w:rsidRPr="0010470C">
        <w:rPr>
          <w:rFonts w:ascii="Arial" w:hAnsi="Arial" w:cs="Arial"/>
        </w:rPr>
        <w:instrText xml:space="preserve"> ADDIN ZOTERO_ITEM CSL_CITATION {"citationID":"4m21Du5F","properties":{"formattedCitation":"(Breznak et al., 2023)","plainCitation":"(Breznak et al., 2023)","noteIndex":0},"citationItems":[{"id":769,"uris":["http://zotero.org/groups/4771541/items/NX4TJW8A"],"itemData":{"id":769,"type":"article-journal","abstract":"Stem cells in many systems, including Drosophila germline stem cells (GSCs), increase ribosome biogenesis and translation during terminal differentiation. Here, we show that the H/ACA small nuclear ribonucleoprotein (snRNP) complex that promotes pseudouridylation of ribosomal RNA (rRNA) and ribosome biogenesis is required for oocyte specification. Reducing ribosome levels during differentiation decreased the translation of a subset of messenger RNAs that are enriched for CAG trinucleotide repeats and encode polyglutamine-containing proteins, including differentiation factors such as RNA-binding Fox protein 1. Moreover, ribosomes were enriched at CAG repeats within transcripts during oogenesis. Increasing target of rapamycin (TOR) activity to elevate ribosome levels in H/ACA snRNP complex-depleted germlines suppressed the GSC differentiation defects, whereas germlines treated with the TOR inhibitor rapamycin had reduced levels of polyglutamine-containing proteins. Thus, ribosome biogenesis and ribosome levels can control stem cell differentiation via selective translation of CAG repeat-containing transcripts.","container-title":"Science Advances","DOI":"10.1126/sciadv.ade5492","ISSN":"2375-2548","issue":"25","journalAbbreviation":"Sci Adv","language":"eng","note":"PMID: 37343092\nPMCID: PMC10284551","page":"eade5492","source":"PubMed","title":"H/ACA snRNP-dependent ribosome biogenesis regulates translation of polyglutamine proteins","volume":"9","author":[{"family":"Breznak","given":"Shane M."},{"family":"Peng","given":"Yingshi"},{"family":"Deng","given":"Limin"},{"family":"Kotb","given":"Noor M."},{"family":"Flamholz","given":"Zachary"},{"family":"Rapisarda","given":"Ian T."},{"family":"Martin","given":"Elliot T."},{"family":"LaBarge","given":"Kara A."},{"family":"Fabris","given":"Dan"},{"family":"Gavis","given":"Elizabeth R."},{"family":"Rangan","given":"Prashanth"}],"issued":{"date-parts":[["2023",6,23]]}}}],"schema":"https://github.com/citation-style-language/schema/raw/master/csl-citation.json"} </w:instrText>
      </w:r>
      <w:r w:rsidR="003343B5" w:rsidRPr="0010470C">
        <w:rPr>
          <w:rFonts w:ascii="Arial" w:hAnsi="Arial" w:cs="Arial"/>
        </w:rPr>
        <w:fldChar w:fldCharType="separate"/>
      </w:r>
      <w:r w:rsidR="003343B5" w:rsidRPr="0010470C">
        <w:rPr>
          <w:rFonts w:ascii="Arial" w:hAnsi="Arial" w:cs="Arial"/>
          <w:noProof/>
        </w:rPr>
        <w:t>(Breznak et al., 2023)</w:t>
      </w:r>
      <w:r w:rsidR="003343B5" w:rsidRPr="0010470C">
        <w:rPr>
          <w:rFonts w:ascii="Arial" w:hAnsi="Arial" w:cs="Arial"/>
        </w:rPr>
        <w:fldChar w:fldCharType="end"/>
      </w:r>
      <w:r w:rsidR="00325FAD" w:rsidRPr="0010470C">
        <w:rPr>
          <w:rFonts w:ascii="Arial" w:hAnsi="Arial" w:cs="Arial"/>
        </w:rPr>
        <w:t>. As germ cells progress into meiosis, translation levels increase</w:t>
      </w:r>
      <w:r w:rsidR="007A466C" w:rsidRPr="0010470C">
        <w:rPr>
          <w:rFonts w:ascii="Arial" w:hAnsi="Arial" w:cs="Arial"/>
        </w:rPr>
        <w:t xml:space="preserve">s </w:t>
      </w:r>
      <w:r w:rsidR="007A466C" w:rsidRPr="0010470C">
        <w:rPr>
          <w:rFonts w:ascii="Arial" w:hAnsi="Arial" w:cs="Arial"/>
        </w:rPr>
        <w:fldChar w:fldCharType="begin"/>
      </w:r>
      <w:r w:rsidR="007A466C" w:rsidRPr="0010470C">
        <w:rPr>
          <w:rFonts w:ascii="Arial" w:hAnsi="Arial" w:cs="Arial"/>
        </w:rPr>
        <w:instrText xml:space="preserve"> ADDIN ZOTERO_ITEM CSL_CITATION {"citationID":"VRaJQZSl","properties":{"formattedCitation":"(Sanchez et al., 2016)","plainCitation":"(Sanchez et al., 2016)","noteIndex":0},"citationItems":[{"id":749,"uris":["http://zotero.org/groups/4771541/items/DIKAAMYP"],"itemData":{"id":749,"type":"article-journal","container-title":"Cell Stem Cell","DOI":"10.1016/j.stem.2015.11.004","ISSN":"1934-5909, 1875-9777","issue":"2","journalAbbreviation":"Cell Stem Cell","language":"English","note":"publisher: Elsevier","page":"276-290","source":"www.cell.com","title":"Regulation of Ribosome Biogenesis and Protein Synthesis Controls Germline Stem Cell Differentiation","volume":"18","author":[{"family":"Sanchez","given":"Carlos G."},{"family":"Teixeira","given":"Felipe Karam"},{"family":"Czech","given":"Benjamin"},{"family":"Preall","given":"Jonathan B."},{"family":"Zamparini","given":"Andrea L."},{"family":"Seifert","given":"Jessica R. K."},{"family":"Malone","given":"Colin D."},{"family":"Hannon","given":"Gregory J."},{"family":"Lehmann","given":"Ruth"}],"issued":{"date-parts":[["2016",2,4]]}}}],"schema":"https://github.com/citation-style-language/schema/raw/master/csl-citation.json"} </w:instrText>
      </w:r>
      <w:r w:rsidR="007A466C" w:rsidRPr="0010470C">
        <w:rPr>
          <w:rFonts w:ascii="Arial" w:hAnsi="Arial" w:cs="Arial"/>
        </w:rPr>
        <w:fldChar w:fldCharType="separate"/>
      </w:r>
      <w:r w:rsidR="007A466C" w:rsidRPr="0010470C">
        <w:rPr>
          <w:rFonts w:ascii="Arial" w:hAnsi="Arial" w:cs="Arial"/>
          <w:noProof/>
        </w:rPr>
        <w:t>(Sanchez et al., 2016)</w:t>
      </w:r>
      <w:r w:rsidR="007A466C" w:rsidRPr="0010470C">
        <w:rPr>
          <w:rFonts w:ascii="Arial" w:hAnsi="Arial" w:cs="Arial"/>
        </w:rPr>
        <w:fldChar w:fldCharType="end"/>
      </w:r>
      <w:r w:rsidR="00325FAD" w:rsidRPr="0010470C">
        <w:rPr>
          <w:rFonts w:ascii="Arial" w:hAnsi="Arial" w:cs="Arial"/>
        </w:rPr>
        <w:t xml:space="preserve">, where it becomes essential for the synthesis of key factors, including </w:t>
      </w:r>
      <w:r w:rsidR="00E6261B" w:rsidRPr="0010470C">
        <w:rPr>
          <w:rFonts w:ascii="Arial" w:hAnsi="Arial" w:cs="Arial"/>
        </w:rPr>
        <w:t>Nup44A</w:t>
      </w:r>
      <w:r w:rsidR="00325FAD" w:rsidRPr="0010470C">
        <w:rPr>
          <w:rFonts w:ascii="Arial" w:hAnsi="Arial" w:cs="Arial"/>
        </w:rPr>
        <w:t xml:space="preserve"> and chromatin regulators such as Lolal. These findings highlight a dynamic interplay between ribosome biogenesis </w:t>
      </w:r>
      <w:r w:rsidR="00325FAD" w:rsidRPr="0010470C">
        <w:rPr>
          <w:rFonts w:ascii="Arial" w:hAnsi="Arial" w:cs="Arial"/>
        </w:rPr>
        <w:lastRenderedPageBreak/>
        <w:t xml:space="preserve">and translation, where transient changes in ribosome levels dictate sequential waves of translation that activate differentiation programs in a controlled, stepwise manner.  </w:t>
      </w:r>
    </w:p>
    <w:p w14:paraId="0000006B" w14:textId="77777777" w:rsidR="00B772BA" w:rsidRPr="0010470C" w:rsidRDefault="00C974DF" w:rsidP="0010470C">
      <w:pPr>
        <w:jc w:val="both"/>
        <w:rPr>
          <w:rFonts w:ascii="Arial" w:hAnsi="Arial" w:cs="Arial"/>
        </w:rPr>
      </w:pPr>
      <w:r w:rsidRPr="0010470C">
        <w:rPr>
          <w:rFonts w:ascii="Arial" w:hAnsi="Arial" w:cs="Arial"/>
        </w:rPr>
        <w:t xml:space="preserve"> </w:t>
      </w:r>
    </w:p>
    <w:p w14:paraId="0000006C" w14:textId="35C0604C" w:rsidR="00B772BA" w:rsidRPr="0010470C" w:rsidRDefault="00C974DF" w:rsidP="0010470C">
      <w:pPr>
        <w:jc w:val="both"/>
        <w:rPr>
          <w:rFonts w:ascii="Arial" w:hAnsi="Arial" w:cs="Arial"/>
        </w:rPr>
      </w:pPr>
      <w:r w:rsidRPr="0010470C">
        <w:rPr>
          <w:rFonts w:ascii="Arial" w:hAnsi="Arial" w:cs="Arial"/>
        </w:rPr>
        <w:t>While ribosome levels and translation dictate which mRNAs are translated efficiently, additional layers of regulation fine-tune protein synthesis during differentiation. We propose that trans-acting factors such as LARP, Pumilio, and Bruno act as RNA-binding proteins that license specific mRNAs for translation at distinct developmental stages</w:t>
      </w:r>
      <w:r w:rsidR="003343B5" w:rsidRPr="0010470C">
        <w:rPr>
          <w:rFonts w:ascii="Arial" w:hAnsi="Arial" w:cs="Arial"/>
        </w:rPr>
        <w:t xml:space="preserve"> </w:t>
      </w:r>
      <w:r w:rsidR="003343B5" w:rsidRPr="0010470C">
        <w:rPr>
          <w:rFonts w:ascii="Arial" w:hAnsi="Arial" w:cs="Arial"/>
        </w:rPr>
        <w:fldChar w:fldCharType="begin"/>
      </w:r>
      <w:r w:rsidR="00AD38C5" w:rsidRPr="0010470C">
        <w:rPr>
          <w:rFonts w:ascii="Arial" w:hAnsi="Arial" w:cs="Arial"/>
        </w:rPr>
        <w:instrText xml:space="preserve"> ADDIN ZOTERO_ITEM CSL_CITATION {"citationID":"P9JZxvDF","properties":{"formattedCitation":"(Flora et al., 2018b)","plainCitation":"(Flora et al., 2018b)","noteIndex":0},"citationItems":[{"id":4,"uris":["http://zotero.org/users/10127877/items/KIBPMEV5"],"itemData":{"id":4,"type":"article-journal","container-title":"Cell Reports","DOI":"10.1016/j.celrep.2018.12.007","ISSN":"22111247","issue":"13","journalAbbreviation":"Cell Reports","language":"en","page":"3828-3843.e9","source":"DOI.org (Crossref)","title":"Sequential Regulation of Maternal mRNAs through a Conserved cis-Acting Element in Their 3′ UTRs","volume":"25","author":[{"family":"Flora","given":"Pooja"},{"family":"Wong-Deyrup","given":"Siu Wah"},{"family":"Martin","given":"Elliot Todd"},{"family":"Palumbo","given":"Ryan J."},{"family":"Nasrallah","given":"Mohamad"},{"family":"Oligney","given":"Andrew"},{"family":"Blatt","given":"Patrick"},{"family":"Patel","given":"Dhruv"},{"family":"Fuchs","given":"Gabriele"},{"family":"Rangan","given":"Prashanth"}],"issued":{"date-parts":[["2018",12]]}}}],"schema":"https://github.com/citation-style-language/schema/raw/master/csl-citation.json"} </w:instrText>
      </w:r>
      <w:r w:rsidR="003343B5" w:rsidRPr="0010470C">
        <w:rPr>
          <w:rFonts w:ascii="Arial" w:hAnsi="Arial" w:cs="Arial"/>
        </w:rPr>
        <w:fldChar w:fldCharType="separate"/>
      </w:r>
      <w:r w:rsidR="00AD38C5" w:rsidRPr="0010470C">
        <w:rPr>
          <w:rFonts w:ascii="Arial" w:hAnsi="Arial" w:cs="Arial"/>
          <w:noProof/>
        </w:rPr>
        <w:t>(Flora et al., 2018b</w:t>
      </w:r>
      <w:r w:rsidR="003343B5" w:rsidRPr="0010470C">
        <w:rPr>
          <w:rFonts w:ascii="Arial" w:hAnsi="Arial" w:cs="Arial"/>
        </w:rPr>
        <w:fldChar w:fldCharType="end"/>
      </w:r>
      <w:r w:rsidR="00131FB7" w:rsidRPr="0010470C">
        <w:rPr>
          <w:rFonts w:ascii="Arial" w:hAnsi="Arial" w:cs="Arial"/>
        </w:rPr>
        <w:t>;</w:t>
      </w:r>
      <w:r w:rsidR="003343B5" w:rsidRPr="0010470C">
        <w:rPr>
          <w:rFonts w:ascii="Arial" w:hAnsi="Arial" w:cs="Arial"/>
        </w:rPr>
        <w:fldChar w:fldCharType="begin"/>
      </w:r>
      <w:r w:rsidR="003343B5" w:rsidRPr="0010470C">
        <w:rPr>
          <w:rFonts w:ascii="Arial" w:hAnsi="Arial" w:cs="Arial"/>
        </w:rPr>
        <w:instrText xml:space="preserve"> ADDIN ZOTERO_ITEM CSL_CITATION {"citationID":"ljnlT0CT","properties":{"formattedCitation":"(Blatt et al., 2020)","plainCitation":"(Blatt et al., 2020)","noteIndex":0},"citationItems":[{"id":166,"uris":["http://zotero.org/groups/4771541/items/TQ9Y38A7"],"itemData":{"id":166,"type":"article-journal","abstract":"During oogenesis, several developmental processes must be traversed to ensure effective completion of gametogenesis including, stem cell maintenance and asymmetric division, differentiation, mitosis and meiosis, and production of maternally contributed mRNAs, making the germline a salient model for understanding how cell fate transitions are mediated. Due to silencing of the genome during meiotic divisions, there is little instructive transcription, barring a few examples, to mediate these critical transitions. In Drosophila, several layers of post-transcriptional regulation ensure that the mRNAs required for these processes are expressed in a timely manner and as needed during germline differentiation. These layers of regulation include alternative splicing, RNA modification, ribosome production, and translational repression. Many of the molecules and pathways involved in these regulatory activities are conserved from Drosophila to humans making the Drosophila germline an elegant model for studying the role of post-transcriptional regulation during stem cell differentiation and meiosis.","container-title":"Current Topics in Developmental Biology","DOI":"10.1016/bs.ctdb.2019.10.003","ISSN":"1557-8933","journalAbbreviation":"Curr Top Dev Biol","language":"eng","note":"PMID: 32591078","page":"3-34","source":"PubMed","title":"Post-transcriptional gene regulation regulates germline stem cell to oocyte transition during Drosophila oogenesis","volume":"140","author":[{"family":"Blatt","given":"Patrick"},{"family":"Martin","given":"Elliot T."},{"family":"Breznak","given":"Shane M."},{"family":"Rangan","given":"Prashanth"}],"issued":{"date-parts":[["2020"]]}}}],"schema":"https://github.com/citation-style-language/schema/raw/master/csl-citation.json"} </w:instrText>
      </w:r>
      <w:r w:rsidR="003343B5" w:rsidRPr="0010470C">
        <w:rPr>
          <w:rFonts w:ascii="Arial" w:hAnsi="Arial" w:cs="Arial"/>
        </w:rPr>
        <w:fldChar w:fldCharType="separate"/>
      </w:r>
      <w:r w:rsidR="00131FB7" w:rsidRPr="0010470C">
        <w:rPr>
          <w:rFonts w:ascii="Arial" w:hAnsi="Arial" w:cs="Arial"/>
          <w:noProof/>
        </w:rPr>
        <w:t xml:space="preserve"> </w:t>
      </w:r>
      <w:r w:rsidR="003343B5" w:rsidRPr="0010470C">
        <w:rPr>
          <w:rFonts w:ascii="Arial" w:hAnsi="Arial" w:cs="Arial"/>
          <w:noProof/>
        </w:rPr>
        <w:t>Blatt et al., 2020)</w:t>
      </w:r>
      <w:r w:rsidR="003343B5" w:rsidRPr="0010470C">
        <w:rPr>
          <w:rFonts w:ascii="Arial" w:hAnsi="Arial" w:cs="Arial"/>
        </w:rPr>
        <w:fldChar w:fldCharType="end"/>
      </w:r>
      <w:r w:rsidRPr="0010470C">
        <w:rPr>
          <w:rFonts w:ascii="Arial" w:hAnsi="Arial" w:cs="Arial"/>
        </w:rPr>
        <w:t xml:space="preserve">. Thus, a combination of ribosome biogenesis, TORC1 activity, and translational control mechanisms ensures the timely expression of critical differentiation factors, allowing for a regulated transition from GSC self-renewal to oocyte specification.  </w:t>
      </w:r>
    </w:p>
    <w:p w14:paraId="0000006D" w14:textId="77777777" w:rsidR="00B772BA" w:rsidRPr="0010470C" w:rsidRDefault="00C974DF" w:rsidP="0010470C">
      <w:pPr>
        <w:jc w:val="both"/>
        <w:rPr>
          <w:rFonts w:ascii="Arial" w:hAnsi="Arial" w:cs="Arial"/>
        </w:rPr>
      </w:pPr>
      <w:r w:rsidRPr="0010470C">
        <w:rPr>
          <w:rFonts w:ascii="Arial" w:hAnsi="Arial" w:cs="Arial"/>
        </w:rPr>
        <w:t xml:space="preserve"> </w:t>
      </w:r>
    </w:p>
    <w:p w14:paraId="0000006F" w14:textId="6C9F7605" w:rsidR="00B772BA" w:rsidRPr="0010470C" w:rsidRDefault="00C974DF" w:rsidP="0010470C">
      <w:pPr>
        <w:jc w:val="both"/>
        <w:rPr>
          <w:rFonts w:ascii="Arial" w:hAnsi="Arial" w:cs="Arial"/>
          <w:b/>
        </w:rPr>
      </w:pPr>
      <w:r w:rsidRPr="0010470C">
        <w:rPr>
          <w:rFonts w:ascii="Arial" w:hAnsi="Arial" w:cs="Arial"/>
          <w:b/>
        </w:rPr>
        <w:t xml:space="preserve">TORC1 integrates translational and epigenetic control to ensure </w:t>
      </w:r>
      <w:r w:rsidR="00052C2D" w:rsidRPr="0010470C">
        <w:rPr>
          <w:rFonts w:ascii="Arial" w:hAnsi="Arial" w:cs="Arial"/>
          <w:b/>
        </w:rPr>
        <w:t xml:space="preserve">oocyte </w:t>
      </w:r>
      <w:r w:rsidRPr="0010470C">
        <w:rPr>
          <w:rFonts w:ascii="Arial" w:hAnsi="Arial" w:cs="Arial"/>
          <w:b/>
        </w:rPr>
        <w:t xml:space="preserve">fate commitment </w:t>
      </w:r>
    </w:p>
    <w:p w14:paraId="00000070" w14:textId="6C53E613" w:rsidR="00B772BA" w:rsidRPr="0010470C" w:rsidRDefault="00C974DF" w:rsidP="0010470C">
      <w:pPr>
        <w:jc w:val="both"/>
        <w:rPr>
          <w:rFonts w:ascii="Arial" w:hAnsi="Arial" w:cs="Arial"/>
        </w:rPr>
      </w:pPr>
      <w:r w:rsidRPr="0010470C">
        <w:rPr>
          <w:rFonts w:ascii="Arial" w:hAnsi="Arial" w:cs="Arial"/>
        </w:rPr>
        <w:t>TORC1 is a central regulator of cell growth and metabolism, integrating nutrient availability and cellular energy status to control translation</w:t>
      </w:r>
      <w:r w:rsidR="003343B5" w:rsidRPr="0010470C">
        <w:rPr>
          <w:rFonts w:ascii="Arial" w:hAnsi="Arial" w:cs="Arial"/>
        </w:rPr>
        <w:t xml:space="preserve"> </w:t>
      </w:r>
      <w:r w:rsidR="003343B5" w:rsidRPr="0010470C">
        <w:rPr>
          <w:rFonts w:ascii="Arial" w:hAnsi="Arial" w:cs="Arial"/>
        </w:rPr>
        <w:fldChar w:fldCharType="begin"/>
      </w:r>
      <w:r w:rsidR="003343B5" w:rsidRPr="0010470C">
        <w:rPr>
          <w:rFonts w:ascii="Arial" w:hAnsi="Arial" w:cs="Arial"/>
        </w:rPr>
        <w:instrText xml:space="preserve"> ADDIN ZOTERO_ITEM CSL_CITATION {"citationID":"D5eGXUQQ","properties":{"formattedCitation":"(Laplante and Sabatini, 2012)","plainCitation":"(Laplante and Sabatini, 2012)","noteIndex":0},"citationItems":[{"id":735,"uris":["http://zotero.org/groups/4771541/items/MSIEWUQD"],"itemData":{"id":735,"type":"article-journal","abstract":"The mechanistic target of rapamycin (mTOR) signaling pathway senses and integrates a variety of environmental cues to regulate organismal growth and homeostasis. The pathway regulates many major cellular processes and is implicated in an increasing number of pathological conditions, including cancer, obesity, type 2 diabetes, and neurodegeneration. Here, we review recent advances in our understanding of the mTOR pathway and its role in health, disease, and aging. We further discuss pharmacological approaches to treat human pathologies linked to mTOR deregulation.","container-title":"Cell","DOI":"10.1016/j.cell.2012.03.017","ISSN":"1097-4172","issue":"2","journalAbbreviation":"Cell","language":"eng","note":"PMID: 22500797\nPMCID: PMC3331679","page":"274-293","source":"PubMed","title":"mTOR signaling in growth control and disease","volume":"149","author":[{"family":"Laplante","given":"Mathieu"},{"family":"Sabatini","given":"David M."}],"issued":{"date-parts":[["2012",4,13]]}}}],"schema":"https://github.com/citation-style-language/schema/raw/master/csl-citation.json"} </w:instrText>
      </w:r>
      <w:r w:rsidR="003343B5" w:rsidRPr="0010470C">
        <w:rPr>
          <w:rFonts w:ascii="Arial" w:hAnsi="Arial" w:cs="Arial"/>
        </w:rPr>
        <w:fldChar w:fldCharType="separate"/>
      </w:r>
      <w:r w:rsidR="003343B5" w:rsidRPr="0010470C">
        <w:rPr>
          <w:rFonts w:ascii="Arial" w:hAnsi="Arial" w:cs="Arial"/>
          <w:noProof/>
        </w:rPr>
        <w:t>(Laplante and Sabatini, 2012</w:t>
      </w:r>
      <w:r w:rsidR="003343B5" w:rsidRPr="0010470C">
        <w:rPr>
          <w:rFonts w:ascii="Arial" w:hAnsi="Arial" w:cs="Arial"/>
        </w:rPr>
        <w:fldChar w:fldCharType="end"/>
      </w:r>
      <w:r w:rsidR="00131FB7" w:rsidRPr="0010470C">
        <w:rPr>
          <w:rFonts w:ascii="Arial" w:hAnsi="Arial" w:cs="Arial"/>
        </w:rPr>
        <w:t>;</w:t>
      </w:r>
      <w:r w:rsidR="003343B5" w:rsidRPr="0010470C">
        <w:rPr>
          <w:rFonts w:ascii="Arial" w:hAnsi="Arial" w:cs="Arial"/>
        </w:rPr>
        <w:fldChar w:fldCharType="begin"/>
      </w:r>
      <w:r w:rsidR="007A466C" w:rsidRPr="0010470C">
        <w:rPr>
          <w:rFonts w:ascii="Arial" w:hAnsi="Arial" w:cs="Arial"/>
        </w:rPr>
        <w:instrText xml:space="preserve"> ADDIN ZOTERO_ITEM CSL_CITATION {"citationID":"8oYdW8xl","properties":{"formattedCitation":"(Kim and Sabatini, 2004)","plainCitation":"(Kim and Sabatini, 2004)","dontUpdate":true,"noteIndex":0},"citationItems":[{"id":503,"uris":["http://zotero.org/groups/4771541/items/5BF5MKMI"],"itemData":{"id":503,"type":"chapter","abstract":"mTOR/RAFT1/FRAP is the target of the FKBP12-rapamycin complex as well as a central component of a nutrient- and hormone-sensitive pathway that controls cellular growth. Recent work reveals that mTOR interacts with a novel evolutionarily conserved protein that we named raptor, for “regulatory associated protein of mTOR.” Raptor has several roles in the mTOR pathway. It is necessary for nutrient-mediated activation of the downstream effector S6K1 and increases in cell size. In addition, under conditions that repress the mTOR pathway, the association of raptor with mTOR is strengthened, leading to a decrease in mTOR kinase activity. Raptor is a critical component of the mTOR pathway that regulates cell growth in response to nutrient levels by associating with mTOR.","collection-title":"Current Topics in Microbiology and Immunology","container-title":"TOR: Target of Rapamycin","event-place":"Berlin, Heidelberg","ISBN":"978-3-642-18930-2","language":"en","note":"DOI: 10.1007/978-3-642-18930-2_15","page":"259-270","publisher":"Springer","publisher-place":"Berlin, Heidelberg","source":"Springer Link","title":"Raptor and mTOR: Subunits of a Nutrient-Sensitive Complex","title-short":"Raptor and mTOR","URL":"https://doi.org/10.1007/978-3-642-18930-2_15","author":[{"family":"Kim","given":"D. H."},{"family":"Sabatini","given":"D. M."}],"editor":[{"family":"Thomas","given":"George"},{"family":"Sabatini","given":"David M."},{"family":"Hall","given":"Michael N."}],"accessed":{"date-parts":[["2022",12,16]]},"issued":{"date-parts":[["2004"]]}}}],"schema":"https://github.com/citation-style-language/schema/raw/master/csl-citation.json"} </w:instrText>
      </w:r>
      <w:r w:rsidR="003343B5" w:rsidRPr="0010470C">
        <w:rPr>
          <w:rFonts w:ascii="Arial" w:hAnsi="Arial" w:cs="Arial"/>
        </w:rPr>
        <w:fldChar w:fldCharType="separate"/>
      </w:r>
      <w:r w:rsidR="00131FB7" w:rsidRPr="0010470C">
        <w:rPr>
          <w:rFonts w:ascii="Arial" w:hAnsi="Arial" w:cs="Arial"/>
          <w:noProof/>
        </w:rPr>
        <w:t xml:space="preserve"> </w:t>
      </w:r>
      <w:r w:rsidR="003343B5" w:rsidRPr="0010470C">
        <w:rPr>
          <w:rFonts w:ascii="Arial" w:hAnsi="Arial" w:cs="Arial"/>
          <w:noProof/>
        </w:rPr>
        <w:t>Kim and Sabatini, 2004)</w:t>
      </w:r>
      <w:r w:rsidR="003343B5" w:rsidRPr="0010470C">
        <w:rPr>
          <w:rFonts w:ascii="Arial" w:hAnsi="Arial" w:cs="Arial"/>
        </w:rPr>
        <w:fldChar w:fldCharType="end"/>
      </w:r>
      <w:r w:rsidRPr="0010470C">
        <w:rPr>
          <w:rFonts w:ascii="Arial" w:hAnsi="Arial" w:cs="Arial"/>
        </w:rPr>
        <w:t>. In stem cell differentiation, TORC1 activity must be precisely modulated to balance self-renewal with lineage commitment</w:t>
      </w:r>
      <w:r w:rsidR="003343B5" w:rsidRPr="0010470C">
        <w:rPr>
          <w:rFonts w:ascii="Arial" w:hAnsi="Arial" w:cs="Arial"/>
        </w:rPr>
        <w:t xml:space="preserve"> </w:t>
      </w:r>
      <w:r w:rsidR="003343B5" w:rsidRPr="0010470C">
        <w:rPr>
          <w:rFonts w:ascii="Arial" w:hAnsi="Arial" w:cs="Arial"/>
        </w:rPr>
        <w:fldChar w:fldCharType="begin"/>
      </w:r>
      <w:r w:rsidR="003343B5" w:rsidRPr="0010470C">
        <w:rPr>
          <w:rFonts w:ascii="Arial" w:hAnsi="Arial" w:cs="Arial"/>
        </w:rPr>
        <w:instrText xml:space="preserve"> ADDIN ZOTERO_ITEM CSL_CITATION {"citationID":"1QwuWbKh","properties":{"formattedCitation":"(Iida and Lilly, 2004; Wei et al., 2014)","plainCitation":"(Iida and Lilly, 2004; Wei et al., 2014)","noteIndex":0},"citationItems":[{"id":495,"uris":["http://zotero.org/groups/4771541/items/AZLHCU62"],"itemData":{"id":495,"type":"article-journal","abstract":"In Drosophila, a single oocyte develops within a 16-cell germline cyst. Although all 16 cells initiate meiosis and undergo premeiotic S phase, only the oocyte retains its meiotic chromosome configuration and remains in the meiotic cycle. The other 15 cells in the cyst enter the endocycle and develop as polyploid nurse cells. A longstanding goal in the field has been to identify factors that are concentrated or activated in the oocyte, that promote meiotic progression and/or the establishment of the oocyte identity. We present the characterization of the missing oocyte gene, an excellent candidate for a gene directly involved in the differentiation of the oocyte nucleus. The missing oocyte gene encodes a highly conserved protein that preferentially accumulates in pro-oocyte nuclei in early prophase of meiosis I. In missing oocyte mutants, the oocyte enters the endocycle and develops as a polyploid nurse cell. Genetic interaction studies indicate that missing oocyte influences meiotic progression prior to pachytene and may interact with pathways that control DNA metabolism. Our data strongly suggest that the product of the missing oocyte gene acts in the oocyte nucleus to facilitate the execution of the unique cell cycle and developmental programs that produce the mature haploid gamete.","container-title":"Development (Cambridge, England)","DOI":"10.1242/dev.01001","ISSN":"0950-1991","issue":"5","journalAbbreviation":"Development","language":"eng","note":"PMID: 14973288","page":"1029-1039","source":"PubMed","title":"missing oocyte encodes a highly conserved nuclear protein required for the maintenance of the meiotic cycle and oocyte identity in Drosophila","volume":"131","author":[{"family":"Iida","given":"Takako"},{"family":"Lilly","given":"Mary A."}],"issued":{"date-parts":[["2004",3]]}}},{"id":511,"uris":["http://zotero.org/groups/4771541/items/J2TWY8NG"],"itemData":{"id":511,"type":"article-journal","abstract":"In single-cell eukaryotes the pathways that monitor nutrient availability are central to initiating the meiotic program and gametogenesis. In Saccharomyces cerevisiae an essential step in the transition to the meiotic cycle is the down-regulation of the nutrient-sensitive target of rapamycin complex 1 (TORC1) by the increased minichromosome loss 1/ GTPase-activating proteins toward Rags 1 (Iml1/GATOR1) complex in response to amino acid starvation. How metabolic inputs influence early meiotic progression and gametogenesis remains poorly understood in metazoans. Here we define opposing functions for the TORC1 regulatory complexes Iml1/GATOR1 and GATOR2 during Drosophila oogenesis. We demonstrate that, as is observed in yeast, the Iml1/GATOR1 complex inhibits TORC1 activity to slow cellular metabolism and drive the mitotic/meiotic transition in developing ovarian cysts. In iml1 germline depletions, ovarian cysts undergo an extra mitotic division before meiotic entry. The TORC1 inhibitor rapamycin can suppress this extra mitotic division. Thus, high TORC1 activity delays the mitotic/meiotic transition. Conversely, mutations in Tor, which encodes the catalytic subunit of the TORC1 complex, result in premature meiotic entry. Later in oogenesis, the GATOR2 components Mio and Seh1 are required to oppose Iml1/GATOR1 activity to prevent the constitutive inhibition of TORC1 and a block to oocyte growth and development. To our knowledge, these studies represent the first examination of the regulatory relationship between the Iml1/GATOR1 and GATOR2 complexes within the context of a multicellular organism. Our data imply that the central role of the Iml1/GATOR1 complex in the regulation of TORC1 activity in the early meiotic cycle has been conserved from single cell to multicellular organisms.","container-title":"Proceedings of the National Academy of Sciences","DOI":"10.1073/pnas.1419156112","issue":"52","note":"publisher: Proceedings of the National Academy of Sciences","page":"E5670-E5677","source":"pnas.org (Atypon)","title":"TORC1 regulators Iml1/GATOR1 and GATOR2 control meiotic entry and oocyte development in Drosophila","volume":"111","author":[{"family":"Wei","given":"Youheng"},{"family":"Reveal","given":"Brad"},{"family":"Reich","given":"John"},{"family":"Laursen","given":"Willem J."},{"family":"Senger","given":"Stefania"},{"family":"Akbar","given":"Tanveer"},{"family":"Iida-Jones","given":"Takako"},{"family":"Cai","given":"Weili"},{"family":"Jarnik","given":"Michal"},{"family":"Lilly","given":"Mary A."}],"issued":{"date-parts":[["2014",12,30]]}}}],"schema":"https://github.com/citation-style-language/schema/raw/master/csl-citation.json"} </w:instrText>
      </w:r>
      <w:r w:rsidR="003343B5" w:rsidRPr="0010470C">
        <w:rPr>
          <w:rFonts w:ascii="Arial" w:hAnsi="Arial" w:cs="Arial"/>
        </w:rPr>
        <w:fldChar w:fldCharType="separate"/>
      </w:r>
      <w:r w:rsidR="003343B5" w:rsidRPr="0010470C">
        <w:rPr>
          <w:rFonts w:ascii="Arial" w:hAnsi="Arial" w:cs="Arial"/>
          <w:noProof/>
        </w:rPr>
        <w:t>(Iida and Lilly, 2004; Wei et al., 2014)</w:t>
      </w:r>
      <w:r w:rsidR="003343B5" w:rsidRPr="0010470C">
        <w:rPr>
          <w:rFonts w:ascii="Arial" w:hAnsi="Arial" w:cs="Arial"/>
        </w:rPr>
        <w:fldChar w:fldCharType="end"/>
      </w:r>
      <w:r w:rsidRPr="0010470C">
        <w:rPr>
          <w:rFonts w:ascii="Arial" w:hAnsi="Arial" w:cs="Arial"/>
        </w:rPr>
        <w:t>. In the germline, TORC1 activation promotes translation of factors required for cell cycle progression and early differentiation. However, our findings reveal that TORC1’s role extends beyond merely increasing protein synthesis</w:t>
      </w:r>
      <w:r w:rsidR="000B402F" w:rsidRPr="0010470C">
        <w:rPr>
          <w:rFonts w:ascii="Arial" w:hAnsi="Arial" w:cs="Arial"/>
        </w:rPr>
        <w:t xml:space="preserve">, </w:t>
      </w:r>
      <w:r w:rsidRPr="0010470C">
        <w:rPr>
          <w:rFonts w:ascii="Arial" w:hAnsi="Arial" w:cs="Arial"/>
        </w:rPr>
        <w:t xml:space="preserve">it also influences epigenetic reprogramming by regulating the translation of chromatin modifiers and nuclear pore components. Through this mechanism, TORC1 establishes the chromatin landscape necessary for differentiation, ensuring the timely repression of germline genes and activation of oocyte-specific programs.  </w:t>
      </w:r>
    </w:p>
    <w:p w14:paraId="077BA7E3" w14:textId="77777777" w:rsidR="00397A8F" w:rsidRPr="0010470C" w:rsidRDefault="00397A8F" w:rsidP="0010470C">
      <w:pPr>
        <w:jc w:val="both"/>
        <w:rPr>
          <w:rFonts w:ascii="Arial" w:hAnsi="Arial" w:cs="Arial"/>
        </w:rPr>
      </w:pPr>
    </w:p>
    <w:p w14:paraId="00000072" w14:textId="25941DAB" w:rsidR="00B772BA" w:rsidRPr="0010470C" w:rsidRDefault="00397A8F" w:rsidP="0010470C">
      <w:pPr>
        <w:jc w:val="both"/>
        <w:rPr>
          <w:rFonts w:ascii="Arial" w:hAnsi="Arial" w:cs="Arial"/>
        </w:rPr>
      </w:pPr>
      <w:r w:rsidRPr="0010470C">
        <w:rPr>
          <w:rFonts w:ascii="Arial" w:hAnsi="Arial" w:cs="Arial"/>
        </w:rPr>
        <w:t>Although we did not directly test canonical translational regulators such as eIF4E or 4EBP, our data argue that the key requirement is for general translation rather than selective regulation of specific transcripts. Supporting this, depletion of </w:t>
      </w:r>
      <w:r w:rsidR="00A72485" w:rsidRPr="0010470C">
        <w:rPr>
          <w:rFonts w:ascii="Arial" w:hAnsi="Arial" w:cs="Arial"/>
          <w:i/>
          <w:iCs/>
        </w:rPr>
        <w:t>r</w:t>
      </w:r>
      <w:r w:rsidRPr="0010470C">
        <w:rPr>
          <w:rFonts w:ascii="Arial" w:hAnsi="Arial" w:cs="Arial"/>
          <w:i/>
          <w:iCs/>
        </w:rPr>
        <w:t>pS2</w:t>
      </w:r>
      <w:r w:rsidRPr="0010470C">
        <w:rPr>
          <w:rFonts w:ascii="Arial" w:hAnsi="Arial" w:cs="Arial"/>
        </w:rPr>
        <w:t>, a core ribosomal protein, phenocopies the loss of TORC1</w:t>
      </w:r>
      <w:r w:rsidR="007A466C" w:rsidRPr="0010470C">
        <w:rPr>
          <w:rFonts w:ascii="Arial" w:hAnsi="Arial" w:cs="Arial"/>
        </w:rPr>
        <w:t xml:space="preserve"> </w:t>
      </w:r>
      <w:r w:rsidR="007A466C" w:rsidRPr="0010470C">
        <w:rPr>
          <w:rFonts w:ascii="Arial" w:hAnsi="Arial" w:cs="Arial"/>
        </w:rPr>
        <w:fldChar w:fldCharType="begin"/>
      </w:r>
      <w:r w:rsidR="007A466C" w:rsidRPr="0010470C">
        <w:rPr>
          <w:rFonts w:ascii="Arial" w:hAnsi="Arial" w:cs="Arial"/>
        </w:rPr>
        <w:instrText xml:space="preserve"> ADDIN ZOTERO_ITEM CSL_CITATION {"citationID":"Xkq1vsAd","properties":{"formattedCitation":"(Cramton and Laski, 1994)","plainCitation":"(Cramton and Laski, 1994)","noteIndex":0},"citationItems":[{"id":754,"uris":["http://zotero.org/groups/4771541/items/YCAGLNZT"],"itemData":{"id":754,"type":"article-journal","abstract":"The first allele of string of pearls (sop) was isolated as a recessive female sterile mutant in a P element enhancer trap screen. Oogenesis in homozygous sop females arrests at approximately stage 5. In addition, homozygous flies of both sexes have Minute-like characteristics that include reduced bristles, delayed development and larval lethality. sop maps to 30D/E on chromosome 2L and encodes the Drosophila homolog of eukaryotic ribosomal protein S2. The gene is present in a single copy in the Drosophila genome and the level of mRNA present in mutant animals is reduced. The identification of a mutant allele that blocks development at a mid-stage of oogenesis may indicate that sop has a specific developmental role during oogenesis in addition to its general role in protein synthesis as a component of the small ribosomal subunit.","container-title":"Genetics","ISSN":"0016-6731","issue":"4","journalAbbreviation":"Genetics","note":"PMID: 7982558\nPMCID: PMC1206051","page":"1039-1048","source":"PubMed Central","title":"String of Pearls Encodes Drosophila Ribosomal Protein S2, Has Minute-like Characteristics, and Is Required during Oogenesis","volume":"137","author":[{"family":"Cramton","given":"S. E."},{"family":"Laski","given":"F. A."}],"issued":{"date-parts":[["1994",8]]}}}],"schema":"https://github.com/citation-style-language/schema/raw/master/csl-citation.json"} </w:instrText>
      </w:r>
      <w:r w:rsidR="007A466C" w:rsidRPr="0010470C">
        <w:rPr>
          <w:rFonts w:ascii="Arial" w:hAnsi="Arial" w:cs="Arial"/>
        </w:rPr>
        <w:fldChar w:fldCharType="separate"/>
      </w:r>
      <w:r w:rsidR="007A466C" w:rsidRPr="0010470C">
        <w:rPr>
          <w:rFonts w:ascii="Arial" w:hAnsi="Arial" w:cs="Arial"/>
          <w:noProof/>
        </w:rPr>
        <w:t>(Cramton and Laski, 1994)</w:t>
      </w:r>
      <w:r w:rsidR="007A466C" w:rsidRPr="0010470C">
        <w:rPr>
          <w:rFonts w:ascii="Arial" w:hAnsi="Arial" w:cs="Arial"/>
        </w:rPr>
        <w:fldChar w:fldCharType="end"/>
      </w:r>
      <w:r w:rsidR="00E677BB" w:rsidRPr="0010470C">
        <w:rPr>
          <w:rFonts w:ascii="Arial" w:hAnsi="Arial" w:cs="Arial"/>
        </w:rPr>
        <w:fldChar w:fldCharType="begin"/>
      </w:r>
      <w:r w:rsidR="00E677BB" w:rsidRPr="0010470C">
        <w:rPr>
          <w:rFonts w:ascii="Arial" w:hAnsi="Arial" w:cs="Arial"/>
        </w:rPr>
        <w:instrText xml:space="preserve"> ADDIN ZOTERO_ITEM CSL_CITATION {"citationID":"5SoJCfD1","properties":{"formattedCitation":"(Jagut et al., 2013)","plainCitation":"(Jagut et al., 2013)","noteIndex":0},"citationItems":[{"id":1012,"uris":["http://zotero.org/groups/4771541/items/L88KR6EV"],"itemData":{"id":1012,"type":"article-journal","abstract":"The first hours of Drosophila embryogenesis rely exclusively on maternal information stored within the egg during oogenesis. The formation of the egg chamber is thus a crucial step for the development of the future adult. It has emerged that many key developmental decisions are made during the very first stages of oogenesis. We performed a clonal genetic screen on the left arm of chromosome 2 for mutations affecting early oogenesis. During the first round of screening, we scored for defects in egg chambers morphology as an easy read-out of early abnormalities. In a second round of screening, we analyzed the localization of centrosomes and Orb protein within the oocyte, the position of the oocyte within the egg chamber, and the progression through meiosis. We have generated a collection of 71 EMS-induced mutants that affect oocyte determination, polarization, or localization. We also recovered mutants affecting the number of germline cyst divisions or the differentiation of follicle cells. Here, we describe the analysis of nine complementation groups and eight single alleles. We mapped several mutations and identified alleles of Bicaudal-D, lethal(2) giant larvae, kuzbanian, GDP-mannose 4,6-dehydratase, tho2, and eiF4A. We further report the molecular identification of two alleles of the Drosophila homolog of Che-1/AATF and demonstrate its antiapoptotic activity in vivo. This collection of mutants will be useful to investigate further the early steps of Drosophila oogenesis at a genetic level.","container-title":"G3 (Bethesda, Md.)","DOI":"10.1534/g3.112.004747","ISSN":"2160-1836","issue":"3","journalAbbreviation":"G3 (Bethesda)","language":"eng","note":"PMID: 23450845\nPMCID: PMC3583450","page":"409-425","source":"PubMed","title":"A mosaic genetic screen for genes involved in the early steps of Drosophila oogenesis","volume":"3","author":[{"family":"Jagut","given":"Marlène"},{"family":"Mihaila-Bodart","given":"Ludivine"},{"family":"Molla-Herman","given":"Anahi"},{"family":"Alin","given":"Marie-Françoise"},{"family":"Lepesant","given":"Jean-Antoine"},{"family":"Huynh","given":"Jean-René"}],"issued":{"date-parts":[["2013",3]]}}}],"schema":"https://github.com/citation-style-language/schema/raw/master/csl-citation.json"} </w:instrText>
      </w:r>
      <w:r w:rsidR="00E677BB" w:rsidRPr="0010470C">
        <w:rPr>
          <w:rFonts w:ascii="Arial" w:hAnsi="Arial" w:cs="Arial"/>
        </w:rPr>
        <w:fldChar w:fldCharType="separate"/>
      </w:r>
      <w:r w:rsidR="00E677BB" w:rsidRPr="0010470C">
        <w:rPr>
          <w:rFonts w:ascii="Arial" w:hAnsi="Arial" w:cs="Arial"/>
          <w:noProof/>
        </w:rPr>
        <w:t>(Jagut et al., 2013)</w:t>
      </w:r>
      <w:r w:rsidR="00E677BB" w:rsidRPr="0010470C">
        <w:rPr>
          <w:rFonts w:ascii="Arial" w:hAnsi="Arial" w:cs="Arial"/>
        </w:rPr>
        <w:fldChar w:fldCharType="end"/>
      </w:r>
      <w:r w:rsidRPr="0010470C">
        <w:rPr>
          <w:rFonts w:ascii="Arial" w:hAnsi="Arial" w:cs="Arial"/>
        </w:rPr>
        <w:t>.</w:t>
      </w:r>
      <w:r w:rsidR="00C974DF" w:rsidRPr="0010470C">
        <w:rPr>
          <w:rFonts w:ascii="Arial" w:hAnsi="Arial" w:cs="Arial"/>
        </w:rPr>
        <w:t xml:space="preserve"> </w:t>
      </w:r>
      <w:r w:rsidRPr="0010470C">
        <w:rPr>
          <w:rFonts w:ascii="Arial" w:hAnsi="Arial" w:cs="Arial"/>
        </w:rPr>
        <w:t>These transcriptional defects mirror those seen upon loss of heterochromatin regulators such as SETDB1, </w:t>
      </w:r>
      <w:r w:rsidRPr="0010470C">
        <w:rPr>
          <w:rFonts w:ascii="Arial" w:hAnsi="Arial" w:cs="Arial"/>
          <w:i/>
          <w:iCs/>
        </w:rPr>
        <w:t>e(z)</w:t>
      </w:r>
      <w:r w:rsidRPr="0010470C">
        <w:rPr>
          <w:rFonts w:ascii="Arial" w:hAnsi="Arial" w:cs="Arial"/>
        </w:rPr>
        <w:t>, and </w:t>
      </w:r>
      <w:r w:rsidRPr="0010470C">
        <w:rPr>
          <w:rFonts w:ascii="Arial" w:hAnsi="Arial" w:cs="Arial"/>
          <w:i/>
          <w:iCs/>
        </w:rPr>
        <w:t>Nup154</w:t>
      </w:r>
      <w:r w:rsidRPr="0010470C">
        <w:rPr>
          <w:rFonts w:ascii="Arial" w:hAnsi="Arial" w:cs="Arial"/>
        </w:rPr>
        <w:t>, suggesting that insufficient protein synthesis broadly impairs the production of factors necessary for chromatin reorganization</w:t>
      </w:r>
      <w:r w:rsidR="00E677BB" w:rsidRPr="0010470C">
        <w:rPr>
          <w:rFonts w:ascii="Arial" w:hAnsi="Arial" w:cs="Arial"/>
        </w:rPr>
        <w:t xml:space="preserve"> </w:t>
      </w:r>
      <w:r w:rsidR="00E677BB" w:rsidRPr="0010470C">
        <w:rPr>
          <w:rFonts w:ascii="Arial" w:hAnsi="Arial" w:cs="Arial"/>
        </w:rPr>
        <w:fldChar w:fldCharType="begin"/>
      </w:r>
      <w:r w:rsidR="00E677BB" w:rsidRPr="0010470C">
        <w:rPr>
          <w:rFonts w:ascii="Arial" w:hAnsi="Arial" w:cs="Arial"/>
        </w:rPr>
        <w:instrText xml:space="preserve"> ADDIN ZOTERO_ITEM CSL_CITATION {"citationID":"3xYHR98o","properties":{"formattedCitation":"(Sarkar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w:instrText>
      </w:r>
      <w:r w:rsidR="00E677BB" w:rsidRPr="006007DB">
        <w:rPr>
          <w:rFonts w:ascii="Arial" w:hAnsi="Arial" w:cs="Arial"/>
        </w:rPr>
        <w:instrText xml:space="preserve">gulating 18 of the </w:instrText>
      </w:r>
      <w:r w:rsidR="00E677BB" w:rsidRPr="006007DB">
        <w:rPr>
          <w:rFonts w:ascii="Cambria Math" w:hAnsi="Cambria Math" w:cs="Cambria Math"/>
        </w:rPr>
        <w:instrText>∼</w:instrText>
      </w:r>
      <w:r w:rsidR="00E677BB" w:rsidRPr="006007DB">
        <w:rPr>
          <w:rFonts w:ascii="Arial" w:hAnsi="Arial" w:cs="Arial"/>
        </w:rPr>
        <w:instrText>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w:instrText>
      </w:r>
      <w:r w:rsidR="00E677BB" w:rsidRPr="00397244">
        <w:rPr>
          <w:rFonts w:ascii="Arial" w:hAnsi="Arial" w:cs="Arial"/>
          <w:lang w:val="de-DE"/>
        </w:rPr>
        <w:instrText xml:space="preserve">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E677BB" w:rsidRPr="0010470C">
        <w:rPr>
          <w:rFonts w:ascii="Arial" w:hAnsi="Arial" w:cs="Arial"/>
        </w:rPr>
        <w:fldChar w:fldCharType="separate"/>
      </w:r>
      <w:r w:rsidR="00E677BB" w:rsidRPr="00397244">
        <w:rPr>
          <w:rFonts w:ascii="Arial" w:hAnsi="Arial" w:cs="Arial"/>
          <w:noProof/>
          <w:lang w:val="de-DE"/>
        </w:rPr>
        <w:t>(Sarkar et al., 2023)</w:t>
      </w:r>
      <w:r w:rsidR="00E677BB" w:rsidRPr="0010470C">
        <w:rPr>
          <w:rFonts w:ascii="Arial" w:hAnsi="Arial" w:cs="Arial"/>
        </w:rPr>
        <w:fldChar w:fldCharType="end"/>
      </w:r>
      <w:r w:rsidR="00E677BB" w:rsidRPr="0010470C">
        <w:rPr>
          <w:rFonts w:ascii="Arial" w:hAnsi="Arial" w:cs="Arial"/>
        </w:rPr>
        <w:fldChar w:fldCharType="begin"/>
      </w:r>
      <w:r w:rsidR="00E677BB" w:rsidRPr="00397244">
        <w:rPr>
          <w:rFonts w:ascii="Arial" w:hAnsi="Arial" w:cs="Arial"/>
          <w:lang w:val="de-DE"/>
        </w:rPr>
        <w:instrText xml:space="preserve"> ADDIN ZOTERO_ITEM CSL_CITATION {"citationID":"sORLZEE1","properties":{"formattedCitation":"(DeLuca et al., 2020)","plainCitation":"(DeLuca et al., 2020)","noteIndex":0},"citationItems":[{"id":725,"uris":["http://zotero.org/groups/4771541/items/6L6MSCDQ"],"itemData":{"id":725,"type":"article-journal","abstract":"Polycomb silencing represses gene expression and provides a molecular memory of chromatin state that is essential for animal development. We show that Drosophila female germline stem cells (GSCs) provide a powerful system for studying Polycomb silencing. GSCs have a non-canonical distribution of PRC2 activity and lack silenced chromatin like embryonic progenitors. As GSC daughters differentiate into nurse cells and oocytes, nurse cells, like embryonic somatic cells, silence genes in traditional Polycomb domains and in generally inactive chromatin. Developmentally controlled expression of two Polycomb repressive complex 2 (PRC2)-interacting proteins, Pcl and Scm, initiate silencing during differentiation. In GSCs, abundant Pcl inhibits PRC2-dependent silencing globally, while in nurse cells Pcl declines and newly induced Scm concentrates PRC2 activity on traditional Polycomb domains. Our results suggest that PRC2-dependent silencing is developmentally regulated by accessory proteins that either increase the concentration of PRC2 at target sites or inhibit the rate that PRC2 samples chromatin.","container-title":"eLife","DOI":"10.7554/eLife.56922","ISSN":"2050-084X","note":"publisher: eLife Sciences Publications, Ltd","page":"e56922","source":"eLife","title":"Differentiating Drosophila female germ cells initiate Polycomb silencing by regulating PRC2-interacting proteins","volume":"9","author":[{"family":"DeLuca","given":"Steven Z"},{"family":"Ghildiyal","given":"Megha"},{"family":"Pang","given":"Liang-Yu"},{"family":"Spradling","given":"Allan C"}],"editor":[{"family":"Levine","given":"Mia T"},{"family":"Tyler","given":"Jessica K"},{"family":"Kassis","given":"Judith A"}],"issued":{"date-parts":[["2020",8,10]]}}}],"schema":"https://github.com/citation-style-language/schema/raw/master/csl-citation.json"} </w:instrText>
      </w:r>
      <w:r w:rsidR="00E677BB" w:rsidRPr="0010470C">
        <w:rPr>
          <w:rFonts w:ascii="Arial" w:hAnsi="Arial" w:cs="Arial"/>
        </w:rPr>
        <w:fldChar w:fldCharType="separate"/>
      </w:r>
      <w:r w:rsidR="00E677BB" w:rsidRPr="00397244">
        <w:rPr>
          <w:rFonts w:ascii="Arial" w:hAnsi="Arial" w:cs="Arial"/>
          <w:noProof/>
          <w:lang w:val="de-DE"/>
        </w:rPr>
        <w:t>(DeLuca et al., 2020)</w:t>
      </w:r>
      <w:r w:rsidR="00E677BB" w:rsidRPr="0010470C">
        <w:rPr>
          <w:rFonts w:ascii="Arial" w:hAnsi="Arial" w:cs="Arial"/>
        </w:rPr>
        <w:fldChar w:fldCharType="end"/>
      </w:r>
      <w:r w:rsidRPr="00397244">
        <w:rPr>
          <w:rFonts w:ascii="Arial" w:hAnsi="Arial" w:cs="Arial"/>
          <w:lang w:val="de-DE"/>
        </w:rPr>
        <w:t>. </w:t>
      </w:r>
      <w:r w:rsidR="00171844" w:rsidRPr="006007DB">
        <w:rPr>
          <w:rFonts w:ascii="Arial" w:hAnsi="Arial" w:cs="Arial"/>
        </w:rPr>
        <w:t xml:space="preserve">This link between translation and chromatin regulation suggests that adequate ribosome levels are required for proper heterochromatin establishment during oocyte specification. </w:t>
      </w:r>
      <w:r w:rsidR="00171844" w:rsidRPr="0010470C">
        <w:rPr>
          <w:rFonts w:ascii="Arial" w:hAnsi="Arial" w:cs="Arial"/>
        </w:rPr>
        <w:t xml:space="preserve">Supporting this, we observe significant changes in H3K27me3 and H3K9me3 marks upon depletion of </w:t>
      </w:r>
      <w:r w:rsidR="00171844" w:rsidRPr="0010470C">
        <w:rPr>
          <w:rFonts w:ascii="Arial" w:hAnsi="Arial" w:cs="Arial"/>
          <w:i/>
          <w:iCs/>
        </w:rPr>
        <w:t>zfrp8</w:t>
      </w:r>
      <w:r w:rsidR="00171844" w:rsidRPr="0010470C">
        <w:rPr>
          <w:rFonts w:ascii="Arial" w:hAnsi="Arial" w:cs="Arial"/>
        </w:rPr>
        <w:t xml:space="preserve">, reinforcing the idea that ribosome biogenesis is essential for chromatin remodeling during differentiation. However, as noted earlier, redistribution of chromatin marks suggests that the primary defect may lie in genome organization rather than a simple loss of heterochromatin </w:t>
      </w:r>
      <w:r w:rsidR="008F4642" w:rsidRPr="0010470C">
        <w:rPr>
          <w:rFonts w:ascii="Arial" w:hAnsi="Arial" w:cs="Arial"/>
        </w:rPr>
        <w:fldChar w:fldCharType="begin"/>
      </w:r>
      <w:r w:rsidR="008F4642" w:rsidRPr="0010470C">
        <w:rPr>
          <w:rFonts w:ascii="Arial" w:hAnsi="Arial" w:cs="Arial"/>
        </w:rPr>
        <w:instrText xml:space="preserve"> ADDIN ZOTERO_ITEM CSL_CITATION {"citationID":"sBknftNJ","properties":{"formattedCitation":"(Iida and Lilly, 2004)","plainCitation":"(Iida and Lilly, 2004)","noteIndex":0},"citationItems":[{"id":495,"uris":["http://zotero.org/groups/4771541/items/AZLHCU62"],"itemData":{"id":495,"type":"article-journal","abstract":"In Drosophila, a single oocyte develops within a 16-cell germline cyst. Although all 16 cells initiate meiosis and undergo premeiotic S phase, only the oocyte retains its meiotic chromosome configuration and remains in the meiotic cycle. The other 15 cells in the cyst enter the endocycle and develop as polyploid nurse cells. A longstanding goal in the field has been to identify factors that are concentrated or activated in the oocyte, that promote meiotic progression and/or the establishment of the oocyte identity. We present the characterization of the missing oocyte gene, an excellent candidate for a gene directly involved in the differentiation of the oocyte nucleus. The missing oocyte gene encodes a highly conserved protein that preferentially accumulates in pro-oocyte nuclei in early prophase of meiosis I. In missing oocyte mutants, the oocyte enters the endocycle and develops as a polyploid nurse cell. Genetic interaction studies indicate that missing oocyte influences meiotic progression prior to pachytene and may interact with pathways that control DNA metabolism. Our data strongly suggest that the product of the missing oocyte gene acts in the oocyte nucleus to facilitate the execution of the unique cell cycle and developmental programs that produce the mature haploid gamete.","container-title":"Development (Cambridge, England)","DOI":"10.1242/dev.01001","ISSN":"0950-1991","issue":"5","journalAbbreviation":"Development","language":"eng","note":"PMID: 14973288","page":"1029-1039","source":"PubMed","title":"missing oocyte encodes a highly conserved nuclear protein required for the maintenance of the meiotic cycle and oocyte identity in Drosophila","volume":"131","author":[{"family":"Iida","given":"Takako"},{"family":"Lilly","given":"Mary A."}],"issued":{"date-parts":[["2004",3]]}}}],"schema":"https://github.com/citation-style-language/schema/raw/master/csl-citation.json"} </w:instrText>
      </w:r>
      <w:r w:rsidR="008F4642" w:rsidRPr="0010470C">
        <w:rPr>
          <w:rFonts w:ascii="Arial" w:hAnsi="Arial" w:cs="Arial"/>
        </w:rPr>
        <w:fldChar w:fldCharType="separate"/>
      </w:r>
      <w:r w:rsidR="008F4642" w:rsidRPr="0010470C">
        <w:rPr>
          <w:rFonts w:ascii="Arial" w:hAnsi="Arial" w:cs="Arial"/>
          <w:noProof/>
        </w:rPr>
        <w:t>(Iida and Lilly, 2004)</w:t>
      </w:r>
      <w:r w:rsidR="008F4642" w:rsidRPr="0010470C">
        <w:rPr>
          <w:rFonts w:ascii="Arial" w:hAnsi="Arial" w:cs="Arial"/>
        </w:rPr>
        <w:fldChar w:fldCharType="end"/>
      </w:r>
      <w:r w:rsidR="00C974DF" w:rsidRPr="0010470C">
        <w:rPr>
          <w:rFonts w:ascii="Arial" w:hAnsi="Arial" w:cs="Arial"/>
        </w:rPr>
        <w:t xml:space="preserve">.  </w:t>
      </w:r>
    </w:p>
    <w:p w14:paraId="00000073" w14:textId="77777777" w:rsidR="00B772BA" w:rsidRPr="0010470C" w:rsidRDefault="00B772BA" w:rsidP="0010470C">
      <w:pPr>
        <w:jc w:val="both"/>
        <w:rPr>
          <w:rFonts w:ascii="Arial" w:hAnsi="Arial" w:cs="Arial"/>
        </w:rPr>
      </w:pPr>
    </w:p>
    <w:p w14:paraId="00000075" w14:textId="068491FD" w:rsidR="00B772BA" w:rsidRPr="0010470C" w:rsidRDefault="00E6261B" w:rsidP="0010470C">
      <w:pPr>
        <w:jc w:val="both"/>
        <w:rPr>
          <w:rFonts w:ascii="Arial" w:hAnsi="Arial" w:cs="Arial"/>
          <w:b/>
        </w:rPr>
      </w:pPr>
      <w:r w:rsidRPr="0010470C">
        <w:rPr>
          <w:rFonts w:ascii="Arial" w:hAnsi="Arial" w:cs="Arial"/>
          <w:b/>
        </w:rPr>
        <w:t>Nup44A</w:t>
      </w:r>
      <w:r w:rsidR="00C974DF" w:rsidRPr="0010470C">
        <w:rPr>
          <w:rFonts w:ascii="Arial" w:hAnsi="Arial" w:cs="Arial"/>
          <w:b/>
        </w:rPr>
        <w:t xml:space="preserve"> links NPC assembly and TORC1 activity to coordinate translational and epigenetic regulation</w:t>
      </w:r>
    </w:p>
    <w:p w14:paraId="00000076" w14:textId="50A1B3E2" w:rsidR="00B772BA" w:rsidRPr="0010470C" w:rsidRDefault="00E6261B" w:rsidP="0010470C">
      <w:pPr>
        <w:jc w:val="both"/>
        <w:rPr>
          <w:rFonts w:ascii="Arial" w:hAnsi="Arial" w:cs="Arial"/>
        </w:rPr>
      </w:pPr>
      <w:r w:rsidRPr="0010470C">
        <w:rPr>
          <w:rFonts w:ascii="Arial" w:hAnsi="Arial" w:cs="Arial"/>
        </w:rPr>
        <w:t>Nup44A</w:t>
      </w:r>
      <w:r w:rsidR="00C974DF" w:rsidRPr="0010470C">
        <w:rPr>
          <w:rFonts w:ascii="Arial" w:hAnsi="Arial" w:cs="Arial"/>
        </w:rPr>
        <w:t>, a component of the NPC, plays a crucial role in coordinating translational control and epigenetic reprogramming during oocyte specification</w:t>
      </w:r>
      <w:r w:rsidR="002F7F56" w:rsidRPr="0010470C">
        <w:rPr>
          <w:rFonts w:ascii="Arial" w:hAnsi="Arial" w:cs="Arial"/>
        </w:rPr>
        <w:t xml:space="preserve"> </w:t>
      </w:r>
      <w:r w:rsidR="003F1C6A" w:rsidRPr="0010470C">
        <w:rPr>
          <w:rFonts w:ascii="Arial" w:hAnsi="Arial" w:cs="Arial"/>
        </w:rPr>
        <w:fldChar w:fldCharType="begin"/>
      </w:r>
      <w:r w:rsidR="003F1C6A" w:rsidRPr="0010470C">
        <w:rPr>
          <w:rFonts w:ascii="Arial" w:hAnsi="Arial" w:cs="Arial"/>
        </w:rPr>
        <w:instrText xml:space="preserve"> ADDIN ZOTERO_ITEM CSL_CITATION {"citationID":"EpLaQRcx","properties":{"formattedCitation":"(Senger et al., 2011)","plainCitation":"(Senger et al., 2011)","noteIndex":0},"citationItems":[{"id":509,"uris":["http://zotero.org/groups/4771541/items/TVSNL28J"],"itemData":{"id":509,"type":"article-journal","abstract":"The nuclear pore complex (NPC) mediates the transport of macromolecules between the nucleus and cytoplasm. Recent evidence indicates that structural nucleoporins, the building blocks of the NPC, have a variety of unanticipated cellular functions. Here, we report an unexpected tissue-specific requirement for the structural nucleoporin Seh1 during Drosophila oogenesis. Seh1 is a component of the Nup107-160 complex, the major structural subcomplex of the NPC. We demonstrate that Seh1 associates with the product of the missing oocyte (mio) gene. In Drosophila, mio regulates nuclear architecture and meiotic progression in early ovarian cysts. Like mio, seh1 has a crucial germline function during oogenesis. In both mio and seh1 mutant ovaries, a fraction of oocytes fail to maintain the meiotic cycle and develop as pseudo-nurse cells. Moreover, the accumulation of Mio protein is greatly diminished in the seh1 mutant background. Surprisingly, our characterization of a seh1 null allele indicates that, although required in the female germline, seh1 is dispensable for the development of somatic tissues. Our work represents the first examination of seh1 function within the context of a multicellular organism. In summary, our studies demonstrate that Mio is a novel interacting partner of the conserved nucleoporin Seh1 and add to the growing body of evidence that structural nucleoporins can have novel tissue-specific roles.","container-title":"Development (Cambridge, England)","DOI":"10.1242/dev.057372","ISSN":"0950-1991","issue":"10","journalAbbreviation":"Development","note":"PMID: 21521741\nPMCID: PMC3082312","page":"2133-2142","source":"PubMed Central","title":"The nucleoporin Seh1 forms a complex with Mio and serves an essential tissue-specific function in Drosophila oogenesis","volume":"138","author":[{"family":"Senger","given":"Stefania"},{"family":"Csokmay","given":"John"},{"family":"Akbar","given":"Tanveer"},{"family":"Jones","given":"Takako Iida"},{"family":"Sengupta","given":"Prabuddha"},{"family":"Lilly","given":"Mary A."}],"issued":{"date-parts":[["2011",5,15]]}}}],"schema":"https://github.com/citation-style-language/schema/raw/master/csl-citation.json"} </w:instrText>
      </w:r>
      <w:r w:rsidR="003F1C6A" w:rsidRPr="0010470C">
        <w:rPr>
          <w:rFonts w:ascii="Arial" w:hAnsi="Arial" w:cs="Arial"/>
        </w:rPr>
        <w:fldChar w:fldCharType="separate"/>
      </w:r>
      <w:r w:rsidR="003F1C6A" w:rsidRPr="0010470C">
        <w:rPr>
          <w:rFonts w:ascii="Arial" w:hAnsi="Arial" w:cs="Arial"/>
          <w:noProof/>
        </w:rPr>
        <w:t>(Senger et al., 2011)</w:t>
      </w:r>
      <w:r w:rsidR="003F1C6A" w:rsidRPr="0010470C">
        <w:rPr>
          <w:rFonts w:ascii="Arial" w:hAnsi="Arial" w:cs="Arial"/>
        </w:rPr>
        <w:fldChar w:fldCharType="end"/>
      </w:r>
      <w:r w:rsidR="00C974DF" w:rsidRPr="0010470C">
        <w:rPr>
          <w:rFonts w:ascii="Arial" w:hAnsi="Arial" w:cs="Arial"/>
        </w:rPr>
        <w:t>. NPCs regulate nucleocytoplasmic transport and are essential for establishing chromatin organization, particularly through interactions with heterochromatin</w:t>
      </w:r>
      <w:r w:rsidR="003F1C6A" w:rsidRPr="0010470C">
        <w:rPr>
          <w:rFonts w:ascii="Arial" w:hAnsi="Arial" w:cs="Arial"/>
        </w:rPr>
        <w:t xml:space="preserve"> </w:t>
      </w:r>
      <w:r w:rsidR="003F1C6A" w:rsidRPr="0010470C">
        <w:rPr>
          <w:rFonts w:ascii="Arial" w:hAnsi="Arial" w:cs="Arial"/>
        </w:rPr>
        <w:fldChar w:fldCharType="begin"/>
      </w:r>
      <w:r w:rsidR="003F1C6A" w:rsidRPr="0010470C">
        <w:rPr>
          <w:rFonts w:ascii="Arial" w:hAnsi="Arial" w:cs="Arial"/>
        </w:rPr>
        <w:instrText xml:space="preserve"> ADDIN ZOTERO_ITEM CSL_CITATION {"citationID":"fJBnjRMx","properties":{"formattedCitation":"(Gozalo et al., 2020)","plainCitation":"(Gozalo et al., 2020)","noteIndex":0},"citationItems":[{"id":389,"uris":["http://zotero.org/groups/4771541/items/2XPDNDEC"],"itemData":{"id":389,"type":"article-journal","abstract":"Interactions between the genome and the nuclear pore complex (NPC) have been implicated in multiple gene regulatory processes, but the underlying logic of these interactions remains poorly deﬁned. Here, we report high-resolution chromatin binding maps of two core components of the NPC, Nup107 and Nup93, in Drosophila cells. Our investigation uncovered differential binding of these NPC subunits</w:instrText>
      </w:r>
      <w:r w:rsidR="003F1C6A" w:rsidRPr="006007DB">
        <w:rPr>
          <w:rFonts w:ascii="Arial" w:hAnsi="Arial" w:cs="Arial"/>
        </w:rPr>
        <w:instrText>, where Nup107 preferentially targets active genes while Nup93 associates primarily with Polycombsilenced regions. Comparison to Lamin-associated domains (LADs) revealed that NPC binding sites can be found within LADs, demonstrating a linear binding of the genome along the nuclear envelope. Importantly, we identi</w:instrText>
      </w:r>
      <w:r w:rsidR="003F1C6A" w:rsidRPr="0010470C">
        <w:rPr>
          <w:rFonts w:ascii="Arial" w:hAnsi="Arial" w:cs="Arial"/>
        </w:rPr>
        <w:instrText>ﬁ</w:instrText>
      </w:r>
      <w:r w:rsidR="003F1C6A" w:rsidRPr="006007DB">
        <w:rPr>
          <w:rFonts w:ascii="Arial" w:hAnsi="Arial" w:cs="Arial"/>
        </w:rPr>
        <w:instrText xml:space="preserve">ed a functional role of Nup93 in silencing of Polycomb target genes and in spatial folding of Polycomb domains. Our </w:instrText>
      </w:r>
      <w:r w:rsidR="003F1C6A" w:rsidRPr="0010470C">
        <w:rPr>
          <w:rFonts w:ascii="Arial" w:hAnsi="Arial" w:cs="Arial"/>
        </w:rPr>
        <w:instrText>ﬁ</w:instrText>
      </w:r>
      <w:r w:rsidR="003F1C6A" w:rsidRPr="006007DB">
        <w:rPr>
          <w:rFonts w:ascii="Arial" w:hAnsi="Arial" w:cs="Arial"/>
        </w:rPr>
        <w:instrText>ndings lend to a model where different nuclear pores bind different types of chromatin via interactions with speci</w:instrText>
      </w:r>
      <w:r w:rsidR="003F1C6A" w:rsidRPr="0010470C">
        <w:rPr>
          <w:rFonts w:ascii="Arial" w:hAnsi="Arial" w:cs="Arial"/>
        </w:rPr>
        <w:instrText>ﬁ</w:instrText>
      </w:r>
      <w:r w:rsidR="003F1C6A" w:rsidRPr="006007DB">
        <w:rPr>
          <w:rFonts w:ascii="Arial" w:hAnsi="Arial" w:cs="Arial"/>
        </w:rPr>
        <w:instrText>c NPC sub-complexes, and a subset of Polycomb domains is stabilized by interactions wi</w:instrText>
      </w:r>
      <w:r w:rsidR="003F1C6A" w:rsidRPr="00397244">
        <w:rPr>
          <w:rFonts w:ascii="Arial" w:hAnsi="Arial" w:cs="Arial"/>
          <w:lang w:val="de-DE"/>
        </w:rPr>
        <w:instrText xml:space="preserve">th Nup93.","container-title":"Molecular Cell","DOI":"10.1016/j.molcel.2019.10.017","ISSN":"10972765","issue":"1","journalAbbreviation":"Molecular Cell","language":"en","page":"67-81.e7","source":"DOI.org (Crossref)","title":"Core Components of the Nuclear Pore Bind Distinct States of Chromatin and Contribute to Polycomb Repression","volume":"77","author":[{"family":"Gozalo","given":"Alejandro"},{"family":"Duke","given":"Ashley"},{"family":"Lan","given":"Yemin"},{"family":"Pascual-Garcia","given":"Pau"},{"family":"Talamas","given":"Jessica A."},{"family":"Nguyen","given":"Son C."},{"family":"Shah","given":"Parisha P."},{"family":"Jain","given":"Rajan"},{"family":"Joyce","given":"Eric F."},{"family":"Capelson","given":"Maya"}],"issued":{"date-parts":[["2020",1]]}}}],"schema":"https://github.com/citation-style-language/schema/raw/master/csl-citation.json"} </w:instrText>
      </w:r>
      <w:r w:rsidR="003F1C6A" w:rsidRPr="0010470C">
        <w:rPr>
          <w:rFonts w:ascii="Arial" w:hAnsi="Arial" w:cs="Arial"/>
        </w:rPr>
        <w:fldChar w:fldCharType="separate"/>
      </w:r>
      <w:r w:rsidR="003F1C6A" w:rsidRPr="00397244">
        <w:rPr>
          <w:rFonts w:ascii="Arial" w:hAnsi="Arial" w:cs="Arial"/>
          <w:noProof/>
          <w:lang w:val="de-DE"/>
        </w:rPr>
        <w:t>(Gozalo et al., 2020</w:t>
      </w:r>
      <w:r w:rsidR="003F1C6A" w:rsidRPr="0010470C">
        <w:rPr>
          <w:rFonts w:ascii="Arial" w:hAnsi="Arial" w:cs="Arial"/>
        </w:rPr>
        <w:fldChar w:fldCharType="end"/>
      </w:r>
      <w:r w:rsidR="00131FB7" w:rsidRPr="00397244">
        <w:rPr>
          <w:rFonts w:ascii="Arial" w:hAnsi="Arial" w:cs="Arial"/>
          <w:lang w:val="de-DE"/>
        </w:rPr>
        <w:t xml:space="preserve">; </w:t>
      </w:r>
      <w:r w:rsidR="003F1C6A" w:rsidRPr="0010470C">
        <w:rPr>
          <w:rFonts w:ascii="Arial" w:hAnsi="Arial" w:cs="Arial"/>
        </w:rPr>
        <w:fldChar w:fldCharType="begin"/>
      </w:r>
      <w:r w:rsidR="003F1C6A" w:rsidRPr="00397244">
        <w:rPr>
          <w:rFonts w:ascii="Arial" w:hAnsi="Arial" w:cs="Arial"/>
          <w:lang w:val="de-DE"/>
        </w:rPr>
        <w:instrText xml:space="preserve"> ADDIN ZOTERO_ITEM CSL_CITATION {"citationID":"CwczNvR1","properties":{"formattedCitation":"(Sarkar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3F1C6A" w:rsidRPr="00397244">
        <w:rPr>
          <w:rFonts w:ascii="Cambria Math" w:hAnsi="Cambria Math" w:cs="Cambria Math"/>
          <w:lang w:val="de-DE"/>
        </w:rPr>
        <w:instrText>∼</w:instrText>
      </w:r>
      <w:r w:rsidR="003F1C6A" w:rsidRPr="00397244">
        <w:rPr>
          <w:rFonts w:ascii="Arial" w:hAnsi="Arial" w:cs="Arial"/>
          <w:lang w:val="de-DE"/>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3F1C6A" w:rsidRPr="0010470C">
        <w:rPr>
          <w:rFonts w:ascii="Arial" w:hAnsi="Arial" w:cs="Arial"/>
        </w:rPr>
        <w:fldChar w:fldCharType="separate"/>
      </w:r>
      <w:r w:rsidR="003F1C6A" w:rsidRPr="00397244">
        <w:rPr>
          <w:rFonts w:ascii="Arial" w:hAnsi="Arial" w:cs="Arial"/>
          <w:noProof/>
          <w:lang w:val="de-DE"/>
        </w:rPr>
        <w:t>Sarkar et al., 2023</w:t>
      </w:r>
      <w:r w:rsidR="003F1C6A" w:rsidRPr="0010470C">
        <w:rPr>
          <w:rFonts w:ascii="Arial" w:hAnsi="Arial" w:cs="Arial"/>
        </w:rPr>
        <w:fldChar w:fldCharType="end"/>
      </w:r>
      <w:r w:rsidR="00131FB7" w:rsidRPr="00397244">
        <w:rPr>
          <w:rFonts w:ascii="Arial" w:hAnsi="Arial" w:cs="Arial"/>
          <w:lang w:val="de-DE"/>
        </w:rPr>
        <w:t>;</w:t>
      </w:r>
      <w:r w:rsidR="003F1C6A" w:rsidRPr="0010470C">
        <w:rPr>
          <w:rFonts w:ascii="Arial" w:hAnsi="Arial" w:cs="Arial"/>
        </w:rPr>
        <w:fldChar w:fldCharType="begin"/>
      </w:r>
      <w:r w:rsidR="003F1C6A" w:rsidRPr="00397244">
        <w:rPr>
          <w:rFonts w:ascii="Arial" w:hAnsi="Arial" w:cs="Arial"/>
          <w:lang w:val="de-DE"/>
        </w:rPr>
        <w:instrText xml:space="preserve"> ADDIN ZOTERO_ITEM CSL_CITATION {"citationID":"HALvdTYk","properties":{"formattedCitation":"(Capelson et al., 2010)","plainCitation":"(Capelson et al., 2010)","noteIndex":0},"citationItems":[{"id":286,"uris":["http://zotero.org/groups/4771541/items/7T83UPLV"],"itemData":{"id":286,"type":"article-journal","abstract":"Nuclear pore complexes have recently been shown to play roles in gene activation; however their potential involvement in metazoan transcription remains unclear. Here we show that the nucleoporins Sec13, Nup98, and Nup88, as well as a group of FG-repeat nucleoporins, bind to the Drosophila genome at functionally distinct loci that often do not represent nuclear envelope contact sites. Whereas Nup88 localizes to silent loci, Sec13, Nup98, and a subset of FG-repeat nucleoporins bind to developmentally regulated genes undergoing transcription induction. Strikingly, RNAi-mediated knockdown of intranuclear Sec13 and Nup98 specifically inhibits transcription of their target genes and prevents efficient reactivation of transcription after heat shock, suggesting an essential role of NPC components in regulating complex gene expression programs of multicellular organisms.","container-title":"Cell","DOI":"10.1016/j.cell.2009.12.054","ISSN":"0092-8674","issue":"3","journalAbbreviation":"Cell","language":"en","page":"372-383","source":"ScienceDirect","title":"Chromatin-Bound Nuclear Pore Components Regulate Gene Expression in Higher Eukaryotes","volume":"140","author":[{"family":"Capelson","given":"Maya"},{"family":"Liang","given":"Yun"},{"family":"Schulte","given":"Roberta"},{"family":"Mair","given":"William"},{"family":"Wagner","given":"Ulrich"},{"family":"Hetzer","given":"Martin W."}],"issued":{"date-parts":[["2010",2,5]]}}}],"schema":"https://github.com/citation-style-language/schema/raw/master/csl-citation.json"} </w:instrText>
      </w:r>
      <w:r w:rsidR="003F1C6A" w:rsidRPr="0010470C">
        <w:rPr>
          <w:rFonts w:ascii="Arial" w:hAnsi="Arial" w:cs="Arial"/>
        </w:rPr>
        <w:fldChar w:fldCharType="separate"/>
      </w:r>
      <w:r w:rsidR="00131FB7" w:rsidRPr="00397244">
        <w:rPr>
          <w:rFonts w:ascii="Arial" w:hAnsi="Arial" w:cs="Arial"/>
          <w:noProof/>
          <w:lang w:val="de-DE"/>
        </w:rPr>
        <w:t xml:space="preserve"> </w:t>
      </w:r>
      <w:r w:rsidR="003F1C6A" w:rsidRPr="00397244">
        <w:rPr>
          <w:rFonts w:ascii="Arial" w:hAnsi="Arial" w:cs="Arial"/>
          <w:noProof/>
          <w:lang w:val="de-DE"/>
        </w:rPr>
        <w:t>Capelson et al., 2010)</w:t>
      </w:r>
      <w:r w:rsidR="003F1C6A" w:rsidRPr="0010470C">
        <w:rPr>
          <w:rFonts w:ascii="Arial" w:hAnsi="Arial" w:cs="Arial"/>
        </w:rPr>
        <w:fldChar w:fldCharType="end"/>
      </w:r>
      <w:r w:rsidR="00C974DF" w:rsidRPr="00397244">
        <w:rPr>
          <w:rFonts w:ascii="Arial" w:hAnsi="Arial" w:cs="Arial"/>
          <w:lang w:val="de-DE"/>
        </w:rPr>
        <w:t xml:space="preserve">. </w:t>
      </w:r>
      <w:r w:rsidR="00C974DF" w:rsidRPr="006007DB">
        <w:rPr>
          <w:rFonts w:ascii="Arial" w:hAnsi="Arial" w:cs="Arial"/>
        </w:rPr>
        <w:t xml:space="preserve">Our findings indicate that </w:t>
      </w:r>
      <w:r w:rsidRPr="006007DB">
        <w:rPr>
          <w:rFonts w:ascii="Arial" w:hAnsi="Arial" w:cs="Arial"/>
          <w:i/>
        </w:rPr>
        <w:t>Nup44A</w:t>
      </w:r>
      <w:r w:rsidR="00C974DF" w:rsidRPr="006007DB">
        <w:rPr>
          <w:rFonts w:ascii="Arial" w:hAnsi="Arial" w:cs="Arial"/>
        </w:rPr>
        <w:t xml:space="preserve"> translation is tightly regulated by ribosome biogenesis and TORC1 activity, positioning it as a key factor that synchronizes these two processes. </w:t>
      </w:r>
      <w:r w:rsidR="00C974DF" w:rsidRPr="0010470C">
        <w:rPr>
          <w:rFonts w:ascii="Arial" w:hAnsi="Arial" w:cs="Arial"/>
        </w:rPr>
        <w:t xml:space="preserve">TORC1-driven translation of </w:t>
      </w:r>
      <w:r w:rsidRPr="0010470C">
        <w:rPr>
          <w:rFonts w:ascii="Arial" w:hAnsi="Arial" w:cs="Arial"/>
          <w:i/>
        </w:rPr>
        <w:t>Nup44A</w:t>
      </w:r>
      <w:r w:rsidR="00C974DF" w:rsidRPr="0010470C">
        <w:rPr>
          <w:rFonts w:ascii="Arial" w:hAnsi="Arial" w:cs="Arial"/>
        </w:rPr>
        <w:t xml:space="preserve"> ensures proper NPC</w:t>
      </w:r>
      <w:r w:rsidR="000F5FF8" w:rsidRPr="0010470C">
        <w:rPr>
          <w:rFonts w:ascii="Arial" w:hAnsi="Arial" w:cs="Arial"/>
        </w:rPr>
        <w:t xml:space="preserve"> function</w:t>
      </w:r>
      <w:r w:rsidR="00C974DF" w:rsidRPr="0010470C">
        <w:rPr>
          <w:rFonts w:ascii="Arial" w:hAnsi="Arial" w:cs="Arial"/>
        </w:rPr>
        <w:t xml:space="preserve">, which in turn facilitates heterochromatin formation required for gene silencing. Loss of </w:t>
      </w:r>
      <w:r w:rsidRPr="0010470C">
        <w:rPr>
          <w:rFonts w:ascii="Arial" w:hAnsi="Arial" w:cs="Arial"/>
          <w:i/>
        </w:rPr>
        <w:t>Nup44A</w:t>
      </w:r>
      <w:r w:rsidR="00C974DF" w:rsidRPr="0010470C">
        <w:rPr>
          <w:rFonts w:ascii="Arial" w:hAnsi="Arial" w:cs="Arial"/>
        </w:rPr>
        <w:t xml:space="preserve"> disrupts nuclear architecture, leading to defects in the deposition of H3K9me3 and H3K27me3 marks, phenocopying the effects of TORC1 and ribosome biogenesis depletion.</w:t>
      </w:r>
    </w:p>
    <w:p w14:paraId="352D41CF" w14:textId="77777777" w:rsidR="00397A8F" w:rsidRPr="0010470C" w:rsidRDefault="00397A8F" w:rsidP="0010470C">
      <w:pPr>
        <w:jc w:val="both"/>
        <w:rPr>
          <w:rFonts w:ascii="Arial" w:hAnsi="Arial" w:cs="Arial"/>
        </w:rPr>
      </w:pPr>
    </w:p>
    <w:p w14:paraId="4CF78673" w14:textId="0F9F5F53" w:rsidR="00397A8F" w:rsidRPr="0010470C" w:rsidRDefault="00397A8F" w:rsidP="0010470C">
      <w:pPr>
        <w:jc w:val="both"/>
        <w:rPr>
          <w:rFonts w:ascii="Arial" w:hAnsi="Arial" w:cs="Arial"/>
        </w:rPr>
      </w:pPr>
      <w:r w:rsidRPr="0010470C">
        <w:rPr>
          <w:rFonts w:ascii="Arial" w:hAnsi="Arial" w:cs="Arial"/>
        </w:rPr>
        <w:lastRenderedPageBreak/>
        <w:t>While we focused on Nup44A in this study, our previous work indicates that other NPC components, such as Nup154 and Nup107, are also required for oocyte fate, suggesting that NPC integrity more broadly is essential for coordinating chromatin regulation during differentiation</w:t>
      </w:r>
      <w:r w:rsidR="00A13309" w:rsidRPr="0010470C">
        <w:rPr>
          <w:rFonts w:ascii="Arial" w:hAnsi="Arial" w:cs="Arial"/>
        </w:rPr>
        <w:t xml:space="preserve"> (Sarkar et al., 2023)</w:t>
      </w:r>
      <w:r w:rsidRPr="0010470C">
        <w:rPr>
          <w:rFonts w:ascii="Arial" w:hAnsi="Arial" w:cs="Arial"/>
        </w:rPr>
        <w:t>. Thus, rather than a unique role for Nup44A, we propose that proper NPC assembly acts as a functional platform that couples translational inputs to stable epigenetic outputs. By integrating ribosome-driven translation with nuclear organization, NPCs help synchronize transient metabolic cues with the long-term chromatin reprogramming required for the germ cell-to-maternal transition.</w:t>
      </w:r>
      <w:r w:rsidRPr="0010470C">
        <w:rPr>
          <w:rFonts w:ascii="-webkit-standard" w:hAnsi="-webkit-standard"/>
          <w:color w:val="000000"/>
          <w:sz w:val="27"/>
          <w:szCs w:val="27"/>
        </w:rPr>
        <w:t xml:space="preserve"> </w:t>
      </w:r>
    </w:p>
    <w:p w14:paraId="2B9B0C3A" w14:textId="77777777" w:rsidR="00397A8F" w:rsidRPr="0010470C" w:rsidRDefault="00397A8F" w:rsidP="0010470C">
      <w:pPr>
        <w:jc w:val="both"/>
        <w:rPr>
          <w:rFonts w:ascii="Arial" w:hAnsi="Arial" w:cs="Arial"/>
        </w:rPr>
      </w:pPr>
    </w:p>
    <w:p w14:paraId="63C38116" w14:textId="7F78BC43" w:rsidR="00FD6490" w:rsidRPr="0010470C" w:rsidRDefault="00FD6490" w:rsidP="0010470C">
      <w:pPr>
        <w:jc w:val="both"/>
        <w:rPr>
          <w:rFonts w:ascii="Arial" w:hAnsi="Arial" w:cs="Arial"/>
          <w:b/>
          <w:bCs/>
        </w:rPr>
      </w:pPr>
      <w:r w:rsidRPr="0010470C">
        <w:rPr>
          <w:rFonts w:ascii="Arial" w:hAnsi="Arial" w:cs="Arial"/>
          <w:b/>
          <w:bCs/>
        </w:rPr>
        <w:t xml:space="preserve">Translation as a </w:t>
      </w:r>
      <w:r w:rsidR="00DF489C" w:rsidRPr="0010470C">
        <w:rPr>
          <w:rFonts w:ascii="Arial" w:hAnsi="Arial" w:cs="Arial"/>
          <w:b/>
          <w:bCs/>
        </w:rPr>
        <w:t>r</w:t>
      </w:r>
      <w:r w:rsidRPr="0010470C">
        <w:rPr>
          <w:rFonts w:ascii="Arial" w:hAnsi="Arial" w:cs="Arial"/>
          <w:b/>
          <w:bCs/>
        </w:rPr>
        <w:t xml:space="preserve">egulator of </w:t>
      </w:r>
      <w:r w:rsidR="00DF489C" w:rsidRPr="0010470C">
        <w:rPr>
          <w:rFonts w:ascii="Arial" w:hAnsi="Arial" w:cs="Arial"/>
          <w:b/>
          <w:bCs/>
        </w:rPr>
        <w:t>e</w:t>
      </w:r>
      <w:r w:rsidRPr="0010470C">
        <w:rPr>
          <w:rFonts w:ascii="Arial" w:hAnsi="Arial" w:cs="Arial"/>
          <w:b/>
          <w:bCs/>
        </w:rPr>
        <w:t xml:space="preserve">pigenetic </w:t>
      </w:r>
      <w:r w:rsidR="00DF489C" w:rsidRPr="0010470C">
        <w:rPr>
          <w:rFonts w:ascii="Arial" w:hAnsi="Arial" w:cs="Arial"/>
          <w:b/>
          <w:bCs/>
        </w:rPr>
        <w:t>m</w:t>
      </w:r>
      <w:r w:rsidRPr="0010470C">
        <w:rPr>
          <w:rFonts w:ascii="Arial" w:hAnsi="Arial" w:cs="Arial"/>
          <w:b/>
          <w:bCs/>
        </w:rPr>
        <w:t>emory</w:t>
      </w:r>
    </w:p>
    <w:p w14:paraId="45472DBC" w14:textId="101A8095" w:rsidR="0037010A" w:rsidRPr="0010470C" w:rsidRDefault="002F3155" w:rsidP="0010470C">
      <w:pPr>
        <w:jc w:val="both"/>
        <w:rPr>
          <w:rFonts w:ascii="Arial" w:hAnsi="Arial" w:cs="Arial"/>
        </w:rPr>
      </w:pPr>
      <w:r w:rsidRPr="0010470C">
        <w:rPr>
          <w:rFonts w:ascii="Arial" w:hAnsi="Arial" w:cs="Arial"/>
        </w:rPr>
        <w:t>Our findings, together with previous work, highlight the conserved role of nutrient-sensing pathways in orchestrating chromatin architecture to regulate cell fate decisions. While fasting-induced chromatin reorganization in </w:t>
      </w:r>
      <w:r w:rsidRPr="0010470C">
        <w:rPr>
          <w:rFonts w:ascii="Arial" w:hAnsi="Arial" w:cs="Arial"/>
          <w:i/>
          <w:iCs/>
        </w:rPr>
        <w:t>C. elegans</w:t>
      </w:r>
      <w:r w:rsidRPr="0010470C">
        <w:rPr>
          <w:rFonts w:ascii="Arial" w:hAnsi="Arial" w:cs="Arial"/>
        </w:rPr>
        <w:t> is mediated through mTOR inhibition and RNA Pol I</w:t>
      </w:r>
      <w:r w:rsidR="002F7F56" w:rsidRPr="0010470C">
        <w:rPr>
          <w:rFonts w:ascii="Arial" w:hAnsi="Arial" w:cs="Arial"/>
        </w:rPr>
        <w:t xml:space="preserve"> </w:t>
      </w:r>
      <w:r w:rsidR="002F7F56" w:rsidRPr="0010470C">
        <w:rPr>
          <w:rFonts w:ascii="Arial" w:hAnsi="Arial" w:cs="Arial"/>
        </w:rPr>
        <w:fldChar w:fldCharType="begin"/>
      </w:r>
      <w:r w:rsidR="002F7F56" w:rsidRPr="0010470C">
        <w:rPr>
          <w:rFonts w:ascii="Arial" w:hAnsi="Arial" w:cs="Arial"/>
        </w:rPr>
        <w:instrText xml:space="preserve"> ADDIN ZOTERO_ITEM CSL_CITATION {"citationID":"GRGEm0Lx","properties":{"formattedCitation":"(Al-Refaie et al., 2024)","plainCitation":"(Al-Refaie et al., 2024)","noteIndex":0},"citationItems":[{"id":694,"uris":["http://zotero.org/groups/4771541/items/GWHNPJS3"],"itemData":{"id":694,"type":"article-journal","abstract":"Chromatin architecture is a fundamental mediator of genome function. Fasting is a major environmental cue across the animal kingdom, yet how it impacts three-dimensional (3D) genome organization is unknown. Here we show that fasting induces an intestine-specific, reversible and large-scale spatial reorganization of chromatin in Caenorhabditis elegans. This fasting-induced 3D genome reorganization requires inhibition of the nutrient-sensing mTOR pathway, acting through the regulation of RNA Pol I, but not Pol II nor Pol III, and is accompanied by remodelling of the nucleolus. By uncoupling the 3D genome configuration from the animal’s nutritional status, we find that the expression of metabolic and stress-related genes increases when the spatial reorganization of chromatin occurs, showing that the 3D genome might support the transcriptional response in fasted animals. Our work documents a large-scale chromatin reorganization triggered by fasting and reveals that mTOR and RNA Pol I shape genome architecture in response to nutrients.","container-title":"Nature Cell Biology","DOI":"10.1038/s41556-024-01512-w","ISSN":"1476-4679","issue":"11","journalAbbreviation":"Nat Cell Biol","language":"en","license":"2024 The Author(s)","note":"publisher: Nature Publishing Group","page":"1903-1917","source":"www.nature.com","title":"Fasting shapes chromatin architecture through an mTOR/RNA Pol I axis","volume":"26","author":[{"family":"Al-Refaie","given":"Nada"},{"family":"Padovani","given":"Francesco"},{"family":"Hornung","given":"Johanna"},{"family":"Pudelko","given":"Lorenz"},{"family":"Binando","given":"Francesca"},{"family":"Carmen Fabregat","given":"Andrea","non-dropping-particle":"del"},{"family":"Zhao","given":"Qiuxia"},{"family":"Towbin","given":"Benjamin D."},{"family":"Cenik","given":"Elif Sarinay"},{"family":"Stroustrup","given":"Nicholas"},{"family":"Padeken","given":"Jan"},{"family":"Schmoller","given":"Kurt M."},{"family":"Cabianca","given":"Daphne S."}],"issued":{"date-parts":[["2024",11]]}}}],"schema":"https://github.com/citation-style-language/schema/raw/master/csl-citation.json"} </w:instrText>
      </w:r>
      <w:r w:rsidR="002F7F56" w:rsidRPr="0010470C">
        <w:rPr>
          <w:rFonts w:ascii="Arial" w:hAnsi="Arial" w:cs="Arial"/>
        </w:rPr>
        <w:fldChar w:fldCharType="separate"/>
      </w:r>
      <w:r w:rsidR="002F7F56" w:rsidRPr="0010470C">
        <w:rPr>
          <w:rFonts w:ascii="Arial" w:hAnsi="Arial" w:cs="Arial"/>
          <w:noProof/>
        </w:rPr>
        <w:t>(Al-Refaie et al., 2024)</w:t>
      </w:r>
      <w:r w:rsidR="002F7F56" w:rsidRPr="0010470C">
        <w:rPr>
          <w:rFonts w:ascii="Arial" w:hAnsi="Arial" w:cs="Arial"/>
        </w:rPr>
        <w:fldChar w:fldCharType="end"/>
      </w:r>
      <w:r w:rsidRPr="0010470C">
        <w:rPr>
          <w:rFonts w:ascii="Arial" w:hAnsi="Arial" w:cs="Arial"/>
        </w:rPr>
        <w:t>, we show that in Drosophila, TORC1 activation during oocyte specification drives a translation-dependent mechanism that establishes stable heterochromatin states. This suggests that metabolic inputs dynamically regulate chromatin architecture, either by remodeling genome organization in response to environmental cues, as seen in fasting</w:t>
      </w:r>
      <w:r w:rsidR="002F7F56" w:rsidRPr="0010470C">
        <w:rPr>
          <w:rFonts w:ascii="Arial" w:hAnsi="Arial" w:cs="Arial"/>
        </w:rPr>
        <w:t xml:space="preserve"> </w:t>
      </w:r>
      <w:r w:rsidR="002F7F56" w:rsidRPr="0010470C">
        <w:rPr>
          <w:rFonts w:ascii="Arial" w:hAnsi="Arial" w:cs="Arial"/>
        </w:rPr>
        <w:fldChar w:fldCharType="begin"/>
      </w:r>
      <w:r w:rsidR="002F7F56" w:rsidRPr="0010470C">
        <w:rPr>
          <w:rFonts w:ascii="Arial" w:hAnsi="Arial" w:cs="Arial"/>
        </w:rPr>
        <w:instrText xml:space="preserve"> ADDIN ZOTERO_ITEM CSL_CITATION {"citationID":"GzPdZZen","properties":{"formattedCitation":"(Al-Refaie et al., 2024)","plainCitation":"(Al-Refaie et al., 2024)","noteIndex":0},"citationItems":[{"id":694,"uris":["http://zotero.org/groups/4771541/items/GWHNPJS3"],"itemData":{"id":694,"type":"article-journal","abstract":"Chromatin architecture is a fundamental mediator of genome function. Fasting is a major environmental cue across the animal kingdom, yet how it impacts three-dimensional (3D) genome organization is unknown. Here we show that fasting induces an intestine-specific, reversible and large-scale spatial reorganization of chromatin in Caenorhabditis elegans. This fasting-induced 3D genome reorganization requires inhibition of the nutrient-sensing mTOR pathway, acting through the regulation of RNA Pol I, but not Pol II nor Pol III, and is accompanied by remodelling of the nucleolus. By uncoupling the 3D genome configuration from the animal’s nutritional status, we find that the expression of metabolic and stress-related genes increases when the spatial reorganization of chromatin occurs, showing that the 3D genome might support the transcriptional response in fasted animals. Our work documents a large-scale chromatin reorganization triggered by fasting and reveals that mTOR and RNA Pol I shape genome architecture in response to nutrients.","container-title":"Nature Cell Biology","DOI":"10.1038/s41556-024-01512-w","ISSN":"1476-4679","issue":"11","journalAbbreviation":"Nat Cell Biol","language":"en","license":"2024 The Author(s)","note":"publisher: Nature Publishing Group","page":"1903-1917","source":"www.nature.com","title":"Fasting shapes chromatin architecture through an mTOR/RNA Pol I axis","volume":"26","author":[{"family":"Al-Refaie","given":"Nada"},{"family":"Padovani","given":"Francesco"},{"family":"Hornung","given":"Johanna"},{"family":"Pudelko","given":"Lorenz"},{"family":"Binando","given":"Francesca"},{"family":"Carmen Fabregat","given":"Andrea","non-dropping-particle":"del"},{"family":"Zhao","given":"Qiuxia"},{"family":"Towbin","given":"Benjamin D."},{"family":"Cenik","given":"Elif Sarinay"},{"family":"Stroustrup","given":"Nicholas"},{"family":"Padeken","given":"Jan"},{"family":"Schmoller","given":"Kurt M."},{"family":"Cabianca","given":"Daphne S."}],"issued":{"date-parts":[["2024",11]]}}}],"schema":"https://github.com/citation-style-language/schema/raw/master/csl-citation.json"} </w:instrText>
      </w:r>
      <w:r w:rsidR="002F7F56" w:rsidRPr="0010470C">
        <w:rPr>
          <w:rFonts w:ascii="Arial" w:hAnsi="Arial" w:cs="Arial"/>
        </w:rPr>
        <w:fldChar w:fldCharType="separate"/>
      </w:r>
      <w:r w:rsidR="002F7F56" w:rsidRPr="0010470C">
        <w:rPr>
          <w:rFonts w:ascii="Arial" w:hAnsi="Arial" w:cs="Arial"/>
          <w:noProof/>
        </w:rPr>
        <w:t>(Al-Refaie et al., 2024)</w:t>
      </w:r>
      <w:r w:rsidR="002F7F56" w:rsidRPr="0010470C">
        <w:rPr>
          <w:rFonts w:ascii="Arial" w:hAnsi="Arial" w:cs="Arial"/>
        </w:rPr>
        <w:fldChar w:fldCharType="end"/>
      </w:r>
      <w:r w:rsidRPr="0010470C">
        <w:rPr>
          <w:rFonts w:ascii="Arial" w:hAnsi="Arial" w:cs="Arial"/>
        </w:rPr>
        <w:t>, or by ensuring the irreversible silencing of developmental programs during differentiation, as observed in oogenesis. A key link between these processes may be the nucleolus and NPC, both of which are remodeled in response to translation and mTOR activity</w:t>
      </w:r>
      <w:r w:rsidR="002F7F56" w:rsidRPr="0010470C">
        <w:rPr>
          <w:rFonts w:ascii="Arial" w:hAnsi="Arial" w:cs="Arial"/>
        </w:rPr>
        <w:t xml:space="preserve"> </w:t>
      </w:r>
      <w:r w:rsidR="008F4642" w:rsidRPr="0010470C">
        <w:rPr>
          <w:rFonts w:ascii="Arial" w:hAnsi="Arial" w:cs="Arial"/>
        </w:rPr>
        <w:fldChar w:fldCharType="begin"/>
      </w:r>
      <w:r w:rsidR="008F4642" w:rsidRPr="0010470C">
        <w:rPr>
          <w:rFonts w:ascii="Arial" w:hAnsi="Arial" w:cs="Arial"/>
        </w:rPr>
        <w:instrText xml:space="preserve"> ADDIN ZOTERO_ITEM CSL_CITATION {"citationID":"Xa2SxCGS","properties":{"formattedCitation":"(Al-Refaie et al., 2024)","plainCitation":"(Al-Refaie et al., 2024)","noteIndex":0},"citationItems":[{"id":694,"uris":["http://zotero.org/groups/4771541/items/GWHNPJS3"],"itemData":{"id":694,"type":"article-journal","abstract":"Chromatin architecture is a fundamental mediator of genome function. Fasting is a major environmental cue across the animal kingdom, yet how it impacts three-dimensional (3D) genome organization is unknown. Here we show that fasting induces an intestine-specific, reversible and large-scale spatial reorganization of chromatin in Caenorhabditis elegans. This fasting-induced 3D genome reorganization requires inhibition of the nutrient-sensing mTOR pathway, acting through the regulation of RNA Pol I, but not Pol II nor Pol III, and is accompanied by remodelling of the nucleolus. By uncoupling the 3D genome configuration from the animal’s nutritional status, we find that the expression of metabolic and stress-related genes increases when the spatial reorganization of chromatin occurs, showing that the 3D genome might support the transcriptional response in fasted animals. Our work documents a large-scale chromatin reorganization triggered by fasting and reveals that mTOR and RNA Pol I shape genome architecture in response to nutrients.","container-title":"Nature Cell Biology","DOI":"10.1038/s41556-024-01512-w","ISSN":"1476-4679","issue":"11","journalAbbreviation":"Nat Cell Biol","language":"en","license":"2024 The Author(s)","note":"publisher: Nature Publishing Group","page":"1903-1917","source":"www.nature.com","title":"Fasting shapes chromatin architecture through an mTOR/RNA Pol I axis","volume":"26","author":[{"family":"Al-Refaie","given":"Nada"},{"family":"Padovani","given":"Francesco"},{"family":"Hornung","given":"Johanna"},{"family":"Pudelko","given":"Lorenz"},{"family":"Binando","given":"Francesca"},{"family":"Carmen Fabregat","given":"Andrea","non-dropping-particle":"del"},{"family":"Zhao","given":"Qiuxia"},{"family":"Towbin","given":"Benjamin D."},{"family":"Cenik","given":"Elif Sarinay"},{"family":"Stroustrup","given":"Nicholas"},{"family":"Padeken","given":"Jan"},{"family":"Schmoller","given":"Kurt M."},{"family":"Cabianca","given":"Daphne S."}],"issued":{"date-parts":[["2024",11]]}}}],"schema":"https://github.com/citation-style-language/schema/raw/master/csl-citation.json"} </w:instrText>
      </w:r>
      <w:r w:rsidR="008F4642" w:rsidRPr="0010470C">
        <w:rPr>
          <w:rFonts w:ascii="Arial" w:hAnsi="Arial" w:cs="Arial"/>
        </w:rPr>
        <w:fldChar w:fldCharType="separate"/>
      </w:r>
      <w:r w:rsidR="008F4642" w:rsidRPr="0010470C">
        <w:rPr>
          <w:rFonts w:ascii="Arial" w:hAnsi="Arial" w:cs="Arial"/>
          <w:noProof/>
        </w:rPr>
        <w:t>(Al-Refaie et al., 2024)</w:t>
      </w:r>
      <w:r w:rsidR="008F4642" w:rsidRPr="0010470C">
        <w:rPr>
          <w:rFonts w:ascii="Arial" w:hAnsi="Arial" w:cs="Arial"/>
        </w:rPr>
        <w:fldChar w:fldCharType="end"/>
      </w:r>
      <w:r w:rsidRPr="0010470C">
        <w:rPr>
          <w:rFonts w:ascii="Arial" w:hAnsi="Arial" w:cs="Arial"/>
        </w:rPr>
        <w:t xml:space="preserve">. </w:t>
      </w:r>
    </w:p>
    <w:p w14:paraId="111A2465" w14:textId="77777777" w:rsidR="0037010A" w:rsidRPr="0010470C" w:rsidRDefault="0037010A" w:rsidP="0010470C">
      <w:pPr>
        <w:jc w:val="both"/>
        <w:rPr>
          <w:rFonts w:ascii="Arial" w:hAnsi="Arial" w:cs="Arial"/>
        </w:rPr>
      </w:pPr>
    </w:p>
    <w:p w14:paraId="00000078" w14:textId="2E2CC031" w:rsidR="00B772BA" w:rsidRPr="00385AD8" w:rsidRDefault="0037010A" w:rsidP="0010470C">
      <w:pPr>
        <w:jc w:val="both"/>
        <w:rPr>
          <w:rFonts w:ascii="Arial" w:hAnsi="Arial" w:cs="Arial"/>
        </w:rPr>
      </w:pPr>
      <w:r w:rsidRPr="0010470C">
        <w:rPr>
          <w:rFonts w:ascii="Arial" w:hAnsi="Arial" w:cs="Arial"/>
        </w:rPr>
        <w:t>Overall, o</w:t>
      </w:r>
      <w:r w:rsidR="002F3155" w:rsidRPr="0010470C">
        <w:rPr>
          <w:rFonts w:ascii="Arial" w:hAnsi="Arial" w:cs="Arial"/>
        </w:rPr>
        <w:t xml:space="preserve">ur work uncovers how transient translational changes impact long-term chromatin states, suggesting that ribosome biogenesis and translation </w:t>
      </w:r>
      <w:r w:rsidR="003F1C6A" w:rsidRPr="0010470C">
        <w:rPr>
          <w:rFonts w:ascii="Arial" w:hAnsi="Arial" w:cs="Arial"/>
        </w:rPr>
        <w:t xml:space="preserve">could </w:t>
      </w:r>
      <w:r w:rsidR="002F3155" w:rsidRPr="0010470C">
        <w:rPr>
          <w:rFonts w:ascii="Arial" w:hAnsi="Arial" w:cs="Arial"/>
        </w:rPr>
        <w:t>serve as central regulators of epigenetic memory across diverse biological contexts. This raises intriguing possibilities that metabolic shifts could influence chromatin states not just in development but also in disease and aging, opening new avenues for exploring how translation-mediated chromatin regulation shapes cellular identity and adaptation</w:t>
      </w:r>
      <w:r w:rsidR="002F7F56" w:rsidRPr="0010470C">
        <w:rPr>
          <w:rFonts w:ascii="Arial" w:hAnsi="Arial" w:cs="Arial"/>
        </w:rPr>
        <w:t xml:space="preserve"> </w:t>
      </w:r>
      <w:r w:rsidR="002F7F56" w:rsidRPr="0010470C">
        <w:rPr>
          <w:rFonts w:ascii="Arial" w:hAnsi="Arial" w:cs="Arial"/>
        </w:rPr>
        <w:fldChar w:fldCharType="begin"/>
      </w:r>
      <w:r w:rsidR="002F7F56" w:rsidRPr="0010470C">
        <w:rPr>
          <w:rFonts w:ascii="Arial" w:hAnsi="Arial" w:cs="Arial"/>
        </w:rPr>
        <w:instrText xml:space="preserve"> ADDIN ZOTERO_ITEM CSL_CITATION {"citationID":"b5mJ9iTT","properties":{"formattedCitation":"(Al-Refaie et al., 2024)","plainCitation":"(Al-Refaie et al., 2024)","noteIndex":0},"citationItems":[{"id":694,"uris":["http://zotero.org/groups/4771541/items/GWHNPJS3"],"itemData":{"id":694,"type":"article-journal","abstract":"Chromatin architecture is a fundamental mediator of genome function. Fasting is a major environmental cue across the animal kingdom, yet how it impacts three-dimensional (3D) genome organization is unknown. Here we show that fasting induces an intestine-specific, reversible and large-scale spatial reorganization of chromatin in Caenorhabditis elegans. This fasting-induced 3D genome reorganization requires inhibition of the nutrient-sensing mTOR pathway, acting through the regulation of RNA Pol I, but not Pol II nor Pol III, and is accompanied by remodelling of the nucleolus. By uncoupling the 3D genome configuration from the animal’s nutritional status, we find that the expression of metabolic and stress-related genes increases when the spatial reorganization of chromatin occurs, showing that the 3D genome might support the transcriptional response in fasted animals. Our work documents a large-scale chromatin reorganization triggered by fasting and reveals that mTOR and RNA Pol I shape genome architecture in response to nutrients.","container-title":"Nature Cell Biology","DOI":"10.1038/s41556-024-01512-w","ISSN":"1476-4679","issue":"11","journalAbbreviation":"Nat Cell Biol","language":"en","license":"2024 The Author(s)","note":"publisher: Nature Publishing Group","page":"1903-1917","source":"www.nature.com","title":"Fasting shapes chromatin architecture through an mTOR/RNA Pol I axis","volume":"26","author":[{"family":"Al-Refaie","given":"Nada"},{"family":"Padovani","given":"Francesco"},{"family":"Hornung","given":"Johanna"},{"family":"Pudelko","given":"Lorenz"},{"family":"Binando","given":"Francesca"},{"family":"Carmen Fabregat","given":"Andrea","non-dropping-particle":"del"},{"family":"Zhao","given":"Qiuxia"},{"family":"Towbin","given":"Benjamin D."},{"family":"Cenik","given":"Elif Sarinay"},{"family":"Stroustrup","given":"Nicholas"},{"family":"Padeken","given":"Jan"},{"family":"Schmoller","given":"Kurt M."},{"family":"Cabianca","given":"Daphne S."}],"issued":{"date-parts":[["2024",11]]}}}],"schema":"https://github.com/citation-style-language/schema/raw/master/csl-citation.json"} </w:instrText>
      </w:r>
      <w:r w:rsidR="002F7F56" w:rsidRPr="0010470C">
        <w:rPr>
          <w:rFonts w:ascii="Arial" w:hAnsi="Arial" w:cs="Arial"/>
        </w:rPr>
        <w:fldChar w:fldCharType="separate"/>
      </w:r>
      <w:r w:rsidR="002F7F56" w:rsidRPr="0010470C">
        <w:rPr>
          <w:rFonts w:ascii="Arial" w:hAnsi="Arial" w:cs="Arial"/>
          <w:noProof/>
        </w:rPr>
        <w:t>(Al-Refaie et al., 2024)</w:t>
      </w:r>
      <w:r w:rsidR="002F7F56" w:rsidRPr="0010470C">
        <w:rPr>
          <w:rFonts w:ascii="Arial" w:hAnsi="Arial" w:cs="Arial"/>
        </w:rPr>
        <w:fldChar w:fldCharType="end"/>
      </w:r>
      <w:r w:rsidR="002F3155" w:rsidRPr="0010470C">
        <w:rPr>
          <w:rFonts w:ascii="Arial" w:hAnsi="Arial" w:cs="Arial"/>
        </w:rPr>
        <w:t xml:space="preserve">. Thus, by </w:t>
      </w:r>
      <w:r w:rsidRPr="0010470C">
        <w:rPr>
          <w:rFonts w:ascii="Arial" w:hAnsi="Arial" w:cs="Arial"/>
        </w:rPr>
        <w:t>elucidating this intricate interplay, we provide a foundation for future studies on how translation-mediated chromatin regulation contributes to developmental robustness and cellular plasticity.</w:t>
      </w:r>
    </w:p>
    <w:p w14:paraId="33B226D9" w14:textId="15A15B03" w:rsidR="00AC2E2C" w:rsidRPr="00385AD8" w:rsidRDefault="00C974DF" w:rsidP="00385AD8">
      <w:pPr>
        <w:jc w:val="both"/>
        <w:rPr>
          <w:rFonts w:ascii="Arial" w:hAnsi="Arial" w:cs="Arial"/>
          <w:b/>
        </w:rPr>
      </w:pPr>
      <w:r w:rsidRPr="00385AD8">
        <w:rPr>
          <w:rFonts w:ascii="Arial" w:hAnsi="Arial" w:cs="Arial"/>
          <w:b/>
        </w:rPr>
        <w:t xml:space="preserve"> </w:t>
      </w:r>
    </w:p>
    <w:p w14:paraId="0000007A" w14:textId="6FE17E6E" w:rsidR="00B772BA" w:rsidRPr="00385AD8" w:rsidRDefault="00C974DF" w:rsidP="00385AD8">
      <w:pPr>
        <w:spacing w:before="240" w:after="240"/>
        <w:jc w:val="both"/>
        <w:rPr>
          <w:rFonts w:ascii="Arial" w:hAnsi="Arial" w:cs="Arial"/>
          <w:b/>
        </w:rPr>
      </w:pPr>
      <w:r w:rsidRPr="00385AD8">
        <w:rPr>
          <w:rFonts w:ascii="Arial" w:hAnsi="Arial" w:cs="Arial"/>
          <w:b/>
        </w:rPr>
        <w:t>Methods:</w:t>
      </w:r>
    </w:p>
    <w:p w14:paraId="0000007B" w14:textId="77777777" w:rsidR="00B772BA" w:rsidRPr="00385AD8" w:rsidRDefault="00C974DF" w:rsidP="00385AD8">
      <w:pPr>
        <w:spacing w:before="240" w:after="240"/>
        <w:jc w:val="both"/>
        <w:rPr>
          <w:rFonts w:ascii="Arial" w:hAnsi="Arial" w:cs="Arial"/>
          <w:b/>
        </w:rPr>
      </w:pPr>
      <w:r w:rsidRPr="00385AD8">
        <w:rPr>
          <w:rFonts w:ascii="Arial" w:hAnsi="Arial" w:cs="Arial"/>
          <w:b/>
        </w:rPr>
        <w:t xml:space="preserve">Drosophila Stocks </w:t>
      </w:r>
    </w:p>
    <w:p w14:paraId="0000007E" w14:textId="227A2417" w:rsidR="00B772BA" w:rsidRPr="00385AD8" w:rsidRDefault="0018377B" w:rsidP="00385AD8">
      <w:pPr>
        <w:spacing w:before="240" w:after="240"/>
        <w:jc w:val="both"/>
        <w:rPr>
          <w:rFonts w:ascii="Arial" w:hAnsi="Arial" w:cs="Arial"/>
        </w:rPr>
      </w:pPr>
      <w:r w:rsidRPr="00385AD8">
        <w:rPr>
          <w:rFonts w:ascii="Arial" w:hAnsi="Arial" w:cs="Arial"/>
        </w:rPr>
        <w:t xml:space="preserve">This investigation utilized the following RNAi and mutant Drosophila lines: </w:t>
      </w:r>
      <w:r w:rsidRPr="00385AD8">
        <w:rPr>
          <w:rFonts w:ascii="Arial" w:hAnsi="Arial" w:cs="Arial"/>
          <w:i/>
          <w:iCs/>
        </w:rPr>
        <w:t xml:space="preserve">zfrp8 </w:t>
      </w:r>
      <w:r w:rsidRPr="00385AD8">
        <w:rPr>
          <w:rFonts w:ascii="Arial" w:hAnsi="Arial" w:cs="Arial"/>
        </w:rPr>
        <w:t xml:space="preserve">RNAi (Bloomington #36581), </w:t>
      </w:r>
      <w:r w:rsidRPr="00385AD8">
        <w:rPr>
          <w:rFonts w:ascii="Arial" w:hAnsi="Arial" w:cs="Arial"/>
          <w:i/>
          <w:iCs/>
        </w:rPr>
        <w:t xml:space="preserve">mio </w:t>
      </w:r>
      <w:r w:rsidRPr="00385AD8">
        <w:rPr>
          <w:rFonts w:ascii="Arial" w:hAnsi="Arial" w:cs="Arial"/>
        </w:rPr>
        <w:t xml:space="preserve">RNAi (Bloomington #57745), </w:t>
      </w:r>
      <w:r w:rsidRPr="00385AD8">
        <w:rPr>
          <w:rFonts w:ascii="Arial" w:hAnsi="Arial" w:cs="Arial"/>
          <w:i/>
          <w:iCs/>
        </w:rPr>
        <w:t xml:space="preserve">raptor </w:t>
      </w:r>
      <w:r w:rsidRPr="00385AD8">
        <w:rPr>
          <w:rFonts w:ascii="Arial" w:hAnsi="Arial" w:cs="Arial"/>
        </w:rPr>
        <w:t xml:space="preserve">RNAi (Bloomington # 34814) </w:t>
      </w:r>
      <w:r w:rsidRPr="00385AD8">
        <w:rPr>
          <w:rFonts w:ascii="Arial" w:hAnsi="Arial" w:cs="Arial"/>
          <w:i/>
          <w:iCs/>
        </w:rPr>
        <w:t xml:space="preserve">bystin </w:t>
      </w:r>
      <w:r w:rsidRPr="00385AD8">
        <w:rPr>
          <w:rFonts w:ascii="Arial" w:hAnsi="Arial" w:cs="Arial"/>
        </w:rPr>
        <w:t xml:space="preserve">RNAi (Bloomington # 34876) and </w:t>
      </w:r>
      <w:r w:rsidRPr="00385AD8">
        <w:rPr>
          <w:rFonts w:ascii="Arial" w:hAnsi="Arial" w:cs="Arial"/>
          <w:i/>
          <w:iCs/>
        </w:rPr>
        <w:t xml:space="preserve">aramis </w:t>
      </w:r>
      <w:r w:rsidRPr="00385AD8">
        <w:rPr>
          <w:rFonts w:ascii="Arial" w:hAnsi="Arial" w:cs="Arial"/>
        </w:rPr>
        <w:t>RNAi (Bloomington #32</w:t>
      </w:r>
      <w:r w:rsidR="0044122E" w:rsidRPr="00385AD8">
        <w:rPr>
          <w:rFonts w:ascii="Arial" w:hAnsi="Arial" w:cs="Arial"/>
        </w:rPr>
        <w:t>334</w:t>
      </w:r>
      <w:r w:rsidRPr="00385AD8">
        <w:rPr>
          <w:rFonts w:ascii="Arial" w:hAnsi="Arial" w:cs="Arial"/>
        </w:rPr>
        <w:t xml:space="preserve">). The study also employed the </w:t>
      </w:r>
      <w:r w:rsidR="00361F87" w:rsidRPr="00385AD8">
        <w:rPr>
          <w:rFonts w:ascii="Arial" w:hAnsi="Arial" w:cs="Arial"/>
        </w:rPr>
        <w:t>R</w:t>
      </w:r>
      <w:r w:rsidRPr="00385AD8">
        <w:rPr>
          <w:rFonts w:ascii="Arial" w:hAnsi="Arial" w:cs="Arial"/>
        </w:rPr>
        <w:t>pS19b</w:t>
      </w:r>
      <w:r w:rsidR="00DA4E3C" w:rsidRPr="00385AD8">
        <w:rPr>
          <w:rFonts w:ascii="Arial" w:hAnsi="Arial" w:cs="Arial"/>
        </w:rPr>
        <w:t>::</w:t>
      </w:r>
      <w:r w:rsidRPr="00385AD8">
        <w:rPr>
          <w:rFonts w:ascii="Arial" w:hAnsi="Arial" w:cs="Arial"/>
        </w:rPr>
        <w:t xml:space="preserve">GFP tagged line </w:t>
      </w:r>
      <w:r w:rsidR="00A12D9E" w:rsidRPr="00385AD8">
        <w:rPr>
          <w:rFonts w:ascii="Arial" w:hAnsi="Arial" w:cs="Arial"/>
        </w:rPr>
        <w:fldChar w:fldCharType="begin"/>
      </w:r>
      <w:r w:rsidR="00A12D9E" w:rsidRPr="00385AD8">
        <w:rPr>
          <w:rFonts w:ascii="Arial" w:hAnsi="Arial" w:cs="Arial"/>
        </w:rPr>
        <w:instrText xml:space="preserve"> ADDIN ZOTERO_ITEM CSL_CITATION {"citationID":"dHrao9zW","properties":{"formattedCitation":"(McCarthy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A12D9E" w:rsidRPr="00385AD8">
        <w:rPr>
          <w:rFonts w:ascii="Arial" w:hAnsi="Arial" w:cs="Arial"/>
        </w:rPr>
        <w:fldChar w:fldCharType="separate"/>
      </w:r>
      <w:r w:rsidR="00A12D9E" w:rsidRPr="00385AD8">
        <w:rPr>
          <w:rFonts w:ascii="Arial" w:hAnsi="Arial" w:cs="Arial"/>
          <w:noProof/>
        </w:rPr>
        <w:t>(McCarthy et al., 2022)</w:t>
      </w:r>
      <w:r w:rsidR="00A12D9E" w:rsidRPr="00385AD8">
        <w:rPr>
          <w:rFonts w:ascii="Arial" w:hAnsi="Arial" w:cs="Arial"/>
        </w:rPr>
        <w:fldChar w:fldCharType="end"/>
      </w:r>
      <w:r w:rsidRPr="00385AD8">
        <w:rPr>
          <w:rFonts w:ascii="Arial" w:hAnsi="Arial" w:cs="Arial"/>
        </w:rPr>
        <w:t>. Germline-specific drivers and double balancer lines used included: UAS-Dcr2;</w:t>
      </w:r>
      <w:r w:rsidRPr="00385AD8">
        <w:rPr>
          <w:rFonts w:ascii="Arial" w:hAnsi="Arial" w:cs="Arial"/>
          <w:i/>
          <w:iCs/>
        </w:rPr>
        <w:t>nos</w:t>
      </w:r>
      <w:r w:rsidRPr="00385AD8">
        <w:rPr>
          <w:rFonts w:ascii="Arial" w:hAnsi="Arial" w:cs="Arial"/>
        </w:rPr>
        <w:t xml:space="preserve">GAL4 (Bloomington #25751), </w:t>
      </w:r>
      <w:r w:rsidRPr="00385AD8">
        <w:rPr>
          <w:rFonts w:ascii="Arial" w:hAnsi="Arial" w:cs="Arial"/>
          <w:i/>
          <w:iCs/>
        </w:rPr>
        <w:t>bam</w:t>
      </w:r>
      <w:r w:rsidRPr="00385AD8">
        <w:rPr>
          <w:rFonts w:ascii="Arial" w:hAnsi="Arial" w:cs="Arial"/>
        </w:rPr>
        <w:t xml:space="preserve">GAL4 (Bloomington #80579), </w:t>
      </w:r>
      <w:r w:rsidRPr="00C90A85">
        <w:rPr>
          <w:rFonts w:ascii="Arial" w:hAnsi="Arial" w:cs="Arial"/>
          <w:i/>
          <w:iCs/>
        </w:rPr>
        <w:t>mat</w:t>
      </w:r>
      <w:r w:rsidRPr="00385AD8">
        <w:rPr>
          <w:rFonts w:ascii="Arial" w:hAnsi="Arial" w:cs="Arial"/>
        </w:rPr>
        <w:t xml:space="preserve">GAL4 (Bloomington #7062,7063), </w:t>
      </w:r>
      <w:r w:rsidRPr="00385AD8">
        <w:rPr>
          <w:rFonts w:ascii="Arial" w:hAnsi="Arial" w:cs="Arial"/>
          <w:i/>
          <w:iCs/>
        </w:rPr>
        <w:t>nos</w:t>
      </w:r>
      <w:r w:rsidRPr="00385AD8">
        <w:rPr>
          <w:rFonts w:ascii="Arial" w:hAnsi="Arial" w:cs="Arial"/>
        </w:rPr>
        <w:t>GAL4;MKRS/TM6 (Bloomington #4442)</w:t>
      </w:r>
      <w:r w:rsidR="00DA4E3C" w:rsidRPr="00385AD8">
        <w:rPr>
          <w:rFonts w:ascii="Arial" w:hAnsi="Arial" w:cs="Arial"/>
        </w:rPr>
        <w:t>.</w:t>
      </w:r>
    </w:p>
    <w:p w14:paraId="0000007F" w14:textId="77777777" w:rsidR="00B772BA" w:rsidRPr="00385AD8" w:rsidRDefault="00C974DF" w:rsidP="00385AD8">
      <w:pPr>
        <w:spacing w:before="240" w:after="240"/>
        <w:jc w:val="both"/>
        <w:rPr>
          <w:rFonts w:ascii="Arial" w:hAnsi="Arial" w:cs="Arial"/>
          <w:b/>
        </w:rPr>
      </w:pPr>
      <w:r w:rsidRPr="00385AD8">
        <w:rPr>
          <w:rFonts w:ascii="Arial" w:hAnsi="Arial" w:cs="Arial"/>
          <w:b/>
        </w:rPr>
        <w:t>Drosophila Husbandry</w:t>
      </w:r>
    </w:p>
    <w:p w14:paraId="00000080" w14:textId="69B37214" w:rsidR="00B772BA" w:rsidRPr="00385AD8" w:rsidRDefault="00C974DF" w:rsidP="00385AD8">
      <w:pPr>
        <w:spacing w:before="240" w:after="240"/>
        <w:jc w:val="both"/>
        <w:rPr>
          <w:rFonts w:ascii="Arial" w:hAnsi="Arial" w:cs="Arial"/>
        </w:rPr>
      </w:pPr>
      <w:r w:rsidRPr="00385AD8">
        <w:rPr>
          <w:rFonts w:ascii="Arial" w:hAnsi="Arial" w:cs="Arial"/>
        </w:rPr>
        <w:t xml:space="preserve">Fly crosses were cultivated at 25-29°C, with dissections performed between 0-3 days post-eclosion. Fly food for stocks and crosses was prepared following the </w:t>
      </w:r>
      <w:r w:rsidR="00DA4E3C" w:rsidRPr="00385AD8">
        <w:rPr>
          <w:rFonts w:ascii="Arial" w:hAnsi="Arial" w:cs="Arial"/>
        </w:rPr>
        <w:t xml:space="preserve">previously published </w:t>
      </w:r>
      <w:r w:rsidRPr="00385AD8">
        <w:rPr>
          <w:rFonts w:ascii="Arial" w:hAnsi="Arial" w:cs="Arial"/>
        </w:rPr>
        <w:t>laboratory protocol (summer/winter mix). Narrow vials (Fisherbrand Drosophila Vials; Fisher Scientific) were filled to approximately 10-12mL</w:t>
      </w:r>
      <w:r w:rsidR="00AD38C5" w:rsidRPr="00385AD8">
        <w:rPr>
          <w:rFonts w:ascii="Arial" w:hAnsi="Arial" w:cs="Arial"/>
        </w:rPr>
        <w:fldChar w:fldCharType="begin"/>
      </w:r>
      <w:r w:rsidR="00AD38C5" w:rsidRPr="00385AD8">
        <w:rPr>
          <w:rFonts w:ascii="Arial" w:hAnsi="Arial" w:cs="Arial"/>
        </w:rPr>
        <w:instrText xml:space="preserve"> ADDIN ZOTERO_ITEM CSL_CITATION {"citationID":"7Ac9oWDS","properties":{"formattedCitation":"(Flora et al., 2018a)","plainCitation":"(Flora et al., 2018a)","noteIndex":0},"citationItems":[{"id":11,"uris":["http://zotero.org/users/10127877/items/7WIM7SS3"],"itemData":{"id":11,"type":"article-journal","container-title":"Developmental Biology","DOI":"10.1016/j.ydbio.2017.11.014","ISSN":"00121606","issue":"1","journalAbbreviation":"Developmental Biology","language":"en","page":"84-95","source":"DOI.org (Crossref)","title":"Transient transcriptional silencing alters the cell cycle to promote germline stem cell differentiation in Drosophila","volume":"434","author":[{"family":"Flora","given":"Pooja"},{"family":"Schowalter","given":"Sean"},{"family":"Wong-Deyrup","given":"SiuWah"},{"family":"DeGennaro","given":"Matthew"},{"family":"Nasrallah","given":"Mohamad Ali"},{"family":"Rangan","given":"Prashanth"}],"issued":{"date-parts":[["2018",2]]}}}],"schema":"https://github.com/citation-style-language/schema/raw/master/csl-citation.json"} </w:instrText>
      </w:r>
      <w:r w:rsidR="00AD38C5" w:rsidRPr="00385AD8">
        <w:rPr>
          <w:rFonts w:ascii="Arial" w:hAnsi="Arial" w:cs="Arial"/>
        </w:rPr>
        <w:fldChar w:fldCharType="separate"/>
      </w:r>
      <w:r w:rsidR="00AD38C5" w:rsidRPr="00385AD8">
        <w:rPr>
          <w:rFonts w:ascii="Arial" w:hAnsi="Arial" w:cs="Arial"/>
          <w:noProof/>
        </w:rPr>
        <w:t>(Flora et al., 2018a)</w:t>
      </w:r>
      <w:r w:rsidR="00AD38C5" w:rsidRPr="00385AD8">
        <w:rPr>
          <w:rFonts w:ascii="Arial" w:hAnsi="Arial" w:cs="Arial"/>
        </w:rPr>
        <w:fldChar w:fldCharType="end"/>
      </w:r>
      <w:r w:rsidR="00AD38C5" w:rsidRPr="00385AD8">
        <w:rPr>
          <w:rFonts w:ascii="Arial" w:hAnsi="Arial" w:cs="Arial"/>
        </w:rPr>
        <w:fldChar w:fldCharType="begin"/>
      </w:r>
      <w:r w:rsidR="00AD38C5" w:rsidRPr="00385AD8">
        <w:rPr>
          <w:rFonts w:ascii="Arial" w:hAnsi="Arial" w:cs="Arial"/>
        </w:rPr>
        <w:instrText xml:space="preserve"> ADDIN ZOTERO_ITEM CSL_CITATION {"citationID":"9h7I9YuZ","properties":{"formattedCitation":"(Upadhyay et al., 2018)","plainCitation":"(Upadhyay et al., 2018)","noteIndex":0},"citationItems":[{"id":5,"uris":["http://zotero.org/users/10127877/items/EY7YLA4B"],"itemData":{"id":5,"type":"article-journal","container-title":"PLOS Genetics","DOI":"10.1371/journal.pgen.1007154","ISSN":"1553-7404","issue":"1","journalAbbreviation":"PLoS Genet","language":"en","page":"e1007154","source":"DOI.org (Crossref)","title":"A switch in the mode of Wnt signaling orchestrates the formation of germline stem cell differentiation niche in Drosophila","volume":"14","author":[{"family":"Upadhyay","given":"Maitreyi"},{"family":"Kuna","given":"Michael"},{"family":"Tudor","given":"Sara"},{"family":"Martino Cortez","given":"Yesenia"},{"family":"Rangan","given":"Prashanth"}],"editor":[{"family":"Amoyel","given":"Marc"}],"issued":{"date-parts":[["2018",1,25]]}}}],"schema":"https://github.com/citation-style-language/schema/raw/master/csl-citation.json"} </w:instrText>
      </w:r>
      <w:r w:rsidR="00AD38C5" w:rsidRPr="00385AD8">
        <w:rPr>
          <w:rFonts w:ascii="Arial" w:hAnsi="Arial" w:cs="Arial"/>
        </w:rPr>
        <w:fldChar w:fldCharType="separate"/>
      </w:r>
      <w:r w:rsidR="00AD38C5" w:rsidRPr="00385AD8">
        <w:rPr>
          <w:rFonts w:ascii="Arial" w:hAnsi="Arial" w:cs="Arial"/>
          <w:noProof/>
        </w:rPr>
        <w:t>(Upadhyay et al., 2018)</w:t>
      </w:r>
      <w:r w:rsidR="00AD38C5" w:rsidRPr="00385AD8">
        <w:rPr>
          <w:rFonts w:ascii="Arial" w:hAnsi="Arial" w:cs="Arial"/>
        </w:rPr>
        <w:fldChar w:fldCharType="end"/>
      </w:r>
      <w:r w:rsidRPr="00385AD8">
        <w:rPr>
          <w:rFonts w:ascii="Arial" w:hAnsi="Arial" w:cs="Arial"/>
        </w:rPr>
        <w:t>.</w:t>
      </w:r>
    </w:p>
    <w:p w14:paraId="00000081" w14:textId="77777777" w:rsidR="00B772BA" w:rsidRPr="00385AD8" w:rsidRDefault="00C974DF" w:rsidP="00385AD8">
      <w:pPr>
        <w:spacing w:before="240" w:after="240"/>
        <w:jc w:val="both"/>
        <w:rPr>
          <w:rFonts w:ascii="Arial" w:hAnsi="Arial" w:cs="Arial"/>
          <w:b/>
        </w:rPr>
      </w:pPr>
      <w:r w:rsidRPr="00385AD8">
        <w:rPr>
          <w:rFonts w:ascii="Arial" w:hAnsi="Arial" w:cs="Arial"/>
          <w:b/>
        </w:rPr>
        <w:t xml:space="preserve">Dissection and Immunostaining </w:t>
      </w:r>
    </w:p>
    <w:p w14:paraId="00000082" w14:textId="7469307C" w:rsidR="00B772BA" w:rsidRPr="00385AD8" w:rsidRDefault="00C974DF" w:rsidP="00385AD8">
      <w:pPr>
        <w:spacing w:before="240" w:after="240"/>
        <w:jc w:val="both"/>
        <w:rPr>
          <w:rFonts w:ascii="Arial" w:hAnsi="Arial" w:cs="Arial"/>
        </w:rPr>
      </w:pPr>
      <w:r w:rsidRPr="00385AD8">
        <w:rPr>
          <w:rFonts w:ascii="Arial" w:hAnsi="Arial" w:cs="Arial"/>
        </w:rPr>
        <w:t>Ovaries were extracted and ovarioles separated using mounting needles in PBS solution on ice. Samples were fixed for 12 minutes in 5% methanol-free formaldehyde. Ovaries underwent four 10-</w:t>
      </w:r>
      <w:r w:rsidRPr="00385AD8">
        <w:rPr>
          <w:rFonts w:ascii="Arial" w:hAnsi="Arial" w:cs="Arial"/>
        </w:rPr>
        <w:lastRenderedPageBreak/>
        <w:t xml:space="preserve">minute washes in 0.5 mL PBT (1X PBS, 0.5% Triton X-100, 0.3% BSA) while nutating. Primary antibodies in PBT were applied and incubated overnight at 4°C with nutation. Samples were then washed three times for 5-8 minutes each in 1 mL PBT. Secondary antibodies were added in PBT with 4% donkey serum and incubated at room temperature for </w:t>
      </w:r>
      <w:r w:rsidR="00712550" w:rsidRPr="00385AD8">
        <w:rPr>
          <w:rFonts w:ascii="Arial" w:hAnsi="Arial" w:cs="Arial"/>
        </w:rPr>
        <w:t>2</w:t>
      </w:r>
      <w:r w:rsidRPr="00385AD8">
        <w:rPr>
          <w:rFonts w:ascii="Arial" w:hAnsi="Arial" w:cs="Arial"/>
        </w:rPr>
        <w:t>-</w:t>
      </w:r>
      <w:r w:rsidR="00712550" w:rsidRPr="00385AD8">
        <w:rPr>
          <w:rFonts w:ascii="Arial" w:hAnsi="Arial" w:cs="Arial"/>
        </w:rPr>
        <w:t>3</w:t>
      </w:r>
      <w:r w:rsidRPr="00385AD8">
        <w:rPr>
          <w:rFonts w:ascii="Arial" w:hAnsi="Arial" w:cs="Arial"/>
        </w:rPr>
        <w:t xml:space="preserve"> hours. Samples underwent three 10-minute washes in 1 mL of 1X PBST (0.2% Tween 20 in 1x PBS) and were incubated in Vectashield with DAPI (Vector Laboratories) for a minimum of 1 hour before mounting.</w:t>
      </w:r>
    </w:p>
    <w:p w14:paraId="00000083" w14:textId="77777777" w:rsidR="00B772BA" w:rsidRPr="00385AD8" w:rsidRDefault="00C974DF" w:rsidP="00385AD8">
      <w:pPr>
        <w:spacing w:before="240" w:after="240"/>
        <w:jc w:val="both"/>
        <w:rPr>
          <w:rFonts w:ascii="Arial" w:hAnsi="Arial" w:cs="Arial"/>
          <w:b/>
        </w:rPr>
      </w:pPr>
      <w:r w:rsidRPr="00385AD8">
        <w:rPr>
          <w:rFonts w:ascii="Arial" w:hAnsi="Arial" w:cs="Arial"/>
          <w:b/>
        </w:rPr>
        <w:t>Antibodies</w:t>
      </w:r>
    </w:p>
    <w:p w14:paraId="00000084" w14:textId="02A7B128" w:rsidR="00B772BA" w:rsidRPr="00385AD8" w:rsidRDefault="00C974DF" w:rsidP="00385AD8">
      <w:pPr>
        <w:spacing w:before="240" w:after="240"/>
        <w:jc w:val="both"/>
        <w:rPr>
          <w:rFonts w:ascii="Arial" w:hAnsi="Arial" w:cs="Arial"/>
        </w:rPr>
      </w:pPr>
      <w:r w:rsidRPr="00385AD8">
        <w:rPr>
          <w:rFonts w:ascii="Arial" w:hAnsi="Arial" w:cs="Arial"/>
        </w:rPr>
        <w:t xml:space="preserve">Primary antibodies utilized were: mouse anti-1B1 (1:20; DSHB), Rabbit anti-Vasa (1:1,000; Rangan Laboratory), Chicken anti-Vasa (1:1,000; Rangan Laboratory), Rabbit anti-GFP (1:2,000; abcam, ab6556), Rabbit anti-H3K9me3 (1:500; Active Motif, AB_2532132), Mouse anti-H3K27me3 (1:500; abcam, ab6002), Rabbit anti-Egl (1:1,000; Lehmann Laboratory), </w:t>
      </w:r>
      <w:r w:rsidR="00CA59A4">
        <w:rPr>
          <w:rFonts w:ascii="Arial" w:hAnsi="Arial" w:cs="Arial"/>
        </w:rPr>
        <w:t xml:space="preserve">Rabbit anti-Blanks (1:2000; Sontheimer lab), </w:t>
      </w:r>
      <w:r w:rsidRPr="00385AD8">
        <w:rPr>
          <w:rFonts w:ascii="Arial" w:hAnsi="Arial" w:cs="Arial"/>
        </w:rPr>
        <w:t>Mouse anti-NPC (1:2000; BioLegend, AB_2565026). Secondary antibodies (Alexa 488 from Molecular Probes, Cy3 and Cy5 from Jackson Labs) were used at a 1:500 dilution.</w:t>
      </w:r>
    </w:p>
    <w:p w14:paraId="00000085" w14:textId="77777777" w:rsidR="00B772BA" w:rsidRPr="00385AD8" w:rsidRDefault="00C974DF" w:rsidP="00385AD8">
      <w:pPr>
        <w:spacing w:before="240" w:after="240"/>
        <w:jc w:val="both"/>
        <w:rPr>
          <w:rFonts w:ascii="Arial" w:hAnsi="Arial" w:cs="Arial"/>
          <w:b/>
        </w:rPr>
      </w:pPr>
      <w:r w:rsidRPr="00385AD8">
        <w:rPr>
          <w:rFonts w:ascii="Arial" w:hAnsi="Arial" w:cs="Arial"/>
          <w:b/>
        </w:rPr>
        <w:t>Fluorescence Microscopy</w:t>
      </w:r>
    </w:p>
    <w:p w14:paraId="00000086" w14:textId="77777777" w:rsidR="00B772BA" w:rsidRPr="00385AD8" w:rsidRDefault="00C974DF" w:rsidP="00385AD8">
      <w:pPr>
        <w:spacing w:before="240" w:after="240"/>
        <w:jc w:val="both"/>
        <w:rPr>
          <w:rFonts w:ascii="Arial" w:hAnsi="Arial" w:cs="Arial"/>
        </w:rPr>
      </w:pPr>
      <w:r w:rsidRPr="00385AD8">
        <w:rPr>
          <w:rFonts w:ascii="Arial" w:hAnsi="Arial" w:cs="Arial"/>
        </w:rPr>
        <w:t>Ovaries were mounted on slides and imaged using Zeiss LSM-710 and LSM-880 confocal microscopes under 20X, 40X and 63X oil objectives with pinhole set to 1 airy unit. Image processing was conducted using Fiji, with gain adjustment and cropping performed in Photoshop.</w:t>
      </w:r>
    </w:p>
    <w:p w14:paraId="00000087" w14:textId="77777777" w:rsidR="00B772BA" w:rsidRPr="00385AD8" w:rsidRDefault="00C974DF" w:rsidP="00385AD8">
      <w:pPr>
        <w:spacing w:before="240" w:after="240"/>
        <w:jc w:val="both"/>
        <w:rPr>
          <w:rFonts w:ascii="Arial" w:hAnsi="Arial" w:cs="Arial"/>
          <w:b/>
        </w:rPr>
      </w:pPr>
      <w:r w:rsidRPr="00385AD8">
        <w:rPr>
          <w:rFonts w:ascii="Arial" w:hAnsi="Arial" w:cs="Arial"/>
          <w:b/>
        </w:rPr>
        <w:t xml:space="preserve">RNA Extraction and TURBO DNase Treatment </w:t>
      </w:r>
    </w:p>
    <w:p w14:paraId="00000088" w14:textId="6D0F05B3" w:rsidR="00B772BA" w:rsidRPr="00385AD8" w:rsidRDefault="00C974DF" w:rsidP="00385AD8">
      <w:pPr>
        <w:spacing w:before="240" w:after="240"/>
        <w:jc w:val="both"/>
        <w:rPr>
          <w:rFonts w:ascii="Arial" w:hAnsi="Arial" w:cs="Arial"/>
        </w:rPr>
      </w:pPr>
      <w:r w:rsidRPr="00385AD8">
        <w:rPr>
          <w:rFonts w:ascii="Arial" w:hAnsi="Arial" w:cs="Arial"/>
        </w:rPr>
        <w:t>Ovaries were dissected into PBS, transferred to RNase-free microcentrifuge tubes, and flash-frozen in 100μl Trizol at -80°C. Samples were lysed using a plastic disposable pestle, with Trizol added to 1mL total volume. After 5 minutes at room temperature, samples were centrifuged (20 min, &gt;13,000g, 4°C). The supernatant was mixed with 500μl chloroform, incubated for 5 minutes at room temperature, and centrifuged (10 min, max speed, 4°C). The aqueous phase underwent ethanol precipitation with sodium acetate (10% of transferred volume) and 2-2.5 volumes of 100% ethanol at -20°C overnight. RNA was pelleted by centrifugation (15 min, max speed, 4°C), washed with 75% ethanol, dried, and resuspended in 20-50μl RNase-free water. Concentration was measured via nanodrop</w:t>
      </w:r>
      <w:r w:rsidR="005D5984" w:rsidRPr="00385AD8">
        <w:rPr>
          <w:rFonts w:ascii="Arial" w:hAnsi="Arial" w:cs="Arial"/>
        </w:rPr>
        <w:t xml:space="preserve"> </w:t>
      </w:r>
      <w:r w:rsidR="005D5984" w:rsidRPr="00385AD8">
        <w:rPr>
          <w:rFonts w:ascii="Arial" w:hAnsi="Arial" w:cs="Arial"/>
        </w:rPr>
        <w:fldChar w:fldCharType="begin"/>
      </w:r>
      <w:r w:rsidR="005D5984" w:rsidRPr="00385AD8">
        <w:rPr>
          <w:rFonts w:ascii="Arial" w:hAnsi="Arial" w:cs="Arial"/>
        </w:rPr>
        <w:instrText xml:space="preserve"> ADDIN ZOTERO_ITEM CSL_CITATION {"citationID":"gomBflzg","properties":{"formattedCitation":"(Blatt et al., 2021)","plainCitation":"(Blatt et al., 2021)","noteIndex":0},"citationItems":[{"id":815,"uris":["http://zotero.org/groups/4771541/items/4GCRMI2G"],"itemData":{"id":815,"type":"article-journal","abstract":"In sexually reproducing animals, the oocyte contributes a large supply of RNAs that are essential to launch development upon fertilization. The mechanisms that regulate the composition of the maternal RNA contribution during oogenesis are unclear. Here, we show that a subset of RNAs expressed during the early stages of oogenesis is subjected to regulated degradation during oocyte specification. Failure to remove these RNAs results in oocyte dysfunction and death. We identify the RNA-degrading Super Killer complex and No-Go Decay factor Pelota as key regulators of oogenesis via targeted degradation of specific RNAs expressed in undifferentiated germ cells. These regulators target RNAs enriched for cytidine sequences that are bound by the polypyrimidine tract binding protein Half pint. Thus, RNA degradation helps orchestrate a germ cell-to-maternal transition that gives rise to the maternal contribution to the zygote.","container-title":"Current biology: CB","DOI":"10.1016/j.cub.2021.04.052","ISSN":"1879-0445","issue":"14","journalAbbreviation":"Curr Biol","language":"eng","note":"PMID: 33989522\nPMCID: PMC8319052","page":"2984-2994.e7","source":"PubMed","title":"RNA degradation is required for the germ-cell to maternal transition in Drosophila","volume":"31","author":[{"family":"Blatt","given":"Patrick"},{"family":"Wong-Deyrup","given":"Siu Wah"},{"family":"McCarthy","given":"Alicia"},{"family":"Breznak","given":"Shane"},{"family":"Hurton","given":"Matthew D."},{"family":"Upadhyay","given":"Maitreyi"},{"family":"Bennink","given":"Benjamin"},{"family":"Camacho","given":"Justin"},{"family":"Lee","given":"Miler T."},{"family":"Rangan","given":"Prashanth"}],"issued":{"date-parts":[["2021",7,26]]}}}],"schema":"https://github.com/citation-style-language/schema/raw/master/csl-citation.json"} </w:instrText>
      </w:r>
      <w:r w:rsidR="005D5984" w:rsidRPr="00385AD8">
        <w:rPr>
          <w:rFonts w:ascii="Arial" w:hAnsi="Arial" w:cs="Arial"/>
        </w:rPr>
        <w:fldChar w:fldCharType="separate"/>
      </w:r>
      <w:r w:rsidR="005D5984" w:rsidRPr="00385AD8">
        <w:rPr>
          <w:rFonts w:ascii="Arial" w:hAnsi="Arial" w:cs="Arial"/>
          <w:noProof/>
        </w:rPr>
        <w:t>(Blatt et al., 2021)</w:t>
      </w:r>
      <w:r w:rsidR="005D5984" w:rsidRPr="00385AD8">
        <w:rPr>
          <w:rFonts w:ascii="Arial" w:hAnsi="Arial" w:cs="Arial"/>
        </w:rPr>
        <w:fldChar w:fldCharType="end"/>
      </w:r>
      <w:r w:rsidRPr="00385AD8">
        <w:rPr>
          <w:rFonts w:ascii="Arial" w:hAnsi="Arial" w:cs="Arial"/>
        </w:rPr>
        <w:t>.</w:t>
      </w:r>
    </w:p>
    <w:p w14:paraId="00000089" w14:textId="77777777" w:rsidR="00B772BA" w:rsidRPr="00385AD8" w:rsidRDefault="00C974DF" w:rsidP="00385AD8">
      <w:pPr>
        <w:spacing w:before="240" w:after="240"/>
        <w:jc w:val="both"/>
        <w:rPr>
          <w:rFonts w:ascii="Arial" w:hAnsi="Arial" w:cs="Arial"/>
          <w:b/>
        </w:rPr>
      </w:pPr>
      <w:r w:rsidRPr="00385AD8">
        <w:rPr>
          <w:rFonts w:ascii="Arial" w:hAnsi="Arial" w:cs="Arial"/>
          <w:b/>
        </w:rPr>
        <w:t>RNA-seq Library Preparation and Analysis</w:t>
      </w:r>
    </w:p>
    <w:p w14:paraId="0000008A" w14:textId="582D556A" w:rsidR="00B772BA" w:rsidRPr="00385AD8" w:rsidRDefault="00C974DF" w:rsidP="00385AD8">
      <w:pPr>
        <w:spacing w:before="240" w:after="240"/>
        <w:jc w:val="both"/>
        <w:rPr>
          <w:rFonts w:ascii="Arial" w:hAnsi="Arial" w:cs="Arial"/>
        </w:rPr>
      </w:pPr>
      <w:r w:rsidRPr="00385AD8">
        <w:rPr>
          <w:rFonts w:ascii="Arial" w:hAnsi="Arial" w:cs="Arial"/>
        </w:rPr>
        <w:t xml:space="preserve">Libraries were prepared using </w:t>
      </w:r>
      <w:r w:rsidR="00712550" w:rsidRPr="00385AD8">
        <w:rPr>
          <w:rFonts w:ascii="Arial" w:hAnsi="Arial" w:cs="Arial"/>
        </w:rPr>
        <w:t xml:space="preserve">the </w:t>
      </w:r>
      <w:r w:rsidR="00712550" w:rsidRPr="00385AD8">
        <w:rPr>
          <w:rStyle w:val="normaltextrun"/>
          <w:rFonts w:ascii="Arial" w:hAnsi="Arial" w:cs="Arial"/>
          <w:color w:val="000000" w:themeColor="text1"/>
        </w:rPr>
        <w:t>Revvity NEXTFLEX Rapid Directional RNA-Seq Kit 2.0 (NOVA-5198-02)</w:t>
      </w:r>
      <w:r w:rsidRPr="00385AD8">
        <w:rPr>
          <w:rFonts w:ascii="Arial" w:hAnsi="Arial" w:cs="Arial"/>
        </w:rPr>
        <w:t xml:space="preserve">. RNA was treated with Turbo DNase (TURBO DNAfree Kit, Life Technologies, AM1907) at 37°C for 30 min. DNase was inactivated, and RNA was purified by centrifugation. Poly-A selection was performed on normalized RNA quantities. mRNA libraries were constructed, with quantity assessed via Qubit and quality via Bioanalyzer or Fragment Analyzer. Sequencing generated single-end </w:t>
      </w:r>
      <w:r w:rsidR="00712550" w:rsidRPr="00385AD8">
        <w:rPr>
          <w:rFonts w:ascii="Arial" w:hAnsi="Arial" w:cs="Arial"/>
        </w:rPr>
        <w:t>100</w:t>
      </w:r>
      <w:r w:rsidRPr="00385AD8">
        <w:rPr>
          <w:rFonts w:ascii="Arial" w:hAnsi="Arial" w:cs="Arial"/>
        </w:rPr>
        <w:t xml:space="preserve"> base pair reads on an Illumina NextSeq500.</w:t>
      </w:r>
    </w:p>
    <w:p w14:paraId="4B45F1CC" w14:textId="77777777" w:rsidR="003710A3" w:rsidRPr="00385AD8" w:rsidRDefault="003710A3" w:rsidP="00385AD8">
      <w:pPr>
        <w:spacing w:before="240" w:after="240"/>
        <w:jc w:val="both"/>
        <w:rPr>
          <w:rFonts w:ascii="Arial" w:hAnsi="Arial" w:cs="Arial"/>
        </w:rPr>
      </w:pPr>
      <w:r w:rsidRPr="00385AD8">
        <w:rPr>
          <w:rFonts w:ascii="Arial" w:hAnsi="Arial" w:cs="Arial"/>
        </w:rPr>
        <w:t xml:space="preserve">Raw sequencing data quality was assessed using FastQC (v0.11.8), and adapter trimming was performed with Trim Galore! (v0.6.6). Reads were aligned to the </w:t>
      </w:r>
      <w:r w:rsidRPr="00385AD8">
        <w:rPr>
          <w:rFonts w:ascii="Arial" w:hAnsi="Arial" w:cs="Arial"/>
          <w:i/>
          <w:iCs/>
        </w:rPr>
        <w:t>Drosophila melanogaster</w:t>
      </w:r>
      <w:r w:rsidRPr="00385AD8">
        <w:rPr>
          <w:rFonts w:ascii="Arial" w:hAnsi="Arial" w:cs="Arial"/>
        </w:rPr>
        <w:t xml:space="preserve"> dm6 reference genome (BDGP6.32, Ensembl 107) using the STAR aligner (v2.7.5b). For transcript quantification, Salmon (v1.2.1) was used in alignment-based mode. Genes with fewer than five total reads across all samples were excluded from downstream analysis.</w:t>
      </w:r>
    </w:p>
    <w:p w14:paraId="311769AB" w14:textId="039B9808" w:rsidR="003710A3" w:rsidRPr="00385AD8" w:rsidRDefault="003710A3" w:rsidP="00385AD8">
      <w:pPr>
        <w:spacing w:before="240" w:after="240"/>
        <w:jc w:val="both"/>
        <w:rPr>
          <w:rFonts w:ascii="Arial" w:hAnsi="Arial" w:cs="Arial"/>
        </w:rPr>
      </w:pPr>
      <w:r w:rsidRPr="00385AD8">
        <w:rPr>
          <w:rFonts w:ascii="Arial" w:hAnsi="Arial" w:cs="Arial"/>
        </w:rPr>
        <w:t>Differential expression analysis was performed using the DESeq2 R package (v1.30.1). Genes were considered differentially expressed if they met an adjusted p-value threshold of &lt;0.05 and an absolute log</w:t>
      </w:r>
      <w:r w:rsidRPr="00385AD8">
        <w:rPr>
          <w:rFonts w:ascii="Cambria Math" w:hAnsi="Cambria Math" w:cs="Cambria Math"/>
        </w:rPr>
        <w:t>₂</w:t>
      </w:r>
      <w:r w:rsidRPr="00385AD8">
        <w:rPr>
          <w:rFonts w:ascii="Arial" w:hAnsi="Arial" w:cs="Arial"/>
        </w:rPr>
        <w:t xml:space="preserve"> fold change ≥2. Genes with less than 5 total reads across all samples were filtered out.  All </w:t>
      </w:r>
      <w:r w:rsidRPr="00385AD8">
        <w:rPr>
          <w:rFonts w:ascii="Arial" w:hAnsi="Arial" w:cs="Arial"/>
        </w:rPr>
        <w:lastRenderedPageBreak/>
        <w:t xml:space="preserve">visualizations, including volcano plots and summary figures, were generated using the ggplot2 (v3.5.1) package in R (v4.2.0). </w:t>
      </w:r>
    </w:p>
    <w:p w14:paraId="0000008C" w14:textId="77777777" w:rsidR="00B772BA" w:rsidRPr="00385AD8" w:rsidRDefault="00C974DF" w:rsidP="00385AD8">
      <w:pPr>
        <w:spacing w:before="240" w:after="240"/>
        <w:jc w:val="both"/>
        <w:rPr>
          <w:rFonts w:ascii="Arial" w:hAnsi="Arial" w:cs="Arial"/>
          <w:b/>
        </w:rPr>
      </w:pPr>
      <w:r w:rsidRPr="00385AD8">
        <w:rPr>
          <w:rFonts w:ascii="Arial" w:hAnsi="Arial" w:cs="Arial"/>
          <w:b/>
        </w:rPr>
        <w:t>DNA FISH with Immunofluorescence</w:t>
      </w:r>
    </w:p>
    <w:p w14:paraId="0000008D" w14:textId="73975E79" w:rsidR="00B772BA" w:rsidRPr="00385AD8" w:rsidRDefault="00C974DF" w:rsidP="00385AD8">
      <w:pPr>
        <w:spacing w:before="240" w:after="240"/>
        <w:jc w:val="both"/>
        <w:rPr>
          <w:rFonts w:ascii="Arial" w:hAnsi="Arial" w:cs="Arial"/>
        </w:rPr>
      </w:pPr>
      <w:r w:rsidRPr="00385AD8">
        <w:rPr>
          <w:rFonts w:ascii="Arial" w:hAnsi="Arial" w:cs="Arial"/>
        </w:rPr>
        <w:t>Ovaries were fixed, washed, and incubated with primary antibodies overnight. After secondary antibody incubation, samples underwent a series of washes with increasing formamide concentrations. Pre-denaturation was performed at varying temperatures, followed by probe hybridization overnight at 37°C. Samples were washed, mounted in Vectashield, and imaged</w:t>
      </w:r>
      <w:r w:rsidR="005D5984" w:rsidRPr="00385AD8">
        <w:rPr>
          <w:rFonts w:ascii="Arial" w:hAnsi="Arial" w:cs="Arial"/>
        </w:rPr>
        <w:t xml:space="preserve"> </w:t>
      </w:r>
      <w:r w:rsidR="005D5984" w:rsidRPr="00385AD8">
        <w:rPr>
          <w:rFonts w:ascii="Arial" w:hAnsi="Arial" w:cs="Arial"/>
        </w:rPr>
        <w:fldChar w:fldCharType="begin"/>
      </w:r>
      <w:r w:rsidR="005D5984" w:rsidRPr="00385AD8">
        <w:rPr>
          <w:rFonts w:ascii="Arial" w:hAnsi="Arial" w:cs="Arial"/>
        </w:rPr>
        <w:instrText xml:space="preserve"> ADDIN ZOTERO_ITEM CSL_CITATION {"citationID":"Z3I6oUMV","properties":{"formattedCitation":"(Sarkar et al., 2023)","plainCitation":"(Sarkar et al., 2023)","noteIndex":0},"citationItems":[{"id":625,"uris":["http://zotero.org/groups/4771541/items/IKHL8GXH"],"itemData":{"id":625,"type":"article-journal","abstract":"Germ cells differentiate into oocytes that launch the next generation upon fertilization. How the highly specialized oocyte acquires this distinct cell fate is poorly understood. During Drosophila oogenesis, H3K9me3 histone methyltransferase SETDB1 translocates from the cytoplasm to the nucleus of germ cells concurrently with oocyte specification. Here, we discovered that nuclear SETDB1 is required for silencing a cohort of differentiation-promoting genes by mediating their heterochromatinization. Intriguingly, SETDB1 is also required for upregulating 18 of the </w:instrText>
      </w:r>
      <w:r w:rsidR="005D5984" w:rsidRPr="00385AD8">
        <w:rPr>
          <w:rFonts w:ascii="Cambria Math" w:hAnsi="Cambria Math" w:cs="Cambria Math"/>
        </w:rPr>
        <w:instrText>∼</w:instrText>
      </w:r>
      <w:r w:rsidR="005D5984" w:rsidRPr="00385AD8">
        <w:rPr>
          <w:rFonts w:ascii="Arial" w:hAnsi="Arial" w:cs="Arial"/>
        </w:rPr>
        <w:instrText xml:space="preserve">30 nucleoporins (Nups) that compose the nucleopore complex (NPC), promoting NPC formation. NPCs anchor SETDB1-dependent heterochromatin at the nuclear periphery to maintain H3K9me3 and gene silencing in the egg chambers. Aberrant gene expression due to the loss of SETDB1 or Nups results in the loss of oocyte identity, cell death, and sterility. Thus, a feedback loop between heterochromatin and NPCs promotes transcriptional reprogramming at the onset of oocyte specification, which is critical for establishing oocyte identity.","container-title":"Developmental Cell","DOI":"10.1016/j.devcel.2023.08.014","ISSN":"1534-5807","journalAbbreviation":"Developmental Cell","source":"ScienceDirect","title":"A feedback loop between heterochromatin and the nucleopore complex controls germ-cell-to-oocyte transition during Drosophila oogenesis","URL":"https://www.sciencedirect.com/science/article/pii/S1534580723004124","author":[{"family":"Sarkar","given":"Kahini"},{"family":"Kotb","given":"Noor M."},{"family":"Lemus","given":"Alex"},{"family":"Martin","given":"Elliot T."},{"family":"McCarthy","given":"Alicia"},{"family":"Camacho","given":"Justin"},{"family":"Iqbal","given":"Ayman"},{"family":"Valm","given":"Alex M."},{"family":"Sammons","given":"Morgan A."},{"family":"Rangan","given":"Prashanth"}],"accessed":{"date-parts":[["2023",10,26]]},"issued":{"date-parts":[["2023",9,5]]}}}],"schema":"https://github.com/citation-style-language/schema/raw/master/csl-citation.json"} </w:instrText>
      </w:r>
      <w:r w:rsidR="005D5984" w:rsidRPr="00385AD8">
        <w:rPr>
          <w:rFonts w:ascii="Arial" w:hAnsi="Arial" w:cs="Arial"/>
        </w:rPr>
        <w:fldChar w:fldCharType="separate"/>
      </w:r>
      <w:r w:rsidR="005D5984" w:rsidRPr="00385AD8">
        <w:rPr>
          <w:rFonts w:ascii="Arial" w:hAnsi="Arial" w:cs="Arial"/>
          <w:noProof/>
        </w:rPr>
        <w:t>(Sarkar et al., 2023)</w:t>
      </w:r>
      <w:r w:rsidR="005D5984" w:rsidRPr="00385AD8">
        <w:rPr>
          <w:rFonts w:ascii="Arial" w:hAnsi="Arial" w:cs="Arial"/>
        </w:rPr>
        <w:fldChar w:fldCharType="end"/>
      </w:r>
      <w:r w:rsidRPr="00385AD8">
        <w:rPr>
          <w:rFonts w:ascii="Arial" w:hAnsi="Arial" w:cs="Arial"/>
        </w:rPr>
        <w:t>.</w:t>
      </w:r>
    </w:p>
    <w:p w14:paraId="0000008E" w14:textId="77777777" w:rsidR="00B772BA" w:rsidRPr="00385AD8" w:rsidRDefault="00C974DF" w:rsidP="00385AD8">
      <w:pPr>
        <w:spacing w:before="240" w:after="240"/>
        <w:jc w:val="both"/>
        <w:rPr>
          <w:rFonts w:ascii="Arial" w:hAnsi="Arial" w:cs="Arial"/>
          <w:b/>
        </w:rPr>
      </w:pPr>
      <w:r w:rsidRPr="00385AD8">
        <w:rPr>
          <w:rFonts w:ascii="Arial" w:hAnsi="Arial" w:cs="Arial"/>
          <w:b/>
        </w:rPr>
        <w:t xml:space="preserve">CUT &amp; RUN Assay </w:t>
      </w:r>
    </w:p>
    <w:p w14:paraId="0000008F" w14:textId="77777777" w:rsidR="00B772BA" w:rsidRPr="00385AD8" w:rsidRDefault="00C974DF" w:rsidP="00385AD8">
      <w:pPr>
        <w:spacing w:before="240" w:after="240"/>
        <w:jc w:val="both"/>
        <w:rPr>
          <w:rFonts w:ascii="Arial" w:hAnsi="Arial" w:cs="Arial"/>
        </w:rPr>
      </w:pPr>
      <w:r w:rsidRPr="00385AD8">
        <w:rPr>
          <w:rFonts w:ascii="Arial" w:hAnsi="Arial" w:cs="Arial"/>
        </w:rPr>
        <w:t>Ovaries were permeabilized, incubated with antibodies overnight, and treated with pAG-MNase. DNA cleavage was induced with CaCl2, followed by RNase treatment and Proteinase K digestion. DNA was purified using magnetic beads and quantified via Qubit assay and Fragment analyzer.</w:t>
      </w:r>
    </w:p>
    <w:p w14:paraId="58A01EC8" w14:textId="77777777" w:rsidR="00190ED0" w:rsidRPr="00385AD8" w:rsidRDefault="00190ED0" w:rsidP="00385AD8">
      <w:pPr>
        <w:spacing w:before="240" w:after="240"/>
        <w:jc w:val="both"/>
        <w:rPr>
          <w:rFonts w:ascii="Arial" w:hAnsi="Arial" w:cs="Arial"/>
        </w:rPr>
      </w:pPr>
      <w:r w:rsidRPr="00385AD8">
        <w:rPr>
          <w:rFonts w:ascii="Arial" w:hAnsi="Arial" w:cs="Arial"/>
        </w:rPr>
        <w:t xml:space="preserve">Raw sequencing data were quality-checked using FastQC (v0.11.8) and trimmed for adapter sequences and low-quality bases using Trim Galore! (v0.6.6). Reads were aligned to the </w:t>
      </w:r>
      <w:r w:rsidRPr="00385AD8">
        <w:rPr>
          <w:rFonts w:ascii="Arial" w:hAnsi="Arial" w:cs="Arial"/>
          <w:i/>
          <w:iCs/>
        </w:rPr>
        <w:t>Drosophila melanogaster</w:t>
      </w:r>
      <w:r w:rsidRPr="00385AD8">
        <w:rPr>
          <w:rFonts w:ascii="Arial" w:hAnsi="Arial" w:cs="Arial"/>
        </w:rPr>
        <w:t xml:space="preserve"> dm6 reference genome (BDGP6.32, Ensembl 107) using Bowtie2 (v2.2.8) and processed with samtools (v1.11) and Picard (v2.2.4) for sorting, indexing, quality filtering and duplicate removal.</w:t>
      </w:r>
    </w:p>
    <w:p w14:paraId="11C9C9E2" w14:textId="77777777" w:rsidR="00190ED0" w:rsidRPr="00385AD8" w:rsidRDefault="00190ED0" w:rsidP="00385AD8">
      <w:pPr>
        <w:spacing w:before="240" w:after="240"/>
        <w:jc w:val="both"/>
        <w:rPr>
          <w:rFonts w:ascii="Arial" w:hAnsi="Arial" w:cs="Arial"/>
        </w:rPr>
      </w:pPr>
      <w:r w:rsidRPr="00385AD8">
        <w:rPr>
          <w:rFonts w:ascii="Arial" w:hAnsi="Arial" w:cs="Arial"/>
        </w:rPr>
        <w:t>Chromatin state segmentation was performed using ChromHMM (v1.24). Binarized signal tracks were generated from aligned CUT&amp;RUN data, and genome segmentation was executed using a multivariate Hidden Markov Model. A custom 10-state model was learned based on the input datasets, and the resulting chromatin state model was used to mark repressive histone modification gain and loss across the genome.</w:t>
      </w:r>
    </w:p>
    <w:p w14:paraId="055293CF" w14:textId="77777777" w:rsidR="00190ED0" w:rsidRPr="00385AD8" w:rsidRDefault="00190ED0" w:rsidP="00385AD8">
      <w:pPr>
        <w:spacing w:before="240" w:after="240"/>
        <w:jc w:val="both"/>
        <w:rPr>
          <w:rFonts w:ascii="Arial" w:hAnsi="Arial" w:cs="Arial"/>
        </w:rPr>
      </w:pPr>
      <w:r w:rsidRPr="00385AD8">
        <w:rPr>
          <w:rFonts w:ascii="Arial" w:hAnsi="Arial" w:cs="Arial"/>
        </w:rPr>
        <w:t>Signal tracks and enrichment heatmaps were visualized using deepTools (v2.1.0) and EnrichedHeatmap (v1.34.0). Additional processing and analysis steps incorporated bedtools (v2.29.2) and Subread (v2.0.1).</w:t>
      </w:r>
    </w:p>
    <w:p w14:paraId="00000091" w14:textId="77777777" w:rsidR="00B772BA" w:rsidRPr="00385AD8" w:rsidRDefault="00C974DF" w:rsidP="00385AD8">
      <w:pPr>
        <w:spacing w:before="240" w:after="240"/>
        <w:jc w:val="both"/>
        <w:rPr>
          <w:rFonts w:ascii="Arial" w:hAnsi="Arial" w:cs="Arial"/>
          <w:b/>
        </w:rPr>
      </w:pPr>
      <w:r w:rsidRPr="00385AD8">
        <w:rPr>
          <w:rFonts w:ascii="Arial" w:hAnsi="Arial" w:cs="Arial"/>
          <w:b/>
        </w:rPr>
        <w:t>Polysome seq</w:t>
      </w:r>
    </w:p>
    <w:p w14:paraId="523BC1D3" w14:textId="43577E5F" w:rsidR="00221222" w:rsidRPr="00385AD8" w:rsidRDefault="00221222" w:rsidP="00385AD8">
      <w:pPr>
        <w:spacing w:before="240" w:after="240"/>
        <w:jc w:val="both"/>
        <w:rPr>
          <w:rFonts w:ascii="Arial" w:hAnsi="Arial" w:cs="Arial"/>
          <w:bCs/>
        </w:rPr>
      </w:pPr>
      <w:r w:rsidRPr="00385AD8">
        <w:rPr>
          <w:rFonts w:ascii="Arial" w:hAnsi="Arial" w:cs="Arial"/>
          <w:bCs/>
        </w:rPr>
        <w:t>Polysome profiling of ovaries was carried out with modifications based on established protocols (</w:t>
      </w:r>
      <w:r w:rsidR="004A01AD" w:rsidRPr="00385AD8">
        <w:rPr>
          <w:rFonts w:ascii="Arial" w:hAnsi="Arial" w:cs="Arial"/>
          <w:bCs/>
        </w:rPr>
        <w:t>Breznak et al., 2023)</w:t>
      </w:r>
      <w:r w:rsidRPr="00385AD8">
        <w:rPr>
          <w:rFonts w:ascii="Arial" w:hAnsi="Arial" w:cs="Arial"/>
          <w:bCs/>
        </w:rPr>
        <w:t>. The frozen tissue was then homogenized in lysis buffer using a motorized pestle, with 20% of the lysate reserved for mRNA extraction and library preparation as previously described. The remaining lysate was loaded onto sucrose gradients (10–45%) supplemented with cycloheximide, using Beckman Coulter 9 of 16 × 3.5 PA tubes (#331372), and centrifuged at 35,000g in an SW41 rotor for 3 hours at 4°C. After centrifugation, the gradients were fractionated using a density gradient fractionation system. RNA was extracted from the fractions with acid phenol–chloroform, precipitated overnight, and the resulting pellet was resuspended</w:t>
      </w:r>
      <w:r w:rsidRPr="00385AD8">
        <w:rPr>
          <w:rFonts w:ascii="Arial" w:hAnsi="Arial" w:cs="Arial"/>
          <w:b/>
        </w:rPr>
        <w:t xml:space="preserve"> </w:t>
      </w:r>
      <w:r w:rsidRPr="00385AD8">
        <w:rPr>
          <w:rFonts w:ascii="Arial" w:hAnsi="Arial" w:cs="Arial"/>
          <w:bCs/>
        </w:rPr>
        <w:t>in 20 μl of water, treated with TURBO DNase, and used for library preparation as outlined above</w:t>
      </w:r>
      <w:r w:rsidR="005D5984" w:rsidRPr="00385AD8">
        <w:rPr>
          <w:rFonts w:ascii="Arial" w:hAnsi="Arial" w:cs="Arial"/>
          <w:bCs/>
        </w:rPr>
        <w:t xml:space="preserve"> </w:t>
      </w:r>
      <w:r w:rsidR="005D5984" w:rsidRPr="00385AD8">
        <w:rPr>
          <w:rFonts w:ascii="Arial" w:hAnsi="Arial" w:cs="Arial"/>
          <w:bCs/>
        </w:rPr>
        <w:fldChar w:fldCharType="begin"/>
      </w:r>
      <w:r w:rsidR="005D5984" w:rsidRPr="00385AD8">
        <w:rPr>
          <w:rFonts w:ascii="Arial" w:hAnsi="Arial" w:cs="Arial"/>
          <w:bCs/>
        </w:rPr>
        <w:instrText xml:space="preserve"> ADDIN ZOTERO_ITEM CSL_CITATION {"citationID":"LI7qwxYX","properties":{"formattedCitation":"(McCarthy et al., 2022)","plainCitation":"(McCarthy et al., 2022)","noteIndex":0},"citationItems":[{"id":295,"uris":["http://zotero.org/groups/4771541/items/B5V6SVV8"],"itemData":{"id":295,"type":"article-journal","abstract":"Gamete formation from germline stem cells (GSCs) is essential for sexual reproduction. However, the regulation of GSC differentiation is incompletely understood. Set2, which deposits H3K36me3 modifications, is required for GSC differentiation during Drosophila oogenesis. We discovered that the H3K36me3 reader Male-specific lethal 3 (Msl3) and histone acetyltransferase complex Ada2a-containing (ATAC) cooperate with Set2 to regulate GSC differentiation in female Drosophila. Msl3, acting independently of the rest of the male-specific lethal complex, promotes transcription of genes, including a germline-enriched ribosomal protein S19 paralog RpS19b. RpS19b upregulation is required for translation of RNA-binding Fox protein 1 (Rbfox1), a known meiotic cell cycle entry factor. Thus, Msl3 regulates GSC differentiation by modulating translation of a key factor that promotes transition to an oocyte fate.","container-title":"Development (Cambridge, England)","DOI":"10.1242/dev.199625","ISSN":"1477-9129","issue":"1","journalAbbreviation":"Development","language":"eng","note":"PMID: 34878097\nPMCID: PMC8783043","page":"dev199625","source":"PubMed","title":"Msl3 promotes germline stem cell differentiation in female Drosophila","volume":"149","author":[{"family":"McCarthy","given":"Alicia"},{"family":"Sarkar","given":"Kahini"},{"family":"Martin","given":"Elliot T."},{"family":"Upadhyay","given":"Maitreyi"},{"family":"Jang","given":"Seoyeon"},{"family":"Williams","given":"Nathan D."},{"family":"Forni","given":"Paolo E."},{"family":"Buszczak","given":"Michael"},{"family":"Rangan","given":"Prashanth"}],"issued":{"date-parts":[["2022",1,1]]}}}],"schema":"https://github.com/citation-style-language/schema/raw/master/csl-citation.json"} </w:instrText>
      </w:r>
      <w:r w:rsidR="005D5984" w:rsidRPr="00385AD8">
        <w:rPr>
          <w:rFonts w:ascii="Arial" w:hAnsi="Arial" w:cs="Arial"/>
          <w:bCs/>
        </w:rPr>
        <w:fldChar w:fldCharType="separate"/>
      </w:r>
      <w:r w:rsidR="005D5984" w:rsidRPr="00385AD8">
        <w:rPr>
          <w:rFonts w:ascii="Arial" w:hAnsi="Arial" w:cs="Arial"/>
          <w:bCs/>
          <w:noProof/>
        </w:rPr>
        <w:t>(McCarthy et al., 2022)</w:t>
      </w:r>
      <w:r w:rsidR="005D5984" w:rsidRPr="00385AD8">
        <w:rPr>
          <w:rFonts w:ascii="Arial" w:hAnsi="Arial" w:cs="Arial"/>
          <w:bCs/>
        </w:rPr>
        <w:fldChar w:fldCharType="end"/>
      </w:r>
      <w:r w:rsidRPr="00385AD8">
        <w:rPr>
          <w:rFonts w:ascii="Arial" w:hAnsi="Arial" w:cs="Arial"/>
          <w:bCs/>
        </w:rPr>
        <w:t>.</w:t>
      </w:r>
    </w:p>
    <w:p w14:paraId="5B142C42" w14:textId="77777777" w:rsidR="00190ED0" w:rsidRPr="00385AD8" w:rsidRDefault="00190ED0" w:rsidP="00385AD8">
      <w:pPr>
        <w:spacing w:before="240" w:after="240"/>
        <w:jc w:val="both"/>
        <w:rPr>
          <w:rFonts w:ascii="Arial" w:hAnsi="Arial" w:cs="Arial"/>
          <w:bCs/>
        </w:rPr>
      </w:pPr>
      <w:r w:rsidRPr="00385AD8">
        <w:rPr>
          <w:rFonts w:ascii="Arial" w:hAnsi="Arial" w:cs="Arial"/>
          <w:bCs/>
        </w:rPr>
        <w:t>To assess differential translational efficiency, we analyzed RNA-seq data generated from polysome-associated and total mRNA (input) fractions from wild-type (WT) and knockout (KO) Drosophila samples. Samples were processed in the same way as bulk RNA-seq data, utilizing FastQC (v0.11.8) and Trim Galore! (v0.6.6). Gene-level counts were quantified using Salmon (v1.2.1).</w:t>
      </w:r>
    </w:p>
    <w:p w14:paraId="2FF2B818" w14:textId="6503DC93" w:rsidR="00190ED0" w:rsidRPr="00385AD8" w:rsidRDefault="00190ED0" w:rsidP="00385AD8">
      <w:pPr>
        <w:spacing w:before="240" w:after="240"/>
        <w:jc w:val="both"/>
        <w:rPr>
          <w:rFonts w:ascii="Arial" w:hAnsi="Arial" w:cs="Arial"/>
          <w:bCs/>
        </w:rPr>
      </w:pPr>
      <w:r w:rsidRPr="00385AD8">
        <w:rPr>
          <w:rFonts w:ascii="Arial" w:hAnsi="Arial" w:cs="Arial"/>
          <w:bCs/>
        </w:rPr>
        <w:t xml:space="preserve">Our analytical strategy was modeled on the statistical approach implemented in the RIVET algorithm (Ernlund et al., </w:t>
      </w:r>
      <w:r w:rsidRPr="00385AD8">
        <w:rPr>
          <w:rFonts w:ascii="Arial" w:hAnsi="Arial" w:cs="Arial"/>
          <w:bCs/>
          <w:i/>
          <w:iCs/>
        </w:rPr>
        <w:t>BMC Genomics</w:t>
      </w:r>
      <w:r w:rsidRPr="00385AD8">
        <w:rPr>
          <w:rFonts w:ascii="Arial" w:hAnsi="Arial" w:cs="Arial"/>
          <w:bCs/>
        </w:rPr>
        <w:t xml:space="preserve">, 2018), which quantifies translational efficiency as the interaction between condition (e.g., WT vs KO) and RNA fraction (polysome vs input). Specifically, we applied a </w:t>
      </w:r>
      <w:r w:rsidRPr="00385AD8">
        <w:rPr>
          <w:rFonts w:ascii="Arial" w:hAnsi="Arial" w:cs="Arial"/>
          <w:bCs/>
        </w:rPr>
        <w:lastRenderedPageBreak/>
        <w:t>generalized linear model to model both transcriptional and translational expression data simultaneously and then used a contrast that captures differential translation independent of transcription.</w:t>
      </w:r>
    </w:p>
    <w:p w14:paraId="0D8D3B93" w14:textId="77777777" w:rsidR="00190ED0" w:rsidRPr="00385AD8" w:rsidRDefault="00190ED0" w:rsidP="00385AD8">
      <w:pPr>
        <w:spacing w:before="240" w:after="240"/>
        <w:jc w:val="both"/>
        <w:rPr>
          <w:rFonts w:ascii="Arial" w:hAnsi="Arial" w:cs="Arial"/>
          <w:bCs/>
        </w:rPr>
      </w:pPr>
      <w:r w:rsidRPr="00385AD8">
        <w:rPr>
          <w:rFonts w:ascii="Arial" w:hAnsi="Arial" w:cs="Arial"/>
          <w:bCs/>
        </w:rPr>
        <w:t xml:space="preserve">First, we constructed a DGEList object using the edgeR package (v3.42.4) with raw gene counts and grouped samples by condition and RNA fraction. Normalization was performed using the trimmed mean of M-values (TMM). A design matrix was generated to model the four experimental conditions: </w:t>
      </w:r>
      <w:r w:rsidRPr="00385AD8">
        <w:rPr>
          <w:rFonts w:ascii="Arial" w:hAnsi="Arial" w:cs="Arial"/>
          <w:bCs/>
          <w:i/>
          <w:iCs/>
        </w:rPr>
        <w:t>WT_Input</w:t>
      </w:r>
      <w:r w:rsidRPr="00385AD8">
        <w:rPr>
          <w:rFonts w:ascii="Arial" w:hAnsi="Arial" w:cs="Arial"/>
          <w:bCs/>
        </w:rPr>
        <w:t xml:space="preserve">, </w:t>
      </w:r>
      <w:r w:rsidRPr="00385AD8">
        <w:rPr>
          <w:rFonts w:ascii="Arial" w:hAnsi="Arial" w:cs="Arial"/>
          <w:bCs/>
          <w:i/>
          <w:iCs/>
        </w:rPr>
        <w:t>KO_Input</w:t>
      </w:r>
      <w:r w:rsidRPr="00385AD8">
        <w:rPr>
          <w:rFonts w:ascii="Arial" w:hAnsi="Arial" w:cs="Arial"/>
          <w:bCs/>
        </w:rPr>
        <w:t xml:space="preserve">, </w:t>
      </w:r>
      <w:r w:rsidRPr="00385AD8">
        <w:rPr>
          <w:rFonts w:ascii="Arial" w:hAnsi="Arial" w:cs="Arial"/>
          <w:bCs/>
          <w:i/>
          <w:iCs/>
        </w:rPr>
        <w:t>WT_Polysomes</w:t>
      </w:r>
      <w:r w:rsidRPr="00385AD8">
        <w:rPr>
          <w:rFonts w:ascii="Arial" w:hAnsi="Arial" w:cs="Arial"/>
          <w:bCs/>
        </w:rPr>
        <w:t xml:space="preserve">, and </w:t>
      </w:r>
      <w:r w:rsidRPr="00385AD8">
        <w:rPr>
          <w:rFonts w:ascii="Arial" w:hAnsi="Arial" w:cs="Arial"/>
          <w:bCs/>
          <w:i/>
          <w:iCs/>
        </w:rPr>
        <w:t>KO_Polysomes</w:t>
      </w:r>
      <w:r w:rsidRPr="00385AD8">
        <w:rPr>
          <w:rFonts w:ascii="Arial" w:hAnsi="Arial" w:cs="Arial"/>
          <w:bCs/>
        </w:rPr>
        <w:t>. Dispersion was estimated using empirical Bayes methods, and a negative binomial generalized linear model was fit to the data.</w:t>
      </w:r>
    </w:p>
    <w:p w14:paraId="7E333B7C" w14:textId="258E81AF" w:rsidR="00190ED0" w:rsidRPr="00385AD8" w:rsidRDefault="00190ED0" w:rsidP="00A76B5F">
      <w:pPr>
        <w:spacing w:before="240" w:after="240"/>
        <w:jc w:val="both"/>
        <w:rPr>
          <w:rFonts w:ascii="Arial" w:hAnsi="Arial" w:cs="Arial"/>
          <w:bCs/>
        </w:rPr>
      </w:pPr>
      <w:r w:rsidRPr="00385AD8">
        <w:rPr>
          <w:rFonts w:ascii="Arial" w:hAnsi="Arial" w:cs="Arial"/>
          <w:bCs/>
        </w:rPr>
        <w:t>We then defined a contrast to isolate changes in translational efficiency: (KO_Polysomes − KO_Input) − (WT_Polysomes − WT_Input)</w:t>
      </w:r>
      <w:r w:rsidR="00A76B5F" w:rsidRPr="00A76B5F">
        <w:rPr>
          <w:rFonts w:ascii="Arial" w:hAnsi="Arial" w:cs="Arial"/>
          <w:bCs/>
        </w:rPr>
        <w:t xml:space="preserve"> </w:t>
      </w:r>
      <w:r w:rsidR="00A76B5F" w:rsidRPr="00385AD8">
        <w:rPr>
          <w:rFonts w:ascii="Arial" w:hAnsi="Arial" w:cs="Arial"/>
          <w:bCs/>
        </w:rPr>
        <w:t>This formulation tests whether the genotype alters the translational output of a gene beyond changes attributable to transcription alone.</w:t>
      </w:r>
    </w:p>
    <w:p w14:paraId="071EC813" w14:textId="77533363" w:rsidR="00190ED0" w:rsidRPr="00385AD8" w:rsidRDefault="00190ED0" w:rsidP="00385AD8">
      <w:pPr>
        <w:spacing w:before="240" w:after="240"/>
        <w:jc w:val="both"/>
        <w:rPr>
          <w:rFonts w:ascii="Arial" w:hAnsi="Arial" w:cs="Arial"/>
          <w:bCs/>
        </w:rPr>
      </w:pPr>
      <w:r w:rsidRPr="00385AD8">
        <w:rPr>
          <w:rFonts w:ascii="Arial" w:hAnsi="Arial" w:cs="Arial"/>
          <w:bCs/>
        </w:rPr>
        <w:t xml:space="preserve">We performed a likelihood ratio test (LRT) for the translational efficiency contrast and genes with p-value &lt; 0.05 were considered significantly translationally dysregulated. </w:t>
      </w:r>
    </w:p>
    <w:p w14:paraId="00000092" w14:textId="6B5FA8D3" w:rsidR="00B772BA" w:rsidRPr="00385AD8" w:rsidRDefault="00C974DF" w:rsidP="00385AD8">
      <w:pPr>
        <w:spacing w:before="240" w:after="240"/>
        <w:jc w:val="both"/>
        <w:rPr>
          <w:rFonts w:ascii="Arial" w:hAnsi="Arial" w:cs="Arial"/>
          <w:b/>
        </w:rPr>
      </w:pPr>
      <w:r w:rsidRPr="00385AD8">
        <w:rPr>
          <w:rFonts w:ascii="Arial" w:hAnsi="Arial" w:cs="Arial"/>
          <w:b/>
        </w:rPr>
        <w:t>Data Availability</w:t>
      </w:r>
      <w:r w:rsidR="00AF0C97" w:rsidRPr="00385AD8">
        <w:rPr>
          <w:rFonts w:ascii="Arial" w:hAnsi="Arial" w:cs="Arial"/>
          <w:b/>
        </w:rPr>
        <w:t>:</w:t>
      </w:r>
    </w:p>
    <w:p w14:paraId="00000093" w14:textId="6711E1CD" w:rsidR="00B772BA" w:rsidRPr="00397244" w:rsidRDefault="00C974DF" w:rsidP="00385AD8">
      <w:pPr>
        <w:spacing w:before="240" w:after="240"/>
        <w:jc w:val="both"/>
        <w:rPr>
          <w:rFonts w:ascii="Arial" w:hAnsi="Arial" w:cs="Arial"/>
          <w:lang w:val="de-DE"/>
        </w:rPr>
      </w:pPr>
      <w:r w:rsidRPr="00385AD8">
        <w:rPr>
          <w:rFonts w:ascii="Arial" w:hAnsi="Arial" w:cs="Arial"/>
        </w:rPr>
        <w:t>Raw and unprocessed RNA-seq and CUT &amp; RUN data are available in the Gene Expression Omnibus (GEO) databank under accession number</w:t>
      </w:r>
      <w:r w:rsidR="00176236" w:rsidRPr="00385AD8">
        <w:rPr>
          <w:color w:val="000000"/>
        </w:rPr>
        <w:t xml:space="preserve"> </w:t>
      </w:r>
      <w:r w:rsidR="00176236" w:rsidRPr="00385AD8">
        <w:rPr>
          <w:rFonts w:ascii="Arial" w:hAnsi="Arial" w:cs="Arial"/>
        </w:rPr>
        <w:t>GSE292611</w:t>
      </w:r>
      <w:r w:rsidRPr="00385AD8">
        <w:rPr>
          <w:rFonts w:ascii="Arial" w:hAnsi="Arial" w:cs="Arial"/>
        </w:rPr>
        <w:t>.</w:t>
      </w:r>
      <w:r w:rsidR="00C90A85" w:rsidRPr="00C90A85">
        <w:t xml:space="preserve"> </w:t>
      </w:r>
      <w:hyperlink r:id="rId8" w:tgtFrame="_blank" w:tooltip="https://urldefense.proofpoint.com/v2/url?u=https-3A__www.ncbi.nlm.nih.gov_geo_query_acc.cgi-3Facc-3DGSE292611&amp;d=DwMFaQ&amp;c=shNJtf5dKgNcPZ6Yh64b-ALLUrcfR-4CCQkZVKC8w3o&amp;r=8eTMgsmIdu0JMmjNFikYcCa8V0eOGwXggR_iNkjDAL4&amp;m=EJ8MJpWOz5gyFDMcbJ-e6lEV-TaI94gMxhB79Y5WpCMPfQx" w:history="1">
        <w:r w:rsidR="00C90A85" w:rsidRPr="00397244">
          <w:rPr>
            <w:rStyle w:val="Hyperlink"/>
            <w:rFonts w:ascii="Arial" w:hAnsi="Arial" w:cs="Arial"/>
            <w:bdr w:val="none" w:sz="0" w:space="0" w:color="auto" w:frame="1"/>
            <w:lang w:val="de-DE"/>
          </w:rPr>
          <w:t>https://www.ncbi.nlm.nih.gov/geo/query/acc.cgi?acc=GSE292611</w:t>
        </w:r>
      </w:hyperlink>
      <w:r w:rsidR="002A68ED" w:rsidRPr="00397244">
        <w:rPr>
          <w:rFonts w:ascii="Arial" w:hAnsi="Arial" w:cs="Arial"/>
          <w:lang w:val="de-DE"/>
        </w:rPr>
        <w:t xml:space="preserve">  </w:t>
      </w:r>
      <w:r w:rsidR="00A76B5F" w:rsidRPr="00397244" w:rsidDel="00A76B5F">
        <w:rPr>
          <w:lang w:val="de-DE"/>
        </w:rPr>
        <w:t xml:space="preserve"> </w:t>
      </w:r>
      <w:r w:rsidR="002A68ED" w:rsidRPr="00397244">
        <w:rPr>
          <w:rFonts w:ascii="Arial" w:hAnsi="Arial" w:cs="Arial"/>
          <w:lang w:val="de-DE"/>
        </w:rPr>
        <w:br/>
        <w:t xml:space="preserve">Token: enmlkucylhkxfmb </w:t>
      </w:r>
    </w:p>
    <w:p w14:paraId="19107647" w14:textId="53F564E3" w:rsidR="004A01AD" w:rsidRPr="00385AD8" w:rsidRDefault="004A01AD" w:rsidP="00385AD8">
      <w:pPr>
        <w:spacing w:before="240" w:after="240"/>
        <w:jc w:val="both"/>
        <w:rPr>
          <w:rFonts w:ascii="Arial" w:hAnsi="Arial" w:cs="Arial"/>
          <w:bCs/>
        </w:rPr>
      </w:pPr>
      <w:r w:rsidRPr="00385AD8">
        <w:rPr>
          <w:rFonts w:ascii="Arial" w:hAnsi="Arial" w:cs="Arial"/>
          <w:bCs/>
        </w:rPr>
        <w:t>Publicly available genome browser tracks were obtained of CAGE-seq data (generated by Chen et al., 2014) and viewed through the UCSC Genome Browser. The original CAGE-seq data from ovaries was obtained from SRA under the accession number SRR488282. TADs are obtained from GSE89112 (Eagen et al., 2015).</w:t>
      </w:r>
    </w:p>
    <w:p w14:paraId="1D042A14" w14:textId="77777777" w:rsidR="00AF0C97" w:rsidRPr="00385AD8" w:rsidRDefault="00824145" w:rsidP="00385AD8">
      <w:pPr>
        <w:spacing w:before="240" w:after="240"/>
        <w:jc w:val="both"/>
        <w:rPr>
          <w:rFonts w:ascii="Arial" w:hAnsi="Arial" w:cs="Arial"/>
          <w:color w:val="403838"/>
          <w:shd w:val="clear" w:color="auto" w:fill="FFFFFF"/>
        </w:rPr>
      </w:pPr>
      <w:r w:rsidRPr="00385AD8">
        <w:rPr>
          <w:rFonts w:ascii="Arial" w:hAnsi="Arial" w:cs="Arial"/>
          <w:b/>
        </w:rPr>
        <w:t>Acknowledgements:</w:t>
      </w:r>
      <w:r w:rsidR="00F67BBE" w:rsidRPr="00385AD8">
        <w:rPr>
          <w:rFonts w:ascii="Arial" w:hAnsi="Arial" w:cs="Arial"/>
          <w:color w:val="403838"/>
          <w:shd w:val="clear" w:color="auto" w:fill="FFFFFF"/>
        </w:rPr>
        <w:t xml:space="preserve"> </w:t>
      </w:r>
    </w:p>
    <w:p w14:paraId="61DF599E" w14:textId="65480201" w:rsidR="009D0D04" w:rsidRPr="00D60080" w:rsidRDefault="00F67BBE" w:rsidP="00385AD8">
      <w:pPr>
        <w:spacing w:before="240" w:after="240"/>
        <w:jc w:val="both"/>
        <w:rPr>
          <w:rFonts w:ascii="Arial" w:hAnsi="Arial" w:cs="Arial"/>
          <w:bCs/>
        </w:rPr>
      </w:pPr>
      <w:r w:rsidRPr="00385AD8">
        <w:rPr>
          <w:rFonts w:ascii="Arial" w:hAnsi="Arial" w:cs="Arial"/>
          <w:bCs/>
        </w:rPr>
        <w:t xml:space="preserve">We thank members of the Rangan laboratory </w:t>
      </w:r>
      <w:r w:rsidR="0045732A" w:rsidRPr="00385AD8">
        <w:rPr>
          <w:rFonts w:ascii="Arial" w:hAnsi="Arial" w:cs="Arial"/>
          <w:bCs/>
        </w:rPr>
        <w:t>and Dr</w:t>
      </w:r>
      <w:r w:rsidR="0067596C" w:rsidRPr="00385AD8">
        <w:rPr>
          <w:rFonts w:ascii="Arial" w:hAnsi="Arial" w:cs="Arial"/>
          <w:bCs/>
        </w:rPr>
        <w:t>.</w:t>
      </w:r>
      <w:r w:rsidR="0045732A" w:rsidRPr="00385AD8">
        <w:rPr>
          <w:rFonts w:ascii="Arial" w:hAnsi="Arial" w:cs="Arial"/>
          <w:bCs/>
        </w:rPr>
        <w:t xml:space="preserve"> Vernon Monteiro </w:t>
      </w:r>
      <w:r w:rsidRPr="00385AD8">
        <w:rPr>
          <w:rFonts w:ascii="Arial" w:hAnsi="Arial" w:cs="Arial"/>
          <w:bCs/>
        </w:rPr>
        <w:t>for their comments on the manuscript. We thank the Bloomington </w:t>
      </w:r>
      <w:r w:rsidRPr="00385AD8">
        <w:rPr>
          <w:rFonts w:ascii="Arial" w:hAnsi="Arial" w:cs="Arial"/>
          <w:bCs/>
          <w:i/>
          <w:iCs/>
        </w:rPr>
        <w:t>Drosophila</w:t>
      </w:r>
      <w:r w:rsidRPr="00385AD8">
        <w:rPr>
          <w:rFonts w:ascii="Arial" w:hAnsi="Arial" w:cs="Arial"/>
          <w:bCs/>
        </w:rPr>
        <w:t> Stock Center, Vienna </w:t>
      </w:r>
      <w:r w:rsidRPr="00385AD8">
        <w:rPr>
          <w:rFonts w:ascii="Arial" w:hAnsi="Arial" w:cs="Arial"/>
          <w:bCs/>
          <w:i/>
          <w:iCs/>
        </w:rPr>
        <w:t>Drosophila</w:t>
      </w:r>
      <w:r w:rsidRPr="00385AD8">
        <w:rPr>
          <w:rFonts w:ascii="Arial" w:hAnsi="Arial" w:cs="Arial"/>
          <w:bCs/>
        </w:rPr>
        <w:t> Resource Center, Berkeley </w:t>
      </w:r>
      <w:r w:rsidRPr="00385AD8">
        <w:rPr>
          <w:rFonts w:ascii="Arial" w:hAnsi="Arial" w:cs="Arial"/>
          <w:bCs/>
          <w:i/>
          <w:iCs/>
        </w:rPr>
        <w:t>Drosophila</w:t>
      </w:r>
      <w:r w:rsidRPr="00385AD8">
        <w:rPr>
          <w:rFonts w:ascii="Arial" w:hAnsi="Arial" w:cs="Arial"/>
          <w:bCs/>
        </w:rPr>
        <w:t> Genome Project Gene Disruption Project, and FlyBase for reagents and resources. P.R. is funded by the NIH/NIGMS (</w:t>
      </w:r>
      <w:r w:rsidR="00A121BC" w:rsidRPr="00385AD8">
        <w:rPr>
          <w:rFonts w:ascii="Arial" w:hAnsi="Arial" w:cs="Arial"/>
          <w:bCs/>
        </w:rPr>
        <w:t>R35GM152236</w:t>
      </w:r>
      <w:r w:rsidRPr="00385AD8">
        <w:rPr>
          <w:rFonts w:ascii="Arial" w:hAnsi="Arial" w:cs="Arial"/>
          <w:bCs/>
        </w:rPr>
        <w:t xml:space="preserve">). </w:t>
      </w:r>
      <w:r w:rsidR="009D0D04">
        <w:rPr>
          <w:rFonts w:ascii="Arial" w:hAnsi="Arial" w:cs="Arial"/>
          <w:bCs/>
        </w:rPr>
        <w:t xml:space="preserve"> </w:t>
      </w:r>
      <w:r w:rsidR="009D0D04" w:rsidRPr="00C90A85">
        <w:rPr>
          <w:rFonts w:ascii="Arial" w:hAnsi="Arial" w:cs="Arial"/>
          <w:color w:val="000000"/>
          <w:bdr w:val="none" w:sz="0" w:space="0" w:color="auto" w:frame="1"/>
          <w:shd w:val="clear" w:color="auto" w:fill="FFFFFF"/>
        </w:rPr>
        <w:t>This work was supported in part by the Bioinformatics for Next Generation Sequencing (BiNGS) shared resource facility within the Tisch Cancer Institute at the Icahn School of Medicine at Mount Sinai, which is partially supported by NIH grant P30CA196521</w:t>
      </w:r>
      <w:r w:rsidR="009D0D04" w:rsidRPr="00C90A85">
        <w:rPr>
          <w:rFonts w:ascii="Arial" w:hAnsi="Arial" w:cs="Arial"/>
          <w:color w:val="201F1E"/>
          <w:bdr w:val="none" w:sz="0" w:space="0" w:color="auto" w:frame="1"/>
        </w:rPr>
        <w:t>, and the Icahn School of Medicine at Mount Sinai (ISMMS) Skin Biology and Disease Resource-based Center NIAMS P30 (AR079200).</w:t>
      </w:r>
      <w:r w:rsidR="009D0D04" w:rsidRPr="00C90A85">
        <w:rPr>
          <w:rFonts w:ascii="Arial" w:hAnsi="Arial" w:cs="Arial"/>
          <w:color w:val="000000"/>
          <w:bdr w:val="none" w:sz="0" w:space="0" w:color="auto" w:frame="1"/>
          <w:shd w:val="clear" w:color="auto" w:fill="FFFFFF"/>
        </w:rPr>
        <w:t> This work was also supported in part through the computational resources and staff expertise provided by Scientific Computing at the Icahn School of Medicine at Mount Sinai and supported by the Clinical and Translational Science Awards (CTSA) grant UL1TR004419 from the National Center for Advancing Translational Sciences. Research reported in this paper was also supported by the Office of Research Infrastructure of the National Institutes of Health under award number S10OD026880</w:t>
      </w:r>
      <w:r w:rsidR="009D0D04" w:rsidRPr="00D60080">
        <w:rPr>
          <w:rFonts w:ascii="Arial" w:hAnsi="Arial" w:cs="Arial"/>
          <w:color w:val="000000"/>
          <w:bdr w:val="none" w:sz="0" w:space="0" w:color="auto" w:frame="1"/>
          <w:shd w:val="clear" w:color="auto" w:fill="FFFFFF"/>
        </w:rPr>
        <w:t> </w:t>
      </w:r>
      <w:r w:rsidR="009D0D04" w:rsidRPr="00C90A85">
        <w:rPr>
          <w:rFonts w:ascii="Arial" w:hAnsi="Arial" w:cs="Arial"/>
          <w:color w:val="212121"/>
          <w:bdr w:val="none" w:sz="0" w:space="0" w:color="auto" w:frame="1"/>
        </w:rPr>
        <w:t>and S10OD030463.</w:t>
      </w:r>
    </w:p>
    <w:p w14:paraId="3CD48E56" w14:textId="77777777" w:rsidR="000C1615" w:rsidRPr="00385AD8" w:rsidRDefault="000C1615" w:rsidP="000C1615">
      <w:pPr>
        <w:spacing w:before="240" w:after="240"/>
        <w:jc w:val="both"/>
        <w:rPr>
          <w:rFonts w:ascii="Arial" w:hAnsi="Arial" w:cs="Arial"/>
          <w:b/>
          <w:bCs/>
        </w:rPr>
      </w:pPr>
      <w:r w:rsidRPr="00385AD8">
        <w:rPr>
          <w:rFonts w:ascii="Arial" w:hAnsi="Arial" w:cs="Arial"/>
          <w:b/>
          <w:bCs/>
          <w:color w:val="333333"/>
        </w:rPr>
        <w:t>Disclosure and competing interest statement:</w:t>
      </w:r>
    </w:p>
    <w:p w14:paraId="41655554" w14:textId="77777777" w:rsidR="000C1615" w:rsidRPr="00385AD8" w:rsidRDefault="000C1615" w:rsidP="000C1615">
      <w:pPr>
        <w:spacing w:before="240" w:after="240"/>
        <w:jc w:val="both"/>
        <w:rPr>
          <w:rFonts w:ascii="Arial" w:hAnsi="Arial" w:cs="Arial"/>
        </w:rPr>
      </w:pPr>
      <w:r w:rsidRPr="00385AD8">
        <w:rPr>
          <w:rFonts w:ascii="Arial" w:hAnsi="Arial" w:cs="Arial"/>
        </w:rPr>
        <w:t>The authors declare no competing interests.</w:t>
      </w:r>
    </w:p>
    <w:p w14:paraId="04517A1F" w14:textId="77777777" w:rsidR="0034569C" w:rsidRPr="00385AD8" w:rsidRDefault="0034569C" w:rsidP="00385AD8">
      <w:pPr>
        <w:spacing w:before="240" w:after="240"/>
        <w:jc w:val="both"/>
        <w:rPr>
          <w:rFonts w:ascii="Arial" w:hAnsi="Arial" w:cs="Arial"/>
          <w:b/>
          <w:bCs/>
          <w:color w:val="333333"/>
        </w:rPr>
      </w:pPr>
    </w:p>
    <w:p w14:paraId="4DC88B13" w14:textId="77777777" w:rsidR="0010470C" w:rsidRDefault="0010470C" w:rsidP="00385AD8">
      <w:pPr>
        <w:spacing w:before="240" w:after="240"/>
        <w:jc w:val="both"/>
        <w:rPr>
          <w:rFonts w:ascii="Arial" w:hAnsi="Arial" w:cs="Arial"/>
          <w:b/>
          <w:bCs/>
          <w:color w:val="333333"/>
        </w:rPr>
      </w:pPr>
    </w:p>
    <w:p w14:paraId="38B34152" w14:textId="712C5BBE" w:rsidR="00806E80" w:rsidRPr="00385AD8" w:rsidRDefault="00806E80" w:rsidP="00385AD8">
      <w:pPr>
        <w:spacing w:before="240" w:after="240"/>
        <w:jc w:val="both"/>
        <w:rPr>
          <w:rFonts w:ascii="Arial" w:hAnsi="Arial" w:cs="Arial"/>
          <w:b/>
          <w:bCs/>
          <w:color w:val="333333"/>
        </w:rPr>
      </w:pPr>
      <w:r w:rsidRPr="00385AD8">
        <w:rPr>
          <w:rFonts w:ascii="Arial" w:hAnsi="Arial" w:cs="Arial"/>
          <w:b/>
          <w:bCs/>
          <w:color w:val="333333"/>
        </w:rPr>
        <w:lastRenderedPageBreak/>
        <w:t>References:</w:t>
      </w:r>
    </w:p>
    <w:p w14:paraId="4E308394" w14:textId="77777777" w:rsidR="00E677BB" w:rsidRPr="00DE5A03" w:rsidRDefault="00806E80" w:rsidP="00385AD8">
      <w:pPr>
        <w:pStyle w:val="Bibliography"/>
        <w:rPr>
          <w:rFonts w:ascii="Arial" w:hAnsi="Arial" w:cs="Arial"/>
          <w:sz w:val="22"/>
          <w:szCs w:val="22"/>
        </w:rPr>
      </w:pPr>
      <w:r w:rsidRPr="00DE5A03">
        <w:rPr>
          <w:rFonts w:ascii="Arial" w:hAnsi="Arial" w:cs="Arial"/>
          <w:sz w:val="22"/>
          <w:szCs w:val="22"/>
        </w:rPr>
        <w:fldChar w:fldCharType="begin"/>
      </w:r>
      <w:r w:rsidRPr="00DE5A03">
        <w:rPr>
          <w:rFonts w:ascii="Arial" w:hAnsi="Arial" w:cs="Arial"/>
          <w:sz w:val="22"/>
          <w:szCs w:val="22"/>
        </w:rPr>
        <w:instrText xml:space="preserve"> ADDIN ZOTERO_BIBL {"uncited":[],"omitted":[],"custom":[]} CSL_BIBLIOGRAPHY </w:instrText>
      </w:r>
      <w:r w:rsidRPr="00DE5A03">
        <w:rPr>
          <w:rFonts w:ascii="Arial" w:hAnsi="Arial" w:cs="Arial"/>
          <w:sz w:val="22"/>
          <w:szCs w:val="22"/>
        </w:rPr>
        <w:fldChar w:fldCharType="separate"/>
      </w:r>
      <w:r w:rsidR="00E677BB" w:rsidRPr="00DE5A03">
        <w:rPr>
          <w:rFonts w:ascii="Arial" w:hAnsi="Arial" w:cs="Arial"/>
          <w:sz w:val="22"/>
          <w:szCs w:val="22"/>
        </w:rPr>
        <w:t>Al-Refaie, N., Padovani, F., Hornung, J., Pudelko, L., Binando, F., del Carmen Fabregat, A., Zhao, Q., Towbin, B.D., Cenik, E.S., Stroustrup, N., Padeken, J., Schmoller, K.M., Cabianca, D.S., 2024. Fasting shapes chromatin architecture through an mTOR/RNA Pol I axis. Nat Cell Biol 26, 1903–1917. https://doi.org/10.1038/s41556-024-01512-w</w:t>
      </w:r>
    </w:p>
    <w:p w14:paraId="3634A02E"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Bag, I., Chen, S., Rosin, L.F., Chen, Y., Liu, C.-Y., Yu, G.-Y., Lei, E.P., 2021. M1BP cooperates with CP190 to activate transcription at TAD borders and promote chromatin insulator activity. Nat Commun 12, 4170. https://doi.org/10.1038/s41467-021-24407-y</w:t>
      </w:r>
    </w:p>
    <w:p w14:paraId="1BF1CF44"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Baxley, R.M., Soshnev, A.A., Koryakov, D.E., Zhimulev, I.F., Geyer, P.K., 2011. The role of the Suppressor of Hairy-wing insulator protein in Drosophila oogenesis. Dev Biol 356, 398–410. https://doi.org/10.1016/j.ydbio.2011.05.666</w:t>
      </w:r>
    </w:p>
    <w:p w14:paraId="26A93347"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Blatt, P., Martin, E.T., Breznak, S.M., Rangan, P., 2020. Post-transcriptional gene regulation regulates germline stem cell to oocyte transition during Drosophila oogenesis. Curr Top Dev Biol 140, 3–34. https://doi.org/10.1016/bs.ctdb.2019.10.003</w:t>
      </w:r>
    </w:p>
    <w:p w14:paraId="442100E3" w14:textId="77777777" w:rsidR="00E677BB" w:rsidRPr="00397244" w:rsidRDefault="00E677BB" w:rsidP="00385AD8">
      <w:pPr>
        <w:pStyle w:val="Bibliography"/>
        <w:rPr>
          <w:rFonts w:ascii="Arial" w:hAnsi="Arial" w:cs="Arial"/>
          <w:sz w:val="22"/>
          <w:szCs w:val="22"/>
          <w:lang w:val="de-DE"/>
        </w:rPr>
      </w:pPr>
      <w:r w:rsidRPr="00DE5A03">
        <w:rPr>
          <w:rFonts w:ascii="Arial" w:hAnsi="Arial" w:cs="Arial"/>
          <w:sz w:val="22"/>
          <w:szCs w:val="22"/>
        </w:rPr>
        <w:t xml:space="preserve">Blatt, P., Wong-Deyrup, S.W., McCarthy, A., Breznak, S., Hurton, M.D., Upadhyay, M., Bennink, B., Camacho, J., Lee, M.T., Rangan, P., 2021. RNA degradation is required for the germ-cell to maternal transition in Drosophila. </w:t>
      </w:r>
      <w:r w:rsidRPr="00397244">
        <w:rPr>
          <w:rFonts w:ascii="Arial" w:hAnsi="Arial" w:cs="Arial"/>
          <w:sz w:val="22"/>
          <w:szCs w:val="22"/>
          <w:lang w:val="de-DE"/>
        </w:rPr>
        <w:t>Curr Biol 31, 2984-2994.e7. https://doi.org/10.1016/j.cub.2021.04.052</w:t>
      </w:r>
    </w:p>
    <w:p w14:paraId="412BD2FD" w14:textId="77777777" w:rsidR="00E677BB" w:rsidRPr="00DE5A03" w:rsidRDefault="00E677BB" w:rsidP="00385AD8">
      <w:pPr>
        <w:pStyle w:val="Bibliography"/>
        <w:rPr>
          <w:rFonts w:ascii="Arial" w:hAnsi="Arial" w:cs="Arial"/>
          <w:sz w:val="22"/>
          <w:szCs w:val="22"/>
        </w:rPr>
      </w:pPr>
      <w:r w:rsidRPr="00397244">
        <w:rPr>
          <w:rFonts w:ascii="Arial" w:hAnsi="Arial" w:cs="Arial"/>
          <w:sz w:val="22"/>
          <w:szCs w:val="22"/>
          <w:lang w:val="de-DE"/>
        </w:rPr>
        <w:t xml:space="preserve">Breznak, S.M., Kotb, N.M., Rangan, P., 2022. </w:t>
      </w:r>
      <w:r w:rsidRPr="00DE5A03">
        <w:rPr>
          <w:rFonts w:ascii="Arial" w:hAnsi="Arial" w:cs="Arial"/>
          <w:sz w:val="22"/>
          <w:szCs w:val="22"/>
        </w:rPr>
        <w:t>Dynamic regulation of ribosome levels and translation during development. Semin Cell Dev Biol S1084-9521(22)00214–2. https://doi.org/10.1016/j.semcdb.2022.06.004</w:t>
      </w:r>
    </w:p>
    <w:p w14:paraId="494A1B89" w14:textId="77777777" w:rsidR="00E677BB" w:rsidRPr="00397244" w:rsidRDefault="00E677BB" w:rsidP="00385AD8">
      <w:pPr>
        <w:pStyle w:val="Bibliography"/>
        <w:rPr>
          <w:rFonts w:ascii="Arial" w:hAnsi="Arial" w:cs="Arial"/>
          <w:sz w:val="22"/>
          <w:szCs w:val="22"/>
          <w:lang w:val="de-DE"/>
        </w:rPr>
      </w:pPr>
      <w:r w:rsidRPr="00DE5A03">
        <w:rPr>
          <w:rFonts w:ascii="Arial" w:hAnsi="Arial" w:cs="Arial"/>
          <w:sz w:val="22"/>
          <w:szCs w:val="22"/>
        </w:rPr>
        <w:t xml:space="preserve">Breznak, S.M., Peng, Y., Deng, L., Kotb, N.M., Flamholz, Z., Rapisarda, I.T., Martin, E.T., LaBarge, K.A., Fabris, D., Gavis, E.R., Rangan, P., 2023. H/ACA snRNP-dependent ribosome biogenesis regulates translation of polyglutamine proteins. </w:t>
      </w:r>
      <w:r w:rsidRPr="00397244">
        <w:rPr>
          <w:rFonts w:ascii="Arial" w:hAnsi="Arial" w:cs="Arial"/>
          <w:sz w:val="22"/>
          <w:szCs w:val="22"/>
          <w:lang w:val="de-DE"/>
        </w:rPr>
        <w:t>Sci Adv 9, eade5492. https://doi.org/10.1126/sciadv.ade5492</w:t>
      </w:r>
    </w:p>
    <w:p w14:paraId="3B0F38A0" w14:textId="77777777" w:rsidR="00E677BB" w:rsidRPr="00DE5A03" w:rsidRDefault="00E677BB" w:rsidP="00385AD8">
      <w:pPr>
        <w:pStyle w:val="Bibliography"/>
        <w:rPr>
          <w:rFonts w:ascii="Arial" w:hAnsi="Arial" w:cs="Arial"/>
          <w:sz w:val="22"/>
          <w:szCs w:val="22"/>
        </w:rPr>
      </w:pPr>
      <w:r w:rsidRPr="00397244">
        <w:rPr>
          <w:rFonts w:ascii="Arial" w:hAnsi="Arial" w:cs="Arial"/>
          <w:sz w:val="22"/>
          <w:szCs w:val="22"/>
          <w:lang w:val="de-DE"/>
        </w:rPr>
        <w:t xml:space="preserve">Capelson, M., Liang, Y., Schulte, R., Mair, W., Wagner, U., Hetzer, M.W., 2010. </w:t>
      </w:r>
      <w:r w:rsidRPr="00DE5A03">
        <w:rPr>
          <w:rFonts w:ascii="Arial" w:hAnsi="Arial" w:cs="Arial"/>
          <w:sz w:val="22"/>
          <w:szCs w:val="22"/>
        </w:rPr>
        <w:t>Chromatin-Bound Nuclear Pore Components Regulate Gene Expression in Higher Eukaryotes. Cell 140, 372–383. https://doi.org/10.1016/j.cell.2009.12.054</w:t>
      </w:r>
    </w:p>
    <w:p w14:paraId="51FC3481"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Chen, D., McKearin, D.M., 2003. A discrete transcriptional silencer in the bam gene determines asymmetric division of the Drosophila germline stem cell. Development 130, 1159–1170. https://doi.org/10.1242/dev.00325</w:t>
      </w:r>
    </w:p>
    <w:p w14:paraId="537725A9"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Chen, Z.-X., Sturgill, D., Qu, J., Jiang, H., Park, S., Boley, N., Suzuki, A.M., Fletcher, A.R., Plachetzki, D.C., FitzGerald, P.C., Artieri, C.G., Atallah, J., Barmina, O., Brown, J.B., Blankenburg, K.P., Clough, E., Dasgupta, A., Gubbala, S., Han, Y., Jayaseelan, J.C., Kalra, D., Kim, Y.-A., Kovar, C.L., Lee, S.L., Li, M., Malley, J.D., Malone, J.H., Mathew, T., Mattiuzzo, N.R., Munidasa, M., Muzny, D.M., Ongeri, F., Perales, L., Przytycka, T.M., Pu, L.-L., Robinson, G., Thornton, R.L., Saada, N., Scherer, S.E., Smith, H.E., Vinson, C., Warner, C.B., Worley, K.C., Wu, Y.-Q., Zou, X., Cherbas, P., Kellis, M., Eisen, M.B., Piano, F., Kionte, K., Fitch, D.H., Sternberg, P.W., Cutter, A.D., Duff, M.O., Hoskins, R.A., Graveley, B.R., Gibbs, R.A., Bickel, P.J., Kopp, A., Carninci, P., Celniker, S.E., Oliver, B., Richards, S., 2014. Comparative validation of the D. melanogaster modENCODE transcriptome annotation. Genome Res 24, 1209–1223. https://doi.org/10.1101/gr.159384.113</w:t>
      </w:r>
    </w:p>
    <w:p w14:paraId="1CEC9458"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Clough, E., Moon, W., Wang, S., Smith, K., Hazelrigg, T., 2007. Histone methylation is required for oogenesis in Drosophila. Development 134, 157–165. https://doi.org/10.1242/dev.02698</w:t>
      </w:r>
    </w:p>
    <w:p w14:paraId="3B03C68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Cramton, S.E., Laski, F.A., 1994. String of Pearls Encodes Drosophila Ribosomal Protein S2, Has Minute-like Characteristics, and Is Required during Oogenesis. Genetics 137, 1039–1048.</w:t>
      </w:r>
    </w:p>
    <w:p w14:paraId="1AE47C6B"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de Cuevas, M., Lee, J.K., Spradling, A.C., 1996. alpha-spectrin is required for germline cell division and differentiation in the Drosophila ovary. Development 122, 3959–3968. https://doi.org/10.1242/dev.122.12.3959</w:t>
      </w:r>
    </w:p>
    <w:p w14:paraId="4A85D80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de Cuevas, M., Spradling, A.C., 1998. Morphogenesis of the Drosophila fusome and its implications for oocyte specification. Development 125, 2781–2789. https://doi.org/10.1242/dev.125.15.2781</w:t>
      </w:r>
    </w:p>
    <w:p w14:paraId="0BBC94F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DeLuca, S.Z., Ghildiyal, M., Pang, L.-Y., Spradling, A.C., 2020. Differentiating Drosophila female germ cells initiate Polycomb silencing by regulating PRC2-interacting proteins. eLife 9, e56922. https://doi.org/10.7554/eLife.56922</w:t>
      </w:r>
    </w:p>
    <w:p w14:paraId="5CAC02E6" w14:textId="77777777" w:rsidR="00E677BB" w:rsidRPr="00DE5A03" w:rsidRDefault="00E677BB" w:rsidP="00385AD8">
      <w:pPr>
        <w:pStyle w:val="Bibliography"/>
        <w:rPr>
          <w:rFonts w:ascii="Arial" w:hAnsi="Arial" w:cs="Arial"/>
          <w:sz w:val="22"/>
          <w:szCs w:val="22"/>
        </w:rPr>
      </w:pPr>
      <w:r w:rsidRPr="00397244">
        <w:rPr>
          <w:rFonts w:ascii="Arial" w:hAnsi="Arial" w:cs="Arial"/>
          <w:sz w:val="22"/>
          <w:szCs w:val="22"/>
          <w:lang w:val="de-DE"/>
        </w:rPr>
        <w:t xml:space="preserve">Doren, M.V., Williamson, A.L., Lehmann, R., 1998. </w:t>
      </w:r>
      <w:r w:rsidRPr="00DE5A03">
        <w:rPr>
          <w:rFonts w:ascii="Arial" w:hAnsi="Arial" w:cs="Arial"/>
          <w:sz w:val="22"/>
          <w:szCs w:val="22"/>
        </w:rPr>
        <w:t>Regulation of zygotic gene expression in Drosophila primordial germ cells. Current Biology 8, 243–246. https://doi.org/10.1016/S0960-9822(98)70091-0</w:t>
      </w:r>
    </w:p>
    <w:p w14:paraId="4DF827B7"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lastRenderedPageBreak/>
        <w:t>Ernlund, A.W., Schneider, R.J., Ruggles, K.V., 2018. RIVET: comprehensive graphic user interface for analysis and exploration of genome-wide translatomics data. BMC Genomics 19, 809. https://doi.org/10.1186/s12864-018-5166-z</w:t>
      </w:r>
    </w:p>
    <w:p w14:paraId="4418827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Faucheux, M., Roignant, J.-Y., Netter, S., Charollais, J., Antoniewski, C., Théodore, L., 2003. batman Interacts with Polycomb and trithorax Group Genes and Encodes a BTB/POZ Protein That Is Included in a Complex Containing GAGA Factor. Mol Cell Biol 23, 1181–1195. https://doi.org/10.1128/MCB.23.4.1181-1195.2003</w:t>
      </w:r>
    </w:p>
    <w:p w14:paraId="7B526AD8"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Flora, P., Schowalter, S., Wong-Deyrup, S., DeGennaro, M., Nasrallah, M.A., Rangan, P., 2018a. Transient transcriptional silencing alters the cell cycle to promote germline stem cell differentiation in Drosophila. Developmental Biology 434, 84–95. https://doi.org/10.1016/j.ydbio.2017.11.014</w:t>
      </w:r>
    </w:p>
    <w:p w14:paraId="23D9C938"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Flora, P., Wong-Deyrup, S.W., Martin, E.T., Palumbo, R.J., Nasrallah, M., Oligney, A., Blatt, P., Patel, D., Fuchs, G., Rangan, P., 2018b. Sequential Regulation of Maternal mRNAs through a Conserved cis-Acting Element in Their 3′ UTRs. Cell Reports 25, 3828-3843.e9. https://doi.org/10.1016/j.celrep.2018.12.007</w:t>
      </w:r>
    </w:p>
    <w:p w14:paraId="750940C8"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Fonseca, B.D., Lahr, R.M., Damgaard, C.K., Alain, T., Berman, A.J., 2018. LARP1 on TOP of ribosome production. Wiley Interdiscip Rev RNA 9, e1480. https://doi.org/10.1002/wrna.1480</w:t>
      </w:r>
    </w:p>
    <w:p w14:paraId="7F0737E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Fukuda, M.N., Miyoshi, M., Nadano, D., 2008. The role of bystin in embryo implantation and in ribosomal biogenesis. Cell Mol Life Sci 65, 92–99. https://doi.org/10.1007/s00018-007-7302-9</w:t>
      </w:r>
    </w:p>
    <w:p w14:paraId="52F7C36D"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Gigliotti, S., Callaini, G., Andone, S., Riparbelli, M.G., Pernas-Alonso, R., Hoffmann, G., Graziani, F., Malva, C., 1998. Nup154, a New Drosophila Gene Essential for Male and Female Gametogenesis Is Related to the Nup155 Vertebrate Nucleoporin Gene. Journal of Cell Biology 142, 1195–1207. https://doi.org/10.1083/jcb.142.5.1195</w:t>
      </w:r>
    </w:p>
    <w:p w14:paraId="0610FCD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Gozalo, A., Duke, A., Lan, Y., Pascual-Garcia, P., Talamas, J.A., Nguyen, S.C., Shah, P.P., Jain, R., Joyce, E.F., Capelson, M., 2020. Core Components of the Nuclear Pore Bind Distinct States of Chromatin and Contribute to Polycomb Repression. Molecular Cell 77, 67-81.e7. https://doi.org/10.1016/j.molcel.2019.10.017</w:t>
      </w:r>
    </w:p>
    <w:p w14:paraId="54C0D8E9"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 xml:space="preserve">Huynh, J.-R., St Johnston, D., 2004. The Origin of Asymmetry: Early Polarisation of the </w:t>
      </w:r>
      <w:r w:rsidRPr="00DE5A03">
        <w:rPr>
          <w:rFonts w:ascii="Arial" w:hAnsi="Arial" w:cs="Arial"/>
          <w:i/>
          <w:iCs/>
          <w:sz w:val="22"/>
          <w:szCs w:val="22"/>
        </w:rPr>
        <w:t>Drosophila</w:t>
      </w:r>
      <w:r w:rsidRPr="00DE5A03">
        <w:rPr>
          <w:rFonts w:ascii="Arial" w:hAnsi="Arial" w:cs="Arial"/>
          <w:sz w:val="22"/>
          <w:szCs w:val="22"/>
        </w:rPr>
        <w:t xml:space="preserve"> Germline Cyst and Oocyte. Current Biology 14, R438–R449. https://doi.org/10.1016/j.cub.2004.05.040</w:t>
      </w:r>
    </w:p>
    <w:p w14:paraId="054E58CF"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Iida, T., Lilly, M.A., 2004. missing oocyte encodes a highly conserved nuclear protein required for the maintenance of the meiotic cycle and oocyte identity in Drosophila. Development 131, 1029–1039. https://doi.org/10.1242/dev.01001</w:t>
      </w:r>
    </w:p>
    <w:p w14:paraId="29B1C1D6"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Jagut, M., Mihaila-Bodart, L., Molla-Herman, A., Alin, M.-F., Lepesant, J.-A., Huynh, J.-R., 2013. A mosaic genetic screen for genes involved in the early steps of Drosophila oogenesis. G3 (Bethesda) 3, 409–425. https://doi.org/10.1534/g3.112.004747</w:t>
      </w:r>
    </w:p>
    <w:p w14:paraId="2365F0E8"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Jerković, I., Szabo, Q., Bantignies, F., Cavalli, G., 2020. Higher-Order Chromosomal Structures Mediate Genome Function. J Mol Biol 432, 676–681. https://doi.org/10.1016/j.jmb.2019.10.014</w:t>
      </w:r>
    </w:p>
    <w:p w14:paraId="18D7B6AC"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Johnson, S.C., Rabinovitch, P.S., Kaeberlein, M., 2013. mTOR is a key modulator of ageing and age-related disease. Nature 493, 338–345. https://doi.org/10.1038/nature11861</w:t>
      </w:r>
    </w:p>
    <w:p w14:paraId="2687956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Khajuria, R.K., Munschauer, M., Ulirsch, J.C., Fiorini, C., Ludwig, L.S., McFarland, S.K., Abdulhay, N.J., Specht, H., Keshishian, H., Mani, D.R., Jovanovic, M., Ellis, S.R., Fulco, C.P., Engreitz, J.M., Schütz, S., Lian, J., Gripp, K.W., Weinberg, O.K., Pinkus, G.S., Gehrke, L., Regev, A., Lander, E.S., Gazda, H.T., Lee, W.Y., Panse, V.G., Carr, S.A., Sankaran, V.G., 2018. Ribosome Levels Selectively Regulate Translation and Lineage Commitment in Human Hematopoiesis. Cell 173, 90-103.e19. https://doi.org/10.1016/j.cell.2018.02.036</w:t>
      </w:r>
    </w:p>
    <w:p w14:paraId="3A7BCE70" w14:textId="77777777" w:rsidR="00E677BB" w:rsidRPr="00397244" w:rsidRDefault="00E677BB" w:rsidP="00385AD8">
      <w:pPr>
        <w:pStyle w:val="Bibliography"/>
        <w:rPr>
          <w:rFonts w:ascii="Arial" w:hAnsi="Arial" w:cs="Arial"/>
          <w:sz w:val="22"/>
          <w:szCs w:val="22"/>
          <w:lang w:val="de-DE"/>
        </w:rPr>
      </w:pPr>
      <w:r w:rsidRPr="00DE5A03">
        <w:rPr>
          <w:rFonts w:ascii="Arial" w:hAnsi="Arial" w:cs="Arial"/>
          <w:sz w:val="22"/>
          <w:szCs w:val="22"/>
        </w:rPr>
        <w:t xml:space="preserve">Kim, D.H., Sabatini, D. M., 2004. Raptor and mTOR: Subunits of a Nutrient-Sensitive Complex, in: Thomas, G., Sabatini, David M., Hall, M.N. (Eds.), TOR: Target of Rapamycin, Current Topics in Microbiology and Immunology. </w:t>
      </w:r>
      <w:r w:rsidRPr="00397244">
        <w:rPr>
          <w:rFonts w:ascii="Arial" w:hAnsi="Arial" w:cs="Arial"/>
          <w:sz w:val="22"/>
          <w:szCs w:val="22"/>
          <w:lang w:val="de-DE"/>
        </w:rPr>
        <w:t>Springer, Berlin, Heidelberg, pp. 259–270. https://doi.org/10.1007/978-3-642-18930-2_15</w:t>
      </w:r>
    </w:p>
    <w:p w14:paraId="3AAB6ABE" w14:textId="77777777" w:rsidR="00E677BB" w:rsidRPr="00DE5A03" w:rsidRDefault="00E677BB" w:rsidP="00385AD8">
      <w:pPr>
        <w:pStyle w:val="Bibliography"/>
        <w:rPr>
          <w:rFonts w:ascii="Arial" w:hAnsi="Arial" w:cs="Arial"/>
          <w:sz w:val="22"/>
          <w:szCs w:val="22"/>
        </w:rPr>
      </w:pPr>
      <w:r w:rsidRPr="00397244">
        <w:rPr>
          <w:rFonts w:ascii="Arial" w:hAnsi="Arial" w:cs="Arial"/>
          <w:sz w:val="22"/>
          <w:szCs w:val="22"/>
          <w:lang w:val="de-DE"/>
        </w:rPr>
        <w:t xml:space="preserve">Kotb, N.M., Ulukaya, G., Chavan, A., Nguyen, S.C., Proskauer, L., Joyce, E.F., Hasson, D., Jagannathan, M., Rangan, P., 2024. </w:t>
      </w:r>
      <w:r w:rsidRPr="00DE5A03">
        <w:rPr>
          <w:rFonts w:ascii="Arial" w:hAnsi="Arial" w:cs="Arial"/>
          <w:sz w:val="22"/>
          <w:szCs w:val="22"/>
        </w:rPr>
        <w:t>Genome organization regulates nuclear pore complex formation and promotes differentiation during Drosophila oogenesis. Genes Dev 38, 436–454. https://doi.org/10.1101/gad.351402.123</w:t>
      </w:r>
    </w:p>
    <w:p w14:paraId="5D2ABC8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Lahr, R.M., Fonseca, B.D., Ciotti, G.E., Al-Ashtal, H.A., Jia, J.-J., Niklaus, M.R., Blagden, S.P., Alain, T., Berman, A.J., 2017. La-related protein 1 (LARP1) binds the mRNA cap, blocking eIF4F assembly on TOP mRNAs. eLife 6, e24146. https://doi.org/10.7554/eLife.24146</w:t>
      </w:r>
    </w:p>
    <w:p w14:paraId="4B8EBDFD"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lastRenderedPageBreak/>
        <w:t>Laplante, M., Sabatini, D.M., 2012. mTOR signaling in growth control and disease. Cell 149, 274–293. https://doi.org/10.1016/j.cell.2012.03.017</w:t>
      </w:r>
    </w:p>
    <w:p w14:paraId="3E1B68EE"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Laver, J.D., Marsolais, A.J., Smibert, C.A., Lipshitz, H.D., 2015. Regulation and Function of Maternal Gene Products During the Maternal-to-Zygotic Transition in Drosophila. Curr Top Dev Biol 113, 43–84. https://doi.org/10.1016/bs.ctdb.2015.06.007</w:t>
      </w:r>
    </w:p>
    <w:p w14:paraId="3C953A05"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Lehmann, R., 2012. Germline stem cells: origin and destiny. Cell Stem Cell 10, 729–739. https://doi.org/10.1016/j.stem.2012.05.016</w:t>
      </w:r>
    </w:p>
    <w:p w14:paraId="43DF9733"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Lin, H., Yue, L., Spradling, A.C., 1994. The Drosophila fusome, a germline-specific organelle, contains membrane skeletal proteins and functions in cyst formation. Development 120, 947–956. https://doi.org/10.1242/dev.120.4.947</w:t>
      </w:r>
    </w:p>
    <w:p w14:paraId="73B8610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Maines, J.Z., Park, J.K., Williams, M., McKearin, D.M., 2007. Stonewalling Drosophila stem cell differentiation by epigenetic controls. Development 134, 1471–1479. https://doi.org/10.1242/dev.02810</w:t>
      </w:r>
    </w:p>
    <w:p w14:paraId="036E6FA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Martin, E.T., Blatt, P., Nguyen, E., Lahr, R., Selvam, S., Yoon, H.A.M., Pocchiari, T., Emtenani, S., Siekhaus, D.E., Berman, A., Fuchs, G., Rangan, P., 2022. A translation control module coordinates germline stem cell differentiation with ribosome biogenesis during Drosophila oogenesis. Developmental Cell 57, 883-900.e10. https://doi.org/10.1016/j.devcel.2022.03.005</w:t>
      </w:r>
    </w:p>
    <w:p w14:paraId="3EBD4E87"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McCarthy, A., Sarkar, K., Martin, E.T., Upadhyay, M., Jang, S., Williams, N.D., Forni, P.E., Buszczak, M., Rangan, P., 2022. Msl3 promotes germline stem cell differentiation in female Drosophila. Development 149, dev199625. https://doi.org/10.1242/dev.199625</w:t>
      </w:r>
    </w:p>
    <w:p w14:paraId="7F7A5F1D"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McKearin, D., Ohlstein, B., 1995. A role for the Drosophila bag-of-marbles protein in the differentiation of cystoblasts from germline stem cells. Development 121, 2937–2947. https://doi.org/10.1242/dev.121.9.2937</w:t>
      </w:r>
    </w:p>
    <w:p w14:paraId="149FE615"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Minakhina, S., Naryshkina, T., Changela, N., Tan, W., Steward, R., 2016. Zfrp8/PDCD2 Interacts with RpS2 Connecting Ribosome Maturation and Gene-Specific Translation. PLoS One 11, e0147631. https://doi.org/10.1371/journal.pone.0147631</w:t>
      </w:r>
    </w:p>
    <w:p w14:paraId="554A618F"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Navarro, C., Puthalakath, H., Adams, J.M., Strasser, A., Lehmann, R., 2004. Egalitarian binds dynein light chain to establish oocyte polarity and maintain oocyte fate. Nat Cell Biol 6, 427–435. https://doi.org/10.1038/ncb1122</w:t>
      </w:r>
    </w:p>
    <w:p w14:paraId="218D920D"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Nystul, T., Spradling, A., 2010. Regulation of epithelial stem cell replacement and follicle formation in the Drosophila ovary. Genetics 184, 503–515. https://doi.org/10.1534/genetics.109.109538</w:t>
      </w:r>
    </w:p>
    <w:p w14:paraId="4F28D42A"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Ohlstein, B., McKearin, D., 1997. Ectopic expression of the Drosophila Bam protein eliminates oogenic germline stem cells. Development 124, 3651–3662. https://doi.org/10.1242/dev.124.18.3651</w:t>
      </w:r>
    </w:p>
    <w:p w14:paraId="6C60281F"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Philippe, L., Vasseur, J.-J., Debart, F., Thoreen, C.C., 2018. La-related protein 1 (LARP1) repression of TOP mRNA translation is mediated through its cap-binding domain and controlled by an adjacent regulatory region. Nucleic Acids Res 46, 1457–1469. https://doi.org/10.1093/nar/gkx1237</w:t>
      </w:r>
    </w:p>
    <w:p w14:paraId="3FF0176F"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Rangan, P., Malone, C.D., Navarro, C., Newbold, S.P., Hayes, P.S., Sachidanandam, R., Hannon, G.J., Lehmann, R., 2011. piRNA Production Requires Heterochromatin Formation in Drosophila. Current Biology 21, 1373–1379. https://doi.org/10.1016/j.cub.2011.06.057</w:t>
      </w:r>
    </w:p>
    <w:p w14:paraId="78BFE5FF"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Sanchez, C.G., Teixeira, F.K., Czech, B., Preall, J.B., Zamparini, A.L., Seifert, J.R.K., Malone, C.D., Hannon, G.J., Lehmann, R., 2016. Regulation of Ribosome Biogenesis and Protein Synthesis Controls Germline Stem Cell Differentiation. Cell Stem Cell 18, 276–290. https://doi.org/10.1016/j.stem.2015.11.004</w:t>
      </w:r>
    </w:p>
    <w:p w14:paraId="74E75E5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Sarkar, K., Kotb, N.M., Lemus, A., Martin, E.T., McCarthy, A., Camacho, J., Iqbal, A., Valm, A.M., Sammons, M.A., Rangan, P., 2023. A feedback loop between heterochromatin and the nucleopore complex controls germ-cell-to-oocyte transition during Drosophila oogenesis. Developmental Cell. https://doi.org/10.1016/j.devcel.2023.08.014</w:t>
      </w:r>
    </w:p>
    <w:p w14:paraId="6B1A6533"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Senger, S., Csokmay, J., Akbar, T., Jones, T.I., Sengupta, P., Lilly, M.A., 2011. The nucleoporin Seh1 forms a complex with Mio and serves an essential tissue-specific function in Drosophila oogenesis. Development 138, 2133–2142. https://doi.org/10.1242/dev.057372</w:t>
      </w:r>
    </w:p>
    <w:p w14:paraId="6EA947A4"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Skene, P.J., Henikoff, S., 2017. An efficient targeted nuclease strategy for high-resolution mapping of DNA binding sites. eLife 6, e21856. https://doi.org/10.7554/eLife.21856</w:t>
      </w:r>
    </w:p>
    <w:p w14:paraId="6F2E50FE"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Spradling, A., Drummond-Barbosa, D., Kai, T., 2001. Stem cells find their niche. Nature 414, 98–104. https://doi.org/10.1038/35102160</w:t>
      </w:r>
    </w:p>
    <w:p w14:paraId="5EE60833"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Spradling, A., Fuller, M.T., Braun, R.E., Yoshida, S., 2011. Germline stem cells. Cold Spring Harb Perspect Biol 3, a002642. https://doi.org/10.1101/cshperspect.a002642</w:t>
      </w:r>
    </w:p>
    <w:p w14:paraId="39D563F8" w14:textId="77777777" w:rsidR="00E677BB" w:rsidRPr="00DE5A03" w:rsidRDefault="00E677BB" w:rsidP="00385AD8">
      <w:pPr>
        <w:pStyle w:val="Bibliography"/>
        <w:rPr>
          <w:rFonts w:ascii="Arial" w:hAnsi="Arial" w:cs="Arial"/>
          <w:sz w:val="22"/>
          <w:szCs w:val="22"/>
        </w:rPr>
      </w:pPr>
      <w:r w:rsidRPr="00397244">
        <w:rPr>
          <w:rFonts w:ascii="Arial" w:hAnsi="Arial" w:cs="Arial"/>
          <w:sz w:val="22"/>
          <w:szCs w:val="22"/>
          <w:lang w:val="de-DE"/>
        </w:rPr>
        <w:lastRenderedPageBreak/>
        <w:t xml:space="preserve">Tadros, W., Lipshitz, H.D., 2009. </w:t>
      </w:r>
      <w:r w:rsidRPr="00DE5A03">
        <w:rPr>
          <w:rFonts w:ascii="Arial" w:hAnsi="Arial" w:cs="Arial"/>
          <w:sz w:val="22"/>
          <w:szCs w:val="22"/>
        </w:rPr>
        <w:t>The maternal-to-zygotic transition: a play in two acts. Development 136, 3033–3042. https://doi.org/10.1242/dev.033183</w:t>
      </w:r>
    </w:p>
    <w:p w14:paraId="4A68F9F5"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Thoreen, C.C., Chantranupong, L., Keys, H.R., Wang, T., Gray, N.S., Sabatini, D.M., 2012. A unifying model for mTORC1-mediated regulation of mRNA translation. Nature 485, 109–113. https://doi.org/10.1038/nature11083</w:t>
      </w:r>
    </w:p>
    <w:p w14:paraId="384A162E"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Upadhyay, M., Kuna, M., Tudor, S., Martino Cortez, Y., Rangan, P., 2018. A switch in the mode of Wnt signaling orchestrates the formation of germline stem cell differentiation niche in Drosophila. PLoS Genet 14, e1007154. https://doi.org/10.1371/journal.pgen.1007154</w:t>
      </w:r>
    </w:p>
    <w:p w14:paraId="0D41A4F3"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von Appen, A., Kosinski, J., Sparks, L., Ori, A., DiGuilio, A.L., Vollmer, B., Mackmull, M.-T., Banterle, N., Parca, L., Kastritis, P., Buczak, K., Mosalaganti, S., Hagen, W., Andres-Pons, A., Lemke, E.A., Bork, P., Antonin, W., Glavy, J.S., Bui, K.H., Beck, M., 2015. In situ structural analysis of the human nuclear pore complex. Nature 526, 140–143. https://doi.org/10.1038/nature15381</w:t>
      </w:r>
    </w:p>
    <w:p w14:paraId="2A61C7A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Walther, T.C., Alves, A., Pickersgill, H., Loı̈odice, I., Hetzer, M., Galy, V., Hülsmann, B.B., Köcher, T., Wilm, M., Allen, T., Mattaj, I.W., Doye, V., 2003. The Conserved Nup107-160 Complex Is Critical for Nuclear Pore Complex Assembly. Cell 113, 195–206. https://doi.org/10.1016/S0092-8674(03)00235-6</w:t>
      </w:r>
    </w:p>
    <w:p w14:paraId="04346507"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Wei, Y., Reveal, B., Reich, J., Laursen, W.J., Senger, S., Akbar, T., Iida-Jones, T., Cai, W., Jarnik, M., Lilly, M.A., 2014. TORC1 regulators Iml1/GATOR1 and GATOR2 control meiotic entry and oocyte development in Drosophila. Proceedings of the National Academy of Sciences 111, E5670–E5677. https://doi.org/10.1073/pnas.1419156112</w:t>
      </w:r>
    </w:p>
    <w:p w14:paraId="6914627B"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Wilson, M.L., Romano, S.N., Khatri, N., Aharon, D., Liu, Y., Kaufman, O.H., Draper, B.W., Marlow, F.L., 2024. Rbpms2 promotes female fate upstream of the nutrient sensing Gator2 complex component Mios. Nat Commun 15, 5248. https://doi.org/10.1038/s41467-024-49613-2</w:t>
      </w:r>
    </w:p>
    <w:p w14:paraId="4E12F794"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Xie, T., Spradling, A.C., 1998. decapentaplegic is essential for the maintenance and division of germline stem cells in the Drosophila ovary. Cell 94, 251–260. https://doi.org/10.1016/s0092-8674(00)81424-5</w:t>
      </w:r>
    </w:p>
    <w:p w14:paraId="48B0BC03"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Zaccai, M., Lipshitz, H.D., 1996. Differential distributions of two adducin-like protein isoforms in the Drosophila ovary and early embryo. Zygote 4, 159–166. https://doi.org/10.1017/s096719940000304x</w:t>
      </w:r>
    </w:p>
    <w:p w14:paraId="3F29915D"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Zhang, Q., Shalaby, N.A., Buszczak, M., 2014. Changes in rRNA transcription influence proliferation and cell fate within a stem cell lineage. Science 343, 298–301. https://doi.org/10.1126/science.1246384</w:t>
      </w:r>
    </w:p>
    <w:p w14:paraId="38BA6132" w14:textId="77777777" w:rsidR="00E677BB" w:rsidRPr="00DE5A03" w:rsidRDefault="00E677BB" w:rsidP="00385AD8">
      <w:pPr>
        <w:pStyle w:val="Bibliography"/>
        <w:rPr>
          <w:rFonts w:ascii="Arial" w:hAnsi="Arial" w:cs="Arial"/>
          <w:sz w:val="22"/>
          <w:szCs w:val="22"/>
        </w:rPr>
      </w:pPr>
      <w:r w:rsidRPr="00DE5A03">
        <w:rPr>
          <w:rFonts w:ascii="Arial" w:hAnsi="Arial" w:cs="Arial"/>
          <w:sz w:val="22"/>
          <w:szCs w:val="22"/>
        </w:rPr>
        <w:t>Zoncu, R., Efeyan, A., Sabatini, D.M., 2011. mTOR: from growth signal integration to cancer, diabetes and ageing. Nat Rev Mol Cell Biol 12, 21–35. https://doi.org/10.1038/nrm3025</w:t>
      </w:r>
    </w:p>
    <w:p w14:paraId="3D8709B0" w14:textId="1CE88E93" w:rsidR="000C1615" w:rsidRPr="00385AD8" w:rsidRDefault="00806E80" w:rsidP="000C1615">
      <w:pPr>
        <w:spacing w:before="240" w:after="240"/>
        <w:jc w:val="both"/>
        <w:rPr>
          <w:rFonts w:ascii="Arial" w:hAnsi="Arial" w:cs="Arial"/>
          <w:b/>
        </w:rPr>
      </w:pPr>
      <w:r w:rsidRPr="00DE5A03">
        <w:rPr>
          <w:rFonts w:ascii="Arial" w:hAnsi="Arial" w:cs="Arial"/>
          <w:sz w:val="22"/>
          <w:szCs w:val="22"/>
        </w:rPr>
        <w:fldChar w:fldCharType="end"/>
      </w:r>
      <w:r w:rsidR="000C1615" w:rsidRPr="00385AD8">
        <w:rPr>
          <w:rFonts w:ascii="Arial" w:hAnsi="Arial" w:cs="Arial"/>
          <w:b/>
        </w:rPr>
        <w:t xml:space="preserve">Figure Legends: </w:t>
      </w:r>
    </w:p>
    <w:p w14:paraId="008B8659" w14:textId="0842C1BF" w:rsidR="000C1615" w:rsidRPr="00385AD8" w:rsidRDefault="000C1615" w:rsidP="000C1615">
      <w:pPr>
        <w:jc w:val="both"/>
        <w:rPr>
          <w:rFonts w:ascii="Arial" w:hAnsi="Arial" w:cs="Arial"/>
          <w:b/>
          <w:color w:val="2E2E2E"/>
        </w:rPr>
      </w:pPr>
      <w:r w:rsidRPr="00385AD8">
        <w:rPr>
          <w:rFonts w:ascii="Arial" w:hAnsi="Arial" w:cs="Arial"/>
          <w:b/>
          <w:color w:val="2E2E2E"/>
        </w:rPr>
        <w:t>Figure</w:t>
      </w:r>
      <w:r w:rsidR="00D6796B">
        <w:rPr>
          <w:rFonts w:ascii="Arial" w:hAnsi="Arial" w:cs="Arial"/>
          <w:b/>
          <w:color w:val="2E2E2E"/>
        </w:rPr>
        <w:t xml:space="preserve"> </w:t>
      </w:r>
      <w:r w:rsidRPr="00385AD8">
        <w:rPr>
          <w:rFonts w:ascii="Arial" w:hAnsi="Arial" w:cs="Arial"/>
          <w:b/>
          <w:color w:val="2E2E2E"/>
        </w:rPr>
        <w:t>1. Ribosome level regulators are required for silencing the</w:t>
      </w:r>
      <w:r w:rsidRPr="00385AD8">
        <w:rPr>
          <w:rFonts w:ascii="Arial" w:hAnsi="Arial" w:cs="Arial"/>
          <w:b/>
          <w:i/>
          <w:color w:val="2E2E2E"/>
        </w:rPr>
        <w:t xml:space="preserve"> </w:t>
      </w:r>
      <w:r w:rsidRPr="00385AD8">
        <w:rPr>
          <w:rFonts w:ascii="Arial" w:hAnsi="Arial" w:cs="Arial"/>
          <w:b/>
          <w:i/>
          <w:iCs/>
          <w:color w:val="2E2E2E"/>
        </w:rPr>
        <w:t>rpS19b</w:t>
      </w:r>
      <w:r w:rsidRPr="00385AD8">
        <w:rPr>
          <w:rFonts w:ascii="Arial" w:hAnsi="Arial" w:cs="Arial"/>
          <w:b/>
          <w:color w:val="2E2E2E"/>
        </w:rPr>
        <w:t xml:space="preserve"> reporter during oogenesis.</w:t>
      </w:r>
    </w:p>
    <w:p w14:paraId="03ADBCE8"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(A) A schematic of a </w:t>
      </w:r>
      <w:r w:rsidRPr="00385AD8">
        <w:rPr>
          <w:rFonts w:ascii="Arial" w:hAnsi="Arial" w:cs="Arial"/>
          <w:i/>
          <w:color w:val="2E2E2E"/>
        </w:rPr>
        <w:t>Drosophila</w:t>
      </w:r>
      <w:r w:rsidRPr="00385AD8">
        <w:rPr>
          <w:rFonts w:ascii="Arial" w:hAnsi="Arial" w:cs="Arial"/>
          <w:color w:val="2E2E2E"/>
        </w:rPr>
        <w:t xml:space="preserve"> ovariole consisting of a germarium containing early stages (green), egg chambers (blue) surrounded by somatic cells and an egg. Egg chambers grow and produce an egg (light blue).</w:t>
      </w:r>
    </w:p>
    <w:p w14:paraId="3B34C914"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The right panel shows a schematic depicting the </w:t>
      </w:r>
      <w:r w:rsidRPr="00385AD8">
        <w:rPr>
          <w:rFonts w:ascii="Arial" w:hAnsi="Arial" w:cs="Arial"/>
          <w:i/>
          <w:color w:val="2E2E2E"/>
        </w:rPr>
        <w:t>Drosophila</w:t>
      </w:r>
      <w:r w:rsidRPr="00385AD8">
        <w:rPr>
          <w:rFonts w:ascii="Arial" w:hAnsi="Arial" w:cs="Arial"/>
          <w:color w:val="2E2E2E"/>
        </w:rPr>
        <w:t xml:space="preserve"> germarium. Near the somatic niche (light pink), are the germline stem cells (GSCs; green), dividing to give rise to daughter cells called cystoblasts (CBs). Both GSCs and CBs are identified by spectrosomes (red). CBs differentiate, giving rise to 2-, 4-, 8-, and 16-cell cysts (blue), marked by fusomes (red). Within the 16-cell cyst, a single cell initiates meiosis and becomes the oocyte (dark blue), while the remaining 15 cells develop into nurse cells (light blue). Genes associated with germ cell program are active in the undifferentiated stages but decrease in expression as the oocyte is specified. Conversely, maternal genes become enriched in the later, differentiated stages. </w:t>
      </w:r>
    </w:p>
    <w:p w14:paraId="7312DD76"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(B) Schematic of the genetic screen targeting regulators of ribosome biogenesis (Zfrp8, Bystin, and Aramis), ribosome homeostasis (Mio and Raptor), and translation (eEF1α1) to assess their role in gene silencing.</w:t>
      </w:r>
    </w:p>
    <w:p w14:paraId="35C6E69D"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(C) Ovariole of control </w:t>
      </w:r>
      <w:r w:rsidRPr="00385AD8">
        <w:rPr>
          <w:rFonts w:ascii="Arial" w:hAnsi="Arial" w:cs="Arial"/>
          <w:i/>
          <w:color w:val="2E2E2E"/>
        </w:rPr>
        <w:t xml:space="preserve">rpS19b::GFP;nosGAL4 </w:t>
      </w:r>
      <w:r w:rsidRPr="00385AD8">
        <w:rPr>
          <w:rFonts w:ascii="Arial" w:hAnsi="Arial" w:cs="Arial"/>
          <w:color w:val="2E2E2E"/>
        </w:rPr>
        <w:t xml:space="preserve">stained for GFP (green) and 1B1 (magenta). In control, GFP is expressed in the undifferentiated stages and early cysts (white dashed line) and then silenced. </w:t>
      </w:r>
      <w:r w:rsidRPr="00385AD8">
        <w:rPr>
          <w:rFonts w:ascii="Arial" w:hAnsi="Arial" w:cs="Arial"/>
          <w:color w:val="2E2E2E"/>
        </w:rPr>
        <w:lastRenderedPageBreak/>
        <w:t>Ovarioles from ribosome regulator germline knockdown (GKD) lines stained for GFP (green) and 1B1 (magenta). Loss of </w:t>
      </w:r>
      <w:r w:rsidRPr="00385AD8">
        <w:rPr>
          <w:rFonts w:ascii="Arial" w:hAnsi="Arial" w:cs="Arial"/>
          <w:i/>
          <w:iCs/>
          <w:color w:val="2E2E2E"/>
        </w:rPr>
        <w:t>zfrp8</w:t>
      </w:r>
      <w:r w:rsidRPr="00385AD8">
        <w:rPr>
          <w:rFonts w:ascii="Arial" w:hAnsi="Arial" w:cs="Arial"/>
          <w:color w:val="2E2E2E"/>
        </w:rPr>
        <w:t>, </w:t>
      </w:r>
      <w:r w:rsidRPr="00385AD8">
        <w:rPr>
          <w:rFonts w:ascii="Arial" w:hAnsi="Arial" w:cs="Arial"/>
          <w:i/>
          <w:iCs/>
          <w:color w:val="2E2E2E"/>
        </w:rPr>
        <w:t>bystin</w:t>
      </w:r>
      <w:r w:rsidRPr="00385AD8">
        <w:rPr>
          <w:rFonts w:ascii="Arial" w:hAnsi="Arial" w:cs="Arial"/>
          <w:color w:val="2E2E2E"/>
        </w:rPr>
        <w:t>, </w:t>
      </w:r>
      <w:r w:rsidRPr="00385AD8">
        <w:rPr>
          <w:rFonts w:ascii="Arial" w:hAnsi="Arial" w:cs="Arial"/>
          <w:i/>
          <w:iCs/>
          <w:color w:val="2E2E2E"/>
        </w:rPr>
        <w:t>aramis</w:t>
      </w:r>
      <w:r w:rsidRPr="00385AD8">
        <w:rPr>
          <w:rFonts w:ascii="Arial" w:hAnsi="Arial" w:cs="Arial"/>
          <w:color w:val="2E2E2E"/>
        </w:rPr>
        <w:t>, </w:t>
      </w:r>
      <w:r w:rsidRPr="00385AD8">
        <w:rPr>
          <w:rFonts w:ascii="Arial" w:hAnsi="Arial" w:cs="Arial"/>
          <w:i/>
          <w:iCs/>
          <w:color w:val="2E2E2E"/>
        </w:rPr>
        <w:t>mio</w:t>
      </w:r>
      <w:r w:rsidRPr="00385AD8">
        <w:rPr>
          <w:rFonts w:ascii="Arial" w:hAnsi="Arial" w:cs="Arial"/>
          <w:color w:val="2E2E2E"/>
        </w:rPr>
        <w:t>, </w:t>
      </w:r>
      <w:r w:rsidRPr="00385AD8">
        <w:rPr>
          <w:rFonts w:ascii="Arial" w:hAnsi="Arial" w:cs="Arial"/>
          <w:i/>
          <w:iCs/>
          <w:color w:val="2E2E2E"/>
        </w:rPr>
        <w:t>raptor</w:t>
      </w:r>
      <w:r w:rsidRPr="00385AD8">
        <w:rPr>
          <w:rFonts w:ascii="Arial" w:hAnsi="Arial" w:cs="Arial"/>
          <w:color w:val="2E2E2E"/>
        </w:rPr>
        <w:t>, and </w:t>
      </w:r>
      <w:r w:rsidRPr="00385AD8">
        <w:rPr>
          <w:rFonts w:ascii="Arial" w:hAnsi="Arial" w:cs="Arial"/>
          <w:i/>
          <w:iCs/>
          <w:color w:val="2E2E2E"/>
        </w:rPr>
        <w:t>eEF1α1</w:t>
      </w:r>
      <w:r w:rsidRPr="00385AD8">
        <w:rPr>
          <w:rFonts w:ascii="Arial" w:hAnsi="Arial" w:cs="Arial"/>
          <w:color w:val="2E2E2E"/>
        </w:rPr>
        <w:t> resulted in ectopic expression of RpS19b::GFP (white dashed line), failure of egg chamber growth, and oogenesis defects. Grayscale panels show GFP expression.</w:t>
      </w:r>
    </w:p>
    <w:p w14:paraId="2A89DA7F"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(D) Quantification of ovarioles with expanded RpS19b::GFP expression. Statistics: Two-tailed t-test; n = 50 ovarioles per genotype. ns, p &gt; 0.05; *p &lt; 0.05; **p &lt; 0.01; ***p &lt; 0.001; ****p &lt; 0.0001.</w:t>
      </w:r>
      <w:r w:rsidRPr="00385AD8">
        <w:rPr>
          <w:rFonts w:ascii="Arial" w:hAnsi="Arial" w:cs="Arial"/>
          <w:color w:val="2E2E2E"/>
        </w:rPr>
        <w:br/>
        <w:t xml:space="preserve">Scale bars: 15 μm. </w:t>
      </w:r>
    </w:p>
    <w:p w14:paraId="058FFC3A" w14:textId="77777777" w:rsidR="000C1615" w:rsidRPr="00385AD8" w:rsidRDefault="000C1615" w:rsidP="000C1615">
      <w:pPr>
        <w:spacing w:after="240"/>
        <w:jc w:val="both"/>
        <w:rPr>
          <w:rFonts w:ascii="Arial" w:hAnsi="Arial" w:cs="Arial"/>
          <w:color w:val="2E2E2E"/>
        </w:rPr>
      </w:pPr>
    </w:p>
    <w:p w14:paraId="0B6932EA" w14:textId="77777777" w:rsidR="000C1615" w:rsidRPr="00385AD8" w:rsidRDefault="000C1615" w:rsidP="000C1615">
      <w:pPr>
        <w:jc w:val="both"/>
        <w:rPr>
          <w:rFonts w:ascii="Arial" w:hAnsi="Arial" w:cs="Arial"/>
          <w:b/>
          <w:color w:val="2E2E2E"/>
        </w:rPr>
      </w:pPr>
      <w:r w:rsidRPr="00385AD8">
        <w:rPr>
          <w:rFonts w:ascii="Arial" w:hAnsi="Arial" w:cs="Arial"/>
          <w:b/>
          <w:color w:val="2E2E2E"/>
        </w:rPr>
        <w:t>Figure 2. Ribosome level regulators are required for silencing germ cell genes during oogenesis.</w:t>
      </w:r>
    </w:p>
    <w:p w14:paraId="5DD2FD51" w14:textId="0334BEDC" w:rsidR="000C1615" w:rsidRPr="00385AD8" w:rsidRDefault="000C1615" w:rsidP="000C1615">
      <w:pPr>
        <w:spacing w:after="240"/>
        <w:jc w:val="both"/>
        <w:rPr>
          <w:rFonts w:ascii="Arial" w:hAnsi="Arial" w:cs="Arial"/>
          <w:color w:val="2E2E2E"/>
        </w:rPr>
      </w:pPr>
      <w:r w:rsidRPr="00385AD8">
        <w:rPr>
          <w:rFonts w:ascii="Arial" w:eastAsia="Arial Unicode MS" w:hAnsi="Arial" w:cs="Arial"/>
          <w:color w:val="2E2E2E"/>
        </w:rPr>
        <w:t>(A) Volcano plots of −log</w:t>
      </w:r>
      <w:r w:rsidRPr="00385AD8">
        <w:rPr>
          <w:rFonts w:ascii="Arial" w:eastAsia="Arial Unicode MS" w:hAnsi="Arial" w:cs="Arial"/>
          <w:color w:val="2E2E2E"/>
          <w:vertAlign w:val="subscript"/>
        </w:rPr>
        <w:t>10</w:t>
      </w:r>
      <w:r w:rsidRPr="00385AD8">
        <w:rPr>
          <w:rFonts w:ascii="Arial" w:eastAsia="Arial Unicode MS" w:hAnsi="Arial" w:cs="Arial"/>
          <w:color w:val="2E2E2E"/>
        </w:rPr>
        <w:t xml:space="preserve"> adjusted p value vs. log</w:t>
      </w:r>
      <w:r w:rsidRPr="00385AD8">
        <w:rPr>
          <w:rFonts w:ascii="Arial" w:eastAsia="Arial Unicode MS" w:hAnsi="Arial" w:cs="Arial"/>
          <w:color w:val="2E2E2E"/>
          <w:vertAlign w:val="subscript"/>
        </w:rPr>
        <w:t>2</w:t>
      </w:r>
      <w:r w:rsidRPr="00385AD8">
        <w:rPr>
          <w:rFonts w:ascii="Arial" w:eastAsia="Arial Unicode MS" w:hAnsi="Arial" w:cs="Arial"/>
          <w:color w:val="2E2E2E"/>
        </w:rPr>
        <w:t xml:space="preserve"> fold change (FC) of </w:t>
      </w:r>
      <w:r w:rsidRPr="00385AD8">
        <w:rPr>
          <w:rFonts w:ascii="Arial" w:hAnsi="Arial" w:cs="Arial"/>
          <w:i/>
          <w:color w:val="2E2E2E"/>
        </w:rPr>
        <w:t>nosGAL4</w:t>
      </w:r>
      <w:r w:rsidRPr="00385AD8">
        <w:rPr>
          <w:rFonts w:ascii="Arial" w:hAnsi="Arial" w:cs="Arial"/>
          <w:color w:val="2E2E2E"/>
        </w:rPr>
        <w:t xml:space="preserve"> (control) vs &gt;</w:t>
      </w:r>
      <w:r w:rsidRPr="00385AD8">
        <w:rPr>
          <w:rFonts w:ascii="Arial" w:hAnsi="Arial" w:cs="Arial"/>
          <w:i/>
          <w:color w:val="2E2E2E"/>
        </w:rPr>
        <w:t>zfrp8</w:t>
      </w:r>
      <w:r w:rsidRPr="00385AD8">
        <w:rPr>
          <w:rFonts w:ascii="Arial" w:hAnsi="Arial" w:cs="Arial"/>
          <w:color w:val="2E2E2E"/>
        </w:rPr>
        <w:t xml:space="preserve"> GKD, &gt;</w:t>
      </w:r>
      <w:r w:rsidRPr="00385AD8">
        <w:rPr>
          <w:rFonts w:ascii="Arial" w:hAnsi="Arial" w:cs="Arial"/>
          <w:i/>
          <w:color w:val="2E2E2E"/>
        </w:rPr>
        <w:t xml:space="preserve"> mio</w:t>
      </w:r>
      <w:r w:rsidRPr="00385AD8">
        <w:rPr>
          <w:rFonts w:ascii="Arial" w:hAnsi="Arial" w:cs="Arial"/>
          <w:color w:val="2E2E2E"/>
        </w:rPr>
        <w:t>GKD and   &gt;</w:t>
      </w:r>
      <w:r w:rsidRPr="00385AD8">
        <w:rPr>
          <w:rFonts w:ascii="Arial" w:hAnsi="Arial" w:cs="Arial"/>
          <w:i/>
          <w:color w:val="2E2E2E"/>
        </w:rPr>
        <w:t xml:space="preserve">raptor </w:t>
      </w:r>
      <w:r w:rsidRPr="00385AD8">
        <w:rPr>
          <w:rFonts w:ascii="Arial" w:hAnsi="Arial" w:cs="Arial"/>
          <w:color w:val="2E2E2E"/>
        </w:rPr>
        <w:t xml:space="preserve">GKD ovaries showing significantly downregulated (blue) and upregulated (lilac) transcripts in </w:t>
      </w:r>
      <w:r w:rsidRPr="00385AD8">
        <w:rPr>
          <w:rFonts w:ascii="Arial" w:hAnsi="Arial" w:cs="Arial"/>
          <w:i/>
          <w:color w:val="2E2E2E"/>
        </w:rPr>
        <w:t>zfrp8</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 GKD and </w:t>
      </w:r>
      <w:r w:rsidRPr="00385AD8">
        <w:rPr>
          <w:rFonts w:ascii="Arial" w:hAnsi="Arial" w:cs="Arial"/>
          <w:i/>
          <w:color w:val="2E2E2E"/>
        </w:rPr>
        <w:t>raptor</w:t>
      </w:r>
      <w:r w:rsidRPr="00385AD8">
        <w:rPr>
          <w:rFonts w:ascii="Arial" w:hAnsi="Arial" w:cs="Arial"/>
          <w:color w:val="2E2E2E"/>
        </w:rPr>
        <w:t xml:space="preserve"> GKD ovaries compared to control ovaries (FDR [false-discovery rate] &lt; 0.05 and genes with 2-fold or higher change were considered significant). </w:t>
      </w:r>
      <w:r w:rsidR="004726E5" w:rsidRPr="004726E5">
        <w:rPr>
          <w:rFonts w:ascii="-webkit-standard" w:hAnsi="-webkit-standard"/>
          <w:color w:val="000000"/>
          <w:sz w:val="27"/>
          <w:szCs w:val="27"/>
        </w:rPr>
        <w:t xml:space="preserve"> </w:t>
      </w:r>
      <w:r w:rsidR="004726E5" w:rsidRPr="004726E5">
        <w:rPr>
          <w:rFonts w:ascii="Arial" w:hAnsi="Arial" w:cs="Arial"/>
          <w:color w:val="2E2E2E"/>
        </w:rPr>
        <w:t>Differential expression was calculated</w:t>
      </w:r>
      <w:r w:rsidR="004726E5">
        <w:rPr>
          <w:rFonts w:ascii="Arial" w:hAnsi="Arial" w:cs="Arial"/>
          <w:color w:val="2E2E2E"/>
        </w:rPr>
        <w:t xml:space="preserve"> </w:t>
      </w:r>
      <w:r w:rsidR="004726E5" w:rsidRPr="004726E5">
        <w:rPr>
          <w:rFonts w:ascii="Arial" w:hAnsi="Arial" w:cs="Arial"/>
          <w:color w:val="2E2E2E"/>
        </w:rPr>
        <w:t>using </w:t>
      </w:r>
      <w:r w:rsidR="004726E5" w:rsidRPr="00C90A85">
        <w:rPr>
          <w:rFonts w:ascii="Arial" w:hAnsi="Arial" w:cs="Arial"/>
          <w:color w:val="2E2E2E"/>
        </w:rPr>
        <w:t>DESeq2</w:t>
      </w:r>
      <w:r w:rsidR="004726E5" w:rsidRPr="004726E5">
        <w:rPr>
          <w:rFonts w:ascii="Arial" w:hAnsi="Arial" w:cs="Arial"/>
          <w:color w:val="2E2E2E"/>
        </w:rPr>
        <w:t> with </w:t>
      </w:r>
      <w:r w:rsidR="004726E5" w:rsidRPr="00C90A85">
        <w:rPr>
          <w:rFonts w:ascii="Arial" w:hAnsi="Arial" w:cs="Arial"/>
          <w:color w:val="2E2E2E"/>
        </w:rPr>
        <w:t>two</w:t>
      </w:r>
      <w:r w:rsidR="004726E5">
        <w:rPr>
          <w:rFonts w:ascii="Arial" w:hAnsi="Arial" w:cs="Arial"/>
          <w:color w:val="2E2E2E"/>
        </w:rPr>
        <w:t xml:space="preserve"> </w:t>
      </w:r>
      <w:r w:rsidR="004726E5" w:rsidRPr="00C90A85">
        <w:rPr>
          <w:rFonts w:ascii="Arial" w:hAnsi="Arial" w:cs="Arial"/>
          <w:color w:val="2E2E2E"/>
        </w:rPr>
        <w:t>biological replicates per genotype</w:t>
      </w:r>
      <w:r w:rsidR="004726E5" w:rsidRPr="004726E5">
        <w:rPr>
          <w:rFonts w:ascii="Arial" w:hAnsi="Arial" w:cs="Arial"/>
          <w:color w:val="2E2E2E"/>
        </w:rPr>
        <w:t> (Benjamini–Hochberg correction)</w:t>
      </w:r>
      <w:r w:rsidR="004726E5">
        <w:rPr>
          <w:rFonts w:ascii="Arial" w:hAnsi="Arial" w:cs="Arial"/>
          <w:color w:val="2E2E2E"/>
        </w:rPr>
        <w:t>.</w:t>
      </w:r>
    </w:p>
    <w:p w14:paraId="024D031E" w14:textId="672906A8"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(B) Venn diagram of upregulated genes from RNA-seq of </w:t>
      </w:r>
      <w:r w:rsidRPr="00385AD8">
        <w:rPr>
          <w:rFonts w:ascii="Arial" w:hAnsi="Arial" w:cs="Arial"/>
          <w:i/>
          <w:color w:val="2E2E2E"/>
        </w:rPr>
        <w:t xml:space="preserve">&gt;zfrp8 </w:t>
      </w:r>
      <w:r w:rsidRPr="00385AD8">
        <w:rPr>
          <w:rFonts w:ascii="Arial" w:hAnsi="Arial" w:cs="Arial"/>
          <w:color w:val="2E2E2E"/>
        </w:rPr>
        <w:t>GKD, &gt;</w:t>
      </w:r>
      <w:r w:rsidRPr="00385AD8">
        <w:rPr>
          <w:rFonts w:ascii="Arial" w:hAnsi="Arial" w:cs="Arial"/>
          <w:i/>
          <w:color w:val="2E2E2E"/>
        </w:rPr>
        <w:t>mio</w:t>
      </w:r>
      <w:r w:rsidRPr="00385AD8">
        <w:rPr>
          <w:rFonts w:ascii="Arial" w:hAnsi="Arial" w:cs="Arial"/>
          <w:color w:val="2E2E2E"/>
        </w:rPr>
        <w:t xml:space="preserve"> GKD and &gt;</w:t>
      </w:r>
      <w:r w:rsidRPr="00385AD8">
        <w:rPr>
          <w:rFonts w:ascii="Arial" w:hAnsi="Arial" w:cs="Arial"/>
          <w:i/>
          <w:color w:val="2E2E2E"/>
        </w:rPr>
        <w:t xml:space="preserve">raptor </w:t>
      </w:r>
      <w:r w:rsidRPr="00385AD8">
        <w:rPr>
          <w:rFonts w:ascii="Arial" w:hAnsi="Arial" w:cs="Arial"/>
          <w:color w:val="2E2E2E"/>
        </w:rPr>
        <w:t>GKD ovaries compared to controls. 50% of targets are shared upregulated targets, suggesting that ribosome level regulators</w:t>
      </w:r>
      <w:r w:rsidRPr="00385AD8">
        <w:rPr>
          <w:rFonts w:ascii="Arial" w:hAnsi="Arial" w:cs="Arial"/>
          <w:i/>
          <w:color w:val="2E2E2E"/>
        </w:rPr>
        <w:t xml:space="preserve"> </w:t>
      </w:r>
      <w:r w:rsidRPr="00385AD8">
        <w:rPr>
          <w:rFonts w:ascii="Arial" w:hAnsi="Arial" w:cs="Arial"/>
          <w:color w:val="2E2E2E"/>
        </w:rPr>
        <w:t xml:space="preserve">are required to upregulate a cohort of genes during oogenesis.                                                                                                                                                                                                                                                                   </w:t>
      </w:r>
      <w:r w:rsidR="004726E5" w:rsidRPr="00385AD8">
        <w:rPr>
          <w:rFonts w:ascii="Arial" w:hAnsi="Arial" w:cs="Arial"/>
          <w:color w:val="2E2E2E"/>
        </w:rPr>
        <w:t>Statistics:</w:t>
      </w:r>
      <w:r w:rsidR="00D60080">
        <w:rPr>
          <w:rFonts w:ascii="Arial" w:hAnsi="Arial" w:cs="Arial"/>
          <w:color w:val="2E2E2E"/>
        </w:rPr>
        <w:t xml:space="preserve"> </w:t>
      </w:r>
      <w:r w:rsidR="004726E5" w:rsidRPr="004726E5">
        <w:rPr>
          <w:rFonts w:ascii="Arial" w:hAnsi="Arial" w:cs="Arial"/>
          <w:color w:val="2E2E2E"/>
        </w:rPr>
        <w:t xml:space="preserve">Three-way overlap significance was computed by </w:t>
      </w:r>
      <w:r w:rsidR="00D60080" w:rsidRPr="00C90A85">
        <w:rPr>
          <w:rFonts w:ascii="Arial" w:hAnsi="Arial" w:cs="Arial"/>
          <w:color w:val="2E2E2E"/>
        </w:rPr>
        <w:t>empirical randomization test</w:t>
      </w:r>
      <w:r w:rsidR="00D60080" w:rsidRPr="00D60080">
        <w:rPr>
          <w:rFonts w:ascii="Arial" w:hAnsi="Arial" w:cs="Arial"/>
          <w:color w:val="2E2E2E"/>
        </w:rPr>
        <w:t xml:space="preserve"> </w:t>
      </w:r>
      <w:r w:rsidR="004726E5" w:rsidRPr="004726E5">
        <w:rPr>
          <w:rFonts w:ascii="Arial" w:hAnsi="Arial" w:cs="Arial"/>
          <w:color w:val="2E2E2E"/>
        </w:rPr>
        <w:t>(1,000,000 iterations); empirical p &lt; 10</w:t>
      </w:r>
      <w:r w:rsidR="004726E5" w:rsidRPr="004726E5">
        <w:rPr>
          <w:rFonts w:ascii="Cambria Math" w:hAnsi="Cambria Math" w:cs="Cambria Math"/>
          <w:color w:val="2E2E2E"/>
        </w:rPr>
        <w:t>⁻</w:t>
      </w:r>
      <w:r w:rsidR="004726E5" w:rsidRPr="004726E5">
        <w:rPr>
          <w:rFonts w:ascii="Arial" w:hAnsi="Arial" w:cs="Arial"/>
          <w:color w:val="2E2E2E"/>
        </w:rPr>
        <w:t xml:space="preserve">⁶. </w:t>
      </w:r>
    </w:p>
    <w:p w14:paraId="5F7D3E95" w14:textId="39ED8A6E" w:rsidR="000C1615" w:rsidRPr="00385AD8" w:rsidRDefault="000C1615" w:rsidP="000C1615">
      <w:pPr>
        <w:spacing w:after="240"/>
        <w:jc w:val="both"/>
        <w:rPr>
          <w:rFonts w:ascii="Arial" w:hAnsi="Arial" w:cs="Arial"/>
        </w:rPr>
      </w:pPr>
      <w:r w:rsidRPr="00385AD8">
        <w:rPr>
          <w:rFonts w:ascii="Arial" w:hAnsi="Arial" w:cs="Arial"/>
          <w:color w:val="2E2E2E"/>
        </w:rPr>
        <w:t xml:space="preserve">(C) Violin plot of RNA levels of the shared upregulated targets between ribosome level regulators in ovaries enriched for GSCs, CBs, cysts, and whole ovaries, showing that the upregulated targets are expressed up to the cyst stages and attenuated in whole ovaries. Statistics: A </w:t>
      </w:r>
      <w:r w:rsidRPr="00385AD8">
        <w:rPr>
          <w:rFonts w:ascii="Arial" w:hAnsi="Arial" w:cs="Arial"/>
        </w:rPr>
        <w:t xml:space="preserve">negative binomial regression model was used to estimate the average TPM count of 'signature' genes between each ‘genotype’. The TPM of each gene was used as the dependent variable and ‘genotype’ was the independent variable. Statistical comparisons between groups were performed using contrasts and p-values were adjusted for multiple comparisons using the Benjamini-Hochberg procedure (FDR). The average TPM between groups was significantly different when p-FDR &lt; 0.05. ns, p &gt; 0.05; </w:t>
      </w:r>
      <w:r w:rsidRPr="00385AD8">
        <w:rPr>
          <w:rFonts w:ascii="Cambria Math" w:hAnsi="Cambria Math" w:cs="Cambria Math"/>
        </w:rPr>
        <w:t>∗</w:t>
      </w:r>
      <w:r w:rsidRPr="00385AD8">
        <w:rPr>
          <w:rFonts w:ascii="Arial" w:hAnsi="Arial" w:cs="Arial"/>
        </w:rPr>
        <w:t xml:space="preserve">p &lt; 0.05; </w:t>
      </w:r>
      <w:r w:rsidRPr="0010470C">
        <w:rPr>
          <w:rFonts w:ascii="Cambria Math" w:hAnsi="Cambria Math" w:cs="Cambria Math"/>
        </w:rPr>
        <w:t>∗∗</w:t>
      </w:r>
      <w:r w:rsidRPr="0010470C">
        <w:rPr>
          <w:rFonts w:ascii="Arial" w:hAnsi="Arial" w:cs="Arial"/>
        </w:rPr>
        <w:t xml:space="preserve">p &lt; 0.01; </w:t>
      </w:r>
      <w:r w:rsidRPr="0010470C">
        <w:rPr>
          <w:rFonts w:ascii="Cambria Math" w:hAnsi="Cambria Math" w:cs="Cambria Math"/>
        </w:rPr>
        <w:t>∗∗∗</w:t>
      </w:r>
      <w:r w:rsidRPr="0010470C">
        <w:rPr>
          <w:rFonts w:ascii="Arial" w:hAnsi="Arial" w:cs="Arial"/>
        </w:rPr>
        <w:t xml:space="preserve">p &lt; 0.001; </w:t>
      </w:r>
      <w:r w:rsidRPr="0010470C">
        <w:rPr>
          <w:rFonts w:ascii="Cambria Math" w:hAnsi="Cambria Math" w:cs="Cambria Math"/>
        </w:rPr>
        <w:t>∗∗∗∗</w:t>
      </w:r>
      <w:r w:rsidRPr="0010470C">
        <w:rPr>
          <w:rFonts w:ascii="Arial" w:hAnsi="Arial" w:cs="Arial"/>
        </w:rPr>
        <w:t>p &lt; 0.0001.</w:t>
      </w:r>
      <w:r w:rsidR="006207A0" w:rsidRPr="0010470C">
        <w:rPr>
          <w:rFonts w:ascii="Arial" w:hAnsi="Arial" w:cs="Arial"/>
        </w:rPr>
        <w:t xml:space="preserve">  Exact p-values (p-FDR) for upregulated targets in mutants compared to WT were: </w:t>
      </w:r>
      <w:r w:rsidR="006207A0" w:rsidRPr="0010470C">
        <w:rPr>
          <w:rFonts w:ascii="Arial" w:hAnsi="Arial" w:cs="Arial"/>
          <w:i/>
          <w:iCs/>
        </w:rPr>
        <w:t>mio</w:t>
      </w:r>
      <w:r w:rsidR="006207A0" w:rsidRPr="0010470C">
        <w:rPr>
          <w:rFonts w:ascii="Arial" w:hAnsi="Arial" w:cs="Arial"/>
        </w:rPr>
        <w:t xml:space="preserve"> GKD vs WT, (p-FDR = 1.51</w:t>
      </w:r>
      <w:r w:rsidR="0010470C" w:rsidRPr="0010470C">
        <w:rPr>
          <w:rFonts w:ascii="Arial" w:hAnsi="Arial" w:cs="Arial"/>
        </w:rPr>
        <w:t xml:space="preserve"> x 10</w:t>
      </w:r>
      <w:r w:rsidR="006207A0" w:rsidRPr="0010470C">
        <w:rPr>
          <w:rFonts w:ascii="Cambria Math" w:hAnsi="Cambria Math" w:cs="Cambria Math"/>
        </w:rPr>
        <w:t>⁻</w:t>
      </w:r>
      <w:r w:rsidR="00782D22" w:rsidRPr="0010470C">
        <w:rPr>
          <w:rFonts w:ascii="Arial" w:hAnsi="Arial" w:cs="Arial"/>
          <w:vertAlign w:val="superscript"/>
        </w:rPr>
        <w:t>5</w:t>
      </w:r>
      <w:r w:rsidR="006207A0" w:rsidRPr="0010470C">
        <w:rPr>
          <w:rFonts w:ascii="Arial" w:hAnsi="Arial" w:cs="Arial"/>
        </w:rPr>
        <w:t xml:space="preserve">); </w:t>
      </w:r>
      <w:r w:rsidR="006207A0" w:rsidRPr="0010470C">
        <w:rPr>
          <w:rFonts w:ascii="Arial" w:hAnsi="Arial" w:cs="Arial"/>
          <w:i/>
          <w:iCs/>
        </w:rPr>
        <w:t>raptor</w:t>
      </w:r>
      <w:r w:rsidR="006207A0" w:rsidRPr="0010470C">
        <w:rPr>
          <w:rFonts w:ascii="Arial" w:hAnsi="Arial" w:cs="Arial"/>
        </w:rPr>
        <w:t xml:space="preserve"> GKD vs WT, (p-FDR = 3.09×10</w:t>
      </w:r>
      <w:r w:rsidR="006207A0" w:rsidRPr="0010470C">
        <w:rPr>
          <w:rFonts w:ascii="Cambria Math" w:hAnsi="Cambria Math" w:cs="Cambria Math"/>
        </w:rPr>
        <w:t>⁻</w:t>
      </w:r>
      <w:r w:rsidR="00782D22" w:rsidRPr="0010470C">
        <w:rPr>
          <w:rFonts w:ascii="Arial" w:hAnsi="Arial" w:cs="Arial"/>
          <w:vertAlign w:val="superscript"/>
        </w:rPr>
        <w:t>4</w:t>
      </w:r>
      <w:r w:rsidR="006207A0" w:rsidRPr="0010470C">
        <w:rPr>
          <w:rFonts w:ascii="Arial" w:hAnsi="Arial" w:cs="Arial"/>
        </w:rPr>
        <w:t xml:space="preserve">); and </w:t>
      </w:r>
      <w:r w:rsidR="006207A0" w:rsidRPr="0010470C">
        <w:rPr>
          <w:rFonts w:ascii="Arial" w:hAnsi="Arial" w:cs="Arial"/>
          <w:i/>
          <w:iCs/>
        </w:rPr>
        <w:t>zfrp8</w:t>
      </w:r>
      <w:r w:rsidR="006207A0" w:rsidRPr="0010470C">
        <w:rPr>
          <w:rFonts w:ascii="Arial" w:hAnsi="Arial" w:cs="Arial"/>
        </w:rPr>
        <w:t xml:space="preserve"> GKD vs WT, (</w:t>
      </w:r>
      <w:r w:rsidR="006207A0" w:rsidRPr="006D0EE1">
        <w:rPr>
          <w:rFonts w:ascii="Arial" w:hAnsi="Arial" w:cs="Arial"/>
        </w:rPr>
        <w:t>p-FDR = 1.51×10</w:t>
      </w:r>
      <w:r w:rsidR="006207A0" w:rsidRPr="006D0EE1">
        <w:rPr>
          <w:rFonts w:ascii="Cambria Math" w:hAnsi="Cambria Math" w:cs="Cambria Math"/>
        </w:rPr>
        <w:t>⁻</w:t>
      </w:r>
      <w:r w:rsidR="006207A0" w:rsidRPr="006D0EE1">
        <w:rPr>
          <w:rFonts w:ascii="Arial" w:hAnsi="Arial" w:cs="Arial"/>
        </w:rPr>
        <w:t>⁵).</w:t>
      </w:r>
      <w:r w:rsidR="006207A0">
        <w:rPr>
          <w:rFonts w:ascii="Arial" w:hAnsi="Arial" w:cs="Arial"/>
        </w:rPr>
        <w:t xml:space="preserve"> </w:t>
      </w:r>
    </w:p>
    <w:p w14:paraId="62D6CC2C"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(D) RPKM-normalized RNA-seq tracks showing that </w:t>
      </w:r>
      <w:r w:rsidRPr="00385AD8">
        <w:rPr>
          <w:rFonts w:ascii="Arial" w:hAnsi="Arial" w:cs="Arial"/>
          <w:i/>
          <w:color w:val="2E2E2E"/>
        </w:rPr>
        <w:t>rpS19b</w:t>
      </w:r>
      <w:r w:rsidRPr="00385AD8">
        <w:rPr>
          <w:rFonts w:ascii="Arial" w:hAnsi="Arial" w:cs="Arial"/>
          <w:color w:val="2E2E2E"/>
        </w:rPr>
        <w:t xml:space="preserve"> is upregulated upon &gt;</w:t>
      </w:r>
      <w:r w:rsidRPr="00385AD8">
        <w:rPr>
          <w:rFonts w:ascii="Arial" w:hAnsi="Arial" w:cs="Arial"/>
          <w:i/>
          <w:color w:val="2E2E2E"/>
        </w:rPr>
        <w:t xml:space="preserve">zfrp8 </w:t>
      </w:r>
      <w:r w:rsidRPr="00385AD8">
        <w:rPr>
          <w:rFonts w:ascii="Arial" w:hAnsi="Arial" w:cs="Arial"/>
          <w:color w:val="2E2E2E"/>
        </w:rPr>
        <w:t>GKD, &gt;</w:t>
      </w:r>
      <w:r w:rsidRPr="00385AD8">
        <w:rPr>
          <w:rFonts w:ascii="Arial" w:hAnsi="Arial" w:cs="Arial"/>
          <w:i/>
          <w:color w:val="2E2E2E"/>
        </w:rPr>
        <w:t>mio</w:t>
      </w:r>
      <w:r w:rsidRPr="00385AD8">
        <w:rPr>
          <w:rFonts w:ascii="Arial" w:hAnsi="Arial" w:cs="Arial"/>
          <w:color w:val="2E2E2E"/>
        </w:rPr>
        <w:t xml:space="preserve"> GKD and &gt;</w:t>
      </w:r>
      <w:r w:rsidRPr="00385AD8">
        <w:rPr>
          <w:rFonts w:ascii="Arial" w:hAnsi="Arial" w:cs="Arial"/>
          <w:i/>
          <w:color w:val="2E2E2E"/>
        </w:rPr>
        <w:t>raptor</w:t>
      </w:r>
      <w:r w:rsidRPr="00385AD8">
        <w:rPr>
          <w:rFonts w:ascii="Arial" w:hAnsi="Arial" w:cs="Arial"/>
          <w:color w:val="2E2E2E"/>
        </w:rPr>
        <w:t xml:space="preserve"> GKD</w:t>
      </w:r>
      <w:r w:rsidRPr="00385AD8">
        <w:rPr>
          <w:rFonts w:ascii="Arial" w:hAnsi="Arial" w:cs="Arial"/>
          <w:i/>
          <w:color w:val="2E2E2E"/>
        </w:rPr>
        <w:t xml:space="preserve"> </w:t>
      </w:r>
      <w:r w:rsidRPr="00385AD8">
        <w:rPr>
          <w:rFonts w:ascii="Arial" w:hAnsi="Arial" w:cs="Arial"/>
          <w:color w:val="2E2E2E"/>
        </w:rPr>
        <w:t>in dark purple compared to control (</w:t>
      </w:r>
      <w:r w:rsidRPr="00385AD8">
        <w:rPr>
          <w:rFonts w:ascii="Arial" w:hAnsi="Arial" w:cs="Arial"/>
          <w:i/>
          <w:color w:val="2E2E2E"/>
        </w:rPr>
        <w:t>nosGAL4)</w:t>
      </w:r>
      <w:r w:rsidRPr="00385AD8">
        <w:rPr>
          <w:rFonts w:ascii="Arial" w:hAnsi="Arial" w:cs="Arial"/>
          <w:color w:val="2E2E2E"/>
        </w:rPr>
        <w:t xml:space="preserve"> (blue).    </w:t>
      </w:r>
    </w:p>
    <w:p w14:paraId="65638FFF" w14:textId="43484590"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(E) Venn diagram of downregulated genes from RNA-seq of </w:t>
      </w:r>
      <w:r w:rsidRPr="00385AD8">
        <w:rPr>
          <w:rFonts w:ascii="Arial" w:hAnsi="Arial" w:cs="Arial"/>
          <w:i/>
          <w:color w:val="2E2E2E"/>
        </w:rPr>
        <w:t xml:space="preserve">nosGAL4 &gt; zfrp8 </w:t>
      </w:r>
      <w:r w:rsidRPr="00385AD8">
        <w:rPr>
          <w:rFonts w:ascii="Arial" w:hAnsi="Arial" w:cs="Arial"/>
          <w:color w:val="2E2E2E"/>
        </w:rPr>
        <w:t>GKD ovaries</w:t>
      </w:r>
      <w:r w:rsidR="006207A0">
        <w:rPr>
          <w:rFonts w:ascii="Arial" w:hAnsi="Arial" w:cs="Arial"/>
          <w:color w:val="2E2E2E"/>
        </w:rPr>
        <w:t>,</w:t>
      </w:r>
      <w:r w:rsidRPr="00385AD8">
        <w:rPr>
          <w:rFonts w:ascii="Arial" w:hAnsi="Arial" w:cs="Arial"/>
          <w:color w:val="2E2E2E"/>
        </w:rPr>
        <w:t xml:space="preserve"> </w:t>
      </w:r>
      <w:r w:rsidRPr="00385AD8">
        <w:rPr>
          <w:rFonts w:ascii="Arial" w:hAnsi="Arial" w:cs="Arial"/>
          <w:i/>
          <w:color w:val="2E2E2E"/>
        </w:rPr>
        <w:t>mio</w:t>
      </w:r>
      <w:r w:rsidRPr="00385AD8">
        <w:rPr>
          <w:rFonts w:ascii="Arial" w:hAnsi="Arial" w:cs="Arial"/>
          <w:color w:val="2E2E2E"/>
        </w:rPr>
        <w:t xml:space="preserve"> GKD ovaries and </w:t>
      </w:r>
      <w:r w:rsidRPr="00385AD8">
        <w:rPr>
          <w:rFonts w:ascii="Arial" w:hAnsi="Arial" w:cs="Arial"/>
          <w:i/>
          <w:color w:val="2E2E2E"/>
        </w:rPr>
        <w:t xml:space="preserve">raptor </w:t>
      </w:r>
      <w:r w:rsidRPr="00385AD8">
        <w:rPr>
          <w:rFonts w:ascii="Arial" w:hAnsi="Arial" w:cs="Arial"/>
          <w:color w:val="2E2E2E"/>
        </w:rPr>
        <w:t xml:space="preserve">GKD ovaries compared to controls. 8% of the targets are shared downregulated targets. </w:t>
      </w:r>
      <w:r w:rsidR="006207A0" w:rsidRPr="00385AD8">
        <w:rPr>
          <w:rFonts w:ascii="Arial" w:hAnsi="Arial" w:cs="Arial"/>
          <w:color w:val="2E2E2E"/>
        </w:rPr>
        <w:t>Statistics:</w:t>
      </w:r>
      <w:r w:rsidR="006207A0" w:rsidRPr="004726E5">
        <w:rPr>
          <w:rFonts w:ascii="Arial" w:hAnsi="Arial" w:cs="Arial"/>
          <w:color w:val="2E2E2E"/>
        </w:rPr>
        <w:t xml:space="preserve">Three-way overlap significance was computed by </w:t>
      </w:r>
      <w:r w:rsidR="00D60080" w:rsidRPr="00235081">
        <w:rPr>
          <w:rFonts w:ascii="Arial" w:hAnsi="Arial" w:cs="Arial"/>
          <w:color w:val="2E2E2E"/>
        </w:rPr>
        <w:t>empirical randomization test</w:t>
      </w:r>
      <w:r w:rsidR="00D60080" w:rsidRPr="00D60080">
        <w:rPr>
          <w:rFonts w:ascii="Arial" w:hAnsi="Arial" w:cs="Arial"/>
          <w:color w:val="2E2E2E"/>
        </w:rPr>
        <w:t xml:space="preserve"> </w:t>
      </w:r>
      <w:r w:rsidR="006207A0" w:rsidRPr="004726E5">
        <w:rPr>
          <w:rFonts w:ascii="Arial" w:hAnsi="Arial" w:cs="Arial"/>
          <w:color w:val="2E2E2E"/>
        </w:rPr>
        <w:t>(1,000,000 iterations); empirical p &lt; 10</w:t>
      </w:r>
      <w:r w:rsidR="006207A0" w:rsidRPr="004726E5">
        <w:rPr>
          <w:rFonts w:ascii="Cambria Math" w:hAnsi="Cambria Math" w:cs="Cambria Math"/>
          <w:color w:val="2E2E2E"/>
        </w:rPr>
        <w:t>⁻</w:t>
      </w:r>
      <w:r w:rsidR="006207A0" w:rsidRPr="004726E5">
        <w:rPr>
          <w:rFonts w:ascii="Arial" w:hAnsi="Arial" w:cs="Arial"/>
          <w:color w:val="2E2E2E"/>
        </w:rPr>
        <w:t>⁶</w:t>
      </w:r>
    </w:p>
    <w:p w14:paraId="37980593" w14:textId="0E113CA0" w:rsidR="000C1615" w:rsidRPr="00385AD8" w:rsidRDefault="000C1615" w:rsidP="000C1615">
      <w:pPr>
        <w:spacing w:after="240"/>
        <w:jc w:val="both"/>
        <w:rPr>
          <w:rFonts w:ascii="Arial" w:hAnsi="Arial" w:cs="Arial"/>
        </w:rPr>
      </w:pPr>
      <w:r w:rsidRPr="00385AD8">
        <w:rPr>
          <w:rFonts w:ascii="Arial" w:hAnsi="Arial" w:cs="Arial"/>
          <w:color w:val="2E2E2E"/>
        </w:rPr>
        <w:t xml:space="preserve">(F) Violin plot of RNA levels of the shared downregulated targets between ribosome level regulators in ovaries enriched for GSCs, CBs, cysts, and whole ovaries, showing that the downregulated targets are expressed at higher levels in the differentiated stages. Statistics: A </w:t>
      </w:r>
      <w:r w:rsidRPr="00385AD8">
        <w:rPr>
          <w:rFonts w:ascii="Arial" w:hAnsi="Arial" w:cs="Arial"/>
        </w:rPr>
        <w:t xml:space="preserve">negative binomial regression model was used to estimate the average TPM count of 'signature' genes between each ‘genotype’. TPM of each gene was used as the dependent variable, and ‘genotype’ was the independent variable. Statistical comparisons between groups were performed using contrasts and p-values were adjusted </w:t>
      </w:r>
      <w:r w:rsidRPr="00385AD8">
        <w:rPr>
          <w:rFonts w:ascii="Arial" w:hAnsi="Arial" w:cs="Arial"/>
        </w:rPr>
        <w:lastRenderedPageBreak/>
        <w:t xml:space="preserve">for multiple comparisons using the Benjamini-Hochberg procedure (p-FDR). The average TPM between groups was significantly different when p-FDR &lt; 0.05. ns, p &gt; 0.05; </w:t>
      </w:r>
      <w:r w:rsidRPr="00385AD8">
        <w:rPr>
          <w:rFonts w:ascii="Cambria Math" w:hAnsi="Cambria Math" w:cs="Cambria Math"/>
        </w:rPr>
        <w:t>∗</w:t>
      </w:r>
      <w:r w:rsidRPr="00385AD8">
        <w:rPr>
          <w:rFonts w:ascii="Arial" w:hAnsi="Arial" w:cs="Arial"/>
        </w:rPr>
        <w:t xml:space="preserve">p &lt; 0.05; </w:t>
      </w:r>
      <w:r w:rsidRPr="00385AD8">
        <w:rPr>
          <w:rFonts w:ascii="Cambria Math" w:hAnsi="Cambria Math" w:cs="Cambria Math"/>
        </w:rPr>
        <w:t>∗∗</w:t>
      </w:r>
      <w:r w:rsidRPr="00385AD8">
        <w:rPr>
          <w:rFonts w:ascii="Arial" w:hAnsi="Arial" w:cs="Arial"/>
        </w:rPr>
        <w:t xml:space="preserve">p &lt; 0.01; </w:t>
      </w:r>
      <w:r w:rsidRPr="00385AD8">
        <w:rPr>
          <w:rFonts w:ascii="Cambria Math" w:hAnsi="Cambria Math" w:cs="Cambria Math"/>
        </w:rPr>
        <w:t>∗∗∗</w:t>
      </w:r>
      <w:r w:rsidRPr="00385AD8">
        <w:rPr>
          <w:rFonts w:ascii="Arial" w:hAnsi="Arial" w:cs="Arial"/>
        </w:rPr>
        <w:t xml:space="preserve">p &lt; 0.001; </w:t>
      </w:r>
      <w:r w:rsidRPr="00385AD8">
        <w:rPr>
          <w:rFonts w:ascii="Cambria Math" w:hAnsi="Cambria Math" w:cs="Cambria Math"/>
        </w:rPr>
        <w:t>∗∗∗∗</w:t>
      </w:r>
      <w:r w:rsidRPr="00385AD8">
        <w:rPr>
          <w:rFonts w:ascii="Arial" w:hAnsi="Arial" w:cs="Arial"/>
        </w:rPr>
        <w:t>p &lt; 0.0001.</w:t>
      </w:r>
      <w:r w:rsidR="006207A0">
        <w:rPr>
          <w:rFonts w:ascii="Arial" w:hAnsi="Arial" w:cs="Arial"/>
        </w:rPr>
        <w:t xml:space="preserve"> </w:t>
      </w:r>
      <w:r w:rsidR="006207A0" w:rsidRPr="006207A0">
        <w:rPr>
          <w:rFonts w:ascii="Arial" w:hAnsi="Arial" w:cs="Arial"/>
        </w:rPr>
        <w:t xml:space="preserve">Exact p-values (p-FDR) for downregulated </w:t>
      </w:r>
      <w:r w:rsidR="006207A0">
        <w:rPr>
          <w:rFonts w:ascii="Arial" w:hAnsi="Arial" w:cs="Arial"/>
        </w:rPr>
        <w:t xml:space="preserve">targets </w:t>
      </w:r>
      <w:r w:rsidR="006207A0" w:rsidRPr="006207A0">
        <w:rPr>
          <w:rFonts w:ascii="Arial" w:hAnsi="Arial" w:cs="Arial"/>
        </w:rPr>
        <w:t xml:space="preserve">compared to WT were: </w:t>
      </w:r>
      <w:r w:rsidR="006207A0" w:rsidRPr="00235081">
        <w:rPr>
          <w:rFonts w:ascii="Arial" w:hAnsi="Arial" w:cs="Arial"/>
          <w:i/>
          <w:iCs/>
        </w:rPr>
        <w:t>mio</w:t>
      </w:r>
      <w:r w:rsidR="006207A0" w:rsidRPr="006207A0">
        <w:rPr>
          <w:rFonts w:ascii="Arial" w:hAnsi="Arial" w:cs="Arial"/>
        </w:rPr>
        <w:t xml:space="preserve"> GKD vs WT, (p-FDR = 0.0159); </w:t>
      </w:r>
      <w:r w:rsidR="006207A0" w:rsidRPr="00235081">
        <w:rPr>
          <w:rFonts w:ascii="Arial" w:hAnsi="Arial" w:cs="Arial"/>
          <w:i/>
          <w:iCs/>
        </w:rPr>
        <w:t xml:space="preserve">raptor </w:t>
      </w:r>
      <w:r w:rsidR="006207A0" w:rsidRPr="006207A0">
        <w:rPr>
          <w:rFonts w:ascii="Arial" w:hAnsi="Arial" w:cs="Arial"/>
        </w:rPr>
        <w:t xml:space="preserve">GKD vs WT, (p-FDR = 0.00935); and </w:t>
      </w:r>
      <w:r w:rsidR="006207A0" w:rsidRPr="00235081">
        <w:rPr>
          <w:rFonts w:ascii="Arial" w:hAnsi="Arial" w:cs="Arial"/>
          <w:i/>
          <w:iCs/>
        </w:rPr>
        <w:t>zfrp8</w:t>
      </w:r>
      <w:r w:rsidR="006207A0" w:rsidRPr="006207A0">
        <w:rPr>
          <w:rFonts w:ascii="Arial" w:hAnsi="Arial" w:cs="Arial"/>
        </w:rPr>
        <w:t xml:space="preserve"> GKD vs WT, (p-FDR = 0.00206).</w:t>
      </w:r>
    </w:p>
    <w:p w14:paraId="5E1AAD5F"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(G) RPKM-normalized RNA-seq tracks showing that </w:t>
      </w:r>
      <w:r w:rsidRPr="00385AD8">
        <w:rPr>
          <w:rFonts w:ascii="Arial" w:hAnsi="Arial" w:cs="Arial"/>
          <w:i/>
          <w:color w:val="2E2E2E"/>
        </w:rPr>
        <w:t>wisp</w:t>
      </w:r>
      <w:r w:rsidRPr="00385AD8">
        <w:rPr>
          <w:rFonts w:ascii="Arial" w:hAnsi="Arial" w:cs="Arial"/>
          <w:color w:val="2E2E2E"/>
        </w:rPr>
        <w:t xml:space="preserve"> is downregulated upon &gt;</w:t>
      </w:r>
      <w:r w:rsidRPr="00385AD8">
        <w:rPr>
          <w:rFonts w:ascii="Arial" w:hAnsi="Arial" w:cs="Arial"/>
          <w:i/>
          <w:color w:val="2E2E2E"/>
        </w:rPr>
        <w:t xml:space="preserve">zfrp8 </w:t>
      </w:r>
      <w:r w:rsidRPr="00385AD8">
        <w:rPr>
          <w:rFonts w:ascii="Arial" w:hAnsi="Arial" w:cs="Arial"/>
          <w:color w:val="2E2E2E"/>
        </w:rPr>
        <w:t>GKD, &gt;</w:t>
      </w:r>
      <w:r w:rsidRPr="00385AD8">
        <w:rPr>
          <w:rFonts w:ascii="Arial" w:hAnsi="Arial" w:cs="Arial"/>
          <w:i/>
          <w:color w:val="2E2E2E"/>
        </w:rPr>
        <w:t>mio</w:t>
      </w:r>
      <w:r w:rsidRPr="00385AD8">
        <w:rPr>
          <w:rFonts w:ascii="Arial" w:hAnsi="Arial" w:cs="Arial"/>
          <w:color w:val="2E2E2E"/>
        </w:rPr>
        <w:t xml:space="preserve"> GKD and &gt;</w:t>
      </w:r>
      <w:r w:rsidRPr="00385AD8">
        <w:rPr>
          <w:rFonts w:ascii="Arial" w:hAnsi="Arial" w:cs="Arial"/>
          <w:i/>
          <w:color w:val="2E2E2E"/>
        </w:rPr>
        <w:t>raptor</w:t>
      </w:r>
      <w:r w:rsidRPr="00385AD8">
        <w:rPr>
          <w:rFonts w:ascii="Arial" w:hAnsi="Arial" w:cs="Arial"/>
          <w:color w:val="2E2E2E"/>
        </w:rPr>
        <w:t xml:space="preserve"> GKD</w:t>
      </w:r>
      <w:r w:rsidRPr="00385AD8">
        <w:rPr>
          <w:rFonts w:ascii="Arial" w:hAnsi="Arial" w:cs="Arial"/>
          <w:i/>
          <w:color w:val="2E2E2E"/>
        </w:rPr>
        <w:t xml:space="preserve"> </w:t>
      </w:r>
      <w:r w:rsidRPr="00385AD8">
        <w:rPr>
          <w:rFonts w:ascii="Arial" w:hAnsi="Arial" w:cs="Arial"/>
          <w:color w:val="2E2E2E"/>
        </w:rPr>
        <w:t>in dark purple compared to control (</w:t>
      </w:r>
      <w:r w:rsidRPr="00385AD8">
        <w:rPr>
          <w:rFonts w:ascii="Arial" w:hAnsi="Arial" w:cs="Arial"/>
          <w:i/>
          <w:color w:val="2E2E2E"/>
        </w:rPr>
        <w:t>nosGAL4)</w:t>
      </w:r>
      <w:r w:rsidRPr="00385AD8">
        <w:rPr>
          <w:rFonts w:ascii="Arial" w:hAnsi="Arial" w:cs="Arial"/>
          <w:color w:val="2E2E2E"/>
        </w:rPr>
        <w:t xml:space="preserve"> (blue).     </w:t>
      </w:r>
    </w:p>
    <w:p w14:paraId="1925837D" w14:textId="49646532"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 </w:t>
      </w:r>
    </w:p>
    <w:p w14:paraId="4F321D43" w14:textId="77777777" w:rsidR="000C1615" w:rsidRPr="00385AD8" w:rsidRDefault="000C1615" w:rsidP="000C1615">
      <w:pPr>
        <w:spacing w:after="240"/>
        <w:jc w:val="both"/>
        <w:rPr>
          <w:rFonts w:ascii="Arial" w:hAnsi="Arial" w:cs="Arial"/>
          <w:b/>
          <w:color w:val="2E2E2E"/>
        </w:rPr>
      </w:pPr>
      <w:r w:rsidRPr="00385AD8">
        <w:rPr>
          <w:rFonts w:ascii="Arial" w:hAnsi="Arial" w:cs="Arial"/>
          <w:b/>
          <w:color w:val="2E2E2E"/>
        </w:rPr>
        <w:t>Figure 3. Ribosome level regulators control a cohort of common targets with heterochromatin modulators.</w:t>
      </w:r>
    </w:p>
    <w:p w14:paraId="50997EC9" w14:textId="77777777" w:rsidR="000C1615" w:rsidRPr="00385AD8" w:rsidRDefault="000C1615" w:rsidP="000C1615">
      <w:pPr>
        <w:spacing w:after="240"/>
        <w:jc w:val="both"/>
        <w:rPr>
          <w:rFonts w:ascii="Arial" w:hAnsi="Arial" w:cs="Arial"/>
          <w:color w:val="2E2E2E"/>
          <w:vertAlign w:val="superscript"/>
        </w:rPr>
      </w:pPr>
      <w:r w:rsidRPr="00385AD8">
        <w:rPr>
          <w:rFonts w:ascii="Arial" w:hAnsi="Arial" w:cs="Arial"/>
          <w:color w:val="2E2E2E"/>
        </w:rPr>
        <w:t xml:space="preserve">(A) Heatmaps of </w:t>
      </w:r>
      <w:r w:rsidRPr="00385AD8">
        <w:rPr>
          <w:rFonts w:ascii="Arial" w:eastAsia="Arial Unicode MS" w:hAnsi="Arial" w:cs="Arial"/>
          <w:color w:val="2E2E2E"/>
        </w:rPr>
        <w:t>log</w:t>
      </w:r>
      <w:r w:rsidRPr="00385AD8">
        <w:rPr>
          <w:rFonts w:ascii="Arial" w:eastAsia="Arial Unicode MS" w:hAnsi="Arial" w:cs="Arial"/>
          <w:color w:val="2E2E2E"/>
          <w:vertAlign w:val="subscript"/>
        </w:rPr>
        <w:t>2</w:t>
      </w:r>
      <w:r w:rsidRPr="00385AD8">
        <w:rPr>
          <w:rFonts w:ascii="Arial" w:eastAsia="Arial Unicode MS" w:hAnsi="Arial" w:cs="Arial"/>
          <w:color w:val="2E2E2E"/>
        </w:rPr>
        <w:t>FC</w:t>
      </w:r>
      <w:r w:rsidRPr="00385AD8">
        <w:rPr>
          <w:rFonts w:ascii="Arial" w:eastAsia="Arial Unicode MS" w:hAnsi="Arial" w:cs="Arial"/>
          <w:color w:val="2E2E2E"/>
          <w:vertAlign w:val="subscript"/>
        </w:rPr>
        <w:t xml:space="preserve"> </w:t>
      </w:r>
      <w:r w:rsidRPr="00385AD8">
        <w:rPr>
          <w:rFonts w:ascii="Arial" w:hAnsi="Arial" w:cs="Arial"/>
        </w:rPr>
        <w:t xml:space="preserve">sorted genes </w:t>
      </w:r>
      <w:r w:rsidRPr="00385AD8">
        <w:rPr>
          <w:rFonts w:ascii="Arial" w:hAnsi="Arial" w:cs="Arial"/>
          <w:i/>
          <w:color w:val="2E2E2E"/>
        </w:rPr>
        <w:t xml:space="preserve">zfrp8 </w:t>
      </w:r>
      <w:r w:rsidRPr="00385AD8">
        <w:rPr>
          <w:rFonts w:ascii="Arial" w:hAnsi="Arial" w:cs="Arial"/>
          <w:color w:val="2E2E2E"/>
        </w:rPr>
        <w:t xml:space="preserve">GKD, </w:t>
      </w:r>
      <w:r w:rsidRPr="00385AD8">
        <w:rPr>
          <w:rFonts w:ascii="Arial" w:hAnsi="Arial" w:cs="Arial"/>
          <w:i/>
          <w:color w:val="2E2E2E"/>
        </w:rPr>
        <w:t>mio</w:t>
      </w:r>
      <w:r w:rsidRPr="00385AD8">
        <w:rPr>
          <w:rFonts w:ascii="Arial" w:hAnsi="Arial" w:cs="Arial"/>
          <w:color w:val="2E2E2E"/>
        </w:rPr>
        <w:t xml:space="preserve"> GKD and </w:t>
      </w:r>
      <w:r w:rsidRPr="00385AD8">
        <w:rPr>
          <w:rFonts w:ascii="Arial" w:hAnsi="Arial" w:cs="Arial"/>
          <w:i/>
          <w:color w:val="2E2E2E"/>
        </w:rPr>
        <w:t>raptor</w:t>
      </w:r>
      <w:r w:rsidRPr="00385AD8">
        <w:rPr>
          <w:rFonts w:ascii="Arial" w:hAnsi="Arial" w:cs="Arial"/>
          <w:color w:val="2E2E2E"/>
        </w:rPr>
        <w:t xml:space="preserve"> GKD along with </w:t>
      </w:r>
      <w:r w:rsidRPr="00385AD8">
        <w:rPr>
          <w:rFonts w:ascii="Arial" w:hAnsi="Arial" w:cs="Arial"/>
          <w:i/>
          <w:color w:val="2E2E2E"/>
        </w:rPr>
        <w:t>SETDB1</w:t>
      </w:r>
      <w:r w:rsidRPr="00385AD8">
        <w:rPr>
          <w:rFonts w:ascii="Arial" w:hAnsi="Arial" w:cs="Arial"/>
          <w:color w:val="2E2E2E"/>
        </w:rPr>
        <w:t xml:space="preserve"> GKD, </w:t>
      </w:r>
      <w:r w:rsidRPr="00385AD8">
        <w:rPr>
          <w:rFonts w:ascii="Arial" w:hAnsi="Arial" w:cs="Arial"/>
          <w:i/>
          <w:color w:val="2E2E2E"/>
        </w:rPr>
        <w:t>Nup154</w:t>
      </w:r>
      <w:r w:rsidRPr="00385AD8">
        <w:rPr>
          <w:rFonts w:ascii="Arial" w:hAnsi="Arial" w:cs="Arial"/>
          <w:color w:val="2E2E2E"/>
        </w:rPr>
        <w:t xml:space="preserve"> GKD and </w:t>
      </w:r>
      <w:r w:rsidRPr="00385AD8">
        <w:rPr>
          <w:rFonts w:ascii="Arial" w:hAnsi="Arial" w:cs="Arial"/>
          <w:i/>
          <w:color w:val="2E2E2E"/>
        </w:rPr>
        <w:t>e(z)</w:t>
      </w:r>
      <w:r w:rsidRPr="00385AD8">
        <w:rPr>
          <w:rFonts w:ascii="Arial" w:hAnsi="Arial" w:cs="Arial"/>
          <w:color w:val="2E2E2E"/>
        </w:rPr>
        <w:t xml:space="preserve"> GKD targets showing they all share a common cohort of upregulated and downregulated targets. Upregulated targets are shown in red and downregulated targets are shown in blue</w:t>
      </w:r>
      <w:r w:rsidRPr="00385AD8">
        <w:rPr>
          <w:rFonts w:ascii="Arial" w:hAnsi="Arial" w:cs="Arial"/>
        </w:rPr>
        <w:t>. Heatmaps show chromatin states for those targets in differentiated stages of wild-type ovaries</w:t>
      </w:r>
      <w:r w:rsidRPr="00385AD8">
        <w:rPr>
          <w:rFonts w:ascii="Arial" w:hAnsi="Arial" w:cs="Arial"/>
          <w:color w:val="222222"/>
        </w:rPr>
        <w:t>.</w:t>
      </w:r>
      <w:r w:rsidRPr="00385AD8">
        <w:rPr>
          <w:rFonts w:ascii="Arial" w:hAnsi="Arial" w:cs="Arial"/>
          <w:color w:val="2E2E2E"/>
        </w:rPr>
        <w:t xml:space="preserve"> Venn diagram showing overlapping upregulated targets between </w:t>
      </w:r>
      <w:r w:rsidRPr="00385AD8">
        <w:rPr>
          <w:rFonts w:ascii="Arial" w:hAnsi="Arial" w:cs="Arial"/>
          <w:i/>
          <w:color w:val="2E2E2E"/>
        </w:rPr>
        <w:t xml:space="preserve">zfrp8 </w:t>
      </w:r>
      <w:r w:rsidRPr="00385AD8">
        <w:rPr>
          <w:rFonts w:ascii="Arial" w:hAnsi="Arial" w:cs="Arial"/>
          <w:color w:val="2E2E2E"/>
        </w:rPr>
        <w:t xml:space="preserve">GKD, </w:t>
      </w:r>
      <w:r w:rsidRPr="00385AD8">
        <w:rPr>
          <w:rFonts w:ascii="Arial" w:hAnsi="Arial" w:cs="Arial"/>
          <w:i/>
          <w:color w:val="2E2E2E"/>
        </w:rPr>
        <w:t>mio</w:t>
      </w:r>
      <w:r w:rsidRPr="00385AD8">
        <w:rPr>
          <w:rFonts w:ascii="Arial" w:hAnsi="Arial" w:cs="Arial"/>
          <w:color w:val="2E2E2E"/>
        </w:rPr>
        <w:t xml:space="preserve"> GKD and </w:t>
      </w:r>
      <w:r w:rsidRPr="00385AD8">
        <w:rPr>
          <w:rFonts w:ascii="Arial" w:hAnsi="Arial" w:cs="Arial"/>
          <w:i/>
          <w:color w:val="2E2E2E"/>
        </w:rPr>
        <w:t>raptor</w:t>
      </w:r>
      <w:r w:rsidRPr="00385AD8">
        <w:rPr>
          <w:rFonts w:ascii="Arial" w:hAnsi="Arial" w:cs="Arial"/>
          <w:color w:val="2E2E2E"/>
        </w:rPr>
        <w:t xml:space="preserve"> GKD with </w:t>
      </w:r>
      <w:r w:rsidRPr="00385AD8">
        <w:rPr>
          <w:rFonts w:ascii="Arial" w:hAnsi="Arial" w:cs="Arial"/>
          <w:i/>
          <w:color w:val="2E2E2E"/>
        </w:rPr>
        <w:t xml:space="preserve">SETDB1 </w:t>
      </w:r>
      <w:r w:rsidRPr="00385AD8">
        <w:rPr>
          <w:rFonts w:ascii="Arial" w:hAnsi="Arial" w:cs="Arial"/>
          <w:color w:val="2E2E2E"/>
        </w:rPr>
        <w:t>GKD,</w:t>
      </w:r>
      <w:r w:rsidRPr="00385AD8">
        <w:rPr>
          <w:rFonts w:ascii="Arial" w:hAnsi="Arial" w:cs="Arial"/>
          <w:i/>
          <w:color w:val="2E2E2E"/>
        </w:rPr>
        <w:t xml:space="preserve"> e(z)</w:t>
      </w:r>
      <w:r w:rsidRPr="00385AD8">
        <w:rPr>
          <w:rFonts w:ascii="Arial" w:hAnsi="Arial" w:cs="Arial"/>
          <w:color w:val="2E2E2E"/>
        </w:rPr>
        <w:t xml:space="preserve"> GKD and</w:t>
      </w:r>
      <w:r w:rsidRPr="00385AD8">
        <w:rPr>
          <w:rFonts w:ascii="Arial" w:hAnsi="Arial" w:cs="Arial"/>
          <w:i/>
          <w:color w:val="2E2E2E"/>
        </w:rPr>
        <w:t xml:space="preserve"> Nup154</w:t>
      </w:r>
      <w:r w:rsidRPr="00385AD8">
        <w:rPr>
          <w:rFonts w:ascii="Arial" w:hAnsi="Arial" w:cs="Arial"/>
          <w:color w:val="2E2E2E"/>
        </w:rPr>
        <w:t xml:space="preserve"> GKD. The overlap is 658 genes (47%) showing that ribosome level regulators and heterochromatin regulators share a common cohort of upregulated targets during oogenesis. Statistics: Hypergeometric test p &lt; 2.2e</w:t>
      </w:r>
      <w:r w:rsidRPr="00385AD8">
        <w:rPr>
          <w:rFonts w:ascii="Arial" w:hAnsi="Arial" w:cs="Arial"/>
          <w:color w:val="2E2E2E"/>
          <w:vertAlign w:val="superscript"/>
        </w:rPr>
        <w:t>-16</w:t>
      </w:r>
    </w:p>
    <w:p w14:paraId="2BA1D0FE" w14:textId="77777777" w:rsidR="000C1615" w:rsidRPr="00385AD8" w:rsidRDefault="000C1615" w:rsidP="000C1615">
      <w:pPr>
        <w:spacing w:after="240"/>
        <w:jc w:val="both"/>
        <w:rPr>
          <w:rFonts w:ascii="Arial" w:hAnsi="Arial" w:cs="Arial"/>
          <w:color w:val="222222"/>
        </w:rPr>
      </w:pPr>
      <w:r w:rsidRPr="00385AD8">
        <w:rPr>
          <w:rFonts w:ascii="Arial" w:hAnsi="Arial" w:cs="Arial"/>
          <w:color w:val="222222"/>
        </w:rPr>
        <w:t>(B)  Heat maps of log</w:t>
      </w:r>
      <w:r w:rsidRPr="00385AD8">
        <w:rPr>
          <w:rFonts w:ascii="Arial" w:hAnsi="Arial" w:cs="Arial"/>
          <w:color w:val="222222"/>
          <w:vertAlign w:val="subscript"/>
        </w:rPr>
        <w:t>2</w:t>
      </w:r>
      <w:r w:rsidRPr="00385AD8">
        <w:rPr>
          <w:rFonts w:ascii="Arial" w:hAnsi="Arial" w:cs="Arial"/>
          <w:color w:val="222222"/>
        </w:rPr>
        <w:t>FC sorted for RNA-seq targets of ribosome regulators at TADs. Upregulated targets are shown in red, and downregulated targets are shown in blue. Heat maps are shown for TADS as well as −3 kb and +3 kb around the start and end of TADs. Black dashed lines represent the start and end of TADs. The heat maps are divided into three clusters: the upregulated target cluster, the nontarget gene cluster, and the downregulated target cluster. The heat maps show that both genes upregulated and genes downregulated upon ribosome regulator GKD are present within TADs.</w:t>
      </w:r>
    </w:p>
    <w:p w14:paraId="79DB704B" w14:textId="77777777" w:rsidR="000C1615" w:rsidRPr="00385AD8" w:rsidRDefault="000C1615" w:rsidP="000C1615">
      <w:pPr>
        <w:jc w:val="both"/>
        <w:rPr>
          <w:rFonts w:ascii="Arial" w:hAnsi="Arial" w:cs="Arial"/>
          <w:color w:val="222222"/>
        </w:rPr>
      </w:pPr>
      <w:r w:rsidRPr="00385AD8">
        <w:rPr>
          <w:rFonts w:ascii="Arial" w:hAnsi="Arial" w:cs="Arial"/>
          <w:color w:val="222222"/>
        </w:rPr>
        <w:t>(C) A chromatin model for H3K9me3 and H3K27me3 regulation in WT and &gt;</w:t>
      </w:r>
      <w:r w:rsidRPr="00385AD8">
        <w:rPr>
          <w:rFonts w:ascii="Arial" w:hAnsi="Arial" w:cs="Arial"/>
          <w:i/>
          <w:iCs/>
          <w:color w:val="222222"/>
        </w:rPr>
        <w:t>zfrp8</w:t>
      </w:r>
      <w:r w:rsidRPr="00385AD8">
        <w:rPr>
          <w:rFonts w:ascii="Arial" w:hAnsi="Arial" w:cs="Arial"/>
          <w:color w:val="222222"/>
        </w:rPr>
        <w:t> GKD ovaries. In </w:t>
      </w:r>
      <w:r w:rsidRPr="00385AD8">
        <w:rPr>
          <w:rFonts w:ascii="Arial" w:hAnsi="Arial" w:cs="Arial"/>
          <w:i/>
          <w:iCs/>
          <w:color w:val="222222"/>
        </w:rPr>
        <w:t>zfrp8</w:t>
      </w:r>
      <w:r w:rsidRPr="00385AD8">
        <w:rPr>
          <w:rFonts w:ascii="Arial" w:hAnsi="Arial" w:cs="Arial"/>
          <w:color w:val="222222"/>
        </w:rPr>
        <w:t> GKD, H3K9me3 levels are reduced in state 3 while H3K27me3 is redistributed, indicating chromatin instability. These findings suggest that ribosome biogenesis is required for maintaining epigenetic silencing during oocyte specification.</w:t>
      </w:r>
    </w:p>
    <w:p w14:paraId="726FED25" w14:textId="77777777" w:rsidR="000C1615" w:rsidRPr="00385AD8" w:rsidRDefault="000C1615" w:rsidP="000C1615">
      <w:pPr>
        <w:jc w:val="both"/>
        <w:rPr>
          <w:rFonts w:ascii="Arial" w:hAnsi="Arial" w:cs="Arial"/>
          <w:color w:val="222222"/>
        </w:rPr>
      </w:pPr>
    </w:p>
    <w:p w14:paraId="00BA1B8E" w14:textId="2B8B0DA6" w:rsidR="000C1615" w:rsidRPr="00385AD8" w:rsidRDefault="000C1615" w:rsidP="000C1615">
      <w:pPr>
        <w:spacing w:after="240"/>
        <w:jc w:val="both"/>
        <w:rPr>
          <w:rFonts w:ascii="Arial" w:hAnsi="Arial" w:cs="Arial"/>
          <w:color w:val="2E2E2E"/>
        </w:rPr>
      </w:pPr>
      <w:r w:rsidRPr="00385AD8">
        <w:rPr>
          <w:rFonts w:ascii="Arial" w:hAnsi="Arial" w:cs="Arial"/>
          <w:color w:val="2E2E2E"/>
        </w:rPr>
        <w:t>(D) Tracks showing the level of H3K9me3 on </w:t>
      </w:r>
      <w:r w:rsidRPr="00385AD8">
        <w:rPr>
          <w:rFonts w:ascii="Arial" w:hAnsi="Arial" w:cs="Arial"/>
          <w:i/>
          <w:iCs/>
          <w:color w:val="2E2E2E"/>
        </w:rPr>
        <w:t>rps19b</w:t>
      </w:r>
      <w:r w:rsidRPr="00385AD8">
        <w:rPr>
          <w:rFonts w:ascii="Arial" w:hAnsi="Arial" w:cs="Arial"/>
          <w:color w:val="2E2E2E"/>
        </w:rPr>
        <w:t xml:space="preserve"> locus in control and </w:t>
      </w:r>
      <w:r w:rsidRPr="00385AD8">
        <w:rPr>
          <w:rFonts w:ascii="Arial" w:hAnsi="Arial" w:cs="Arial"/>
          <w:i/>
          <w:iCs/>
          <w:color w:val="2E2E2E"/>
        </w:rPr>
        <w:t>zfrps8</w:t>
      </w:r>
      <w:r w:rsidRPr="00385AD8">
        <w:rPr>
          <w:rFonts w:ascii="Arial" w:hAnsi="Arial" w:cs="Arial"/>
          <w:color w:val="2E2E2E"/>
        </w:rPr>
        <w:t xml:space="preserve"> GKD showing reduction of heterochromatin.</w:t>
      </w:r>
    </w:p>
    <w:p w14:paraId="2EDF4E17" w14:textId="77777777" w:rsidR="000C1615" w:rsidRPr="00385AD8" w:rsidRDefault="000C1615" w:rsidP="000C1615">
      <w:pPr>
        <w:jc w:val="both"/>
        <w:rPr>
          <w:rFonts w:ascii="Arial" w:hAnsi="Arial" w:cs="Arial"/>
          <w:b/>
          <w:color w:val="2E2E2E"/>
        </w:rPr>
      </w:pPr>
    </w:p>
    <w:p w14:paraId="47C39143" w14:textId="77777777" w:rsidR="000C1615" w:rsidRPr="00385AD8" w:rsidRDefault="000C1615" w:rsidP="000C1615">
      <w:pPr>
        <w:jc w:val="both"/>
        <w:rPr>
          <w:rFonts w:ascii="Arial" w:hAnsi="Arial" w:cs="Arial"/>
          <w:b/>
        </w:rPr>
      </w:pPr>
      <w:r w:rsidRPr="00385AD8">
        <w:rPr>
          <w:rFonts w:ascii="Arial" w:hAnsi="Arial" w:cs="Arial"/>
          <w:b/>
        </w:rPr>
        <w:t>Figure 4. Adequate ribosome levels are required for the translation of an NPC component.</w:t>
      </w:r>
    </w:p>
    <w:p w14:paraId="34A89291" w14:textId="77777777" w:rsidR="000C1615" w:rsidRPr="00385AD8" w:rsidRDefault="000C1615" w:rsidP="000C1615">
      <w:pPr>
        <w:jc w:val="both"/>
        <w:rPr>
          <w:rFonts w:ascii="Arial" w:hAnsi="Arial" w:cs="Arial"/>
        </w:rPr>
      </w:pPr>
      <w:r w:rsidRPr="00385AD8">
        <w:rPr>
          <w:rFonts w:ascii="Arial" w:hAnsi="Arial" w:cs="Arial"/>
        </w:rPr>
        <w:t xml:space="preserve">(A) A schematic of the polysome isolation from </w:t>
      </w:r>
      <w:r w:rsidRPr="00385AD8">
        <w:rPr>
          <w:rFonts w:ascii="Arial" w:hAnsi="Arial" w:cs="Arial"/>
          <w:color w:val="2E2E2E"/>
        </w:rPr>
        <w:t xml:space="preserve">control </w:t>
      </w:r>
      <w:r w:rsidRPr="00385AD8">
        <w:rPr>
          <w:rFonts w:ascii="Arial" w:hAnsi="Arial" w:cs="Arial"/>
          <w:i/>
          <w:color w:val="2E2E2E"/>
        </w:rPr>
        <w:t>nosGAL4</w:t>
      </w:r>
      <w:r w:rsidRPr="00385AD8">
        <w:rPr>
          <w:rFonts w:ascii="Arial" w:hAnsi="Arial" w:cs="Arial"/>
          <w:color w:val="2E2E2E"/>
        </w:rPr>
        <w:t xml:space="preserve"> </w:t>
      </w:r>
      <w:r w:rsidRPr="00385AD8">
        <w:rPr>
          <w:rFonts w:ascii="Arial" w:hAnsi="Arial" w:cs="Arial"/>
        </w:rPr>
        <w:t>and</w:t>
      </w:r>
      <w:r w:rsidRPr="00385AD8">
        <w:rPr>
          <w:rFonts w:ascii="Arial" w:hAnsi="Arial" w:cs="Arial"/>
          <w:i/>
        </w:rPr>
        <w:t xml:space="preserve"> &gt;zfrp8 </w:t>
      </w:r>
      <w:r w:rsidRPr="00385AD8">
        <w:rPr>
          <w:rFonts w:ascii="Arial" w:hAnsi="Arial" w:cs="Arial"/>
        </w:rPr>
        <w:t>GKD ovaries using sucrose gradients.</w:t>
      </w:r>
    </w:p>
    <w:p w14:paraId="420B90F4" w14:textId="77777777" w:rsidR="000C1615" w:rsidRPr="00385AD8" w:rsidRDefault="000C1615" w:rsidP="000C1615">
      <w:pPr>
        <w:jc w:val="both"/>
        <w:rPr>
          <w:rFonts w:ascii="Arial" w:hAnsi="Arial" w:cs="Arial"/>
        </w:rPr>
      </w:pPr>
    </w:p>
    <w:p w14:paraId="50C4B708" w14:textId="77777777" w:rsidR="000C1615" w:rsidRPr="00385AD8" w:rsidRDefault="000C1615" w:rsidP="000C1615">
      <w:pPr>
        <w:jc w:val="both"/>
        <w:rPr>
          <w:rFonts w:ascii="Arial" w:hAnsi="Arial" w:cs="Arial"/>
        </w:rPr>
      </w:pPr>
      <w:r w:rsidRPr="00385AD8">
        <w:rPr>
          <w:rFonts w:ascii="Arial" w:hAnsi="Arial" w:cs="Arial"/>
        </w:rPr>
        <w:t xml:space="preserve">(B) Graph depicting 40S, 60S subunits, monosomes and polysomes isolated from </w:t>
      </w:r>
      <w:r w:rsidRPr="00385AD8">
        <w:rPr>
          <w:rFonts w:ascii="Arial" w:hAnsi="Arial" w:cs="Arial"/>
          <w:color w:val="2E2E2E"/>
        </w:rPr>
        <w:t xml:space="preserve">control </w:t>
      </w:r>
      <w:r w:rsidRPr="00385AD8">
        <w:rPr>
          <w:rFonts w:ascii="Arial" w:hAnsi="Arial" w:cs="Arial"/>
          <w:i/>
          <w:color w:val="2E2E2E"/>
        </w:rPr>
        <w:t>nosGAL4</w:t>
      </w:r>
      <w:r w:rsidRPr="00385AD8">
        <w:rPr>
          <w:rFonts w:ascii="Arial" w:hAnsi="Arial" w:cs="Arial"/>
        </w:rPr>
        <w:t xml:space="preserve"> and &gt;</w:t>
      </w:r>
      <w:r w:rsidRPr="00385AD8">
        <w:rPr>
          <w:rFonts w:ascii="Arial" w:hAnsi="Arial" w:cs="Arial"/>
          <w:i/>
        </w:rPr>
        <w:t>zfrp8</w:t>
      </w:r>
      <w:r w:rsidRPr="00385AD8">
        <w:rPr>
          <w:rFonts w:ascii="Arial" w:hAnsi="Arial" w:cs="Arial"/>
        </w:rPr>
        <w:t xml:space="preserve"> GKD ovaries. </w:t>
      </w:r>
      <w:r w:rsidRPr="00385AD8">
        <w:rPr>
          <w:rFonts w:ascii="Arial" w:hAnsi="Arial" w:cs="Arial"/>
          <w:i/>
          <w:iCs/>
        </w:rPr>
        <w:t>zfrp8</w:t>
      </w:r>
      <w:r w:rsidRPr="00385AD8">
        <w:rPr>
          <w:rFonts w:ascii="Arial" w:hAnsi="Arial" w:cs="Arial"/>
        </w:rPr>
        <w:t xml:space="preserve"> is required in the germline for proper formation of 40S, 60S and monosomes. </w:t>
      </w:r>
    </w:p>
    <w:p w14:paraId="25AE984E" w14:textId="77777777" w:rsidR="000C1615" w:rsidRPr="00385AD8" w:rsidRDefault="000C1615" w:rsidP="000C1615">
      <w:pPr>
        <w:jc w:val="both"/>
        <w:rPr>
          <w:rFonts w:ascii="Arial" w:hAnsi="Arial" w:cs="Arial"/>
        </w:rPr>
      </w:pPr>
    </w:p>
    <w:p w14:paraId="3615BF7A" w14:textId="590C8982" w:rsidR="000C1615" w:rsidRPr="00385AD8" w:rsidRDefault="000C1615" w:rsidP="000C1615">
      <w:pPr>
        <w:jc w:val="both"/>
        <w:rPr>
          <w:rFonts w:ascii="Arial" w:hAnsi="Arial" w:cs="Arial"/>
        </w:rPr>
      </w:pPr>
      <w:r w:rsidRPr="00385AD8">
        <w:rPr>
          <w:rFonts w:ascii="Arial" w:hAnsi="Arial" w:cs="Arial"/>
        </w:rPr>
        <w:t>(C) Graph showing the translation efficiency comparing translational targets of &gt;</w:t>
      </w:r>
      <w:r w:rsidRPr="00385AD8">
        <w:rPr>
          <w:rFonts w:ascii="Arial" w:hAnsi="Arial" w:cs="Arial"/>
          <w:i/>
        </w:rPr>
        <w:t>zfrp8</w:t>
      </w:r>
      <w:r w:rsidRPr="00385AD8">
        <w:rPr>
          <w:rFonts w:ascii="Arial" w:hAnsi="Arial" w:cs="Arial"/>
        </w:rPr>
        <w:t xml:space="preserve"> GKD ovaries compared to </w:t>
      </w:r>
      <w:r w:rsidRPr="00385AD8">
        <w:rPr>
          <w:rFonts w:ascii="Arial" w:hAnsi="Arial" w:cs="Arial"/>
          <w:i/>
          <w:color w:val="2E2E2E"/>
        </w:rPr>
        <w:t>nosGAL4</w:t>
      </w:r>
      <w:r w:rsidRPr="00385AD8">
        <w:rPr>
          <w:rFonts w:ascii="Arial" w:hAnsi="Arial" w:cs="Arial"/>
          <w:color w:val="2E2E2E"/>
        </w:rPr>
        <w:t xml:space="preserve"> (control) </w:t>
      </w:r>
      <w:r w:rsidRPr="00385AD8">
        <w:rPr>
          <w:rFonts w:ascii="Arial" w:hAnsi="Arial" w:cs="Arial"/>
        </w:rPr>
        <w:t xml:space="preserve">varies. Downregulated translational targets upon depletion of </w:t>
      </w:r>
      <w:r w:rsidRPr="00385AD8">
        <w:rPr>
          <w:rFonts w:ascii="Arial" w:hAnsi="Arial" w:cs="Arial"/>
          <w:i/>
          <w:iCs/>
        </w:rPr>
        <w:t>zfrp8</w:t>
      </w:r>
      <w:r w:rsidRPr="00385AD8">
        <w:rPr>
          <w:rFonts w:ascii="Arial" w:hAnsi="Arial" w:cs="Arial"/>
        </w:rPr>
        <w:t xml:space="preserve"> are shown in blue and upregulated in lilac.</w:t>
      </w:r>
      <w:r w:rsidR="00BC28F6">
        <w:rPr>
          <w:rFonts w:ascii="Arial" w:hAnsi="Arial" w:cs="Arial"/>
        </w:rPr>
        <w:t xml:space="preserve"> </w:t>
      </w:r>
      <w:r w:rsidR="006207A0" w:rsidRPr="006207A0">
        <w:rPr>
          <w:rFonts w:ascii="Arial" w:hAnsi="Arial" w:cs="Arial"/>
        </w:rPr>
        <w:t xml:space="preserve">(n = 2 biological replicates; </w:t>
      </w:r>
      <w:r w:rsidR="0072361E">
        <w:rPr>
          <w:rFonts w:ascii="Arial" w:hAnsi="Arial" w:cs="Arial"/>
        </w:rPr>
        <w:t>30</w:t>
      </w:r>
      <w:r w:rsidR="006207A0" w:rsidRPr="006207A0">
        <w:rPr>
          <w:rFonts w:ascii="Arial" w:hAnsi="Arial" w:cs="Arial"/>
        </w:rPr>
        <w:t xml:space="preserve">0 ovaries for zfrp8 GKD and </w:t>
      </w:r>
      <w:r w:rsidR="0072361E">
        <w:rPr>
          <w:rFonts w:ascii="Arial" w:hAnsi="Arial" w:cs="Arial"/>
        </w:rPr>
        <w:t>1</w:t>
      </w:r>
      <w:r w:rsidR="006207A0" w:rsidRPr="006207A0">
        <w:rPr>
          <w:rFonts w:ascii="Arial" w:hAnsi="Arial" w:cs="Arial"/>
        </w:rPr>
        <w:t>00 ovaries for WT). Differences in log</w:t>
      </w:r>
      <w:r w:rsidR="006207A0" w:rsidRPr="006207A0">
        <w:rPr>
          <w:rFonts w:ascii="Cambria Math" w:hAnsi="Cambria Math" w:cs="Cambria Math"/>
        </w:rPr>
        <w:t>₂</w:t>
      </w:r>
      <w:r w:rsidR="006207A0" w:rsidRPr="006207A0">
        <w:rPr>
          <w:rFonts w:ascii="Arial" w:hAnsi="Arial" w:cs="Arial"/>
        </w:rPr>
        <w:t xml:space="preserve"> fold change were assessed using a likelihood ratio test, and p-values were corrected using the Benjamini–Hochberg false discovery rate (FDR).</w:t>
      </w:r>
    </w:p>
    <w:p w14:paraId="7B5F8EAC" w14:textId="77777777" w:rsidR="000C1615" w:rsidRPr="00385AD8" w:rsidRDefault="000C1615" w:rsidP="000C1615">
      <w:pPr>
        <w:jc w:val="both"/>
        <w:rPr>
          <w:rFonts w:ascii="Arial" w:hAnsi="Arial" w:cs="Arial"/>
        </w:rPr>
      </w:pPr>
    </w:p>
    <w:p w14:paraId="1BF15725" w14:textId="77777777" w:rsidR="000C1615" w:rsidRPr="00385AD8" w:rsidRDefault="000C1615" w:rsidP="000C1615">
      <w:pPr>
        <w:jc w:val="both"/>
        <w:rPr>
          <w:rFonts w:ascii="Arial" w:hAnsi="Arial" w:cs="Arial"/>
        </w:rPr>
      </w:pPr>
      <w:r w:rsidRPr="00385AD8">
        <w:rPr>
          <w:rFonts w:ascii="Arial" w:hAnsi="Arial" w:cs="Arial"/>
        </w:rPr>
        <w:t xml:space="preserve">(D) Gene ontology of translationally upregulated and downregulated targets.  </w:t>
      </w:r>
    </w:p>
    <w:p w14:paraId="14A8E742" w14:textId="77777777" w:rsidR="000C1615" w:rsidRPr="00385AD8" w:rsidRDefault="000C1615" w:rsidP="000C1615">
      <w:pPr>
        <w:jc w:val="both"/>
        <w:rPr>
          <w:rFonts w:ascii="Arial" w:hAnsi="Arial" w:cs="Arial"/>
        </w:rPr>
      </w:pPr>
    </w:p>
    <w:p w14:paraId="2EBC8706"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(E) Ovarioles stained for Vasa (blue, shown in grayscale on right) and 1B1 (magenta). In </w:t>
      </w:r>
      <w:r w:rsidRPr="00385AD8">
        <w:rPr>
          <w:rFonts w:ascii="Arial" w:hAnsi="Arial" w:cs="Arial"/>
          <w:i/>
          <w:iCs/>
          <w:color w:val="2E2E2E"/>
        </w:rPr>
        <w:t>UAS-Dicer2;nosGAL4</w:t>
      </w:r>
      <w:r w:rsidRPr="00385AD8">
        <w:rPr>
          <w:rFonts w:ascii="Arial" w:hAnsi="Arial" w:cs="Arial"/>
          <w:color w:val="2E2E2E"/>
        </w:rPr>
        <w:t> controls, egg chambers grow. In contrast, GKD of </w:t>
      </w:r>
      <w:r w:rsidRPr="00385AD8">
        <w:rPr>
          <w:rFonts w:ascii="Arial" w:hAnsi="Arial" w:cs="Arial"/>
          <w:i/>
          <w:iCs/>
          <w:color w:val="2E2E2E"/>
        </w:rPr>
        <w:t>Nup44A</w:t>
      </w:r>
      <w:r w:rsidRPr="00385AD8">
        <w:rPr>
          <w:rFonts w:ascii="Arial" w:hAnsi="Arial" w:cs="Arial"/>
          <w:color w:val="2E2E2E"/>
        </w:rPr>
        <w:t> or </w:t>
      </w:r>
      <w:r w:rsidRPr="00385AD8">
        <w:rPr>
          <w:rFonts w:ascii="Arial" w:hAnsi="Arial" w:cs="Arial"/>
          <w:i/>
          <w:iCs/>
          <w:color w:val="2E2E2E"/>
        </w:rPr>
        <w:t>lolal</w:t>
      </w:r>
      <w:r w:rsidRPr="00385AD8">
        <w:rPr>
          <w:rFonts w:ascii="Arial" w:hAnsi="Arial" w:cs="Arial"/>
          <w:color w:val="2E2E2E"/>
        </w:rPr>
        <w:t xml:space="preserve"> resulted in egg chambers that failed to grow and degenerated during oogenesis. </w:t>
      </w:r>
    </w:p>
    <w:p w14:paraId="1194C5ED" w14:textId="6C2DD4A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(F) Quantitation of percent ovarioles with lack of egg chamber growth phenotype in </w:t>
      </w:r>
      <w:r w:rsidRPr="00385AD8">
        <w:rPr>
          <w:rFonts w:ascii="Arial" w:hAnsi="Arial" w:cs="Arial"/>
          <w:i/>
          <w:color w:val="2E2E2E"/>
        </w:rPr>
        <w:t xml:space="preserve">Nup44A </w:t>
      </w:r>
      <w:r w:rsidRPr="00385AD8">
        <w:rPr>
          <w:rFonts w:ascii="Arial" w:hAnsi="Arial" w:cs="Arial"/>
          <w:color w:val="2E2E2E"/>
        </w:rPr>
        <w:t xml:space="preserve">and </w:t>
      </w:r>
      <w:r w:rsidRPr="00385AD8">
        <w:rPr>
          <w:rFonts w:ascii="Arial" w:hAnsi="Arial" w:cs="Arial"/>
          <w:i/>
          <w:iCs/>
          <w:color w:val="2E2E2E"/>
        </w:rPr>
        <w:t>lolal</w:t>
      </w:r>
      <w:r w:rsidRPr="00385AD8">
        <w:rPr>
          <w:rFonts w:ascii="Arial" w:hAnsi="Arial" w:cs="Arial"/>
          <w:i/>
          <w:color w:val="2E2E2E"/>
        </w:rPr>
        <w:t xml:space="preserve"> </w:t>
      </w:r>
      <w:r w:rsidRPr="00385AD8">
        <w:rPr>
          <w:rFonts w:ascii="Arial" w:hAnsi="Arial" w:cs="Arial"/>
          <w:color w:val="2E2E2E"/>
        </w:rPr>
        <w:t xml:space="preserve">GKD, </w:t>
      </w:r>
      <w:r w:rsidRPr="00385AD8">
        <w:rPr>
          <w:rFonts w:ascii="Arial" w:hAnsi="Arial" w:cs="Arial"/>
          <w:iCs/>
          <w:color w:val="2E2E2E"/>
        </w:rPr>
        <w:t>compared to control</w:t>
      </w:r>
      <w:r w:rsidRPr="00385AD8">
        <w:rPr>
          <w:rFonts w:ascii="Arial" w:hAnsi="Arial" w:cs="Arial"/>
          <w:i/>
          <w:color w:val="2E2E2E"/>
        </w:rPr>
        <w:t xml:space="preserve"> </w:t>
      </w:r>
      <w:r w:rsidRPr="00385AD8">
        <w:rPr>
          <w:rFonts w:ascii="Arial" w:hAnsi="Arial" w:cs="Arial"/>
          <w:color w:val="2E2E2E"/>
        </w:rPr>
        <w:t xml:space="preserve">ovaries. Statistics: </w:t>
      </w:r>
      <w:r w:rsidR="00791F84">
        <w:rPr>
          <w:rFonts w:ascii="Arial" w:hAnsi="Arial" w:cs="Arial"/>
          <w:color w:val="2E2E2E"/>
        </w:rPr>
        <w:t>Fisher’s Exact Test</w:t>
      </w:r>
      <w:r w:rsidRPr="00385AD8">
        <w:rPr>
          <w:rFonts w:ascii="Arial" w:hAnsi="Arial" w:cs="Arial"/>
          <w:color w:val="2E2E2E"/>
        </w:rPr>
        <w:t>; n = 50 ovarioles per genotype; p &lt; 0.0001</w:t>
      </w:r>
      <w:r w:rsidR="00791F84">
        <w:rPr>
          <w:rFonts w:ascii="Arial" w:hAnsi="Arial" w:cs="Arial"/>
          <w:color w:val="2E2E2E"/>
        </w:rPr>
        <w:t xml:space="preserve"> for </w:t>
      </w:r>
      <w:r w:rsidR="00791F84" w:rsidRPr="00C90A85">
        <w:rPr>
          <w:rFonts w:ascii="Arial" w:hAnsi="Arial" w:cs="Arial"/>
          <w:i/>
          <w:iCs/>
          <w:color w:val="2E2E2E"/>
        </w:rPr>
        <w:t>Nup44A</w:t>
      </w:r>
      <w:r w:rsidR="00791F84">
        <w:rPr>
          <w:rFonts w:ascii="Arial" w:hAnsi="Arial" w:cs="Arial"/>
          <w:color w:val="2E2E2E"/>
        </w:rPr>
        <w:t xml:space="preserve"> GKD and p &lt; 0.0001 for </w:t>
      </w:r>
      <w:r w:rsidR="00791F84" w:rsidRPr="00C90A85">
        <w:rPr>
          <w:rFonts w:ascii="Arial" w:hAnsi="Arial" w:cs="Arial"/>
          <w:i/>
          <w:iCs/>
          <w:color w:val="2E2E2E"/>
        </w:rPr>
        <w:t>lolal</w:t>
      </w:r>
      <w:r w:rsidR="00791F84">
        <w:rPr>
          <w:rFonts w:ascii="Arial" w:hAnsi="Arial" w:cs="Arial"/>
          <w:color w:val="2E2E2E"/>
        </w:rPr>
        <w:t xml:space="preserve"> GKD.</w:t>
      </w:r>
    </w:p>
    <w:p w14:paraId="1379D949" w14:textId="77777777" w:rsidR="000C1615" w:rsidRPr="00385AD8" w:rsidRDefault="000C1615" w:rsidP="000C1615">
      <w:pPr>
        <w:jc w:val="both"/>
        <w:rPr>
          <w:rFonts w:ascii="Arial" w:hAnsi="Arial" w:cs="Arial"/>
          <w:b/>
        </w:rPr>
      </w:pPr>
    </w:p>
    <w:p w14:paraId="4491843C" w14:textId="77777777" w:rsidR="000C1615" w:rsidRPr="00385AD8" w:rsidRDefault="000C1615" w:rsidP="000C1615">
      <w:pPr>
        <w:jc w:val="both"/>
        <w:rPr>
          <w:rFonts w:ascii="Arial" w:hAnsi="Arial" w:cs="Arial"/>
          <w:b/>
        </w:rPr>
      </w:pPr>
      <w:r w:rsidRPr="00385AD8">
        <w:rPr>
          <w:rFonts w:ascii="Arial" w:hAnsi="Arial" w:cs="Arial"/>
          <w:b/>
        </w:rPr>
        <w:t xml:space="preserve">Figure 5: Nup44A is required for silencing germ cell genes and promoting a stable epigenetic state. </w:t>
      </w:r>
    </w:p>
    <w:p w14:paraId="1D8ACCE9" w14:textId="77777777" w:rsidR="000C1615" w:rsidRPr="00385AD8" w:rsidRDefault="000C1615" w:rsidP="000C1615">
      <w:pPr>
        <w:spacing w:after="240"/>
        <w:jc w:val="both"/>
        <w:rPr>
          <w:rFonts w:ascii="Arial" w:hAnsi="Arial" w:cs="Arial"/>
          <w:color w:val="2E2E2E"/>
          <w:sz w:val="22"/>
          <w:szCs w:val="22"/>
        </w:rPr>
      </w:pPr>
      <w:r w:rsidRPr="00385AD8">
        <w:rPr>
          <w:rStyle w:val="Strong"/>
          <w:rFonts w:ascii="Arial" w:hAnsi="Arial" w:cs="Arial"/>
          <w:b w:val="0"/>
          <w:bCs w:val="0"/>
          <w:color w:val="000000"/>
          <w:sz w:val="22"/>
          <w:szCs w:val="22"/>
        </w:rPr>
        <w:t>(A)</w:t>
      </w:r>
      <w:r w:rsidRPr="00385AD8">
        <w:rPr>
          <w:rStyle w:val="apple-converted-space"/>
          <w:rFonts w:ascii="Arial" w:hAnsi="Arial" w:cs="Arial"/>
          <w:color w:val="000000"/>
          <w:sz w:val="22"/>
          <w:szCs w:val="22"/>
        </w:rPr>
        <w:t> </w:t>
      </w:r>
      <w:r w:rsidRPr="00385AD8">
        <w:rPr>
          <w:rFonts w:ascii="Arial" w:hAnsi="Arial" w:cs="Arial"/>
          <w:color w:val="000000"/>
          <w:sz w:val="22"/>
          <w:szCs w:val="22"/>
        </w:rPr>
        <w:t>Ovarioles stained for GFP (green, shown in grayscale on right) and 1B1 (magenta). In</w:t>
      </w:r>
      <w:r w:rsidRPr="00385AD8">
        <w:rPr>
          <w:rStyle w:val="apple-converted-space"/>
          <w:rFonts w:ascii="Arial" w:hAnsi="Arial" w:cs="Arial"/>
          <w:color w:val="000000"/>
          <w:sz w:val="22"/>
          <w:szCs w:val="22"/>
        </w:rPr>
        <w:t> </w:t>
      </w:r>
      <w:r w:rsidRPr="00385AD8">
        <w:rPr>
          <w:rStyle w:val="Emphasis"/>
          <w:rFonts w:ascii="Arial" w:hAnsi="Arial" w:cs="Arial"/>
          <w:color w:val="000000"/>
          <w:sz w:val="22"/>
          <w:szCs w:val="22"/>
        </w:rPr>
        <w:t xml:space="preserve">rpS19b::GFP;nosGAL4 </w:t>
      </w:r>
      <w:r w:rsidRPr="00385AD8">
        <w:rPr>
          <w:rFonts w:ascii="Arial" w:hAnsi="Arial" w:cs="Arial"/>
          <w:color w:val="000000"/>
          <w:sz w:val="22"/>
          <w:szCs w:val="22"/>
        </w:rPr>
        <w:t>controls, GFP is expressed in undifferentiated germ cells and early cysts and then silenced. In contrast, GKD of</w:t>
      </w:r>
      <w:r w:rsidRPr="00385AD8">
        <w:rPr>
          <w:rStyle w:val="apple-converted-space"/>
          <w:rFonts w:ascii="Arial" w:hAnsi="Arial" w:cs="Arial"/>
          <w:color w:val="000000"/>
          <w:sz w:val="22"/>
          <w:szCs w:val="22"/>
        </w:rPr>
        <w:t> </w:t>
      </w:r>
      <w:r w:rsidRPr="00385AD8">
        <w:rPr>
          <w:rStyle w:val="Emphasis"/>
          <w:rFonts w:ascii="Arial" w:hAnsi="Arial" w:cs="Arial"/>
          <w:color w:val="000000"/>
          <w:sz w:val="22"/>
          <w:szCs w:val="22"/>
        </w:rPr>
        <w:t>Nup44A</w:t>
      </w:r>
      <w:r w:rsidRPr="00385AD8">
        <w:rPr>
          <w:rStyle w:val="apple-converted-space"/>
          <w:rFonts w:ascii="Arial" w:hAnsi="Arial" w:cs="Arial"/>
          <w:color w:val="000000"/>
          <w:sz w:val="22"/>
          <w:szCs w:val="22"/>
        </w:rPr>
        <w:t> </w:t>
      </w:r>
      <w:r w:rsidRPr="00385AD8">
        <w:rPr>
          <w:rFonts w:ascii="Arial" w:hAnsi="Arial" w:cs="Arial"/>
          <w:color w:val="000000"/>
          <w:sz w:val="22"/>
          <w:szCs w:val="22"/>
        </w:rPr>
        <w:t>resulted in egg chambers that ectopically expressed RpS19b::GFP (white dashed line), failed to grow, and degenerated during oogenesis.</w:t>
      </w:r>
      <w:r w:rsidRPr="00385AD8">
        <w:rPr>
          <w:rFonts w:ascii="Arial" w:hAnsi="Arial" w:cs="Arial"/>
          <w:color w:val="2E2E2E"/>
          <w:sz w:val="22"/>
          <w:szCs w:val="22"/>
        </w:rPr>
        <w:t xml:space="preserve"> </w:t>
      </w:r>
    </w:p>
    <w:p w14:paraId="70E3DBAF" w14:textId="6F13DF2C"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(B) Quantitation of percent ovarioles with RpS19b::GFP expression. </w:t>
      </w:r>
      <w:r w:rsidR="00791F84" w:rsidRPr="00385AD8">
        <w:rPr>
          <w:rFonts w:ascii="Arial" w:hAnsi="Arial" w:cs="Arial"/>
          <w:color w:val="2E2E2E"/>
        </w:rPr>
        <w:t xml:space="preserve">Statistics: </w:t>
      </w:r>
      <w:r w:rsidR="00791F84">
        <w:rPr>
          <w:rFonts w:ascii="Arial" w:hAnsi="Arial" w:cs="Arial"/>
          <w:color w:val="2E2E2E"/>
        </w:rPr>
        <w:t>Fisher’s Exact Test</w:t>
      </w:r>
      <w:r w:rsidR="00791F84" w:rsidRPr="00385AD8">
        <w:rPr>
          <w:rFonts w:ascii="Arial" w:hAnsi="Arial" w:cs="Arial"/>
          <w:color w:val="2E2E2E"/>
        </w:rPr>
        <w:t>; n = 50 ovarioles per genotype; p &lt; 0.0001</w:t>
      </w:r>
      <w:r w:rsidR="00791F84">
        <w:rPr>
          <w:rFonts w:ascii="Arial" w:hAnsi="Arial" w:cs="Arial"/>
          <w:color w:val="2E2E2E"/>
        </w:rPr>
        <w:t xml:space="preserve"> for </w:t>
      </w:r>
      <w:r w:rsidR="00791F84" w:rsidRPr="00981EC1">
        <w:rPr>
          <w:rFonts w:ascii="Arial" w:hAnsi="Arial" w:cs="Arial"/>
          <w:i/>
          <w:iCs/>
          <w:color w:val="2E2E2E"/>
        </w:rPr>
        <w:t>Nup44A</w:t>
      </w:r>
      <w:r w:rsidR="00791F84">
        <w:rPr>
          <w:rFonts w:ascii="Arial" w:hAnsi="Arial" w:cs="Arial"/>
          <w:color w:val="2E2E2E"/>
        </w:rPr>
        <w:t xml:space="preserve"> GKD.</w:t>
      </w:r>
    </w:p>
    <w:p w14:paraId="706FCEFE" w14:textId="68659B09"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(C) </w:t>
      </w:r>
      <w:r w:rsidRPr="00385AD8">
        <w:rPr>
          <w:rFonts w:ascii="Arial" w:eastAsia="Arial Unicode MS" w:hAnsi="Arial" w:cs="Arial"/>
          <w:color w:val="2E2E2E"/>
        </w:rPr>
        <w:t>Volcano plots of −log</w:t>
      </w:r>
      <w:r w:rsidRPr="00385AD8">
        <w:rPr>
          <w:rFonts w:ascii="Arial" w:eastAsia="Arial Unicode MS" w:hAnsi="Arial" w:cs="Arial"/>
          <w:color w:val="2E2E2E"/>
          <w:vertAlign w:val="subscript"/>
        </w:rPr>
        <w:t>10</w:t>
      </w:r>
      <w:r w:rsidRPr="00385AD8">
        <w:rPr>
          <w:rFonts w:ascii="Arial" w:eastAsia="Arial Unicode MS" w:hAnsi="Arial" w:cs="Arial"/>
          <w:color w:val="2E2E2E"/>
        </w:rPr>
        <w:t xml:space="preserve"> adjusted p value vs. log</w:t>
      </w:r>
      <w:r w:rsidRPr="00385AD8">
        <w:rPr>
          <w:rFonts w:ascii="Arial" w:eastAsia="Arial Unicode MS" w:hAnsi="Arial" w:cs="Arial"/>
          <w:color w:val="2E2E2E"/>
          <w:vertAlign w:val="subscript"/>
        </w:rPr>
        <w:t>2</w:t>
      </w:r>
      <w:r w:rsidRPr="00385AD8">
        <w:rPr>
          <w:rFonts w:ascii="Arial" w:eastAsia="Arial Unicode MS" w:hAnsi="Arial" w:cs="Arial"/>
          <w:color w:val="2E2E2E"/>
        </w:rPr>
        <w:t xml:space="preserve">fold change (FC) of </w:t>
      </w:r>
      <w:r w:rsidRPr="00385AD8">
        <w:rPr>
          <w:rFonts w:ascii="Arial" w:hAnsi="Arial" w:cs="Arial"/>
          <w:i/>
          <w:color w:val="2E2E2E"/>
        </w:rPr>
        <w:t>nosGAL4</w:t>
      </w:r>
      <w:r w:rsidRPr="00385AD8">
        <w:rPr>
          <w:rFonts w:ascii="Arial" w:hAnsi="Arial" w:cs="Arial"/>
          <w:color w:val="2E2E2E"/>
        </w:rPr>
        <w:t>&gt;</w:t>
      </w:r>
      <w:r w:rsidRPr="00385AD8">
        <w:rPr>
          <w:rFonts w:ascii="Arial" w:hAnsi="Arial" w:cs="Arial"/>
          <w:i/>
          <w:color w:val="2E2E2E"/>
        </w:rPr>
        <w:t xml:space="preserve"> nup44a </w:t>
      </w:r>
      <w:r w:rsidRPr="00385AD8">
        <w:rPr>
          <w:rFonts w:ascii="Arial" w:hAnsi="Arial" w:cs="Arial"/>
          <w:color w:val="2E2E2E"/>
        </w:rPr>
        <w:t xml:space="preserve">GKD ovaries vs </w:t>
      </w:r>
      <w:r w:rsidRPr="00385AD8">
        <w:rPr>
          <w:rFonts w:ascii="Arial" w:hAnsi="Arial" w:cs="Arial"/>
          <w:i/>
          <w:color w:val="2E2E2E"/>
        </w:rPr>
        <w:t xml:space="preserve">nosGAL4 </w:t>
      </w:r>
      <w:r w:rsidRPr="00385AD8">
        <w:rPr>
          <w:rFonts w:ascii="Arial" w:hAnsi="Arial" w:cs="Arial"/>
          <w:color w:val="2E2E2E"/>
        </w:rPr>
        <w:t xml:space="preserve">(control) showing significantly downregulated (blue) and upregulated (lilac) genes in </w:t>
      </w:r>
      <w:r w:rsidRPr="00385AD8">
        <w:rPr>
          <w:rFonts w:ascii="Arial" w:hAnsi="Arial" w:cs="Arial"/>
          <w:i/>
          <w:color w:val="2E2E2E"/>
        </w:rPr>
        <w:t>nup44a</w:t>
      </w:r>
      <w:r w:rsidRPr="00385AD8">
        <w:rPr>
          <w:rFonts w:ascii="Arial" w:hAnsi="Arial" w:cs="Arial"/>
          <w:color w:val="2E2E2E"/>
        </w:rPr>
        <w:t xml:space="preserve"> GKD ovaries (FDR &lt; 0.05 and genes with 2-fold or higher change were considered significant). </w:t>
      </w:r>
      <w:r w:rsidR="006207A0" w:rsidRPr="004726E5">
        <w:rPr>
          <w:rFonts w:ascii="Arial" w:hAnsi="Arial" w:cs="Arial"/>
          <w:color w:val="2E2E2E"/>
        </w:rPr>
        <w:t>Differential expression was calculated</w:t>
      </w:r>
      <w:r w:rsidR="006207A0">
        <w:rPr>
          <w:rFonts w:ascii="Arial" w:hAnsi="Arial" w:cs="Arial"/>
          <w:color w:val="2E2E2E"/>
        </w:rPr>
        <w:t xml:space="preserve"> </w:t>
      </w:r>
      <w:r w:rsidR="006207A0" w:rsidRPr="004726E5">
        <w:rPr>
          <w:rFonts w:ascii="Arial" w:hAnsi="Arial" w:cs="Arial"/>
          <w:color w:val="2E2E2E"/>
        </w:rPr>
        <w:t>using </w:t>
      </w:r>
      <w:r w:rsidR="006207A0" w:rsidRPr="00235081">
        <w:rPr>
          <w:rFonts w:ascii="Arial" w:hAnsi="Arial" w:cs="Arial"/>
          <w:color w:val="2E2E2E"/>
        </w:rPr>
        <w:t>DESeq2</w:t>
      </w:r>
      <w:r w:rsidR="006207A0" w:rsidRPr="004726E5">
        <w:rPr>
          <w:rFonts w:ascii="Arial" w:hAnsi="Arial" w:cs="Arial"/>
          <w:color w:val="2E2E2E"/>
        </w:rPr>
        <w:t> with </w:t>
      </w:r>
      <w:r w:rsidR="006207A0" w:rsidRPr="00235081">
        <w:rPr>
          <w:rFonts w:ascii="Arial" w:hAnsi="Arial" w:cs="Arial"/>
          <w:color w:val="2E2E2E"/>
        </w:rPr>
        <w:t>two</w:t>
      </w:r>
      <w:r w:rsidR="006207A0">
        <w:rPr>
          <w:rFonts w:ascii="Arial" w:hAnsi="Arial" w:cs="Arial"/>
          <w:color w:val="2E2E2E"/>
        </w:rPr>
        <w:t xml:space="preserve"> </w:t>
      </w:r>
      <w:r w:rsidR="006207A0" w:rsidRPr="00235081">
        <w:rPr>
          <w:rFonts w:ascii="Arial" w:hAnsi="Arial" w:cs="Arial"/>
          <w:color w:val="2E2E2E"/>
        </w:rPr>
        <w:t>biological replicates per genotype</w:t>
      </w:r>
      <w:r w:rsidR="006207A0" w:rsidRPr="004726E5">
        <w:rPr>
          <w:rFonts w:ascii="Arial" w:hAnsi="Arial" w:cs="Arial"/>
          <w:color w:val="2E2E2E"/>
        </w:rPr>
        <w:t> (Benjamini–Hochberg correction)</w:t>
      </w:r>
      <w:r w:rsidR="006207A0">
        <w:rPr>
          <w:rFonts w:ascii="Arial" w:hAnsi="Arial" w:cs="Arial"/>
          <w:color w:val="2E2E2E"/>
        </w:rPr>
        <w:t>.</w:t>
      </w:r>
    </w:p>
    <w:p w14:paraId="0C64E162" w14:textId="103A2633" w:rsidR="000C1615" w:rsidRPr="00385AD8" w:rsidRDefault="000C1615" w:rsidP="006D0EE1">
      <w:pPr>
        <w:spacing w:after="240"/>
        <w:rPr>
          <w:rFonts w:ascii="Arial" w:hAnsi="Arial" w:cs="Arial"/>
          <w:color w:val="2E2E2E"/>
        </w:rPr>
      </w:pPr>
      <w:r w:rsidRPr="00385AD8">
        <w:rPr>
          <w:rFonts w:ascii="Arial" w:hAnsi="Arial" w:cs="Arial"/>
          <w:color w:val="2E2E2E"/>
        </w:rPr>
        <w:t xml:space="preserve">(D) Venn diagram of upregulated genes from RNA-seq of &gt;Nup44A compared to ribosome level and chromatin regulators in Figure 3.       </w:t>
      </w:r>
      <w:r w:rsidR="006D0EE1" w:rsidRPr="00385AD8">
        <w:rPr>
          <w:rFonts w:ascii="Arial" w:hAnsi="Arial" w:cs="Arial"/>
          <w:color w:val="2E2E2E"/>
        </w:rPr>
        <w:t>Statistics: Hypergeometric test p &lt; 2.2e</w:t>
      </w:r>
      <w:r w:rsidR="006D0EE1" w:rsidRPr="00385AD8">
        <w:rPr>
          <w:rFonts w:ascii="Arial" w:hAnsi="Arial" w:cs="Arial"/>
          <w:color w:val="2E2E2E"/>
          <w:vertAlign w:val="superscript"/>
        </w:rPr>
        <w:t>-16</w:t>
      </w:r>
      <w:r w:rsidR="006D0EE1" w:rsidRPr="00385AD8">
        <w:rPr>
          <w:rFonts w:ascii="Arial" w:hAnsi="Arial" w:cs="Arial"/>
          <w:color w:val="2E2E2E"/>
        </w:rPr>
        <w:t>.</w:t>
      </w:r>
      <w:r w:rsidRPr="00385AD8">
        <w:rPr>
          <w:rFonts w:ascii="Arial" w:hAnsi="Arial" w:cs="Arial"/>
          <w:color w:val="2E2E2E"/>
        </w:rPr>
        <w:t xml:space="preserve">                                                                                                                                                                                                                                                      </w:t>
      </w:r>
    </w:p>
    <w:p w14:paraId="152730DD" w14:textId="77777777" w:rsidR="000C1615" w:rsidRPr="00385AD8" w:rsidRDefault="000C1615" w:rsidP="000C1615">
      <w:pPr>
        <w:spacing w:after="240"/>
        <w:jc w:val="both"/>
        <w:rPr>
          <w:rFonts w:ascii="Arial" w:hAnsi="Arial" w:cs="Arial"/>
          <w:color w:val="2E2E2E"/>
        </w:rPr>
      </w:pPr>
      <w:r w:rsidRPr="00385AD8">
        <w:rPr>
          <w:rFonts w:ascii="Arial" w:hAnsi="Arial" w:cs="Arial"/>
          <w:color w:val="2E2E2E"/>
        </w:rPr>
        <w:t xml:space="preserve">(E) </w:t>
      </w:r>
      <w:r w:rsidRPr="00385AD8">
        <w:rPr>
          <w:rFonts w:ascii="Arial" w:eastAsia="Arial" w:hAnsi="Arial" w:cs="Arial"/>
          <w:color w:val="000000"/>
        </w:rPr>
        <w:t>RPKM-normalized</w:t>
      </w:r>
      <w:r w:rsidRPr="00385AD8">
        <w:rPr>
          <w:rFonts w:ascii="Helvetica Neue" w:eastAsia="Arial" w:hAnsi="Helvetica Neue" w:cs="Helvetica Neue"/>
          <w:color w:val="000000"/>
        </w:rPr>
        <w:t xml:space="preserve"> </w:t>
      </w:r>
      <w:r w:rsidRPr="00385AD8">
        <w:rPr>
          <w:rFonts w:ascii="Arial" w:hAnsi="Arial" w:cs="Arial"/>
          <w:color w:val="2E2E2E"/>
        </w:rPr>
        <w:t>tracks showing the level of H3K9me3 on </w:t>
      </w:r>
      <w:r w:rsidRPr="00385AD8">
        <w:rPr>
          <w:rFonts w:ascii="Arial" w:hAnsi="Arial" w:cs="Arial"/>
          <w:i/>
          <w:iCs/>
          <w:color w:val="2E2E2E"/>
        </w:rPr>
        <w:t>rps19b</w:t>
      </w:r>
      <w:r w:rsidRPr="00385AD8">
        <w:rPr>
          <w:rFonts w:ascii="Arial" w:hAnsi="Arial" w:cs="Arial"/>
          <w:color w:val="2E2E2E"/>
        </w:rPr>
        <w:t xml:space="preserve"> locus in control and </w:t>
      </w:r>
      <w:r w:rsidRPr="00385AD8">
        <w:rPr>
          <w:rFonts w:ascii="Arial" w:hAnsi="Arial" w:cs="Arial"/>
          <w:i/>
          <w:iCs/>
          <w:color w:val="2E2E2E"/>
        </w:rPr>
        <w:t xml:space="preserve">Nup44A </w:t>
      </w:r>
      <w:r w:rsidRPr="00385AD8">
        <w:rPr>
          <w:rFonts w:ascii="Arial" w:hAnsi="Arial" w:cs="Arial"/>
          <w:color w:val="2E2E2E"/>
        </w:rPr>
        <w:t>GKD showing reduction of heterochromatin.</w:t>
      </w:r>
    </w:p>
    <w:p w14:paraId="1B8A53F9" w14:textId="77777777" w:rsidR="000C1615" w:rsidRPr="00385AD8" w:rsidRDefault="000C1615" w:rsidP="000C1615">
      <w:pPr>
        <w:jc w:val="both"/>
        <w:rPr>
          <w:rFonts w:ascii="Arial" w:hAnsi="Arial" w:cs="Arial"/>
          <w:color w:val="222222"/>
        </w:rPr>
      </w:pPr>
      <w:r w:rsidRPr="00385AD8">
        <w:rPr>
          <w:rFonts w:ascii="Arial" w:hAnsi="Arial" w:cs="Arial"/>
          <w:color w:val="2E2E2E"/>
        </w:rPr>
        <w:t>(F)</w:t>
      </w:r>
      <w:r w:rsidRPr="00385AD8">
        <w:rPr>
          <w:rFonts w:ascii="Arial" w:hAnsi="Arial" w:cs="Arial"/>
          <w:color w:val="222222"/>
        </w:rPr>
        <w:t xml:space="preserve"> A chromatin model for H3K9me3 and H3K27me3 regulation in WT and &gt;</w:t>
      </w:r>
      <w:r w:rsidRPr="00385AD8">
        <w:rPr>
          <w:rFonts w:ascii="Arial" w:hAnsi="Arial" w:cs="Arial"/>
          <w:i/>
          <w:iCs/>
          <w:color w:val="222222"/>
        </w:rPr>
        <w:t>Nup44A</w:t>
      </w:r>
      <w:r w:rsidRPr="00385AD8">
        <w:rPr>
          <w:rFonts w:ascii="Arial" w:hAnsi="Arial" w:cs="Arial"/>
          <w:color w:val="222222"/>
        </w:rPr>
        <w:t xml:space="preserve"> GKD ovaries. In </w:t>
      </w:r>
      <w:r w:rsidRPr="00385AD8">
        <w:rPr>
          <w:rFonts w:ascii="Arial" w:hAnsi="Arial" w:cs="Arial"/>
          <w:i/>
          <w:iCs/>
          <w:color w:val="222222"/>
        </w:rPr>
        <w:t xml:space="preserve">Nup44A </w:t>
      </w:r>
      <w:r w:rsidRPr="00385AD8">
        <w:rPr>
          <w:rFonts w:ascii="Arial" w:hAnsi="Arial" w:cs="Arial"/>
          <w:color w:val="222222"/>
        </w:rPr>
        <w:t>GKD, H3K9me3 levels are reduced on promoters</w:t>
      </w:r>
      <w:r w:rsidRPr="00385AD8">
        <w:rPr>
          <w:rFonts w:ascii="Arial" w:hAnsi="Arial" w:cs="Arial"/>
          <w:b/>
          <w:bCs/>
          <w:color w:val="222222"/>
        </w:rPr>
        <w:t xml:space="preserve"> </w:t>
      </w:r>
      <w:r w:rsidRPr="00385AD8">
        <w:rPr>
          <w:rFonts w:ascii="Arial" w:hAnsi="Arial" w:cs="Arial"/>
          <w:color w:val="222222"/>
        </w:rPr>
        <w:t xml:space="preserve">in state 3. </w:t>
      </w:r>
    </w:p>
    <w:p w14:paraId="24C42816" w14:textId="77777777" w:rsidR="000C1615" w:rsidRPr="00385AD8" w:rsidRDefault="000C1615" w:rsidP="000C1615">
      <w:pPr>
        <w:jc w:val="both"/>
        <w:rPr>
          <w:rFonts w:ascii="Arial" w:hAnsi="Arial" w:cs="Arial"/>
          <w:color w:val="222222"/>
        </w:rPr>
      </w:pPr>
    </w:p>
    <w:p w14:paraId="51F0506A" w14:textId="4DBD8104" w:rsidR="000C1615" w:rsidRDefault="000C1615" w:rsidP="000C1615">
      <w:pPr>
        <w:jc w:val="both"/>
        <w:rPr>
          <w:rFonts w:ascii="Arial" w:hAnsi="Arial" w:cs="Arial"/>
          <w:b/>
        </w:rPr>
      </w:pPr>
      <w:r w:rsidRPr="00385AD8">
        <w:rPr>
          <w:rFonts w:ascii="Arial" w:hAnsi="Arial" w:cs="Arial"/>
          <w:color w:val="2E2E2E"/>
        </w:rPr>
        <w:t xml:space="preserve">(G) </w:t>
      </w:r>
      <w:r w:rsidRPr="00385AD8">
        <w:rPr>
          <w:rFonts w:ascii="Arial" w:eastAsia="Arial" w:hAnsi="Arial" w:cs="Arial"/>
          <w:color w:val="000000"/>
        </w:rPr>
        <w:t>RPKM-normalized</w:t>
      </w:r>
      <w:r w:rsidRPr="00385AD8">
        <w:rPr>
          <w:rFonts w:ascii="Helvetica Neue" w:eastAsia="Arial" w:hAnsi="Helvetica Neue" w:cs="Helvetica Neue"/>
          <w:color w:val="000000"/>
        </w:rPr>
        <w:t xml:space="preserve"> </w:t>
      </w:r>
      <w:r w:rsidRPr="00385AD8">
        <w:rPr>
          <w:rFonts w:ascii="Arial" w:hAnsi="Arial" w:cs="Arial"/>
          <w:color w:val="2E2E2E"/>
        </w:rPr>
        <w:t>tracks showing the level of H3K9me3 on </w:t>
      </w:r>
      <w:r w:rsidRPr="00385AD8">
        <w:rPr>
          <w:rFonts w:ascii="Arial" w:hAnsi="Arial" w:cs="Arial"/>
          <w:i/>
          <w:iCs/>
          <w:color w:val="2E2E2E"/>
        </w:rPr>
        <w:t>rps19b</w:t>
      </w:r>
      <w:r w:rsidRPr="00385AD8">
        <w:rPr>
          <w:rFonts w:ascii="Arial" w:hAnsi="Arial" w:cs="Arial"/>
          <w:color w:val="2E2E2E"/>
        </w:rPr>
        <w:t xml:space="preserve"> locus in control and </w:t>
      </w:r>
      <w:r w:rsidRPr="00385AD8">
        <w:rPr>
          <w:rFonts w:ascii="Arial" w:hAnsi="Arial" w:cs="Arial"/>
          <w:i/>
          <w:iCs/>
          <w:color w:val="2E2E2E"/>
        </w:rPr>
        <w:t xml:space="preserve">Nup44A </w:t>
      </w:r>
      <w:r w:rsidRPr="00385AD8">
        <w:rPr>
          <w:rFonts w:ascii="Arial" w:hAnsi="Arial" w:cs="Arial"/>
          <w:color w:val="2E2E2E"/>
        </w:rPr>
        <w:t>GKD showing reduction of heterochromatin.</w:t>
      </w:r>
    </w:p>
    <w:p w14:paraId="6E190D7B" w14:textId="77777777" w:rsidR="00D6796B" w:rsidRPr="00385AD8" w:rsidRDefault="00D6796B" w:rsidP="000C1615">
      <w:pPr>
        <w:jc w:val="both"/>
        <w:rPr>
          <w:rFonts w:ascii="Arial" w:hAnsi="Arial" w:cs="Arial"/>
          <w:b/>
        </w:rPr>
      </w:pPr>
    </w:p>
    <w:p w14:paraId="0B49D950" w14:textId="77777777" w:rsidR="000C1615" w:rsidRPr="00385AD8" w:rsidRDefault="000C1615" w:rsidP="000C1615">
      <w:pPr>
        <w:jc w:val="both"/>
        <w:rPr>
          <w:rFonts w:ascii="Arial" w:hAnsi="Arial" w:cs="Arial"/>
          <w:b/>
        </w:rPr>
      </w:pPr>
      <w:r w:rsidRPr="00385AD8">
        <w:rPr>
          <w:rFonts w:ascii="Arial" w:hAnsi="Arial" w:cs="Arial"/>
          <w:b/>
        </w:rPr>
        <w:t xml:space="preserve">Figure 6. </w:t>
      </w:r>
      <w:r w:rsidRPr="00385AD8">
        <w:rPr>
          <w:rFonts w:ascii="Arial" w:hAnsi="Arial" w:cs="Arial"/>
          <w:b/>
          <w:i/>
          <w:iCs/>
        </w:rPr>
        <w:t>Nup44A</w:t>
      </w:r>
      <w:r w:rsidRPr="00385AD8">
        <w:rPr>
          <w:rFonts w:ascii="Arial" w:hAnsi="Arial" w:cs="Arial"/>
          <w:b/>
        </w:rPr>
        <w:t xml:space="preserve"> contains a TOP-motif and TOP-mRNA translation is sensitive to ribosome level regulators in the cyst stages. </w:t>
      </w:r>
    </w:p>
    <w:p w14:paraId="2B229919" w14:textId="77777777" w:rsidR="000C1615" w:rsidRPr="00385AD8" w:rsidRDefault="000C1615" w:rsidP="000C1615">
      <w:pPr>
        <w:jc w:val="both"/>
        <w:rPr>
          <w:rFonts w:ascii="Arial" w:hAnsi="Arial" w:cs="Arial"/>
          <w:color w:val="2E2E2E"/>
        </w:rPr>
      </w:pPr>
      <w:r w:rsidRPr="00385AD8">
        <w:rPr>
          <w:rFonts w:ascii="Arial" w:hAnsi="Arial" w:cs="Arial"/>
          <w:color w:val="2E2E2E"/>
        </w:rPr>
        <w:t>(A) CAGE-Seq analysis of the </w:t>
      </w:r>
      <w:r w:rsidRPr="00385AD8">
        <w:rPr>
          <w:rFonts w:ascii="Arial" w:hAnsi="Arial" w:cs="Arial"/>
          <w:i/>
          <w:iCs/>
          <w:color w:val="2E2E2E"/>
        </w:rPr>
        <w:t>Nup44A</w:t>
      </w:r>
      <w:r w:rsidRPr="00385AD8">
        <w:rPr>
          <w:rFonts w:ascii="Arial" w:hAnsi="Arial" w:cs="Arial"/>
          <w:color w:val="2E2E2E"/>
        </w:rPr>
        <w:t xml:space="preserve"> transcript start site, showing an enrichment of pyrimidines, consistent with a terminal oligo-pyrimidine (TOP) motif, which is a feature of TORC1-sensitive mRNAs.</w:t>
      </w:r>
    </w:p>
    <w:p w14:paraId="69580F0C" w14:textId="77777777" w:rsidR="000C1615" w:rsidRPr="00385AD8" w:rsidRDefault="000C1615" w:rsidP="000C1615">
      <w:pPr>
        <w:jc w:val="both"/>
        <w:rPr>
          <w:rFonts w:ascii="Arial" w:hAnsi="Arial" w:cs="Arial"/>
          <w:color w:val="2E2E2E"/>
        </w:rPr>
      </w:pPr>
    </w:p>
    <w:p w14:paraId="72463DB0" w14:textId="77777777" w:rsidR="000C1615" w:rsidRPr="00385AD8" w:rsidRDefault="000C1615" w:rsidP="000C1615">
      <w:pPr>
        <w:jc w:val="both"/>
        <w:rPr>
          <w:rFonts w:ascii="Arial" w:hAnsi="Arial" w:cs="Arial"/>
          <w:color w:val="2E2E2E"/>
        </w:rPr>
      </w:pPr>
      <w:r w:rsidRPr="00385AD8">
        <w:rPr>
          <w:rFonts w:ascii="Arial" w:hAnsi="Arial" w:cs="Arial"/>
          <w:color w:val="2E2E2E"/>
        </w:rPr>
        <w:t>(B) Germaria stained for GFP (green, shown in grayscale on right) and 1B1 (magenta). In </w:t>
      </w:r>
      <w:r w:rsidRPr="00385AD8">
        <w:rPr>
          <w:rFonts w:ascii="Arial" w:hAnsi="Arial" w:cs="Arial"/>
          <w:i/>
          <w:iCs/>
          <w:color w:val="2E2E2E"/>
        </w:rPr>
        <w:t xml:space="preserve">TOP-reporter::GFP </w:t>
      </w:r>
      <w:r w:rsidRPr="00385AD8">
        <w:rPr>
          <w:rFonts w:ascii="Arial" w:hAnsi="Arial" w:cs="Arial"/>
          <w:color w:val="2E2E2E"/>
        </w:rPr>
        <w:t>controls, reporter expression is observed in cyst stages. In contrast, GKD of </w:t>
      </w:r>
      <w:r w:rsidRPr="00385AD8">
        <w:rPr>
          <w:rFonts w:ascii="Arial" w:hAnsi="Arial" w:cs="Arial"/>
          <w:i/>
          <w:iCs/>
          <w:color w:val="2E2E2E"/>
        </w:rPr>
        <w:t>zfrp8</w:t>
      </w:r>
      <w:r w:rsidRPr="00385AD8">
        <w:rPr>
          <w:rFonts w:ascii="Arial" w:hAnsi="Arial" w:cs="Arial"/>
          <w:color w:val="2E2E2E"/>
        </w:rPr>
        <w:t>, </w:t>
      </w:r>
      <w:r w:rsidRPr="00385AD8">
        <w:rPr>
          <w:rFonts w:ascii="Arial" w:hAnsi="Arial" w:cs="Arial"/>
          <w:i/>
          <w:iCs/>
          <w:color w:val="2E2E2E"/>
        </w:rPr>
        <w:t>mio</w:t>
      </w:r>
      <w:r w:rsidRPr="00385AD8">
        <w:rPr>
          <w:rFonts w:ascii="Arial" w:hAnsi="Arial" w:cs="Arial"/>
          <w:color w:val="2E2E2E"/>
        </w:rPr>
        <w:t>, or </w:t>
      </w:r>
      <w:r w:rsidRPr="00385AD8">
        <w:rPr>
          <w:rFonts w:ascii="Arial" w:hAnsi="Arial" w:cs="Arial"/>
          <w:i/>
          <w:iCs/>
          <w:color w:val="2E2E2E"/>
        </w:rPr>
        <w:t>Nup44A</w:t>
      </w:r>
      <w:r w:rsidRPr="00385AD8">
        <w:rPr>
          <w:rFonts w:ascii="Arial" w:hAnsi="Arial" w:cs="Arial"/>
          <w:color w:val="2E2E2E"/>
        </w:rPr>
        <w:t xml:space="preserve"> attenuated TOP reporter expression in the cyst stages compared to control. </w:t>
      </w:r>
    </w:p>
    <w:p w14:paraId="0BB96C39" w14:textId="77777777" w:rsidR="000C1615" w:rsidRPr="00385AD8" w:rsidRDefault="000C1615" w:rsidP="000C1615">
      <w:pPr>
        <w:jc w:val="both"/>
        <w:rPr>
          <w:rFonts w:ascii="Arial" w:hAnsi="Arial" w:cs="Arial"/>
          <w:color w:val="2E2E2E"/>
        </w:rPr>
      </w:pPr>
    </w:p>
    <w:p w14:paraId="63796DBE" w14:textId="51A48D06" w:rsidR="000C1615" w:rsidRPr="00385AD8" w:rsidRDefault="000C1615" w:rsidP="000C1615">
      <w:pPr>
        <w:jc w:val="both"/>
        <w:rPr>
          <w:rFonts w:ascii="Arial" w:hAnsi="Arial" w:cs="Arial"/>
          <w:color w:val="2E2E2E"/>
        </w:rPr>
      </w:pPr>
      <w:r w:rsidRPr="00385AD8">
        <w:rPr>
          <w:rFonts w:ascii="Arial" w:hAnsi="Arial" w:cs="Arial"/>
          <w:color w:val="2E2E2E"/>
        </w:rPr>
        <w:t>(C) Quantification of GFP levels in the cyst stages of &gt;</w:t>
      </w:r>
      <w:r w:rsidRPr="00385AD8">
        <w:rPr>
          <w:rFonts w:ascii="Arial" w:hAnsi="Arial" w:cs="Arial"/>
          <w:i/>
          <w:iCs/>
          <w:color w:val="2E2E2E"/>
        </w:rPr>
        <w:t>zfrp8</w:t>
      </w:r>
      <w:r w:rsidRPr="00385AD8">
        <w:rPr>
          <w:rFonts w:ascii="Arial" w:hAnsi="Arial" w:cs="Arial"/>
          <w:color w:val="2E2E2E"/>
        </w:rPr>
        <w:t xml:space="preserve"> GKD, &gt;</w:t>
      </w:r>
      <w:r w:rsidRPr="00385AD8">
        <w:rPr>
          <w:rFonts w:ascii="Arial" w:hAnsi="Arial" w:cs="Arial"/>
          <w:i/>
          <w:iCs/>
          <w:color w:val="2E2E2E"/>
        </w:rPr>
        <w:t>mio</w:t>
      </w:r>
      <w:r w:rsidRPr="00385AD8">
        <w:rPr>
          <w:rFonts w:ascii="Arial" w:hAnsi="Arial" w:cs="Arial"/>
          <w:color w:val="2E2E2E"/>
        </w:rPr>
        <w:t xml:space="preserve"> GKD, and &gt;</w:t>
      </w:r>
      <w:r w:rsidRPr="00385AD8">
        <w:rPr>
          <w:rFonts w:ascii="Arial" w:hAnsi="Arial" w:cs="Arial"/>
          <w:i/>
          <w:iCs/>
          <w:color w:val="2E2E2E"/>
        </w:rPr>
        <w:t>Nup44A</w:t>
      </w:r>
      <w:r w:rsidRPr="00385AD8">
        <w:rPr>
          <w:rFonts w:ascii="Arial" w:hAnsi="Arial" w:cs="Arial"/>
          <w:color w:val="2E2E2E"/>
        </w:rPr>
        <w:t xml:space="preserve"> GKD compared to control ovaries. Loss of these factors results in reduced TOP reporter </w:t>
      </w:r>
      <w:r w:rsidRPr="00385AD8">
        <w:rPr>
          <w:rFonts w:ascii="Arial" w:hAnsi="Arial" w:cs="Arial"/>
          <w:color w:val="2E2E2E"/>
        </w:rPr>
        <w:lastRenderedPageBreak/>
        <w:t>expression. </w:t>
      </w:r>
      <w:r w:rsidR="00791F84" w:rsidRPr="00385AD8">
        <w:rPr>
          <w:rFonts w:ascii="Arial" w:hAnsi="Arial" w:cs="Arial"/>
          <w:color w:val="2E2E2E"/>
        </w:rPr>
        <w:t xml:space="preserve">Statistics: </w:t>
      </w:r>
      <w:r w:rsidR="00F5373D">
        <w:rPr>
          <w:rFonts w:ascii="Arial" w:hAnsi="Arial" w:cs="Arial"/>
          <w:color w:val="2E2E2E"/>
        </w:rPr>
        <w:t xml:space="preserve">Two tailed t-test </w:t>
      </w:r>
      <w:r w:rsidR="00791F84" w:rsidRPr="00385AD8">
        <w:rPr>
          <w:rFonts w:ascii="Arial" w:hAnsi="Arial" w:cs="Arial"/>
          <w:color w:val="2E2E2E"/>
        </w:rPr>
        <w:t>; n = 50 ovarioles per genotype; p &lt; 0.0001</w:t>
      </w:r>
      <w:r w:rsidR="00791F84">
        <w:rPr>
          <w:rFonts w:ascii="Arial" w:hAnsi="Arial" w:cs="Arial"/>
          <w:color w:val="2E2E2E"/>
        </w:rPr>
        <w:t xml:space="preserve"> for </w:t>
      </w:r>
      <w:r w:rsidR="00791F84">
        <w:rPr>
          <w:rFonts w:ascii="Arial" w:hAnsi="Arial" w:cs="Arial"/>
          <w:i/>
          <w:iCs/>
          <w:color w:val="2E2E2E"/>
        </w:rPr>
        <w:t>zfrp8</w:t>
      </w:r>
      <w:r w:rsidR="00791F84">
        <w:rPr>
          <w:rFonts w:ascii="Arial" w:hAnsi="Arial" w:cs="Arial"/>
          <w:color w:val="2E2E2E"/>
        </w:rPr>
        <w:t xml:space="preserve"> GKD; p &lt; 0.0001 for </w:t>
      </w:r>
      <w:r w:rsidR="00791F84">
        <w:rPr>
          <w:rFonts w:ascii="Arial" w:hAnsi="Arial" w:cs="Arial"/>
          <w:i/>
          <w:iCs/>
          <w:color w:val="2E2E2E"/>
        </w:rPr>
        <w:t>mio</w:t>
      </w:r>
      <w:r w:rsidR="00791F84">
        <w:rPr>
          <w:rFonts w:ascii="Arial" w:hAnsi="Arial" w:cs="Arial"/>
          <w:color w:val="2E2E2E"/>
        </w:rPr>
        <w:t xml:space="preserve"> GKD</w:t>
      </w:r>
      <w:r w:rsidR="003A49A5">
        <w:rPr>
          <w:rFonts w:ascii="Arial" w:hAnsi="Arial" w:cs="Arial"/>
          <w:color w:val="2E2E2E"/>
        </w:rPr>
        <w:t>;</w:t>
      </w:r>
      <w:r w:rsidR="00791F84">
        <w:rPr>
          <w:rFonts w:ascii="Arial" w:hAnsi="Arial" w:cs="Arial"/>
          <w:color w:val="2E2E2E"/>
        </w:rPr>
        <w:t xml:space="preserve"> p &lt; 0.0001 for </w:t>
      </w:r>
      <w:r w:rsidR="00791F84">
        <w:rPr>
          <w:rFonts w:ascii="Arial" w:hAnsi="Arial" w:cs="Arial"/>
          <w:i/>
          <w:iCs/>
          <w:color w:val="2E2E2E"/>
        </w:rPr>
        <w:t>Nup44A</w:t>
      </w:r>
      <w:r w:rsidR="00791F84">
        <w:rPr>
          <w:rFonts w:ascii="Arial" w:hAnsi="Arial" w:cs="Arial"/>
          <w:color w:val="2E2E2E"/>
        </w:rPr>
        <w:t xml:space="preserve"> GKD.</w:t>
      </w:r>
    </w:p>
    <w:p w14:paraId="44740437" w14:textId="77777777" w:rsidR="000C1615" w:rsidRPr="00385AD8" w:rsidRDefault="000C1615" w:rsidP="000C1615">
      <w:pPr>
        <w:jc w:val="both"/>
        <w:rPr>
          <w:rFonts w:ascii="Arial" w:hAnsi="Arial" w:cs="Arial"/>
          <w:color w:val="2E2E2E"/>
        </w:rPr>
      </w:pPr>
    </w:p>
    <w:p w14:paraId="31D284ED" w14:textId="21D83B23" w:rsidR="000C1615" w:rsidRPr="00385AD8" w:rsidRDefault="000C1615" w:rsidP="000C1615">
      <w:pPr>
        <w:jc w:val="both"/>
        <w:rPr>
          <w:rFonts w:ascii="Arial" w:hAnsi="Arial" w:cs="Arial"/>
          <w:color w:val="2E2E2E"/>
        </w:rPr>
      </w:pPr>
      <w:r w:rsidRPr="00385AD8">
        <w:rPr>
          <w:rFonts w:ascii="Arial" w:hAnsi="Arial" w:cs="Arial"/>
          <w:color w:val="2E2E2E"/>
        </w:rPr>
        <w:t xml:space="preserve">(D) Model illustrating how TORC1-driven translation and ribosome biogenesis regulate heterochromatin establishment during oocyte specification. In Drosophila, Zfrp8 promotes the translation of Nup44A, </w:t>
      </w:r>
      <w:r w:rsidR="008D388C" w:rsidRPr="00385AD8">
        <w:rPr>
          <w:rFonts w:ascii="Arial" w:hAnsi="Arial" w:cs="Arial"/>
          <w:color w:val="2E2E2E"/>
        </w:rPr>
        <w:t>an</w:t>
      </w:r>
      <w:r w:rsidRPr="00385AD8">
        <w:rPr>
          <w:rFonts w:ascii="Arial" w:hAnsi="Arial" w:cs="Arial"/>
          <w:color w:val="2E2E2E"/>
        </w:rPr>
        <w:t> NPC component, which is required for proper chromatin organization. H3K9me3 marks promoters of the germ cell genes to maintain their repression, while H3K27me3 regulates developmental genes. Loss of Zfrp8, TORC1 activity, or NPC components disrupts translation, leading to chromatin instability and gene misregulation, ultimately affecting oocyte fate commitment. This translation-epigenetic axis ensures the irreversible transition from germ cell to oocyte.</w:t>
      </w:r>
    </w:p>
    <w:p w14:paraId="744254DB" w14:textId="77777777" w:rsidR="000C1615" w:rsidRPr="00385AD8" w:rsidRDefault="000C1615" w:rsidP="000C1615">
      <w:pPr>
        <w:jc w:val="both"/>
        <w:rPr>
          <w:rFonts w:ascii="Arial" w:hAnsi="Arial" w:cs="Arial"/>
          <w:color w:val="2E2E2E"/>
        </w:rPr>
      </w:pPr>
      <w:r w:rsidRPr="00385AD8">
        <w:rPr>
          <w:rFonts w:ascii="Arial" w:hAnsi="Arial" w:cs="Arial"/>
          <w:color w:val="2E2E2E"/>
        </w:rPr>
        <w:t>Scale bars: 7.5 μm.</w:t>
      </w:r>
    </w:p>
    <w:p w14:paraId="2FBE50D1" w14:textId="77777777" w:rsidR="000C1615" w:rsidRPr="00385AD8" w:rsidRDefault="000C1615" w:rsidP="000C1615">
      <w:pPr>
        <w:jc w:val="both"/>
        <w:rPr>
          <w:rFonts w:ascii="Arial" w:hAnsi="Arial" w:cs="Arial"/>
          <w:color w:val="2E2E2E"/>
        </w:rPr>
      </w:pPr>
    </w:p>
    <w:p w14:paraId="131D91B8" w14:textId="77777777" w:rsidR="00D6796B" w:rsidRDefault="00D6796B" w:rsidP="00D6796B">
      <w:pPr>
        <w:spacing w:after="240"/>
        <w:jc w:val="both"/>
        <w:rPr>
          <w:rFonts w:ascii="Arial" w:hAnsi="Arial" w:cs="Arial"/>
          <w:b/>
          <w:color w:val="2E2E2E"/>
        </w:rPr>
      </w:pPr>
      <w:r>
        <w:rPr>
          <w:rFonts w:ascii="Arial" w:hAnsi="Arial" w:cs="Arial"/>
          <w:b/>
          <w:color w:val="2E2E2E"/>
        </w:rPr>
        <w:t>Expanded View Figure Legends:</w:t>
      </w:r>
    </w:p>
    <w:p w14:paraId="29FB80D1" w14:textId="490655FC" w:rsidR="00D6796B" w:rsidRPr="00385AD8" w:rsidRDefault="00D6796B" w:rsidP="00D6796B">
      <w:pPr>
        <w:spacing w:after="240"/>
        <w:jc w:val="both"/>
        <w:rPr>
          <w:rFonts w:ascii="Arial" w:hAnsi="Arial" w:cs="Arial"/>
          <w:b/>
          <w:color w:val="2E2E2E"/>
        </w:rPr>
      </w:pPr>
      <w:r w:rsidRPr="00385AD8">
        <w:rPr>
          <w:rFonts w:ascii="Arial" w:hAnsi="Arial" w:cs="Arial"/>
          <w:b/>
          <w:color w:val="2E2E2E"/>
        </w:rPr>
        <w:t xml:space="preserve">Figure EV1. Ribosome level regulators are required in the cyst stages for silencing germ cell gene </w:t>
      </w:r>
      <w:r w:rsidRPr="00385AD8">
        <w:rPr>
          <w:rFonts w:ascii="Arial" w:hAnsi="Arial" w:cs="Arial"/>
          <w:b/>
          <w:i/>
          <w:color w:val="2E2E2E"/>
        </w:rPr>
        <w:t xml:space="preserve">blanks </w:t>
      </w:r>
      <w:r w:rsidRPr="00385AD8">
        <w:rPr>
          <w:rFonts w:ascii="Arial" w:hAnsi="Arial" w:cs="Arial"/>
          <w:b/>
          <w:color w:val="2E2E2E"/>
        </w:rPr>
        <w:t>during oogenesis.</w:t>
      </w:r>
    </w:p>
    <w:p w14:paraId="3089AB64"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 xml:space="preserve">(A) Quantification of the size of the egg chambers of control and </w:t>
      </w:r>
      <w:r w:rsidRPr="00385AD8">
        <w:rPr>
          <w:rFonts w:ascii="Arial" w:hAnsi="Arial" w:cs="Arial"/>
          <w:i/>
          <w:color w:val="2E2E2E"/>
        </w:rPr>
        <w:t>zfrp8</w:t>
      </w:r>
      <w:r w:rsidRPr="00385AD8">
        <w:rPr>
          <w:rFonts w:ascii="Arial" w:hAnsi="Arial" w:cs="Arial"/>
          <w:color w:val="2E2E2E"/>
        </w:rPr>
        <w:t xml:space="preserve"> GKD, </w:t>
      </w:r>
      <w:r w:rsidRPr="00385AD8">
        <w:rPr>
          <w:rFonts w:ascii="Arial" w:hAnsi="Arial" w:cs="Arial"/>
          <w:i/>
          <w:color w:val="2E2E2E"/>
        </w:rPr>
        <w:t>bystin</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 GKD, </w:t>
      </w:r>
      <w:r w:rsidRPr="00385AD8">
        <w:rPr>
          <w:rFonts w:ascii="Arial" w:hAnsi="Arial" w:cs="Arial"/>
          <w:i/>
          <w:color w:val="2E2E2E"/>
        </w:rPr>
        <w:t xml:space="preserve">raptor </w:t>
      </w:r>
      <w:r w:rsidRPr="00385AD8">
        <w:rPr>
          <w:rFonts w:ascii="Arial" w:hAnsi="Arial" w:cs="Arial"/>
          <w:color w:val="2E2E2E"/>
        </w:rPr>
        <w:t xml:space="preserve">GKD and </w:t>
      </w:r>
      <w:r w:rsidRPr="00385AD8">
        <w:rPr>
          <w:rFonts w:ascii="Arial" w:hAnsi="Arial" w:cs="Arial"/>
          <w:i/>
          <w:color w:val="2E2E2E"/>
        </w:rPr>
        <w:t>eEF1</w:t>
      </w:r>
      <w:r w:rsidRPr="00385AD8">
        <w:rPr>
          <w:rFonts w:ascii="Arial" w:hAnsi="Arial" w:cs="Arial"/>
          <w:i/>
          <w:color w:val="333333"/>
        </w:rPr>
        <w:t>α</w:t>
      </w:r>
      <w:r w:rsidRPr="00385AD8">
        <w:rPr>
          <w:rFonts w:ascii="Arial" w:hAnsi="Arial" w:cs="Arial"/>
          <w:i/>
          <w:color w:val="2E2E2E"/>
        </w:rPr>
        <w:t>1</w:t>
      </w:r>
      <w:r w:rsidRPr="00385AD8">
        <w:rPr>
          <w:rFonts w:ascii="Arial" w:hAnsi="Arial" w:cs="Arial"/>
          <w:iCs/>
          <w:color w:val="2E2E2E"/>
        </w:rPr>
        <w:t xml:space="preserve"> </w:t>
      </w:r>
      <w:r w:rsidRPr="00385AD8">
        <w:rPr>
          <w:rFonts w:ascii="Arial" w:hAnsi="Arial" w:cs="Arial"/>
          <w:color w:val="2E2E2E"/>
        </w:rPr>
        <w:t xml:space="preserve">GKD ovaries. Graph shows that </w:t>
      </w:r>
      <w:r w:rsidRPr="00385AD8">
        <w:rPr>
          <w:rFonts w:ascii="Arial" w:hAnsi="Arial" w:cs="Arial"/>
          <w:i/>
          <w:color w:val="2E2E2E"/>
        </w:rPr>
        <w:t>zfrp8</w:t>
      </w:r>
      <w:r w:rsidRPr="00385AD8">
        <w:rPr>
          <w:rFonts w:ascii="Arial" w:hAnsi="Arial" w:cs="Arial"/>
          <w:color w:val="2E2E2E"/>
        </w:rPr>
        <w:t xml:space="preserve"> GKD, </w:t>
      </w:r>
      <w:r w:rsidRPr="00385AD8">
        <w:rPr>
          <w:rFonts w:ascii="Arial" w:hAnsi="Arial" w:cs="Arial"/>
          <w:i/>
          <w:color w:val="2E2E2E"/>
        </w:rPr>
        <w:t>bystin</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 GKD, and </w:t>
      </w:r>
      <w:r w:rsidRPr="00385AD8">
        <w:rPr>
          <w:rFonts w:ascii="Arial" w:hAnsi="Arial" w:cs="Arial"/>
          <w:i/>
          <w:color w:val="2E2E2E"/>
        </w:rPr>
        <w:t xml:space="preserve">raptor </w:t>
      </w:r>
      <w:r w:rsidRPr="00385AD8">
        <w:rPr>
          <w:rFonts w:ascii="Arial" w:hAnsi="Arial" w:cs="Arial"/>
          <w:color w:val="2E2E2E"/>
        </w:rPr>
        <w:t xml:space="preserve">GKD’s egg chambers do not grow compared to control ovaries. </w:t>
      </w:r>
      <w:r w:rsidRPr="00385AD8">
        <w:rPr>
          <w:rFonts w:ascii="Arial" w:hAnsi="Arial" w:cs="Arial"/>
          <w:i/>
          <w:color w:val="2E2E2E"/>
        </w:rPr>
        <w:t>eEF1</w:t>
      </w:r>
      <w:r w:rsidRPr="00385AD8">
        <w:rPr>
          <w:rFonts w:ascii="Arial" w:hAnsi="Arial" w:cs="Arial"/>
          <w:i/>
          <w:color w:val="333333"/>
        </w:rPr>
        <w:t>α</w:t>
      </w:r>
      <w:r w:rsidRPr="00385AD8">
        <w:rPr>
          <w:rFonts w:ascii="Arial" w:hAnsi="Arial" w:cs="Arial"/>
          <w:i/>
          <w:color w:val="2E2E2E"/>
        </w:rPr>
        <w:t>1</w:t>
      </w:r>
      <w:r w:rsidRPr="00385AD8">
        <w:rPr>
          <w:rFonts w:ascii="Arial" w:hAnsi="Arial" w:cs="Arial"/>
          <w:color w:val="2E2E2E"/>
        </w:rPr>
        <w:t xml:space="preserve"> GKD did not lead to the formation of a third egg chamber therefore we were unable to quantitate. Statistics: Two-tailed t-test; n = 5 ovarioles per genotype; </w:t>
      </w:r>
      <w:r>
        <w:rPr>
          <w:rFonts w:ascii="Arial" w:hAnsi="Arial" w:cs="Arial"/>
          <w:color w:val="2E2E2E"/>
        </w:rPr>
        <w:t xml:space="preserve">p = 0.0015 for </w:t>
      </w:r>
      <w:r w:rsidRPr="00C90A85">
        <w:rPr>
          <w:rFonts w:ascii="Arial" w:hAnsi="Arial" w:cs="Arial"/>
          <w:i/>
          <w:iCs/>
          <w:color w:val="2E2E2E"/>
        </w:rPr>
        <w:t>aramis</w:t>
      </w:r>
      <w:r>
        <w:rPr>
          <w:rFonts w:ascii="Arial" w:hAnsi="Arial" w:cs="Arial"/>
          <w:color w:val="2E2E2E"/>
        </w:rPr>
        <w:t xml:space="preserve"> GKD; p = 0.0011 for </w:t>
      </w:r>
      <w:r w:rsidRPr="00C90A85">
        <w:rPr>
          <w:rFonts w:ascii="Arial" w:hAnsi="Arial" w:cs="Arial"/>
          <w:i/>
          <w:iCs/>
          <w:color w:val="2E2E2E"/>
        </w:rPr>
        <w:t>zfrp8</w:t>
      </w:r>
      <w:r>
        <w:rPr>
          <w:rFonts w:ascii="Arial" w:hAnsi="Arial" w:cs="Arial"/>
          <w:color w:val="2E2E2E"/>
        </w:rPr>
        <w:t xml:space="preserve"> GKD; p = 0.0233 for </w:t>
      </w:r>
      <w:r w:rsidRPr="00C90A85">
        <w:rPr>
          <w:rFonts w:ascii="Arial" w:hAnsi="Arial" w:cs="Arial"/>
          <w:i/>
          <w:iCs/>
          <w:color w:val="2E2E2E"/>
        </w:rPr>
        <w:t>mio</w:t>
      </w:r>
      <w:r>
        <w:rPr>
          <w:rFonts w:ascii="Arial" w:hAnsi="Arial" w:cs="Arial"/>
          <w:color w:val="2E2E2E"/>
        </w:rPr>
        <w:t xml:space="preserve"> GKD; p = 0.0010 for </w:t>
      </w:r>
      <w:r w:rsidRPr="00C90A85">
        <w:rPr>
          <w:rFonts w:ascii="Arial" w:hAnsi="Arial" w:cs="Arial"/>
          <w:i/>
          <w:iCs/>
          <w:color w:val="2E2E2E"/>
        </w:rPr>
        <w:t>bystin</w:t>
      </w:r>
      <w:r>
        <w:rPr>
          <w:rFonts w:ascii="Arial" w:hAnsi="Arial" w:cs="Arial"/>
          <w:color w:val="2E2E2E"/>
        </w:rPr>
        <w:t xml:space="preserve"> GKD; p = 0.0138 for </w:t>
      </w:r>
      <w:r w:rsidRPr="00C90A85">
        <w:rPr>
          <w:rFonts w:ascii="Arial" w:hAnsi="Arial" w:cs="Arial"/>
          <w:i/>
          <w:iCs/>
          <w:color w:val="2E2E2E"/>
        </w:rPr>
        <w:t>raptor</w:t>
      </w:r>
      <w:r>
        <w:rPr>
          <w:rFonts w:ascii="Arial" w:hAnsi="Arial" w:cs="Arial"/>
          <w:color w:val="2E2E2E"/>
        </w:rPr>
        <w:t xml:space="preserve"> GKD</w:t>
      </w:r>
      <w:r w:rsidRPr="00385AD8">
        <w:rPr>
          <w:rFonts w:ascii="Arial" w:hAnsi="Arial" w:cs="Arial"/>
          <w:color w:val="2E2E2E"/>
        </w:rPr>
        <w:t>.</w:t>
      </w:r>
    </w:p>
    <w:p w14:paraId="2C80F086" w14:textId="77777777" w:rsidR="00D6796B" w:rsidRPr="00385AD8" w:rsidRDefault="00D6796B" w:rsidP="00D6796B">
      <w:pPr>
        <w:jc w:val="both"/>
        <w:rPr>
          <w:rFonts w:ascii="Arial" w:hAnsi="Arial" w:cs="Arial"/>
          <w:color w:val="2E2E2E"/>
        </w:rPr>
      </w:pPr>
      <w:r w:rsidRPr="00385AD8">
        <w:rPr>
          <w:rFonts w:ascii="Arial" w:hAnsi="Arial" w:cs="Arial"/>
          <w:color w:val="2E2E2E"/>
        </w:rPr>
        <w:t xml:space="preserve"> (B) Arbitrary unit (A.U.) quantification of RpS19b::GFP expression in </w:t>
      </w:r>
      <w:r w:rsidRPr="00385AD8">
        <w:rPr>
          <w:rFonts w:ascii="Arial" w:hAnsi="Arial" w:cs="Arial"/>
          <w:i/>
          <w:color w:val="2E2E2E"/>
        </w:rPr>
        <w:t>zfrp8</w:t>
      </w:r>
      <w:r w:rsidRPr="00385AD8">
        <w:rPr>
          <w:rFonts w:ascii="Arial" w:hAnsi="Arial" w:cs="Arial"/>
          <w:color w:val="2E2E2E"/>
        </w:rPr>
        <w:t xml:space="preserve"> GKD, </w:t>
      </w:r>
      <w:r w:rsidRPr="00385AD8">
        <w:rPr>
          <w:rFonts w:ascii="Arial" w:hAnsi="Arial" w:cs="Arial"/>
          <w:i/>
          <w:color w:val="2E2E2E"/>
        </w:rPr>
        <w:t>bystin</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GKD, </w:t>
      </w:r>
      <w:r w:rsidRPr="00385AD8">
        <w:rPr>
          <w:rFonts w:ascii="Arial" w:hAnsi="Arial" w:cs="Arial"/>
          <w:i/>
          <w:color w:val="2E2E2E"/>
        </w:rPr>
        <w:t xml:space="preserve">raptor </w:t>
      </w:r>
      <w:r w:rsidRPr="00385AD8">
        <w:rPr>
          <w:rFonts w:ascii="Arial" w:hAnsi="Arial" w:cs="Arial"/>
          <w:color w:val="2E2E2E"/>
        </w:rPr>
        <w:t xml:space="preserve">GKD and </w:t>
      </w:r>
      <w:r w:rsidRPr="00385AD8">
        <w:rPr>
          <w:rFonts w:ascii="Arial" w:hAnsi="Arial" w:cs="Arial"/>
          <w:i/>
          <w:color w:val="2E2E2E"/>
        </w:rPr>
        <w:t>eEF1</w:t>
      </w:r>
      <w:r w:rsidRPr="00385AD8">
        <w:rPr>
          <w:rFonts w:ascii="Arial" w:hAnsi="Arial" w:cs="Arial"/>
          <w:i/>
          <w:color w:val="333333"/>
        </w:rPr>
        <w:t>α</w:t>
      </w:r>
      <w:r w:rsidRPr="00385AD8">
        <w:rPr>
          <w:rFonts w:ascii="Arial" w:hAnsi="Arial" w:cs="Arial"/>
          <w:i/>
          <w:color w:val="2E2E2E"/>
        </w:rPr>
        <w:t>1</w:t>
      </w:r>
      <w:r w:rsidRPr="00385AD8">
        <w:rPr>
          <w:rFonts w:ascii="Arial" w:hAnsi="Arial" w:cs="Arial"/>
          <w:color w:val="2E2E2E"/>
        </w:rPr>
        <w:t xml:space="preserve"> GKD compared to control ovaries. RpS19b::GFP persists in egg chambers of </w:t>
      </w:r>
      <w:r w:rsidRPr="00385AD8">
        <w:rPr>
          <w:rFonts w:ascii="Arial" w:hAnsi="Arial" w:cs="Arial"/>
          <w:i/>
          <w:color w:val="2E2E2E"/>
        </w:rPr>
        <w:t>zfrp8</w:t>
      </w:r>
      <w:r w:rsidRPr="00385AD8">
        <w:rPr>
          <w:rFonts w:ascii="Arial" w:hAnsi="Arial" w:cs="Arial"/>
          <w:color w:val="2E2E2E"/>
        </w:rPr>
        <w:t xml:space="preserve">GKD, </w:t>
      </w:r>
      <w:r w:rsidRPr="00385AD8">
        <w:rPr>
          <w:rFonts w:ascii="Arial" w:hAnsi="Arial" w:cs="Arial"/>
          <w:i/>
          <w:color w:val="2E2E2E"/>
        </w:rPr>
        <w:t>bystin</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 GKD, </w:t>
      </w:r>
      <w:r w:rsidRPr="00385AD8">
        <w:rPr>
          <w:rFonts w:ascii="Arial" w:hAnsi="Arial" w:cs="Arial"/>
          <w:i/>
          <w:color w:val="2E2E2E"/>
        </w:rPr>
        <w:t xml:space="preserve">raptor </w:t>
      </w:r>
      <w:r w:rsidRPr="00385AD8">
        <w:rPr>
          <w:rFonts w:ascii="Arial" w:hAnsi="Arial" w:cs="Arial"/>
          <w:color w:val="2E2E2E"/>
        </w:rPr>
        <w:t xml:space="preserve">GKD and </w:t>
      </w:r>
      <w:r w:rsidRPr="00385AD8">
        <w:rPr>
          <w:rFonts w:ascii="Arial" w:hAnsi="Arial" w:cs="Arial"/>
          <w:i/>
          <w:color w:val="2E2E2E"/>
        </w:rPr>
        <w:t>eEF1</w:t>
      </w:r>
      <w:r w:rsidRPr="00385AD8">
        <w:rPr>
          <w:rFonts w:ascii="Arial" w:hAnsi="Arial" w:cs="Arial"/>
          <w:i/>
          <w:iCs/>
          <w:color w:val="2E2E2E"/>
        </w:rPr>
        <w:t>α1</w:t>
      </w:r>
      <w:r w:rsidRPr="00385AD8">
        <w:rPr>
          <w:rFonts w:ascii="Arial" w:hAnsi="Arial" w:cs="Arial"/>
          <w:color w:val="2E2E2E"/>
        </w:rPr>
        <w:t xml:space="preserve"> GKD compared to the egg chambers of control. n = 5 ovarioles per genotype. Statistics: Two-tailed t-test; n = 50 ovarioles per genotype; </w:t>
      </w:r>
      <w:r w:rsidRPr="00FD5B5A">
        <w:rPr>
          <w:rFonts w:ascii="Arial" w:hAnsi="Arial" w:cs="Arial"/>
          <w:color w:val="2E2E2E"/>
        </w:rPr>
        <w:t xml:space="preserve"> </w:t>
      </w:r>
      <w:r w:rsidRPr="00385AD8">
        <w:rPr>
          <w:rFonts w:ascii="Arial" w:hAnsi="Arial" w:cs="Arial"/>
          <w:color w:val="2E2E2E"/>
        </w:rPr>
        <w:t>p &lt; 0.0001</w:t>
      </w:r>
      <w:r>
        <w:rPr>
          <w:rFonts w:ascii="Arial" w:hAnsi="Arial" w:cs="Arial"/>
          <w:color w:val="2E2E2E"/>
        </w:rPr>
        <w:t xml:space="preserve"> for </w:t>
      </w:r>
      <w:r>
        <w:rPr>
          <w:rFonts w:ascii="Arial" w:hAnsi="Arial" w:cs="Arial"/>
          <w:i/>
          <w:iCs/>
          <w:color w:val="2E2E2E"/>
        </w:rPr>
        <w:t>aramis</w:t>
      </w:r>
      <w:r>
        <w:rPr>
          <w:rFonts w:ascii="Arial" w:hAnsi="Arial" w:cs="Arial"/>
          <w:color w:val="2E2E2E"/>
        </w:rPr>
        <w:t xml:space="preserve"> GKD</w:t>
      </w:r>
      <w:r w:rsidRPr="000C00BD">
        <w:rPr>
          <w:rFonts w:ascii="Arial" w:hAnsi="Arial" w:cs="Arial"/>
          <w:color w:val="2E2E2E"/>
        </w:rPr>
        <w:t xml:space="preserve"> </w:t>
      </w:r>
      <w:r w:rsidRPr="00385AD8">
        <w:rPr>
          <w:rFonts w:ascii="Arial" w:hAnsi="Arial" w:cs="Arial"/>
          <w:color w:val="2E2E2E"/>
        </w:rPr>
        <w:t>p &lt; 0.0001</w:t>
      </w:r>
      <w:r>
        <w:rPr>
          <w:rFonts w:ascii="Arial" w:hAnsi="Arial" w:cs="Arial"/>
          <w:color w:val="2E2E2E"/>
        </w:rPr>
        <w:t xml:space="preserve"> for </w:t>
      </w:r>
      <w:r>
        <w:rPr>
          <w:rFonts w:ascii="Arial" w:hAnsi="Arial" w:cs="Arial"/>
          <w:i/>
          <w:iCs/>
          <w:color w:val="2E2E2E"/>
        </w:rPr>
        <w:t>zfrp8</w:t>
      </w:r>
      <w:r>
        <w:rPr>
          <w:rFonts w:ascii="Arial" w:hAnsi="Arial" w:cs="Arial"/>
          <w:color w:val="2E2E2E"/>
        </w:rPr>
        <w:t xml:space="preserve"> GKD; </w:t>
      </w:r>
      <w:r w:rsidRPr="00385AD8">
        <w:rPr>
          <w:rFonts w:ascii="Arial" w:hAnsi="Arial" w:cs="Arial"/>
          <w:color w:val="2E2E2E"/>
        </w:rPr>
        <w:t>p &lt; 0.0001</w:t>
      </w:r>
      <w:r>
        <w:rPr>
          <w:rFonts w:ascii="Arial" w:hAnsi="Arial" w:cs="Arial"/>
          <w:color w:val="2E2E2E"/>
        </w:rPr>
        <w:t xml:space="preserve"> for </w:t>
      </w:r>
      <w:r>
        <w:rPr>
          <w:rFonts w:ascii="Arial" w:hAnsi="Arial" w:cs="Arial"/>
          <w:i/>
          <w:iCs/>
          <w:color w:val="2E2E2E"/>
        </w:rPr>
        <w:t>mio</w:t>
      </w:r>
      <w:r>
        <w:rPr>
          <w:rFonts w:ascii="Arial" w:hAnsi="Arial" w:cs="Arial"/>
          <w:color w:val="2E2E2E"/>
        </w:rPr>
        <w:t xml:space="preserve"> GKD; </w:t>
      </w:r>
      <w:r w:rsidRPr="00385AD8">
        <w:rPr>
          <w:rFonts w:ascii="Arial" w:hAnsi="Arial" w:cs="Arial"/>
          <w:color w:val="2E2E2E"/>
        </w:rPr>
        <w:t>p &lt; 0.0001</w:t>
      </w:r>
      <w:r>
        <w:rPr>
          <w:rFonts w:ascii="Arial" w:hAnsi="Arial" w:cs="Arial"/>
          <w:color w:val="2E2E2E"/>
        </w:rPr>
        <w:t xml:space="preserve"> for </w:t>
      </w:r>
      <w:r>
        <w:rPr>
          <w:rFonts w:ascii="Arial" w:hAnsi="Arial" w:cs="Arial"/>
          <w:i/>
          <w:color w:val="2E2E2E"/>
        </w:rPr>
        <w:t>bystin</w:t>
      </w:r>
      <w:r w:rsidRPr="00385AD8">
        <w:rPr>
          <w:rFonts w:ascii="Arial" w:hAnsi="Arial" w:cs="Arial"/>
          <w:color w:val="2E2E2E"/>
        </w:rPr>
        <w:t xml:space="preserve"> </w:t>
      </w:r>
      <w:r>
        <w:rPr>
          <w:rFonts w:ascii="Arial" w:hAnsi="Arial" w:cs="Arial"/>
          <w:color w:val="2E2E2E"/>
        </w:rPr>
        <w:t xml:space="preserve">GKD; </w:t>
      </w:r>
      <w:r w:rsidRPr="00385AD8">
        <w:rPr>
          <w:rFonts w:ascii="Arial" w:hAnsi="Arial" w:cs="Arial"/>
          <w:color w:val="2E2E2E"/>
        </w:rPr>
        <w:t>p &lt; 0.0001</w:t>
      </w:r>
      <w:r>
        <w:rPr>
          <w:rFonts w:ascii="Arial" w:hAnsi="Arial" w:cs="Arial"/>
          <w:color w:val="2E2E2E"/>
        </w:rPr>
        <w:t xml:space="preserve"> for </w:t>
      </w:r>
      <w:r>
        <w:rPr>
          <w:rFonts w:ascii="Arial" w:hAnsi="Arial" w:cs="Arial"/>
          <w:i/>
          <w:iCs/>
          <w:color w:val="2E2E2E"/>
        </w:rPr>
        <w:t>raptor</w:t>
      </w:r>
      <w:r>
        <w:rPr>
          <w:rFonts w:ascii="Arial" w:hAnsi="Arial" w:cs="Arial"/>
          <w:color w:val="2E2E2E"/>
        </w:rPr>
        <w:t xml:space="preserve"> GKD; </w:t>
      </w:r>
      <w:r w:rsidRPr="00385AD8">
        <w:rPr>
          <w:rFonts w:ascii="Arial" w:hAnsi="Arial" w:cs="Arial"/>
          <w:color w:val="2E2E2E"/>
        </w:rPr>
        <w:t>p &lt; 0.0001</w:t>
      </w:r>
      <w:r>
        <w:rPr>
          <w:rFonts w:ascii="Arial" w:hAnsi="Arial" w:cs="Arial"/>
          <w:color w:val="2E2E2E"/>
        </w:rPr>
        <w:t xml:space="preserve"> for </w:t>
      </w:r>
      <w:r w:rsidRPr="00385AD8">
        <w:rPr>
          <w:rFonts w:ascii="Arial" w:hAnsi="Arial" w:cs="Arial"/>
          <w:i/>
          <w:color w:val="2E2E2E"/>
        </w:rPr>
        <w:t>eEF1</w:t>
      </w:r>
      <w:r w:rsidRPr="00385AD8">
        <w:rPr>
          <w:rFonts w:ascii="Arial" w:hAnsi="Arial" w:cs="Arial"/>
          <w:i/>
          <w:iCs/>
          <w:color w:val="2E2E2E"/>
        </w:rPr>
        <w:t>α1</w:t>
      </w:r>
      <w:r w:rsidRPr="00385AD8">
        <w:rPr>
          <w:rFonts w:ascii="Arial" w:hAnsi="Arial" w:cs="Arial"/>
          <w:color w:val="2E2E2E"/>
        </w:rPr>
        <w:t xml:space="preserve"> </w:t>
      </w:r>
      <w:r>
        <w:rPr>
          <w:rFonts w:ascii="Arial" w:hAnsi="Arial" w:cs="Arial"/>
          <w:color w:val="2E2E2E"/>
        </w:rPr>
        <w:t>GKD</w:t>
      </w:r>
    </w:p>
    <w:p w14:paraId="69980C4F" w14:textId="77777777" w:rsidR="00D6796B" w:rsidRPr="00385AD8" w:rsidRDefault="00D6796B" w:rsidP="00D6796B">
      <w:pPr>
        <w:jc w:val="both"/>
        <w:rPr>
          <w:rFonts w:ascii="Arial" w:hAnsi="Arial" w:cs="Arial"/>
          <w:color w:val="2E2E2E"/>
        </w:rPr>
      </w:pPr>
      <w:r w:rsidRPr="00385AD8">
        <w:rPr>
          <w:rFonts w:ascii="Arial" w:hAnsi="Arial" w:cs="Arial"/>
          <w:color w:val="2E2E2E"/>
        </w:rPr>
        <w:t xml:space="preserve"> </w:t>
      </w:r>
    </w:p>
    <w:p w14:paraId="091D256B"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 xml:space="preserve">(C) Wild type control germarium stained for p-S6 (green, right in grayscale) and 1B1 (magenta). p-S6 marking TOR activity is expressed in the cyst stages. </w:t>
      </w:r>
    </w:p>
    <w:p w14:paraId="3E3130DE"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(D) Ovarioles stained for Blanks (green, shown in grayscale on right) and 1B1 (magenta). In </w:t>
      </w:r>
      <w:r w:rsidRPr="00385AD8">
        <w:rPr>
          <w:rFonts w:ascii="Arial" w:hAnsi="Arial" w:cs="Arial"/>
          <w:i/>
          <w:iCs/>
          <w:color w:val="2E2E2E"/>
        </w:rPr>
        <w:t>bamGAL4</w:t>
      </w:r>
      <w:r w:rsidRPr="00385AD8">
        <w:rPr>
          <w:rFonts w:ascii="Arial" w:hAnsi="Arial" w:cs="Arial"/>
          <w:color w:val="2E2E2E"/>
        </w:rPr>
        <w:t> controls, Blanks is expressed in undifferentiated germ cells (yellow arrows) and attenuated in egg chambers. In contrast, GKD of </w:t>
      </w:r>
      <w:r w:rsidRPr="00385AD8">
        <w:rPr>
          <w:rFonts w:ascii="Arial" w:hAnsi="Arial" w:cs="Arial"/>
          <w:i/>
          <w:iCs/>
          <w:color w:val="2E2E2E"/>
        </w:rPr>
        <w:t>zfrp8</w:t>
      </w:r>
      <w:r w:rsidRPr="00385AD8">
        <w:rPr>
          <w:rFonts w:ascii="Arial" w:hAnsi="Arial" w:cs="Arial"/>
          <w:color w:val="2E2E2E"/>
        </w:rPr>
        <w:t>, </w:t>
      </w:r>
      <w:r w:rsidRPr="00385AD8">
        <w:rPr>
          <w:rFonts w:ascii="Arial" w:hAnsi="Arial" w:cs="Arial"/>
          <w:i/>
          <w:iCs/>
          <w:color w:val="2E2E2E"/>
        </w:rPr>
        <w:t>mio</w:t>
      </w:r>
      <w:r w:rsidRPr="00385AD8">
        <w:rPr>
          <w:rFonts w:ascii="Arial" w:hAnsi="Arial" w:cs="Arial"/>
          <w:color w:val="2E2E2E"/>
        </w:rPr>
        <w:t>, or </w:t>
      </w:r>
      <w:r w:rsidRPr="00385AD8">
        <w:rPr>
          <w:rFonts w:ascii="Arial" w:hAnsi="Arial" w:cs="Arial"/>
          <w:i/>
          <w:iCs/>
          <w:color w:val="2E2E2E"/>
        </w:rPr>
        <w:t>eEF1α1</w:t>
      </w:r>
      <w:r w:rsidRPr="00385AD8">
        <w:rPr>
          <w:rFonts w:ascii="Arial" w:hAnsi="Arial" w:cs="Arial"/>
          <w:color w:val="2E2E2E"/>
        </w:rPr>
        <w:t> using </w:t>
      </w:r>
      <w:r w:rsidRPr="00385AD8">
        <w:rPr>
          <w:rFonts w:ascii="Arial" w:hAnsi="Arial" w:cs="Arial"/>
          <w:i/>
          <w:iCs/>
          <w:color w:val="2E2E2E"/>
        </w:rPr>
        <w:t>bamGAL4</w:t>
      </w:r>
      <w:r w:rsidRPr="00385AD8">
        <w:rPr>
          <w:rFonts w:ascii="Arial" w:hAnsi="Arial" w:cs="Arial"/>
          <w:color w:val="2E2E2E"/>
        </w:rPr>
        <w:t> caused egg chambers to ectopically express Blanks (white dashed lines), fail to grow, and degenerate during oogenesis.</w:t>
      </w:r>
    </w:p>
    <w:p w14:paraId="002C9AEE"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 xml:space="preserve">(E) Quantitation of percent ovarioles with Blanks expansion in control, </w:t>
      </w:r>
      <w:r w:rsidRPr="00385AD8">
        <w:rPr>
          <w:rFonts w:ascii="Arial" w:hAnsi="Arial" w:cs="Arial"/>
          <w:i/>
          <w:color w:val="2E2E2E"/>
        </w:rPr>
        <w:t xml:space="preserve">zfrp8 </w:t>
      </w:r>
      <w:r w:rsidRPr="00385AD8">
        <w:rPr>
          <w:rFonts w:ascii="Arial" w:hAnsi="Arial" w:cs="Arial"/>
          <w:color w:val="2E2E2E"/>
        </w:rPr>
        <w:t xml:space="preserve">GKD, </w:t>
      </w:r>
      <w:r w:rsidRPr="00385AD8">
        <w:rPr>
          <w:rFonts w:ascii="Arial" w:hAnsi="Arial" w:cs="Arial"/>
          <w:i/>
          <w:color w:val="2E2E2E"/>
        </w:rPr>
        <w:t>bystin</w:t>
      </w:r>
      <w:r w:rsidRPr="00385AD8">
        <w:rPr>
          <w:rFonts w:ascii="Arial" w:hAnsi="Arial" w:cs="Arial"/>
          <w:color w:val="2E2E2E"/>
        </w:rPr>
        <w:t xml:space="preserve"> GKD, </w:t>
      </w:r>
      <w:r w:rsidRPr="00385AD8">
        <w:rPr>
          <w:rFonts w:ascii="Arial" w:hAnsi="Arial" w:cs="Arial"/>
          <w:i/>
          <w:color w:val="2E2E2E"/>
        </w:rPr>
        <w:t>mio</w:t>
      </w:r>
      <w:r w:rsidRPr="00385AD8">
        <w:rPr>
          <w:rFonts w:ascii="Arial" w:hAnsi="Arial" w:cs="Arial"/>
          <w:color w:val="2E2E2E"/>
        </w:rPr>
        <w:t xml:space="preserve"> GKD, </w:t>
      </w:r>
      <w:r w:rsidRPr="00385AD8">
        <w:rPr>
          <w:rFonts w:ascii="Arial" w:hAnsi="Arial" w:cs="Arial"/>
          <w:i/>
          <w:color w:val="2E2E2E"/>
        </w:rPr>
        <w:t xml:space="preserve">raptor </w:t>
      </w:r>
      <w:r w:rsidRPr="00385AD8">
        <w:rPr>
          <w:rFonts w:ascii="Arial" w:hAnsi="Arial" w:cs="Arial"/>
          <w:color w:val="2E2E2E"/>
        </w:rPr>
        <w:t xml:space="preserve">GKD and </w:t>
      </w:r>
      <w:r w:rsidRPr="00385AD8">
        <w:rPr>
          <w:rFonts w:ascii="Arial" w:hAnsi="Arial" w:cs="Arial"/>
          <w:i/>
          <w:color w:val="2E2E2E"/>
        </w:rPr>
        <w:t>eEF1</w:t>
      </w:r>
      <w:r w:rsidRPr="00385AD8">
        <w:rPr>
          <w:rFonts w:ascii="Arial" w:hAnsi="Arial" w:cs="Arial"/>
          <w:i/>
          <w:iCs/>
          <w:color w:val="2E2E2E"/>
        </w:rPr>
        <w:t>α1</w:t>
      </w:r>
      <w:r w:rsidRPr="00385AD8">
        <w:rPr>
          <w:rFonts w:ascii="Arial" w:hAnsi="Arial" w:cs="Arial"/>
          <w:color w:val="2E2E2E"/>
        </w:rPr>
        <w:t xml:space="preserve"> GKD ovaries.</w:t>
      </w:r>
      <w:r>
        <w:rPr>
          <w:rFonts w:ascii="Arial" w:hAnsi="Arial" w:cs="Arial"/>
          <w:color w:val="2E2E2E"/>
        </w:rPr>
        <w:t xml:space="preserve"> </w:t>
      </w:r>
      <w:r w:rsidRPr="00385AD8">
        <w:rPr>
          <w:rFonts w:ascii="Arial" w:hAnsi="Arial" w:cs="Arial"/>
          <w:color w:val="2E2E2E"/>
        </w:rPr>
        <w:t xml:space="preserve">Statistics: </w:t>
      </w:r>
      <w:r>
        <w:rPr>
          <w:rFonts w:ascii="Arial" w:hAnsi="Arial" w:cs="Arial"/>
          <w:color w:val="2E2E2E"/>
        </w:rPr>
        <w:t>Fisher’s Exact Test</w:t>
      </w:r>
      <w:r w:rsidRPr="00385AD8">
        <w:rPr>
          <w:rFonts w:ascii="Arial" w:hAnsi="Arial" w:cs="Arial"/>
          <w:color w:val="2E2E2E"/>
        </w:rPr>
        <w:t>; n = 50 ovarioles per genotype; p &lt; 0.0001</w:t>
      </w:r>
      <w:r>
        <w:rPr>
          <w:rFonts w:ascii="Arial" w:hAnsi="Arial" w:cs="Arial"/>
          <w:color w:val="2E2E2E"/>
        </w:rPr>
        <w:t xml:space="preserve"> for </w:t>
      </w:r>
      <w:r>
        <w:rPr>
          <w:rFonts w:ascii="Arial" w:hAnsi="Arial" w:cs="Arial"/>
          <w:i/>
          <w:iCs/>
          <w:color w:val="2E2E2E"/>
        </w:rPr>
        <w:t>zfrp8</w:t>
      </w:r>
      <w:r>
        <w:rPr>
          <w:rFonts w:ascii="Arial" w:hAnsi="Arial" w:cs="Arial"/>
          <w:color w:val="2E2E2E"/>
        </w:rPr>
        <w:t xml:space="preserve"> GKD; </w:t>
      </w:r>
      <w:r w:rsidRPr="00385AD8">
        <w:rPr>
          <w:rFonts w:ascii="Arial" w:hAnsi="Arial" w:cs="Arial"/>
          <w:color w:val="2E2E2E"/>
        </w:rPr>
        <w:t>p &lt; 0.0001</w:t>
      </w:r>
      <w:r>
        <w:rPr>
          <w:rFonts w:ascii="Arial" w:hAnsi="Arial" w:cs="Arial"/>
          <w:color w:val="2E2E2E"/>
        </w:rPr>
        <w:t xml:space="preserve"> for </w:t>
      </w:r>
      <w:r>
        <w:rPr>
          <w:rFonts w:ascii="Arial" w:hAnsi="Arial" w:cs="Arial"/>
          <w:i/>
          <w:iCs/>
          <w:color w:val="2E2E2E"/>
        </w:rPr>
        <w:t>mio</w:t>
      </w:r>
      <w:r>
        <w:rPr>
          <w:rFonts w:ascii="Arial" w:hAnsi="Arial" w:cs="Arial"/>
          <w:color w:val="2E2E2E"/>
        </w:rPr>
        <w:t xml:space="preserve"> GKD; </w:t>
      </w:r>
      <w:r w:rsidRPr="00385AD8">
        <w:rPr>
          <w:rFonts w:ascii="Arial" w:hAnsi="Arial" w:cs="Arial"/>
          <w:color w:val="2E2E2E"/>
        </w:rPr>
        <w:t>p &lt; 0.0001</w:t>
      </w:r>
      <w:r>
        <w:rPr>
          <w:rFonts w:ascii="Arial" w:hAnsi="Arial" w:cs="Arial"/>
          <w:color w:val="2E2E2E"/>
        </w:rPr>
        <w:t xml:space="preserve"> for </w:t>
      </w:r>
      <w:r w:rsidRPr="00385AD8">
        <w:rPr>
          <w:rFonts w:ascii="Arial" w:hAnsi="Arial" w:cs="Arial"/>
          <w:i/>
          <w:color w:val="2E2E2E"/>
        </w:rPr>
        <w:t>eEF1</w:t>
      </w:r>
      <w:r w:rsidRPr="00385AD8">
        <w:rPr>
          <w:rFonts w:ascii="Arial" w:hAnsi="Arial" w:cs="Arial"/>
          <w:i/>
          <w:iCs/>
          <w:color w:val="2E2E2E"/>
        </w:rPr>
        <w:t>α1</w:t>
      </w:r>
      <w:r w:rsidRPr="00385AD8">
        <w:rPr>
          <w:rFonts w:ascii="Arial" w:hAnsi="Arial" w:cs="Arial"/>
          <w:color w:val="2E2E2E"/>
        </w:rPr>
        <w:t xml:space="preserve"> </w:t>
      </w:r>
      <w:r>
        <w:rPr>
          <w:rFonts w:ascii="Arial" w:hAnsi="Arial" w:cs="Arial"/>
          <w:color w:val="2E2E2E"/>
        </w:rPr>
        <w:t>GKD.</w:t>
      </w:r>
    </w:p>
    <w:p w14:paraId="4A404D9D"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Scale bars: (C-C1) 7.5 μm; (D-G1) 15 μm.</w:t>
      </w:r>
    </w:p>
    <w:p w14:paraId="23B70208" w14:textId="77777777" w:rsidR="00D6796B" w:rsidRPr="00385AD8" w:rsidRDefault="00D6796B" w:rsidP="00D6796B">
      <w:pPr>
        <w:jc w:val="both"/>
        <w:rPr>
          <w:rFonts w:ascii="Arial" w:hAnsi="Arial" w:cs="Arial"/>
          <w:b/>
          <w:color w:val="2E2E2E"/>
        </w:rPr>
      </w:pPr>
      <w:r w:rsidRPr="00385AD8">
        <w:rPr>
          <w:rFonts w:ascii="Arial" w:hAnsi="Arial" w:cs="Arial"/>
          <w:b/>
          <w:color w:val="2E2E2E"/>
        </w:rPr>
        <w:t>Figure EV2. Ribosome level regulators are required for silencing germ cell genes during oogenesis.</w:t>
      </w:r>
    </w:p>
    <w:p w14:paraId="3ED5A447"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t xml:space="preserve">(A) RNA-seq tracks showing that </w:t>
      </w:r>
      <w:r w:rsidRPr="00385AD8">
        <w:rPr>
          <w:rFonts w:ascii="Arial" w:hAnsi="Arial" w:cs="Arial"/>
          <w:i/>
          <w:color w:val="2E2E2E"/>
        </w:rPr>
        <w:t xml:space="preserve">blanks </w:t>
      </w:r>
      <w:r w:rsidRPr="00385AD8">
        <w:rPr>
          <w:rFonts w:ascii="Arial" w:hAnsi="Arial" w:cs="Arial"/>
          <w:color w:val="2E2E2E"/>
        </w:rPr>
        <w:t>is upregulated upon &gt;</w:t>
      </w:r>
      <w:r w:rsidRPr="00385AD8">
        <w:rPr>
          <w:rFonts w:ascii="Arial" w:hAnsi="Arial" w:cs="Arial"/>
          <w:i/>
          <w:color w:val="2E2E2E"/>
        </w:rPr>
        <w:t xml:space="preserve">zfrp8 </w:t>
      </w:r>
      <w:r w:rsidRPr="00385AD8">
        <w:rPr>
          <w:rFonts w:ascii="Arial" w:hAnsi="Arial" w:cs="Arial"/>
          <w:color w:val="2E2E2E"/>
        </w:rPr>
        <w:t>GKD, &gt;</w:t>
      </w:r>
      <w:r w:rsidRPr="00385AD8">
        <w:rPr>
          <w:rFonts w:ascii="Arial" w:hAnsi="Arial" w:cs="Arial"/>
          <w:i/>
          <w:color w:val="2E2E2E"/>
        </w:rPr>
        <w:t>mio</w:t>
      </w:r>
      <w:r w:rsidRPr="00385AD8">
        <w:rPr>
          <w:rFonts w:ascii="Arial" w:hAnsi="Arial" w:cs="Arial"/>
          <w:color w:val="2E2E2E"/>
        </w:rPr>
        <w:t xml:space="preserve"> GKD and &gt;</w:t>
      </w:r>
      <w:r w:rsidRPr="00385AD8">
        <w:rPr>
          <w:rFonts w:ascii="Arial" w:hAnsi="Arial" w:cs="Arial"/>
          <w:i/>
          <w:color w:val="2E2E2E"/>
        </w:rPr>
        <w:t>raptor</w:t>
      </w:r>
      <w:r w:rsidRPr="00385AD8">
        <w:rPr>
          <w:rFonts w:ascii="Arial" w:hAnsi="Arial" w:cs="Arial"/>
          <w:color w:val="2E2E2E"/>
        </w:rPr>
        <w:t xml:space="preserve"> GKD</w:t>
      </w:r>
      <w:r w:rsidRPr="00385AD8">
        <w:rPr>
          <w:rFonts w:ascii="Arial" w:hAnsi="Arial" w:cs="Arial"/>
          <w:i/>
          <w:color w:val="2E2E2E"/>
        </w:rPr>
        <w:t xml:space="preserve"> </w:t>
      </w:r>
      <w:r w:rsidRPr="00385AD8">
        <w:rPr>
          <w:rFonts w:ascii="Arial" w:hAnsi="Arial" w:cs="Arial"/>
          <w:color w:val="2E2E2E"/>
        </w:rPr>
        <w:t xml:space="preserve"> (purple) compared to control </w:t>
      </w:r>
      <w:r w:rsidRPr="00385AD8">
        <w:rPr>
          <w:rFonts w:ascii="Arial" w:hAnsi="Arial" w:cs="Arial"/>
          <w:i/>
          <w:color w:val="2E2E2E"/>
        </w:rPr>
        <w:t>nosGAL4</w:t>
      </w:r>
      <w:r w:rsidRPr="00385AD8">
        <w:rPr>
          <w:rFonts w:ascii="Arial" w:hAnsi="Arial" w:cs="Arial"/>
          <w:color w:val="2E2E2E"/>
        </w:rPr>
        <w:t xml:space="preserve"> (blue).    </w:t>
      </w:r>
    </w:p>
    <w:p w14:paraId="250C1A8D" w14:textId="77777777" w:rsidR="00D6796B" w:rsidRPr="00385AD8" w:rsidRDefault="00D6796B" w:rsidP="00D6796B">
      <w:pPr>
        <w:spacing w:after="240"/>
        <w:jc w:val="both"/>
        <w:rPr>
          <w:rFonts w:ascii="Arial" w:hAnsi="Arial" w:cs="Arial"/>
          <w:color w:val="2E2E2E"/>
        </w:rPr>
      </w:pPr>
      <w:r w:rsidRPr="00385AD8">
        <w:rPr>
          <w:rFonts w:ascii="Arial" w:hAnsi="Arial" w:cs="Arial"/>
          <w:color w:val="2E2E2E"/>
        </w:rPr>
        <w:lastRenderedPageBreak/>
        <w:t xml:space="preserve">(B) RPKM-normalized RNA-seq tracks showing that </w:t>
      </w:r>
      <w:r w:rsidRPr="00385AD8">
        <w:rPr>
          <w:rFonts w:ascii="Arial" w:hAnsi="Arial" w:cs="Arial"/>
          <w:i/>
          <w:color w:val="2E2E2E"/>
        </w:rPr>
        <w:t>zelda</w:t>
      </w:r>
      <w:r w:rsidRPr="00385AD8">
        <w:rPr>
          <w:rFonts w:ascii="Arial" w:hAnsi="Arial" w:cs="Arial"/>
          <w:color w:val="2E2E2E"/>
        </w:rPr>
        <w:t xml:space="preserve"> is downregulated upon &gt;</w:t>
      </w:r>
      <w:r w:rsidRPr="00385AD8">
        <w:rPr>
          <w:rFonts w:ascii="Arial" w:hAnsi="Arial" w:cs="Arial"/>
          <w:i/>
          <w:color w:val="2E2E2E"/>
        </w:rPr>
        <w:t xml:space="preserve">zfrp8 </w:t>
      </w:r>
      <w:r w:rsidRPr="00385AD8">
        <w:rPr>
          <w:rFonts w:ascii="Arial" w:hAnsi="Arial" w:cs="Arial"/>
          <w:color w:val="2E2E2E"/>
        </w:rPr>
        <w:t>GKD, &gt;</w:t>
      </w:r>
      <w:r w:rsidRPr="00385AD8">
        <w:rPr>
          <w:rFonts w:ascii="Arial" w:hAnsi="Arial" w:cs="Arial"/>
          <w:i/>
          <w:color w:val="2E2E2E"/>
        </w:rPr>
        <w:t>mio</w:t>
      </w:r>
      <w:r w:rsidRPr="00385AD8">
        <w:rPr>
          <w:rFonts w:ascii="Arial" w:hAnsi="Arial" w:cs="Arial"/>
          <w:color w:val="2E2E2E"/>
        </w:rPr>
        <w:t xml:space="preserve"> GKD and &gt;</w:t>
      </w:r>
      <w:r w:rsidRPr="00385AD8">
        <w:rPr>
          <w:rFonts w:ascii="Arial" w:hAnsi="Arial" w:cs="Arial"/>
          <w:i/>
          <w:color w:val="2E2E2E"/>
        </w:rPr>
        <w:t>raptor</w:t>
      </w:r>
      <w:r w:rsidRPr="00385AD8">
        <w:rPr>
          <w:rFonts w:ascii="Arial" w:hAnsi="Arial" w:cs="Arial"/>
          <w:color w:val="2E2E2E"/>
        </w:rPr>
        <w:t xml:space="preserve"> GKD</w:t>
      </w:r>
      <w:r w:rsidRPr="00385AD8">
        <w:rPr>
          <w:rFonts w:ascii="Arial" w:hAnsi="Arial" w:cs="Arial"/>
          <w:i/>
          <w:color w:val="2E2E2E"/>
        </w:rPr>
        <w:t xml:space="preserve"> </w:t>
      </w:r>
      <w:r w:rsidRPr="00385AD8">
        <w:rPr>
          <w:rFonts w:ascii="Arial" w:hAnsi="Arial" w:cs="Arial"/>
          <w:color w:val="2E2E2E"/>
        </w:rPr>
        <w:t>(purple) compared to control (</w:t>
      </w:r>
      <w:r w:rsidRPr="00385AD8">
        <w:rPr>
          <w:rFonts w:ascii="Arial" w:hAnsi="Arial" w:cs="Arial"/>
          <w:i/>
          <w:color w:val="2E2E2E"/>
        </w:rPr>
        <w:t>nosGAL4)</w:t>
      </w:r>
      <w:r w:rsidRPr="00385AD8">
        <w:rPr>
          <w:rFonts w:ascii="Arial" w:hAnsi="Arial" w:cs="Arial"/>
          <w:color w:val="2E2E2E"/>
        </w:rPr>
        <w:t xml:space="preserve"> (blue).      </w:t>
      </w:r>
    </w:p>
    <w:p w14:paraId="7E7BFC65" w14:textId="77777777" w:rsidR="00D6796B" w:rsidRPr="00385AD8" w:rsidRDefault="00D6796B" w:rsidP="00D6796B">
      <w:pPr>
        <w:jc w:val="both"/>
        <w:rPr>
          <w:rFonts w:ascii="Arial" w:hAnsi="Arial" w:cs="Arial"/>
          <w:b/>
          <w:color w:val="000000" w:themeColor="text1"/>
        </w:rPr>
      </w:pPr>
      <w:r w:rsidRPr="00385AD8">
        <w:rPr>
          <w:rFonts w:ascii="Arial" w:hAnsi="Arial" w:cs="Arial"/>
          <w:b/>
          <w:color w:val="2E2E2E"/>
        </w:rPr>
        <w:t xml:space="preserve">Figure EV3. </w:t>
      </w:r>
      <w:r w:rsidRPr="00385AD8">
        <w:rPr>
          <w:rFonts w:ascii="Arial" w:hAnsi="Arial" w:cs="Arial"/>
          <w:b/>
          <w:color w:val="000000" w:themeColor="text1"/>
        </w:rPr>
        <w:t>Ribosome level regulators are required maintaining proper chromatin state.</w:t>
      </w:r>
    </w:p>
    <w:p w14:paraId="758EB795" w14:textId="77777777" w:rsidR="00D6796B" w:rsidRPr="00385AD8" w:rsidRDefault="00D6796B" w:rsidP="00D6796B">
      <w:pPr>
        <w:jc w:val="both"/>
        <w:rPr>
          <w:rFonts w:ascii="Arial" w:hAnsi="Arial" w:cs="Arial"/>
          <w:color w:val="2E2E2E"/>
        </w:rPr>
      </w:pPr>
      <w:r w:rsidRPr="00385AD8">
        <w:rPr>
          <w:rFonts w:ascii="Arial" w:hAnsi="Arial" w:cs="Arial"/>
          <w:bCs/>
          <w:color w:val="2E2E2E"/>
        </w:rPr>
        <w:t>(A)</w:t>
      </w:r>
      <w:r w:rsidRPr="00385AD8">
        <w:rPr>
          <w:b/>
          <w:bCs/>
          <w:color w:val="000000"/>
        </w:rPr>
        <w:t xml:space="preserve"> </w:t>
      </w:r>
      <w:r w:rsidRPr="00385AD8">
        <w:rPr>
          <w:rFonts w:ascii="Arial" w:hAnsi="Arial" w:cs="Arial"/>
          <w:color w:val="2E2E2E"/>
        </w:rPr>
        <w:t>A 10-state chromatin model depicting H3K9me3 and H3K27me3 distribution across the genome. This model illustrates H3K9me3 and H3K27me3 dynamics across 10 chromatin states, highlighting their distribution in different genomic regions. In </w:t>
      </w:r>
      <w:r w:rsidRPr="00385AD8">
        <w:rPr>
          <w:rFonts w:ascii="Arial" w:hAnsi="Arial" w:cs="Arial"/>
          <w:i/>
          <w:iCs/>
          <w:color w:val="2E2E2E"/>
        </w:rPr>
        <w:t>zfrp8</w:t>
      </w:r>
      <w:r w:rsidRPr="00385AD8">
        <w:rPr>
          <w:rFonts w:ascii="Arial" w:hAnsi="Arial" w:cs="Arial"/>
          <w:color w:val="2E2E2E"/>
        </w:rPr>
        <w:t> GKD, H3K9me3 is reduced on promoters in state 3. These findings reveal that ribosome biogenesis influences genome</w:t>
      </w:r>
      <w:r w:rsidRPr="00385AD8">
        <w:rPr>
          <w:rFonts w:ascii="Arial" w:hAnsi="Arial" w:cs="Arial"/>
          <w:bCs/>
          <w:color w:val="2E2E2E"/>
        </w:rPr>
        <w:t>-wide epigenetic landscapes, coordinating transcriptional regulation during oogenesis.</w:t>
      </w:r>
    </w:p>
    <w:p w14:paraId="7F25C9EF" w14:textId="77777777" w:rsidR="00D6796B" w:rsidRDefault="00D6796B" w:rsidP="00D6796B">
      <w:pPr>
        <w:jc w:val="both"/>
        <w:rPr>
          <w:rFonts w:ascii="Arial" w:hAnsi="Arial" w:cs="Arial"/>
          <w:color w:val="000000"/>
        </w:rPr>
      </w:pPr>
      <w:r w:rsidRPr="00385AD8">
        <w:rPr>
          <w:rFonts w:ascii="Arial" w:hAnsi="Arial" w:cs="Arial"/>
          <w:bCs/>
          <w:color w:val="2E2E2E"/>
        </w:rPr>
        <w:t xml:space="preserve">(B) </w:t>
      </w:r>
      <w:r w:rsidRPr="00385AD8">
        <w:rPr>
          <w:rFonts w:ascii="Arial" w:hAnsi="Arial" w:cs="Arial"/>
          <w:color w:val="000000"/>
        </w:rPr>
        <w:t>In</w:t>
      </w:r>
      <w:r w:rsidRPr="00385AD8">
        <w:rPr>
          <w:rStyle w:val="apple-converted-space"/>
          <w:rFonts w:ascii="Arial" w:hAnsi="Arial" w:cs="Arial"/>
          <w:color w:val="000000"/>
        </w:rPr>
        <w:t> </w:t>
      </w:r>
      <w:r w:rsidRPr="00385AD8">
        <w:rPr>
          <w:rStyle w:val="Strong"/>
          <w:rFonts w:ascii="Arial" w:hAnsi="Arial" w:cs="Arial"/>
          <w:b w:val="0"/>
          <w:bCs w:val="0"/>
          <w:color w:val="000000"/>
        </w:rPr>
        <w:t>state 3</w:t>
      </w:r>
      <w:r w:rsidRPr="00385AD8">
        <w:rPr>
          <w:rFonts w:ascii="Arial" w:hAnsi="Arial" w:cs="Arial"/>
          <w:b/>
          <w:bCs/>
          <w:color w:val="000000"/>
        </w:rPr>
        <w:t>,</w:t>
      </w:r>
      <w:r w:rsidRPr="00385AD8">
        <w:rPr>
          <w:rStyle w:val="apple-converted-space"/>
          <w:rFonts w:ascii="Arial" w:hAnsi="Arial" w:cs="Arial"/>
          <w:b/>
          <w:bCs/>
          <w:color w:val="000000"/>
        </w:rPr>
        <w:t> </w:t>
      </w:r>
      <w:r w:rsidRPr="00385AD8">
        <w:rPr>
          <w:rStyle w:val="Strong"/>
          <w:rFonts w:ascii="Arial" w:hAnsi="Arial" w:cs="Arial"/>
          <w:b w:val="0"/>
          <w:bCs w:val="0"/>
          <w:color w:val="000000"/>
        </w:rPr>
        <w:t>H3K9me3</w:t>
      </w:r>
      <w:r w:rsidRPr="00385AD8">
        <w:rPr>
          <w:rStyle w:val="apple-converted-space"/>
          <w:rFonts w:ascii="Arial" w:hAnsi="Arial" w:cs="Arial"/>
          <w:color w:val="000000"/>
        </w:rPr>
        <w:t> </w:t>
      </w:r>
      <w:r w:rsidRPr="00385AD8">
        <w:rPr>
          <w:rFonts w:ascii="Arial" w:hAnsi="Arial" w:cs="Arial"/>
          <w:color w:val="000000"/>
        </w:rPr>
        <w:t>is enriched around promoters.</w:t>
      </w:r>
    </w:p>
    <w:p w14:paraId="521D9C31" w14:textId="77777777" w:rsidR="00D6796B" w:rsidRPr="00385AD8" w:rsidRDefault="00D6796B" w:rsidP="00D6796B">
      <w:pPr>
        <w:jc w:val="both"/>
        <w:rPr>
          <w:rFonts w:ascii="Arial" w:hAnsi="Arial" w:cs="Arial"/>
          <w:bCs/>
          <w:color w:val="2E2E2E"/>
        </w:rPr>
      </w:pPr>
    </w:p>
    <w:p w14:paraId="57779A90" w14:textId="77777777" w:rsidR="00D6796B" w:rsidRPr="00385AD8" w:rsidRDefault="00D6796B" w:rsidP="00D6796B">
      <w:pPr>
        <w:jc w:val="both"/>
        <w:rPr>
          <w:rFonts w:ascii="Arial" w:hAnsi="Arial" w:cs="Arial"/>
          <w:b/>
          <w:color w:val="000000" w:themeColor="text1"/>
        </w:rPr>
      </w:pPr>
      <w:r w:rsidRPr="00385AD8">
        <w:rPr>
          <w:rFonts w:ascii="Arial" w:hAnsi="Arial" w:cs="Arial"/>
          <w:b/>
          <w:color w:val="2E2E2E"/>
        </w:rPr>
        <w:t>Figure EV</w:t>
      </w:r>
      <w:r>
        <w:rPr>
          <w:rFonts w:ascii="Arial" w:hAnsi="Arial" w:cs="Arial"/>
          <w:b/>
          <w:color w:val="2E2E2E"/>
        </w:rPr>
        <w:t>4</w:t>
      </w:r>
      <w:r w:rsidRPr="00385AD8">
        <w:rPr>
          <w:rFonts w:ascii="Arial" w:hAnsi="Arial" w:cs="Arial"/>
          <w:b/>
          <w:color w:val="2E2E2E"/>
        </w:rPr>
        <w:t xml:space="preserve">. </w:t>
      </w:r>
      <w:r w:rsidRPr="00385AD8">
        <w:rPr>
          <w:rFonts w:ascii="Arial" w:hAnsi="Arial" w:cs="Arial"/>
          <w:b/>
          <w:color w:val="000000" w:themeColor="text1"/>
        </w:rPr>
        <w:t>Ribosome level regulators are required for maintaining proper chromatin state.</w:t>
      </w:r>
    </w:p>
    <w:p w14:paraId="2271750F" w14:textId="77777777" w:rsidR="00D6796B" w:rsidRPr="00385AD8" w:rsidRDefault="00D6796B" w:rsidP="00D6796B">
      <w:pPr>
        <w:jc w:val="both"/>
        <w:rPr>
          <w:rFonts w:ascii="Arial" w:hAnsi="Arial" w:cs="Arial"/>
          <w:bCs/>
          <w:color w:val="2E2E2E"/>
        </w:rPr>
      </w:pPr>
      <w:r w:rsidRPr="00385AD8">
        <w:rPr>
          <w:rFonts w:ascii="Arial" w:hAnsi="Arial" w:cs="Arial"/>
          <w:color w:val="2E2E2E"/>
        </w:rPr>
        <w:t>(A) A 10-state chromatin model depicting H3K9me3 and H3K27me3 distribution across the genome. This model illustrates H3K9me3 and H3K27me3 dynamics across 10 chromatin states, highlighting their distribution in different genomic regions.  In </w:t>
      </w:r>
      <w:r w:rsidRPr="00385AD8">
        <w:rPr>
          <w:rFonts w:ascii="Arial" w:hAnsi="Arial" w:cs="Arial"/>
          <w:i/>
          <w:iCs/>
          <w:color w:val="2E2E2E"/>
        </w:rPr>
        <w:t xml:space="preserve">Nup44A </w:t>
      </w:r>
      <w:r w:rsidRPr="00385AD8">
        <w:rPr>
          <w:rFonts w:ascii="Arial" w:hAnsi="Arial" w:cs="Arial"/>
          <w:color w:val="2E2E2E"/>
        </w:rPr>
        <w:t>GKD, H3K9me3 is reduced on promoters in State 3 and H3K27me3 is redistributed across different states, indicating widespread chromatin reorganization. These findings reveal that Nup44A influences genome</w:t>
      </w:r>
      <w:r w:rsidRPr="00385AD8">
        <w:rPr>
          <w:rFonts w:ascii="Arial" w:hAnsi="Arial" w:cs="Arial"/>
          <w:bCs/>
          <w:color w:val="2E2E2E"/>
        </w:rPr>
        <w:t xml:space="preserve">-wide epigenetic landscape. </w:t>
      </w:r>
    </w:p>
    <w:p w14:paraId="75A485C1" w14:textId="77777777" w:rsidR="00D6796B" w:rsidRPr="00385AD8" w:rsidRDefault="00D6796B" w:rsidP="00D6796B">
      <w:pPr>
        <w:jc w:val="both"/>
        <w:rPr>
          <w:rFonts w:ascii="Arial" w:hAnsi="Arial" w:cs="Arial"/>
          <w:bCs/>
          <w:color w:val="2E2E2E"/>
        </w:rPr>
      </w:pPr>
    </w:p>
    <w:p w14:paraId="43AC3DFD" w14:textId="77777777" w:rsidR="00D6796B" w:rsidRPr="00385AD8" w:rsidRDefault="00D6796B" w:rsidP="00D6796B">
      <w:pPr>
        <w:jc w:val="both"/>
        <w:rPr>
          <w:rFonts w:ascii="Arial" w:hAnsi="Arial" w:cs="Arial"/>
          <w:bCs/>
          <w:color w:val="2E2E2E"/>
        </w:rPr>
      </w:pPr>
      <w:r w:rsidRPr="00385AD8">
        <w:rPr>
          <w:rFonts w:ascii="Arial" w:hAnsi="Arial" w:cs="Arial"/>
          <w:bCs/>
          <w:color w:val="2E2E2E"/>
        </w:rPr>
        <w:t xml:space="preserve">(B) </w:t>
      </w:r>
      <w:r w:rsidRPr="00385AD8">
        <w:rPr>
          <w:rFonts w:ascii="Arial" w:hAnsi="Arial" w:cs="Arial"/>
          <w:color w:val="000000"/>
        </w:rPr>
        <w:t>In</w:t>
      </w:r>
      <w:r w:rsidRPr="00385AD8">
        <w:rPr>
          <w:rStyle w:val="apple-converted-space"/>
          <w:rFonts w:ascii="Arial" w:hAnsi="Arial" w:cs="Arial"/>
          <w:color w:val="000000"/>
        </w:rPr>
        <w:t> </w:t>
      </w:r>
      <w:r w:rsidRPr="00385AD8">
        <w:rPr>
          <w:rStyle w:val="Strong"/>
          <w:rFonts w:ascii="Arial" w:hAnsi="Arial" w:cs="Arial"/>
          <w:b w:val="0"/>
          <w:bCs w:val="0"/>
          <w:color w:val="000000"/>
        </w:rPr>
        <w:t>state 3</w:t>
      </w:r>
      <w:r w:rsidRPr="00385AD8">
        <w:rPr>
          <w:rFonts w:ascii="Arial" w:hAnsi="Arial" w:cs="Arial"/>
          <w:b/>
          <w:bCs/>
          <w:color w:val="000000"/>
        </w:rPr>
        <w:t>,</w:t>
      </w:r>
      <w:r w:rsidRPr="00385AD8">
        <w:rPr>
          <w:rStyle w:val="apple-converted-space"/>
          <w:rFonts w:ascii="Arial" w:hAnsi="Arial" w:cs="Arial"/>
          <w:b/>
          <w:bCs/>
          <w:color w:val="000000"/>
        </w:rPr>
        <w:t> </w:t>
      </w:r>
      <w:r w:rsidRPr="00385AD8">
        <w:rPr>
          <w:rStyle w:val="Strong"/>
          <w:rFonts w:ascii="Arial" w:hAnsi="Arial" w:cs="Arial"/>
          <w:b w:val="0"/>
          <w:bCs w:val="0"/>
          <w:color w:val="000000"/>
        </w:rPr>
        <w:t>H3K9me3</w:t>
      </w:r>
      <w:r w:rsidRPr="00385AD8">
        <w:rPr>
          <w:rStyle w:val="apple-converted-space"/>
          <w:rFonts w:ascii="Arial" w:hAnsi="Arial" w:cs="Arial"/>
          <w:color w:val="000000"/>
        </w:rPr>
        <w:t> </w:t>
      </w:r>
      <w:r w:rsidRPr="00385AD8">
        <w:rPr>
          <w:rFonts w:ascii="Arial" w:hAnsi="Arial" w:cs="Arial"/>
          <w:color w:val="000000"/>
        </w:rPr>
        <w:t xml:space="preserve">is enriched around promoters, ensuring transcriptional repression of genes including </w:t>
      </w:r>
      <w:r w:rsidRPr="00385AD8">
        <w:rPr>
          <w:rFonts w:ascii="Arial" w:hAnsi="Arial" w:cs="Arial"/>
          <w:i/>
          <w:iCs/>
          <w:color w:val="000000"/>
        </w:rPr>
        <w:t>rps19b</w:t>
      </w:r>
      <w:r w:rsidRPr="00385AD8">
        <w:rPr>
          <w:rFonts w:ascii="Arial" w:hAnsi="Arial" w:cs="Arial"/>
          <w:color w:val="000000"/>
        </w:rPr>
        <w:t>.</w:t>
      </w:r>
    </w:p>
    <w:p w14:paraId="3B9D46A8" w14:textId="3E8E8EA2" w:rsidR="00152C97" w:rsidRPr="00806E80" w:rsidRDefault="00152C97" w:rsidP="00385AD8">
      <w:pPr>
        <w:spacing w:before="240" w:after="240"/>
        <w:jc w:val="both"/>
        <w:rPr>
          <w:rFonts w:ascii="Arial" w:hAnsi="Arial" w:cs="Arial"/>
          <w:b/>
          <w:bCs/>
        </w:rPr>
      </w:pPr>
    </w:p>
    <w:sectPr w:rsidR="00152C97" w:rsidRPr="00806E80" w:rsidSect="006F109C">
      <w:footerReference w:type="even" r:id="rId9"/>
      <w:footerReference w:type="default" r:id="rId10"/>
      <w:pgSz w:w="12240" w:h="15840"/>
      <w:pgMar w:top="720" w:right="720" w:bottom="806" w:left="72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5ED8" w14:textId="77777777" w:rsidR="00363035" w:rsidRDefault="00363035" w:rsidP="006248DB">
      <w:r>
        <w:separator/>
      </w:r>
    </w:p>
  </w:endnote>
  <w:endnote w:type="continuationSeparator" w:id="0">
    <w:p w14:paraId="3E382CA2" w14:textId="77777777" w:rsidR="00363035" w:rsidRDefault="00363035" w:rsidP="00624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7871335"/>
      <w:docPartObj>
        <w:docPartGallery w:val="Page Numbers (Bottom of Page)"/>
        <w:docPartUnique/>
      </w:docPartObj>
    </w:sdtPr>
    <w:sdtContent>
      <w:p w14:paraId="294306E7" w14:textId="5ED2BB2B" w:rsidR="006248DB" w:rsidRDefault="006248DB" w:rsidP="00C974D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80D39D" w14:textId="77777777" w:rsidR="006248DB" w:rsidRDefault="00624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4832132"/>
      <w:docPartObj>
        <w:docPartGallery w:val="Page Numbers (Bottom of Page)"/>
        <w:docPartUnique/>
      </w:docPartObj>
    </w:sdtPr>
    <w:sdtContent>
      <w:p w14:paraId="64DB93B2" w14:textId="0A12CD7A" w:rsidR="006248DB" w:rsidRDefault="006248DB" w:rsidP="00C974D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E574415" w14:textId="77777777" w:rsidR="006248DB" w:rsidRDefault="00624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FAD0" w14:textId="77777777" w:rsidR="00363035" w:rsidRDefault="00363035" w:rsidP="006248DB">
      <w:r>
        <w:separator/>
      </w:r>
    </w:p>
  </w:footnote>
  <w:footnote w:type="continuationSeparator" w:id="0">
    <w:p w14:paraId="63A136BB" w14:textId="77777777" w:rsidR="00363035" w:rsidRDefault="00363035" w:rsidP="00624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263"/>
    <w:multiLevelType w:val="multilevel"/>
    <w:tmpl w:val="36E4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C1F64"/>
    <w:multiLevelType w:val="hybridMultilevel"/>
    <w:tmpl w:val="DC6EE7EC"/>
    <w:lvl w:ilvl="0" w:tplc="EA2064C8">
      <w:start w:val="1"/>
      <w:numFmt w:val="decimal"/>
      <w:lvlText w:val="%1."/>
      <w:lvlJc w:val="left"/>
      <w:pPr>
        <w:ind w:left="900" w:hanging="360"/>
      </w:pPr>
    </w:lvl>
    <w:lvl w:ilvl="1" w:tplc="C2E67E60">
      <w:start w:val="1"/>
      <w:numFmt w:val="decimal"/>
      <w:lvlText w:val="%2."/>
      <w:lvlJc w:val="left"/>
      <w:pPr>
        <w:ind w:left="900" w:hanging="360"/>
      </w:pPr>
    </w:lvl>
    <w:lvl w:ilvl="2" w:tplc="97C84FB8">
      <w:start w:val="1"/>
      <w:numFmt w:val="decimal"/>
      <w:lvlText w:val="%3."/>
      <w:lvlJc w:val="left"/>
      <w:pPr>
        <w:ind w:left="900" w:hanging="360"/>
      </w:pPr>
    </w:lvl>
    <w:lvl w:ilvl="3" w:tplc="A836B214">
      <w:start w:val="1"/>
      <w:numFmt w:val="decimal"/>
      <w:lvlText w:val="%4."/>
      <w:lvlJc w:val="left"/>
      <w:pPr>
        <w:ind w:left="900" w:hanging="360"/>
      </w:pPr>
    </w:lvl>
    <w:lvl w:ilvl="4" w:tplc="2F96FA90">
      <w:start w:val="1"/>
      <w:numFmt w:val="decimal"/>
      <w:lvlText w:val="%5."/>
      <w:lvlJc w:val="left"/>
      <w:pPr>
        <w:ind w:left="900" w:hanging="360"/>
      </w:pPr>
    </w:lvl>
    <w:lvl w:ilvl="5" w:tplc="17A67A0A">
      <w:start w:val="1"/>
      <w:numFmt w:val="decimal"/>
      <w:lvlText w:val="%6."/>
      <w:lvlJc w:val="left"/>
      <w:pPr>
        <w:ind w:left="900" w:hanging="360"/>
      </w:pPr>
    </w:lvl>
    <w:lvl w:ilvl="6" w:tplc="59BA945E">
      <w:start w:val="1"/>
      <w:numFmt w:val="decimal"/>
      <w:lvlText w:val="%7."/>
      <w:lvlJc w:val="left"/>
      <w:pPr>
        <w:ind w:left="900" w:hanging="360"/>
      </w:pPr>
    </w:lvl>
    <w:lvl w:ilvl="7" w:tplc="5B5A114E">
      <w:start w:val="1"/>
      <w:numFmt w:val="decimal"/>
      <w:lvlText w:val="%8."/>
      <w:lvlJc w:val="left"/>
      <w:pPr>
        <w:ind w:left="900" w:hanging="360"/>
      </w:pPr>
    </w:lvl>
    <w:lvl w:ilvl="8" w:tplc="23443502">
      <w:start w:val="1"/>
      <w:numFmt w:val="decimal"/>
      <w:lvlText w:val="%9."/>
      <w:lvlJc w:val="left"/>
      <w:pPr>
        <w:ind w:left="900" w:hanging="360"/>
      </w:pPr>
    </w:lvl>
  </w:abstractNum>
  <w:abstractNum w:abstractNumId="2" w15:restartNumberingAfterBreak="0">
    <w:nsid w:val="305D1954"/>
    <w:multiLevelType w:val="hybridMultilevel"/>
    <w:tmpl w:val="56D0C6B8"/>
    <w:lvl w:ilvl="0" w:tplc="E5AA38A4">
      <w:start w:val="1"/>
      <w:numFmt w:val="upp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D80E6B"/>
    <w:multiLevelType w:val="hybridMultilevel"/>
    <w:tmpl w:val="A2B69A4A"/>
    <w:lvl w:ilvl="0" w:tplc="D800037A">
      <w:start w:val="1"/>
      <w:numFmt w:val="upperLetter"/>
      <w:lvlText w:val="(%1)"/>
      <w:lvlJc w:val="left"/>
      <w:pPr>
        <w:ind w:left="-300" w:hanging="360"/>
      </w:pPr>
      <w:rPr>
        <w:rFonts w:hint="default"/>
      </w:rPr>
    </w:lvl>
    <w:lvl w:ilvl="1" w:tplc="04090019" w:tentative="1">
      <w:start w:val="1"/>
      <w:numFmt w:val="lowerLetter"/>
      <w:lvlText w:val="%2."/>
      <w:lvlJc w:val="left"/>
      <w:pPr>
        <w:ind w:left="420" w:hanging="360"/>
      </w:pPr>
    </w:lvl>
    <w:lvl w:ilvl="2" w:tplc="0409001B" w:tentative="1">
      <w:start w:val="1"/>
      <w:numFmt w:val="lowerRoman"/>
      <w:lvlText w:val="%3."/>
      <w:lvlJc w:val="right"/>
      <w:pPr>
        <w:ind w:left="1140" w:hanging="180"/>
      </w:pPr>
    </w:lvl>
    <w:lvl w:ilvl="3" w:tplc="0409000F" w:tentative="1">
      <w:start w:val="1"/>
      <w:numFmt w:val="decimal"/>
      <w:lvlText w:val="%4."/>
      <w:lvlJc w:val="left"/>
      <w:pPr>
        <w:ind w:left="1860" w:hanging="360"/>
      </w:pPr>
    </w:lvl>
    <w:lvl w:ilvl="4" w:tplc="04090019" w:tentative="1">
      <w:start w:val="1"/>
      <w:numFmt w:val="lowerLetter"/>
      <w:lvlText w:val="%5."/>
      <w:lvlJc w:val="left"/>
      <w:pPr>
        <w:ind w:left="2580" w:hanging="360"/>
      </w:pPr>
    </w:lvl>
    <w:lvl w:ilvl="5" w:tplc="0409001B" w:tentative="1">
      <w:start w:val="1"/>
      <w:numFmt w:val="lowerRoman"/>
      <w:lvlText w:val="%6."/>
      <w:lvlJc w:val="right"/>
      <w:pPr>
        <w:ind w:left="3300" w:hanging="180"/>
      </w:pPr>
    </w:lvl>
    <w:lvl w:ilvl="6" w:tplc="0409000F" w:tentative="1">
      <w:start w:val="1"/>
      <w:numFmt w:val="decimal"/>
      <w:lvlText w:val="%7."/>
      <w:lvlJc w:val="left"/>
      <w:pPr>
        <w:ind w:left="4020" w:hanging="360"/>
      </w:pPr>
    </w:lvl>
    <w:lvl w:ilvl="7" w:tplc="04090019" w:tentative="1">
      <w:start w:val="1"/>
      <w:numFmt w:val="lowerLetter"/>
      <w:lvlText w:val="%8."/>
      <w:lvlJc w:val="left"/>
      <w:pPr>
        <w:ind w:left="4740" w:hanging="360"/>
      </w:pPr>
    </w:lvl>
    <w:lvl w:ilvl="8" w:tplc="0409001B" w:tentative="1">
      <w:start w:val="1"/>
      <w:numFmt w:val="lowerRoman"/>
      <w:lvlText w:val="%9."/>
      <w:lvlJc w:val="right"/>
      <w:pPr>
        <w:ind w:left="5460" w:hanging="180"/>
      </w:pPr>
    </w:lvl>
  </w:abstractNum>
  <w:abstractNum w:abstractNumId="4" w15:restartNumberingAfterBreak="0">
    <w:nsid w:val="6BAB5829"/>
    <w:multiLevelType w:val="hybridMultilevel"/>
    <w:tmpl w:val="BDA01632"/>
    <w:lvl w:ilvl="0" w:tplc="F28A37AE">
      <w:start w:val="1"/>
      <w:numFmt w:val="decimal"/>
      <w:lvlText w:val="%1."/>
      <w:lvlJc w:val="left"/>
      <w:pPr>
        <w:ind w:left="900" w:hanging="360"/>
      </w:pPr>
    </w:lvl>
    <w:lvl w:ilvl="1" w:tplc="68EEDAE0">
      <w:start w:val="1"/>
      <w:numFmt w:val="decimal"/>
      <w:lvlText w:val="%2."/>
      <w:lvlJc w:val="left"/>
      <w:pPr>
        <w:ind w:left="900" w:hanging="360"/>
      </w:pPr>
    </w:lvl>
    <w:lvl w:ilvl="2" w:tplc="58AC4F9C">
      <w:start w:val="1"/>
      <w:numFmt w:val="decimal"/>
      <w:lvlText w:val="%3."/>
      <w:lvlJc w:val="left"/>
      <w:pPr>
        <w:ind w:left="900" w:hanging="360"/>
      </w:pPr>
    </w:lvl>
    <w:lvl w:ilvl="3" w:tplc="74EE4382">
      <w:start w:val="1"/>
      <w:numFmt w:val="decimal"/>
      <w:lvlText w:val="%4."/>
      <w:lvlJc w:val="left"/>
      <w:pPr>
        <w:ind w:left="900" w:hanging="360"/>
      </w:pPr>
    </w:lvl>
    <w:lvl w:ilvl="4" w:tplc="625E1F42">
      <w:start w:val="1"/>
      <w:numFmt w:val="decimal"/>
      <w:lvlText w:val="%5."/>
      <w:lvlJc w:val="left"/>
      <w:pPr>
        <w:ind w:left="900" w:hanging="360"/>
      </w:pPr>
    </w:lvl>
    <w:lvl w:ilvl="5" w:tplc="78A6E0A2">
      <w:start w:val="1"/>
      <w:numFmt w:val="decimal"/>
      <w:lvlText w:val="%6."/>
      <w:lvlJc w:val="left"/>
      <w:pPr>
        <w:ind w:left="900" w:hanging="360"/>
      </w:pPr>
    </w:lvl>
    <w:lvl w:ilvl="6" w:tplc="42400D2E">
      <w:start w:val="1"/>
      <w:numFmt w:val="decimal"/>
      <w:lvlText w:val="%7."/>
      <w:lvlJc w:val="left"/>
      <w:pPr>
        <w:ind w:left="900" w:hanging="360"/>
      </w:pPr>
    </w:lvl>
    <w:lvl w:ilvl="7" w:tplc="F370B56C">
      <w:start w:val="1"/>
      <w:numFmt w:val="decimal"/>
      <w:lvlText w:val="%8."/>
      <w:lvlJc w:val="left"/>
      <w:pPr>
        <w:ind w:left="900" w:hanging="360"/>
      </w:pPr>
    </w:lvl>
    <w:lvl w:ilvl="8" w:tplc="918C13FE">
      <w:start w:val="1"/>
      <w:numFmt w:val="decimal"/>
      <w:lvlText w:val="%9."/>
      <w:lvlJc w:val="left"/>
      <w:pPr>
        <w:ind w:left="900" w:hanging="360"/>
      </w:pPr>
    </w:lvl>
  </w:abstractNum>
  <w:abstractNum w:abstractNumId="5" w15:restartNumberingAfterBreak="0">
    <w:nsid w:val="6BEC026A"/>
    <w:multiLevelType w:val="multilevel"/>
    <w:tmpl w:val="AEBA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05B9C"/>
    <w:multiLevelType w:val="hybridMultilevel"/>
    <w:tmpl w:val="7CA09968"/>
    <w:lvl w:ilvl="0" w:tplc="A91AE3AA">
      <w:start w:val="1"/>
      <w:numFmt w:val="upperLetter"/>
      <w:lvlText w:val="(%1)"/>
      <w:lvlJc w:val="left"/>
      <w:pPr>
        <w:ind w:left="-360" w:hanging="360"/>
      </w:pPr>
      <w:rPr>
        <w:rFonts w:hint="default"/>
        <w:b w:val="0"/>
        <w:bCs/>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329986996">
    <w:abstractNumId w:val="0"/>
  </w:num>
  <w:num w:numId="2" w16cid:durableId="428623558">
    <w:abstractNumId w:val="3"/>
  </w:num>
  <w:num w:numId="3" w16cid:durableId="1198355994">
    <w:abstractNumId w:val="6"/>
  </w:num>
  <w:num w:numId="4" w16cid:durableId="1157263248">
    <w:abstractNumId w:val="5"/>
  </w:num>
  <w:num w:numId="5" w16cid:durableId="1867518858">
    <w:abstractNumId w:val="1"/>
  </w:num>
  <w:num w:numId="6" w16cid:durableId="582490535">
    <w:abstractNumId w:val="4"/>
  </w:num>
  <w:num w:numId="7" w16cid:durableId="246889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BA"/>
    <w:rsid w:val="00024B59"/>
    <w:rsid w:val="00036A87"/>
    <w:rsid w:val="00052C2D"/>
    <w:rsid w:val="0006457E"/>
    <w:rsid w:val="00071FC2"/>
    <w:rsid w:val="00084AA8"/>
    <w:rsid w:val="00094477"/>
    <w:rsid w:val="000A0DB5"/>
    <w:rsid w:val="000A22CC"/>
    <w:rsid w:val="000A2CCD"/>
    <w:rsid w:val="000B070B"/>
    <w:rsid w:val="000B402F"/>
    <w:rsid w:val="000B5145"/>
    <w:rsid w:val="000C00BD"/>
    <w:rsid w:val="000C1615"/>
    <w:rsid w:val="000D2073"/>
    <w:rsid w:val="000F2BEB"/>
    <w:rsid w:val="000F5FF8"/>
    <w:rsid w:val="00102DE9"/>
    <w:rsid w:val="0010470C"/>
    <w:rsid w:val="001169A2"/>
    <w:rsid w:val="00131E2D"/>
    <w:rsid w:val="00131FB7"/>
    <w:rsid w:val="00152C97"/>
    <w:rsid w:val="0016507D"/>
    <w:rsid w:val="001717B2"/>
    <w:rsid w:val="00171844"/>
    <w:rsid w:val="00175CCB"/>
    <w:rsid w:val="00176236"/>
    <w:rsid w:val="0018377B"/>
    <w:rsid w:val="00190ED0"/>
    <w:rsid w:val="001926C7"/>
    <w:rsid w:val="00192823"/>
    <w:rsid w:val="001A3A22"/>
    <w:rsid w:val="001A3A30"/>
    <w:rsid w:val="001B3E5C"/>
    <w:rsid w:val="001B48A8"/>
    <w:rsid w:val="001B7AD4"/>
    <w:rsid w:val="001C2ED8"/>
    <w:rsid w:val="001D78E2"/>
    <w:rsid w:val="001E2158"/>
    <w:rsid w:val="001E6A60"/>
    <w:rsid w:val="001F63BE"/>
    <w:rsid w:val="00221222"/>
    <w:rsid w:val="00235484"/>
    <w:rsid w:val="00257822"/>
    <w:rsid w:val="00273FC9"/>
    <w:rsid w:val="0027709F"/>
    <w:rsid w:val="002836CB"/>
    <w:rsid w:val="00293B88"/>
    <w:rsid w:val="002A68ED"/>
    <w:rsid w:val="002C2A13"/>
    <w:rsid w:val="002C7223"/>
    <w:rsid w:val="002D03DA"/>
    <w:rsid w:val="002D5A6A"/>
    <w:rsid w:val="002E1110"/>
    <w:rsid w:val="002E2940"/>
    <w:rsid w:val="002E725E"/>
    <w:rsid w:val="002F3155"/>
    <w:rsid w:val="002F661F"/>
    <w:rsid w:val="002F7F56"/>
    <w:rsid w:val="003042A7"/>
    <w:rsid w:val="00315D4C"/>
    <w:rsid w:val="0031718F"/>
    <w:rsid w:val="003226A0"/>
    <w:rsid w:val="003235D8"/>
    <w:rsid w:val="00325FAD"/>
    <w:rsid w:val="00333414"/>
    <w:rsid w:val="003343B5"/>
    <w:rsid w:val="003350F8"/>
    <w:rsid w:val="00335515"/>
    <w:rsid w:val="00345668"/>
    <w:rsid w:val="0034569C"/>
    <w:rsid w:val="00346EF8"/>
    <w:rsid w:val="00350C1D"/>
    <w:rsid w:val="00351AC4"/>
    <w:rsid w:val="00355858"/>
    <w:rsid w:val="00360D57"/>
    <w:rsid w:val="00361F87"/>
    <w:rsid w:val="00363035"/>
    <w:rsid w:val="003653A8"/>
    <w:rsid w:val="0037010A"/>
    <w:rsid w:val="003710A3"/>
    <w:rsid w:val="00384F5F"/>
    <w:rsid w:val="0038569A"/>
    <w:rsid w:val="00385AD8"/>
    <w:rsid w:val="003865D3"/>
    <w:rsid w:val="003871F6"/>
    <w:rsid w:val="00390963"/>
    <w:rsid w:val="00391ACC"/>
    <w:rsid w:val="00396119"/>
    <w:rsid w:val="00397244"/>
    <w:rsid w:val="00397A8F"/>
    <w:rsid w:val="003A3C08"/>
    <w:rsid w:val="003A49A5"/>
    <w:rsid w:val="003D241D"/>
    <w:rsid w:val="003D7409"/>
    <w:rsid w:val="003F1C6A"/>
    <w:rsid w:val="003F2767"/>
    <w:rsid w:val="00407E81"/>
    <w:rsid w:val="00420644"/>
    <w:rsid w:val="0042744E"/>
    <w:rsid w:val="00433BDF"/>
    <w:rsid w:val="0044122E"/>
    <w:rsid w:val="0045732A"/>
    <w:rsid w:val="00470D8A"/>
    <w:rsid w:val="004726E5"/>
    <w:rsid w:val="0048227D"/>
    <w:rsid w:val="004823A3"/>
    <w:rsid w:val="00492BFB"/>
    <w:rsid w:val="004A01AD"/>
    <w:rsid w:val="004B4253"/>
    <w:rsid w:val="004D35CA"/>
    <w:rsid w:val="004D6D58"/>
    <w:rsid w:val="004D7043"/>
    <w:rsid w:val="004F0C3F"/>
    <w:rsid w:val="004F77BF"/>
    <w:rsid w:val="00510917"/>
    <w:rsid w:val="005164DB"/>
    <w:rsid w:val="00520F75"/>
    <w:rsid w:val="005257E3"/>
    <w:rsid w:val="00525852"/>
    <w:rsid w:val="00533B59"/>
    <w:rsid w:val="00544F56"/>
    <w:rsid w:val="00575961"/>
    <w:rsid w:val="00595FCD"/>
    <w:rsid w:val="005A247E"/>
    <w:rsid w:val="005A265F"/>
    <w:rsid w:val="005A38EF"/>
    <w:rsid w:val="005B0FE6"/>
    <w:rsid w:val="005B2A38"/>
    <w:rsid w:val="005B44A1"/>
    <w:rsid w:val="005B6D9B"/>
    <w:rsid w:val="005D0B2A"/>
    <w:rsid w:val="005D1DD1"/>
    <w:rsid w:val="005D5984"/>
    <w:rsid w:val="005D71F4"/>
    <w:rsid w:val="005E3216"/>
    <w:rsid w:val="005E3835"/>
    <w:rsid w:val="005E579A"/>
    <w:rsid w:val="006007DB"/>
    <w:rsid w:val="00602E4A"/>
    <w:rsid w:val="006200EE"/>
    <w:rsid w:val="006207A0"/>
    <w:rsid w:val="00622F14"/>
    <w:rsid w:val="006248DB"/>
    <w:rsid w:val="006326C3"/>
    <w:rsid w:val="006341D1"/>
    <w:rsid w:val="006368E0"/>
    <w:rsid w:val="00647200"/>
    <w:rsid w:val="00672210"/>
    <w:rsid w:val="00674D41"/>
    <w:rsid w:val="0067596C"/>
    <w:rsid w:val="006832D3"/>
    <w:rsid w:val="006A1909"/>
    <w:rsid w:val="006A26FD"/>
    <w:rsid w:val="006A55F5"/>
    <w:rsid w:val="006C57E5"/>
    <w:rsid w:val="006C701A"/>
    <w:rsid w:val="006D0EE1"/>
    <w:rsid w:val="006D1D7E"/>
    <w:rsid w:val="006D33CA"/>
    <w:rsid w:val="006E0180"/>
    <w:rsid w:val="006E7BA6"/>
    <w:rsid w:val="006F109C"/>
    <w:rsid w:val="006F2EA9"/>
    <w:rsid w:val="00705EB6"/>
    <w:rsid w:val="00712550"/>
    <w:rsid w:val="00714781"/>
    <w:rsid w:val="0072361E"/>
    <w:rsid w:val="007245CE"/>
    <w:rsid w:val="00743663"/>
    <w:rsid w:val="00751F95"/>
    <w:rsid w:val="00752D9D"/>
    <w:rsid w:val="00763289"/>
    <w:rsid w:val="00782541"/>
    <w:rsid w:val="00782D22"/>
    <w:rsid w:val="00791F84"/>
    <w:rsid w:val="00792E2D"/>
    <w:rsid w:val="007A466C"/>
    <w:rsid w:val="007B1746"/>
    <w:rsid w:val="007B319F"/>
    <w:rsid w:val="007C41B6"/>
    <w:rsid w:val="007C56AA"/>
    <w:rsid w:val="007D2CB6"/>
    <w:rsid w:val="007D66AB"/>
    <w:rsid w:val="007E0442"/>
    <w:rsid w:val="007E0ACB"/>
    <w:rsid w:val="007F0BD0"/>
    <w:rsid w:val="007F4463"/>
    <w:rsid w:val="00805FC9"/>
    <w:rsid w:val="00806E80"/>
    <w:rsid w:val="00810098"/>
    <w:rsid w:val="00811BF5"/>
    <w:rsid w:val="00813423"/>
    <w:rsid w:val="00824145"/>
    <w:rsid w:val="00830363"/>
    <w:rsid w:val="008318BE"/>
    <w:rsid w:val="0083662E"/>
    <w:rsid w:val="00840E03"/>
    <w:rsid w:val="00871EBF"/>
    <w:rsid w:val="008726E0"/>
    <w:rsid w:val="008732F9"/>
    <w:rsid w:val="008757E7"/>
    <w:rsid w:val="008923D7"/>
    <w:rsid w:val="008A1F72"/>
    <w:rsid w:val="008B1EF4"/>
    <w:rsid w:val="008C03E0"/>
    <w:rsid w:val="008D0792"/>
    <w:rsid w:val="008D20BA"/>
    <w:rsid w:val="008D2E0A"/>
    <w:rsid w:val="008D388C"/>
    <w:rsid w:val="008E648C"/>
    <w:rsid w:val="008F2FCE"/>
    <w:rsid w:val="008F4642"/>
    <w:rsid w:val="00905A0D"/>
    <w:rsid w:val="009165A8"/>
    <w:rsid w:val="00926441"/>
    <w:rsid w:val="00927412"/>
    <w:rsid w:val="0093465B"/>
    <w:rsid w:val="00950D19"/>
    <w:rsid w:val="0095176F"/>
    <w:rsid w:val="00954DF6"/>
    <w:rsid w:val="0095516D"/>
    <w:rsid w:val="009646F7"/>
    <w:rsid w:val="00965437"/>
    <w:rsid w:val="00966398"/>
    <w:rsid w:val="00973EB9"/>
    <w:rsid w:val="00974E0B"/>
    <w:rsid w:val="00975D2F"/>
    <w:rsid w:val="00981018"/>
    <w:rsid w:val="0098176F"/>
    <w:rsid w:val="00987832"/>
    <w:rsid w:val="00987B7D"/>
    <w:rsid w:val="009B093E"/>
    <w:rsid w:val="009B6CFB"/>
    <w:rsid w:val="009C179A"/>
    <w:rsid w:val="009C68BE"/>
    <w:rsid w:val="009D0D04"/>
    <w:rsid w:val="009D2218"/>
    <w:rsid w:val="009E7B93"/>
    <w:rsid w:val="009F26EC"/>
    <w:rsid w:val="009F2985"/>
    <w:rsid w:val="009F5242"/>
    <w:rsid w:val="009F66F7"/>
    <w:rsid w:val="00A02224"/>
    <w:rsid w:val="00A121BC"/>
    <w:rsid w:val="00A12D9E"/>
    <w:rsid w:val="00A13309"/>
    <w:rsid w:val="00A205BB"/>
    <w:rsid w:val="00A2124B"/>
    <w:rsid w:val="00A248FB"/>
    <w:rsid w:val="00A24EEA"/>
    <w:rsid w:val="00A25C41"/>
    <w:rsid w:val="00A31F67"/>
    <w:rsid w:val="00A556D2"/>
    <w:rsid w:val="00A559B8"/>
    <w:rsid w:val="00A71BBD"/>
    <w:rsid w:val="00A72485"/>
    <w:rsid w:val="00A74674"/>
    <w:rsid w:val="00A76B5F"/>
    <w:rsid w:val="00A8634F"/>
    <w:rsid w:val="00AA0BDA"/>
    <w:rsid w:val="00AA17B6"/>
    <w:rsid w:val="00AC17F6"/>
    <w:rsid w:val="00AC2E2C"/>
    <w:rsid w:val="00AD38C5"/>
    <w:rsid w:val="00AD5DC5"/>
    <w:rsid w:val="00AF0C97"/>
    <w:rsid w:val="00B12332"/>
    <w:rsid w:val="00B13950"/>
    <w:rsid w:val="00B17F66"/>
    <w:rsid w:val="00B3324F"/>
    <w:rsid w:val="00B33F76"/>
    <w:rsid w:val="00B34367"/>
    <w:rsid w:val="00B34E90"/>
    <w:rsid w:val="00B43BD4"/>
    <w:rsid w:val="00B45CB8"/>
    <w:rsid w:val="00B53773"/>
    <w:rsid w:val="00B6564F"/>
    <w:rsid w:val="00B74528"/>
    <w:rsid w:val="00B772BA"/>
    <w:rsid w:val="00B85017"/>
    <w:rsid w:val="00B9524E"/>
    <w:rsid w:val="00BA4563"/>
    <w:rsid w:val="00BA49A3"/>
    <w:rsid w:val="00BA7D43"/>
    <w:rsid w:val="00BB34D4"/>
    <w:rsid w:val="00BC28F6"/>
    <w:rsid w:val="00BD0E9A"/>
    <w:rsid w:val="00BD1368"/>
    <w:rsid w:val="00BD13E8"/>
    <w:rsid w:val="00BD1F78"/>
    <w:rsid w:val="00BE6718"/>
    <w:rsid w:val="00BF7CFA"/>
    <w:rsid w:val="00C07386"/>
    <w:rsid w:val="00C10AB1"/>
    <w:rsid w:val="00C110EF"/>
    <w:rsid w:val="00C16CA4"/>
    <w:rsid w:val="00C212B4"/>
    <w:rsid w:val="00C22ABC"/>
    <w:rsid w:val="00C244BE"/>
    <w:rsid w:val="00C50428"/>
    <w:rsid w:val="00C50C17"/>
    <w:rsid w:val="00C541F0"/>
    <w:rsid w:val="00C64BB8"/>
    <w:rsid w:val="00C772BD"/>
    <w:rsid w:val="00C86FEF"/>
    <w:rsid w:val="00C90A85"/>
    <w:rsid w:val="00C968B9"/>
    <w:rsid w:val="00C974DF"/>
    <w:rsid w:val="00C97F15"/>
    <w:rsid w:val="00CA1D9B"/>
    <w:rsid w:val="00CA59A4"/>
    <w:rsid w:val="00CB02A2"/>
    <w:rsid w:val="00CB4B48"/>
    <w:rsid w:val="00CC13CE"/>
    <w:rsid w:val="00CD191A"/>
    <w:rsid w:val="00CD1A6E"/>
    <w:rsid w:val="00CD2F50"/>
    <w:rsid w:val="00CD5338"/>
    <w:rsid w:val="00CD6E0A"/>
    <w:rsid w:val="00D10FF3"/>
    <w:rsid w:val="00D33095"/>
    <w:rsid w:val="00D47E8C"/>
    <w:rsid w:val="00D56E84"/>
    <w:rsid w:val="00D60080"/>
    <w:rsid w:val="00D61307"/>
    <w:rsid w:val="00D671D3"/>
    <w:rsid w:val="00D67490"/>
    <w:rsid w:val="00D6796B"/>
    <w:rsid w:val="00D7182B"/>
    <w:rsid w:val="00D80E4D"/>
    <w:rsid w:val="00D85C84"/>
    <w:rsid w:val="00D86930"/>
    <w:rsid w:val="00D95F90"/>
    <w:rsid w:val="00DA4E3C"/>
    <w:rsid w:val="00DA5D7B"/>
    <w:rsid w:val="00DB1163"/>
    <w:rsid w:val="00DB6AE4"/>
    <w:rsid w:val="00DC5FA9"/>
    <w:rsid w:val="00DC6A4D"/>
    <w:rsid w:val="00DC75C2"/>
    <w:rsid w:val="00DC7773"/>
    <w:rsid w:val="00DE4D44"/>
    <w:rsid w:val="00DE54D3"/>
    <w:rsid w:val="00DE59DD"/>
    <w:rsid w:val="00DE5A03"/>
    <w:rsid w:val="00DF489C"/>
    <w:rsid w:val="00E01031"/>
    <w:rsid w:val="00E01F8C"/>
    <w:rsid w:val="00E049A3"/>
    <w:rsid w:val="00E1566A"/>
    <w:rsid w:val="00E211AD"/>
    <w:rsid w:val="00E22D05"/>
    <w:rsid w:val="00E25DC2"/>
    <w:rsid w:val="00E30A24"/>
    <w:rsid w:val="00E32491"/>
    <w:rsid w:val="00E32D85"/>
    <w:rsid w:val="00E416F3"/>
    <w:rsid w:val="00E454E4"/>
    <w:rsid w:val="00E6261B"/>
    <w:rsid w:val="00E677BB"/>
    <w:rsid w:val="00E71B70"/>
    <w:rsid w:val="00E76AC1"/>
    <w:rsid w:val="00E91F61"/>
    <w:rsid w:val="00E93E20"/>
    <w:rsid w:val="00E96B06"/>
    <w:rsid w:val="00ED2847"/>
    <w:rsid w:val="00ED3DC6"/>
    <w:rsid w:val="00ED61B8"/>
    <w:rsid w:val="00EE1735"/>
    <w:rsid w:val="00EE6A0D"/>
    <w:rsid w:val="00EF1666"/>
    <w:rsid w:val="00F03B14"/>
    <w:rsid w:val="00F07E85"/>
    <w:rsid w:val="00F13BAD"/>
    <w:rsid w:val="00F359A6"/>
    <w:rsid w:val="00F37474"/>
    <w:rsid w:val="00F41EB1"/>
    <w:rsid w:val="00F5373D"/>
    <w:rsid w:val="00F56643"/>
    <w:rsid w:val="00F67BBE"/>
    <w:rsid w:val="00F71781"/>
    <w:rsid w:val="00F86545"/>
    <w:rsid w:val="00F9230F"/>
    <w:rsid w:val="00F975CE"/>
    <w:rsid w:val="00FA52AD"/>
    <w:rsid w:val="00FA5B7E"/>
    <w:rsid w:val="00FC319E"/>
    <w:rsid w:val="00FC522E"/>
    <w:rsid w:val="00FD5B5A"/>
    <w:rsid w:val="00FD6490"/>
    <w:rsid w:val="00FD6D62"/>
    <w:rsid w:val="00FD72E8"/>
    <w:rsid w:val="00FE02BA"/>
    <w:rsid w:val="00FE0E31"/>
    <w:rsid w:val="00FE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0CE4"/>
  <w15:docId w15:val="{F8FB9B46-AA7D-7F48-8CA7-0A50A1C7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145"/>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0B5145"/>
    <w:pPr>
      <w:ind w:left="720"/>
      <w:contextualSpacing/>
    </w:pPr>
  </w:style>
  <w:style w:type="character" w:customStyle="1" w:styleId="apple-converted-space">
    <w:name w:val="apple-converted-space"/>
    <w:basedOn w:val="DefaultParagraphFont"/>
    <w:rsid w:val="00BA49A3"/>
  </w:style>
  <w:style w:type="character" w:styleId="Emphasis">
    <w:name w:val="Emphasis"/>
    <w:basedOn w:val="DefaultParagraphFont"/>
    <w:uiPriority w:val="20"/>
    <w:qFormat/>
    <w:rsid w:val="00BA49A3"/>
    <w:rPr>
      <w:i/>
      <w:iCs/>
    </w:rPr>
  </w:style>
  <w:style w:type="character" w:styleId="Strong">
    <w:name w:val="Strong"/>
    <w:basedOn w:val="DefaultParagraphFont"/>
    <w:uiPriority w:val="22"/>
    <w:qFormat/>
    <w:rsid w:val="00BA49A3"/>
    <w:rPr>
      <w:b/>
      <w:bCs/>
    </w:rPr>
  </w:style>
  <w:style w:type="paragraph" w:styleId="HTMLAddress">
    <w:name w:val="HTML Address"/>
    <w:basedOn w:val="Normal"/>
    <w:link w:val="HTMLAddressChar"/>
    <w:uiPriority w:val="99"/>
    <w:semiHidden/>
    <w:unhideWhenUsed/>
    <w:rsid w:val="00ED2847"/>
    <w:rPr>
      <w:i/>
      <w:iCs/>
    </w:rPr>
  </w:style>
  <w:style w:type="character" w:customStyle="1" w:styleId="HTMLAddressChar">
    <w:name w:val="HTML Address Char"/>
    <w:basedOn w:val="DefaultParagraphFont"/>
    <w:link w:val="HTMLAddress"/>
    <w:uiPriority w:val="99"/>
    <w:semiHidden/>
    <w:rsid w:val="00ED2847"/>
    <w:rPr>
      <w:rFonts w:ascii="Times New Roman" w:eastAsia="Times New Roman" w:hAnsi="Times New Roman" w:cs="Times New Roman"/>
      <w:i/>
      <w:iCs/>
      <w:sz w:val="24"/>
      <w:szCs w:val="24"/>
      <w:lang w:val="en-US"/>
    </w:rPr>
  </w:style>
  <w:style w:type="paragraph" w:styleId="Footer">
    <w:name w:val="footer"/>
    <w:basedOn w:val="Normal"/>
    <w:link w:val="FooterChar"/>
    <w:uiPriority w:val="99"/>
    <w:unhideWhenUsed/>
    <w:rsid w:val="006248DB"/>
    <w:pPr>
      <w:tabs>
        <w:tab w:val="center" w:pos="4680"/>
        <w:tab w:val="right" w:pos="9360"/>
      </w:tabs>
    </w:pPr>
  </w:style>
  <w:style w:type="character" w:customStyle="1" w:styleId="FooterChar">
    <w:name w:val="Footer Char"/>
    <w:basedOn w:val="DefaultParagraphFont"/>
    <w:link w:val="Footer"/>
    <w:uiPriority w:val="99"/>
    <w:rsid w:val="006248DB"/>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6248DB"/>
  </w:style>
  <w:style w:type="character" w:styleId="LineNumber">
    <w:name w:val="line number"/>
    <w:basedOn w:val="DefaultParagraphFont"/>
    <w:uiPriority w:val="99"/>
    <w:semiHidden/>
    <w:unhideWhenUsed/>
    <w:rsid w:val="006248DB"/>
  </w:style>
  <w:style w:type="paragraph" w:styleId="Bibliography">
    <w:name w:val="Bibliography"/>
    <w:basedOn w:val="Normal"/>
    <w:next w:val="Normal"/>
    <w:uiPriority w:val="37"/>
    <w:unhideWhenUsed/>
    <w:rsid w:val="00325FAD"/>
    <w:pPr>
      <w:ind w:left="720" w:hanging="720"/>
    </w:pPr>
  </w:style>
  <w:style w:type="paragraph" w:styleId="NormalWeb">
    <w:name w:val="Normal (Web)"/>
    <w:basedOn w:val="Normal"/>
    <w:uiPriority w:val="99"/>
    <w:semiHidden/>
    <w:unhideWhenUsed/>
    <w:rsid w:val="00A12D9E"/>
  </w:style>
  <w:style w:type="character" w:styleId="CommentReference">
    <w:name w:val="annotation reference"/>
    <w:basedOn w:val="DefaultParagraphFont"/>
    <w:uiPriority w:val="99"/>
    <w:semiHidden/>
    <w:unhideWhenUsed/>
    <w:rsid w:val="00A74674"/>
    <w:rPr>
      <w:sz w:val="16"/>
      <w:szCs w:val="16"/>
    </w:rPr>
  </w:style>
  <w:style w:type="paragraph" w:styleId="CommentText">
    <w:name w:val="annotation text"/>
    <w:basedOn w:val="Normal"/>
    <w:link w:val="CommentTextChar"/>
    <w:uiPriority w:val="99"/>
    <w:unhideWhenUsed/>
    <w:rsid w:val="00A74674"/>
    <w:rPr>
      <w:sz w:val="20"/>
      <w:szCs w:val="20"/>
    </w:rPr>
  </w:style>
  <w:style w:type="character" w:customStyle="1" w:styleId="CommentTextChar">
    <w:name w:val="Comment Text Char"/>
    <w:basedOn w:val="DefaultParagraphFont"/>
    <w:link w:val="CommentText"/>
    <w:uiPriority w:val="99"/>
    <w:rsid w:val="00A7467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46EF8"/>
    <w:rPr>
      <w:b/>
      <w:bCs/>
    </w:rPr>
  </w:style>
  <w:style w:type="character" w:customStyle="1" w:styleId="CommentSubjectChar">
    <w:name w:val="Comment Subject Char"/>
    <w:basedOn w:val="CommentTextChar"/>
    <w:link w:val="CommentSubject"/>
    <w:uiPriority w:val="99"/>
    <w:semiHidden/>
    <w:rsid w:val="00346EF8"/>
    <w:rPr>
      <w:rFonts w:ascii="Times New Roman" w:eastAsia="Times New Roman" w:hAnsi="Times New Roman" w:cs="Times New Roman"/>
      <w:b/>
      <w:bCs/>
      <w:sz w:val="20"/>
      <w:szCs w:val="20"/>
      <w:lang w:val="en-US"/>
    </w:rPr>
  </w:style>
  <w:style w:type="character" w:customStyle="1" w:styleId="normaltextrun">
    <w:name w:val="normaltextrun"/>
    <w:basedOn w:val="DefaultParagraphFont"/>
    <w:rsid w:val="00712550"/>
  </w:style>
  <w:style w:type="character" w:styleId="Hyperlink">
    <w:name w:val="Hyperlink"/>
    <w:basedOn w:val="DefaultParagraphFont"/>
    <w:uiPriority w:val="99"/>
    <w:unhideWhenUsed/>
    <w:rsid w:val="00190ED0"/>
    <w:rPr>
      <w:color w:val="0000FF" w:themeColor="hyperlink"/>
      <w:u w:val="single"/>
    </w:rPr>
  </w:style>
  <w:style w:type="character" w:styleId="UnresolvedMention">
    <w:name w:val="Unresolved Mention"/>
    <w:basedOn w:val="DefaultParagraphFont"/>
    <w:uiPriority w:val="99"/>
    <w:semiHidden/>
    <w:unhideWhenUsed/>
    <w:rsid w:val="004A01AD"/>
    <w:rPr>
      <w:color w:val="605E5C"/>
      <w:shd w:val="clear" w:color="auto" w:fill="E1DFDD"/>
    </w:rPr>
  </w:style>
  <w:style w:type="character" w:styleId="FollowedHyperlink">
    <w:name w:val="FollowedHyperlink"/>
    <w:basedOn w:val="DefaultParagraphFont"/>
    <w:uiPriority w:val="99"/>
    <w:semiHidden/>
    <w:unhideWhenUsed/>
    <w:rsid w:val="004A01AD"/>
    <w:rPr>
      <w:color w:val="800080" w:themeColor="followedHyperlink"/>
      <w:u w:val="single"/>
    </w:rPr>
  </w:style>
  <w:style w:type="paragraph" w:styleId="Revision">
    <w:name w:val="Revision"/>
    <w:hidden/>
    <w:uiPriority w:val="99"/>
    <w:semiHidden/>
    <w:rsid w:val="000C1615"/>
    <w:pPr>
      <w:spacing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3A3C08"/>
    <w:pPr>
      <w:tabs>
        <w:tab w:val="center" w:pos="4680"/>
        <w:tab w:val="right" w:pos="9360"/>
      </w:tabs>
    </w:pPr>
  </w:style>
  <w:style w:type="character" w:customStyle="1" w:styleId="HeaderChar">
    <w:name w:val="Header Char"/>
    <w:basedOn w:val="DefaultParagraphFont"/>
    <w:link w:val="Header"/>
    <w:uiPriority w:val="99"/>
    <w:rsid w:val="003A3C0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65970">
      <w:bodyDiv w:val="1"/>
      <w:marLeft w:val="0"/>
      <w:marRight w:val="0"/>
      <w:marTop w:val="0"/>
      <w:marBottom w:val="0"/>
      <w:divBdr>
        <w:top w:val="none" w:sz="0" w:space="0" w:color="auto"/>
        <w:left w:val="none" w:sz="0" w:space="0" w:color="auto"/>
        <w:bottom w:val="none" w:sz="0" w:space="0" w:color="auto"/>
        <w:right w:val="none" w:sz="0" w:space="0" w:color="auto"/>
      </w:divBdr>
    </w:div>
    <w:div w:id="874735365">
      <w:bodyDiv w:val="1"/>
      <w:marLeft w:val="0"/>
      <w:marRight w:val="0"/>
      <w:marTop w:val="0"/>
      <w:marBottom w:val="0"/>
      <w:divBdr>
        <w:top w:val="none" w:sz="0" w:space="0" w:color="auto"/>
        <w:left w:val="none" w:sz="0" w:space="0" w:color="auto"/>
        <w:bottom w:val="none" w:sz="0" w:space="0" w:color="auto"/>
        <w:right w:val="none" w:sz="0" w:space="0" w:color="auto"/>
      </w:divBdr>
    </w:div>
    <w:div w:id="886452388">
      <w:bodyDiv w:val="1"/>
      <w:marLeft w:val="0"/>
      <w:marRight w:val="0"/>
      <w:marTop w:val="0"/>
      <w:marBottom w:val="0"/>
      <w:divBdr>
        <w:top w:val="none" w:sz="0" w:space="0" w:color="auto"/>
        <w:left w:val="none" w:sz="0" w:space="0" w:color="auto"/>
        <w:bottom w:val="none" w:sz="0" w:space="0" w:color="auto"/>
        <w:right w:val="none" w:sz="0" w:space="0" w:color="auto"/>
      </w:divBdr>
    </w:div>
    <w:div w:id="917401192">
      <w:bodyDiv w:val="1"/>
      <w:marLeft w:val="0"/>
      <w:marRight w:val="0"/>
      <w:marTop w:val="0"/>
      <w:marBottom w:val="0"/>
      <w:divBdr>
        <w:top w:val="none" w:sz="0" w:space="0" w:color="auto"/>
        <w:left w:val="none" w:sz="0" w:space="0" w:color="auto"/>
        <w:bottom w:val="none" w:sz="0" w:space="0" w:color="auto"/>
        <w:right w:val="none" w:sz="0" w:space="0" w:color="auto"/>
      </w:divBdr>
    </w:div>
    <w:div w:id="1248418328">
      <w:bodyDiv w:val="1"/>
      <w:marLeft w:val="0"/>
      <w:marRight w:val="0"/>
      <w:marTop w:val="0"/>
      <w:marBottom w:val="0"/>
      <w:divBdr>
        <w:top w:val="none" w:sz="0" w:space="0" w:color="auto"/>
        <w:left w:val="none" w:sz="0" w:space="0" w:color="auto"/>
        <w:bottom w:val="none" w:sz="0" w:space="0" w:color="auto"/>
        <w:right w:val="none" w:sz="0" w:space="0" w:color="auto"/>
      </w:divBdr>
    </w:div>
    <w:div w:id="1462110416">
      <w:bodyDiv w:val="1"/>
      <w:marLeft w:val="0"/>
      <w:marRight w:val="0"/>
      <w:marTop w:val="0"/>
      <w:marBottom w:val="0"/>
      <w:divBdr>
        <w:top w:val="none" w:sz="0" w:space="0" w:color="auto"/>
        <w:left w:val="none" w:sz="0" w:space="0" w:color="auto"/>
        <w:bottom w:val="none" w:sz="0" w:space="0" w:color="auto"/>
        <w:right w:val="none" w:sz="0" w:space="0" w:color="auto"/>
      </w:divBdr>
    </w:div>
    <w:div w:id="1466967090">
      <w:bodyDiv w:val="1"/>
      <w:marLeft w:val="0"/>
      <w:marRight w:val="0"/>
      <w:marTop w:val="0"/>
      <w:marBottom w:val="0"/>
      <w:divBdr>
        <w:top w:val="none" w:sz="0" w:space="0" w:color="auto"/>
        <w:left w:val="none" w:sz="0" w:space="0" w:color="auto"/>
        <w:bottom w:val="none" w:sz="0" w:space="0" w:color="auto"/>
        <w:right w:val="none" w:sz="0" w:space="0" w:color="auto"/>
      </w:divBdr>
    </w:div>
    <w:div w:id="1473716934">
      <w:bodyDiv w:val="1"/>
      <w:marLeft w:val="0"/>
      <w:marRight w:val="0"/>
      <w:marTop w:val="0"/>
      <w:marBottom w:val="0"/>
      <w:divBdr>
        <w:top w:val="none" w:sz="0" w:space="0" w:color="auto"/>
        <w:left w:val="none" w:sz="0" w:space="0" w:color="auto"/>
        <w:bottom w:val="none" w:sz="0" w:space="0" w:color="auto"/>
        <w:right w:val="none" w:sz="0" w:space="0" w:color="auto"/>
      </w:divBdr>
    </w:div>
    <w:div w:id="1571769667">
      <w:bodyDiv w:val="1"/>
      <w:marLeft w:val="0"/>
      <w:marRight w:val="0"/>
      <w:marTop w:val="0"/>
      <w:marBottom w:val="0"/>
      <w:divBdr>
        <w:top w:val="none" w:sz="0" w:space="0" w:color="auto"/>
        <w:left w:val="none" w:sz="0" w:space="0" w:color="auto"/>
        <w:bottom w:val="none" w:sz="0" w:space="0" w:color="auto"/>
        <w:right w:val="none" w:sz="0" w:space="0" w:color="auto"/>
      </w:divBdr>
    </w:div>
    <w:div w:id="1881938782">
      <w:bodyDiv w:val="1"/>
      <w:marLeft w:val="0"/>
      <w:marRight w:val="0"/>
      <w:marTop w:val="0"/>
      <w:marBottom w:val="0"/>
      <w:divBdr>
        <w:top w:val="none" w:sz="0" w:space="0" w:color="auto"/>
        <w:left w:val="none" w:sz="0" w:space="0" w:color="auto"/>
        <w:bottom w:val="none" w:sz="0" w:space="0" w:color="auto"/>
        <w:right w:val="none" w:sz="0" w:space="0" w:color="auto"/>
      </w:divBdr>
    </w:div>
    <w:div w:id="1974554350">
      <w:bodyDiv w:val="1"/>
      <w:marLeft w:val="0"/>
      <w:marRight w:val="0"/>
      <w:marTop w:val="0"/>
      <w:marBottom w:val="0"/>
      <w:divBdr>
        <w:top w:val="none" w:sz="0" w:space="0" w:color="auto"/>
        <w:left w:val="none" w:sz="0" w:space="0" w:color="auto"/>
        <w:bottom w:val="none" w:sz="0" w:space="0" w:color="auto"/>
        <w:right w:val="none" w:sz="0" w:space="0" w:color="auto"/>
      </w:divBdr>
    </w:div>
    <w:div w:id="1994527701">
      <w:bodyDiv w:val="1"/>
      <w:marLeft w:val="0"/>
      <w:marRight w:val="0"/>
      <w:marTop w:val="0"/>
      <w:marBottom w:val="0"/>
      <w:divBdr>
        <w:top w:val="none" w:sz="0" w:space="0" w:color="auto"/>
        <w:left w:val="none" w:sz="0" w:space="0" w:color="auto"/>
        <w:bottom w:val="none" w:sz="0" w:space="0" w:color="auto"/>
        <w:right w:val="none" w:sz="0" w:space="0" w:color="auto"/>
      </w:divBdr>
    </w:div>
    <w:div w:id="2120056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proofpoint.com/v2/url?u=https-3A__www.ncbi.nlm.nih.gov_geo_query_acc.cgi-3Facc-3DGSE292611&amp;d=DwMFaQ&amp;c=shNJtf5dKgNcPZ6Yh64b-ALLUrcfR-4CCQkZVKC8w3o&amp;r=8eTMgsmIdu0JMmjNFikYcCa8V0eOGwXggR_iNkjDAL4&amp;m=EJ8MJpWOz5gyFDMcbJ-e6lEV-TaI94gMxhB79Y5WpCMPfQxptK8OuFdqjyAJYQJ7&amp;s=YOri3ayKYgoaetWBiROzdFOzFZhs8bgL169gbvKJNDY&amp;e=" TargetMode="External"/><Relationship Id="rId3" Type="http://schemas.openxmlformats.org/officeDocument/2006/relationships/settings" Target="settings.xml"/><Relationship Id="rId7" Type="http://schemas.openxmlformats.org/officeDocument/2006/relationships/hyperlink" Target="mailto:prashanth.rangan@mssm.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60430</Words>
  <Characters>344451</Characters>
  <Application>Microsoft Office Word</Application>
  <DocSecurity>0</DocSecurity>
  <Lines>2870</Lines>
  <Paragraphs>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 Prashanth</dc:creator>
  <cp:keywords/>
  <dc:description/>
  <cp:lastModifiedBy>Bojana Perkucin</cp:lastModifiedBy>
  <cp:revision>5</cp:revision>
  <cp:lastPrinted>2025-04-09T20:45:00Z</cp:lastPrinted>
  <dcterms:created xsi:type="dcterms:W3CDTF">2025-11-24T11:22:00Z</dcterms:created>
  <dcterms:modified xsi:type="dcterms:W3CDTF">2026-01-15T10:51:00Z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id="QtelhTZ7"/&gt;&lt;style id="http://www.zotero.org/styles/nature" hasBibliography="1" bibliographyStyleHasBeenSet="0"/&gt;&lt;prefs&gt;&lt;pref name="fieldType" value="Field"/&gt;&lt;/prefs&gt;&lt;/data&gt;</vt:lpwstr>
  </property>
</Properties>
</file>