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255C" w14:textId="77777777" w:rsidR="006827DD" w:rsidRPr="006827DD" w:rsidRDefault="00053FB0" w:rsidP="006827DD">
      <w:pPr>
        <w:spacing w:after="180"/>
        <w:textAlignment w:val="baseline"/>
        <w:outlineLvl w:val="0"/>
        <w:rPr>
          <w:rFonts w:asciiTheme="minorHAnsi" w:hAnsiTheme="minorHAnsi" w:cstheme="minorHAnsi"/>
          <w:caps/>
          <w:color w:val="2B2B2B"/>
          <w:kern w:val="36"/>
          <w:sz w:val="50"/>
          <w:szCs w:val="50"/>
        </w:rPr>
      </w:pPr>
      <w:r w:rsidRPr="00053FB0">
        <w:rPr>
          <w:rFonts w:asciiTheme="minorHAnsi" w:hAnsiTheme="minorHAnsi" w:cstheme="minorHAnsi"/>
          <w:caps/>
          <w:color w:val="2B2B2B"/>
          <w:kern w:val="36"/>
          <w:sz w:val="50"/>
          <w:szCs w:val="50"/>
        </w:rPr>
        <w:t>CROSS-ACCOUNT SHARING USING AWS LAKE FORMATION</w:t>
      </w:r>
    </w:p>
    <w:p w14:paraId="6735227F" w14:textId="77777777" w:rsidR="006827DD" w:rsidRDefault="006827DD" w:rsidP="006A3DAA">
      <w:pPr>
        <w:rPr>
          <w:rFonts w:ascii="Helvetica Neue" w:hAnsi="Helvetica Neue"/>
          <w:color w:val="333333"/>
          <w:sz w:val="21"/>
          <w:szCs w:val="21"/>
        </w:rPr>
      </w:pPr>
    </w:p>
    <w:p w14:paraId="7C794783" w14:textId="642ED462" w:rsidR="004836F3" w:rsidRDefault="007B2B38" w:rsidP="006A3DAA">
      <w:pPr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To demonstrate the Lake Formation cross-account </w:t>
      </w:r>
      <w:r w:rsidR="004836F3">
        <w:rPr>
          <w:rFonts w:ascii="Helvetica Neue" w:hAnsi="Helvetica Neue"/>
          <w:color w:val="333333"/>
          <w:sz w:val="21"/>
          <w:szCs w:val="21"/>
        </w:rPr>
        <w:t xml:space="preserve">data sharing in </w:t>
      </w:r>
      <w:r>
        <w:rPr>
          <w:rFonts w:ascii="Helvetica Neue" w:hAnsi="Helvetica Neue"/>
          <w:color w:val="333333"/>
          <w:sz w:val="21"/>
          <w:szCs w:val="21"/>
        </w:rPr>
        <w:t>Version</w:t>
      </w:r>
      <w:r w:rsidR="004836F3">
        <w:rPr>
          <w:rFonts w:ascii="Helvetica Neue" w:hAnsi="Helvetica Neue"/>
          <w:color w:val="333333"/>
          <w:sz w:val="21"/>
          <w:szCs w:val="21"/>
        </w:rPr>
        <w:t xml:space="preserve"> </w:t>
      </w:r>
      <w:r w:rsidR="00454599">
        <w:rPr>
          <w:rFonts w:ascii="Helvetica Neue" w:hAnsi="Helvetica Neue"/>
          <w:color w:val="333333"/>
          <w:sz w:val="21"/>
          <w:szCs w:val="21"/>
        </w:rPr>
        <w:t>4</w:t>
      </w:r>
      <w:r w:rsidR="004836F3">
        <w:rPr>
          <w:rFonts w:ascii="Helvetica Neue" w:hAnsi="Helvetica Neue"/>
          <w:color w:val="333333"/>
          <w:sz w:val="21"/>
          <w:szCs w:val="21"/>
        </w:rPr>
        <w:t>.</w:t>
      </w:r>
    </w:p>
    <w:p w14:paraId="0F81D6F8" w14:textId="77777777" w:rsidR="008A036E" w:rsidRDefault="008A036E" w:rsidP="006A3DAA">
      <w:pPr>
        <w:rPr>
          <w:rFonts w:ascii="Helvetica Neue" w:hAnsi="Helvetica Neue"/>
          <w:color w:val="333333"/>
          <w:sz w:val="21"/>
          <w:szCs w:val="21"/>
        </w:rPr>
      </w:pPr>
    </w:p>
    <w:p w14:paraId="13F76D7C" w14:textId="69EA6B8D" w:rsidR="008A036E" w:rsidRDefault="008A036E" w:rsidP="006A3DAA">
      <w:pPr>
        <w:rPr>
          <w:rFonts w:ascii="Helvetica Neue" w:hAnsi="Helvetica Neue"/>
          <w:color w:val="333333"/>
          <w:sz w:val="21"/>
          <w:szCs w:val="21"/>
        </w:rPr>
      </w:pPr>
      <w:r w:rsidRPr="008A036E"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612CF183" wp14:editId="66561841">
            <wp:extent cx="5731510" cy="1418590"/>
            <wp:effectExtent l="0" t="0" r="2540" b="0"/>
            <wp:docPr id="10226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0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6393" w14:textId="77777777" w:rsidR="004836F3" w:rsidRPr="004836F3" w:rsidRDefault="004836F3" w:rsidP="004836F3">
      <w:pPr>
        <w:spacing w:before="100" w:beforeAutospacing="1" w:after="100" w:afterAutospacing="1"/>
        <w:outlineLvl w:val="1"/>
        <w:rPr>
          <w:rFonts w:ascii="Helvetica Neue" w:hAnsi="Helvetica Neue"/>
          <w:b/>
          <w:bCs/>
          <w:color w:val="0070C0"/>
          <w:sz w:val="28"/>
          <w:szCs w:val="28"/>
        </w:rPr>
      </w:pPr>
      <w:r w:rsidRPr="004836F3">
        <w:rPr>
          <w:rFonts w:ascii="Helvetica Neue" w:hAnsi="Helvetica Neue"/>
          <w:b/>
          <w:bCs/>
          <w:color w:val="0070C0"/>
          <w:sz w:val="28"/>
          <w:szCs w:val="28"/>
        </w:rPr>
        <w:t>Prerequisites</w:t>
      </w:r>
    </w:p>
    <w:p w14:paraId="0A2DE954" w14:textId="77777777" w:rsidR="004836F3" w:rsidRPr="004836F3" w:rsidRDefault="004836F3" w:rsidP="004836F3">
      <w:pPr>
        <w:spacing w:before="225" w:after="225"/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color w:val="333333"/>
          <w:sz w:val="21"/>
          <w:szCs w:val="21"/>
        </w:rPr>
        <w:t>You need the following prerequisites:</w:t>
      </w:r>
    </w:p>
    <w:p w14:paraId="1E5CF6B6" w14:textId="77777777" w:rsidR="004836F3" w:rsidRPr="004836F3" w:rsidRDefault="004836F3" w:rsidP="004836F3">
      <w:pPr>
        <w:numPr>
          <w:ilvl w:val="0"/>
          <w:numId w:val="3"/>
        </w:numPr>
        <w:spacing w:before="100" w:beforeAutospacing="1" w:after="150"/>
        <w:ind w:left="750"/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color w:val="333333"/>
          <w:sz w:val="21"/>
          <w:szCs w:val="21"/>
        </w:rPr>
        <w:t xml:space="preserve">Two AWS accounts. </w:t>
      </w:r>
    </w:p>
    <w:p w14:paraId="6F716A9F" w14:textId="77777777" w:rsidR="004836F3" w:rsidRPr="004836F3" w:rsidRDefault="004836F3" w:rsidP="004836F3">
      <w:pPr>
        <w:numPr>
          <w:ilvl w:val="0"/>
          <w:numId w:val="3"/>
        </w:numPr>
        <w:spacing w:before="100" w:beforeAutospacing="1" w:after="150"/>
        <w:ind w:left="750"/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color w:val="333333"/>
          <w:sz w:val="21"/>
          <w:szCs w:val="21"/>
        </w:rPr>
        <w:t>An admin IAM user in both accounts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6D14530A" w14:textId="74F314BC" w:rsidR="004836F3" w:rsidRPr="004836F3" w:rsidRDefault="004836F3" w:rsidP="004836F3">
      <w:pPr>
        <w:numPr>
          <w:ilvl w:val="0"/>
          <w:numId w:val="3"/>
        </w:numPr>
        <w:spacing w:before="100" w:beforeAutospacing="1"/>
        <w:ind w:left="750"/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color w:val="333333"/>
          <w:sz w:val="21"/>
          <w:szCs w:val="21"/>
        </w:rPr>
        <w:t xml:space="preserve">Lake Formation mode enabled in both the producer and consumer account with cross-account Version </w:t>
      </w:r>
      <w:r w:rsidR="00454599">
        <w:rPr>
          <w:rFonts w:ascii="Helvetica Neue" w:hAnsi="Helvetica Neue"/>
          <w:color w:val="333333"/>
          <w:sz w:val="21"/>
          <w:szCs w:val="21"/>
        </w:rPr>
        <w:t>4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3FC29B72" w14:textId="77777777" w:rsidR="004836F3" w:rsidRDefault="004836F3" w:rsidP="006A3DAA">
      <w:pPr>
        <w:rPr>
          <w:rFonts w:ascii="Helvetica Neue" w:hAnsi="Helvetica Neue"/>
          <w:color w:val="333333"/>
          <w:sz w:val="21"/>
          <w:szCs w:val="21"/>
        </w:rPr>
      </w:pPr>
    </w:p>
    <w:p w14:paraId="27D24526" w14:textId="77777777" w:rsidR="004836F3" w:rsidRPr="00691A6D" w:rsidRDefault="004836F3" w:rsidP="006A3DAA">
      <w:pPr>
        <w:rPr>
          <w:rFonts w:ascii="Helvetica Neue" w:hAnsi="Helvetica Neue"/>
          <w:b/>
          <w:bCs/>
          <w:color w:val="0070C0"/>
          <w:sz w:val="28"/>
          <w:szCs w:val="28"/>
        </w:rPr>
      </w:pPr>
      <w:r w:rsidRPr="00691A6D">
        <w:rPr>
          <w:rFonts w:ascii="Helvetica Neue" w:hAnsi="Helvetica Neue"/>
          <w:b/>
          <w:bCs/>
          <w:color w:val="0070C0"/>
          <w:sz w:val="28"/>
          <w:szCs w:val="28"/>
        </w:rPr>
        <w:t>Infra State:</w:t>
      </w:r>
    </w:p>
    <w:p w14:paraId="48B38963" w14:textId="77777777" w:rsidR="00D54FC9" w:rsidRDefault="00D54FC9">
      <w:pPr>
        <w:rPr>
          <w:rFonts w:ascii="Helvetica Neue" w:hAnsi="Helvetica Neue"/>
          <w:color w:val="333333"/>
          <w:sz w:val="21"/>
          <w:szCs w:val="21"/>
        </w:rPr>
      </w:pPr>
    </w:p>
    <w:p w14:paraId="2AAA78DA" w14:textId="0DEC7A43" w:rsidR="00D54FC9" w:rsidRDefault="006A3DAA" w:rsidP="00D54FC9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color w:val="333333"/>
          <w:sz w:val="21"/>
          <w:szCs w:val="21"/>
        </w:rPr>
      </w:pPr>
      <w:bookmarkStart w:id="0" w:name="OLE_LINK22"/>
      <w:r>
        <w:rPr>
          <w:rFonts w:ascii="Helvetica Neue" w:hAnsi="Helvetica Neue"/>
          <w:b/>
          <w:bCs/>
          <w:color w:val="333333"/>
          <w:sz w:val="21"/>
          <w:szCs w:val="21"/>
        </w:rPr>
        <w:t>An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 AWS account for managing all the </w:t>
      </w:r>
      <w:r w:rsidR="00454599">
        <w:rPr>
          <w:rFonts w:ascii="Helvetica Neue" w:hAnsi="Helvetica Neue"/>
          <w:b/>
          <w:bCs/>
          <w:color w:val="333333"/>
          <w:sz w:val="21"/>
          <w:szCs w:val="21"/>
        </w:rPr>
        <w:t>access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. </w:t>
      </w:r>
      <w:r w:rsidR="00454599" w:rsidRPr="006A3DAA">
        <w:rPr>
          <w:rFonts w:ascii="Helvetica Neue" w:hAnsi="Helvetica Neue"/>
          <w:b/>
          <w:bCs/>
          <w:color w:val="333333"/>
          <w:sz w:val="21"/>
          <w:szCs w:val="21"/>
        </w:rPr>
        <w:t>Let us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 call it </w:t>
      </w:r>
      <w:r w:rsidR="00454599">
        <w:rPr>
          <w:rFonts w:ascii="Helvetica Neue" w:hAnsi="Helvetica Neue"/>
          <w:b/>
          <w:bCs/>
          <w:color w:val="333333"/>
          <w:sz w:val="21"/>
          <w:szCs w:val="21"/>
        </w:rPr>
        <w:t>Central</w:t>
      </w:r>
      <w:r>
        <w:rPr>
          <w:rFonts w:ascii="Helvetica Neue" w:hAnsi="Helvetica Neue"/>
          <w:b/>
          <w:bCs/>
          <w:color w:val="333333"/>
          <w:sz w:val="21"/>
          <w:szCs w:val="21"/>
        </w:rPr>
        <w:t xml:space="preserve"> 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>Account.</w:t>
      </w:r>
    </w:p>
    <w:p w14:paraId="68EB0D86" w14:textId="77777777" w:rsidR="006A3DAA" w:rsidRPr="006A3DAA" w:rsidRDefault="006A3DAA" w:rsidP="006A3DAA">
      <w:pPr>
        <w:pStyle w:val="ListParagraph"/>
        <w:rPr>
          <w:rFonts w:ascii="Helvetica Neue" w:hAnsi="Helvetica Neue"/>
          <w:b/>
          <w:bCs/>
          <w:color w:val="333333"/>
          <w:sz w:val="21"/>
          <w:szCs w:val="21"/>
        </w:rPr>
      </w:pPr>
    </w:p>
    <w:p w14:paraId="1C72AEB7" w14:textId="77777777" w:rsidR="006A3DAA" w:rsidRDefault="006A3DAA" w:rsidP="006A3DAA">
      <w:pPr>
        <w:ind w:firstLine="720"/>
        <w:rPr>
          <w:rFonts w:ascii="Helvetica Neue" w:hAnsi="Helvetica Neue"/>
          <w:color w:val="333333"/>
          <w:sz w:val="21"/>
          <w:szCs w:val="21"/>
        </w:rPr>
      </w:pPr>
      <w:bookmarkStart w:id="1" w:name="OLE_LINK27"/>
      <w:bookmarkStart w:id="2" w:name="OLE_LINK23"/>
      <w:bookmarkEnd w:id="0"/>
      <w:r>
        <w:rPr>
          <w:rFonts w:ascii="Helvetica Neue" w:hAnsi="Helvetica Neue"/>
          <w:color w:val="333333"/>
          <w:sz w:val="21"/>
          <w:szCs w:val="21"/>
        </w:rPr>
        <w:t xml:space="preserve">This account has below </w:t>
      </w:r>
      <w:r w:rsidR="00D54FC9" w:rsidRPr="006A3DAA">
        <w:rPr>
          <w:rFonts w:ascii="Helvetica Neue" w:hAnsi="Helvetica Neue"/>
          <w:color w:val="333333"/>
          <w:sz w:val="21"/>
          <w:szCs w:val="21"/>
        </w:rPr>
        <w:t>IAM user</w:t>
      </w:r>
      <w:r>
        <w:rPr>
          <w:rFonts w:ascii="Helvetica Neue" w:hAnsi="Helvetica Neue"/>
          <w:color w:val="333333"/>
          <w:sz w:val="21"/>
          <w:szCs w:val="21"/>
        </w:rPr>
        <w:t>s:</w:t>
      </w:r>
    </w:p>
    <w:bookmarkEnd w:id="1"/>
    <w:p w14:paraId="76A55E92" w14:textId="09AA5410" w:rsidR="00DD37FF" w:rsidRPr="006A3DAA" w:rsidRDefault="00D54FC9" w:rsidP="006A3DAA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</w:rPr>
      </w:pPr>
      <w:r w:rsidRPr="006A3DAA">
        <w:rPr>
          <w:rFonts w:ascii="Helvetica Neue" w:hAnsi="Helvetica Neue"/>
          <w:b/>
          <w:bCs/>
          <w:color w:val="333333"/>
          <w:sz w:val="21"/>
          <w:szCs w:val="21"/>
        </w:rPr>
        <w:t>lf-admin</w:t>
      </w:r>
      <w:r w:rsidR="006A3DAA">
        <w:rPr>
          <w:rFonts w:ascii="Helvetica Neue" w:hAnsi="Helvetica Neue"/>
          <w:color w:val="333333"/>
          <w:sz w:val="21"/>
          <w:szCs w:val="21"/>
        </w:rPr>
        <w:t>: Have</w:t>
      </w:r>
      <w:r w:rsidRPr="006A3DAA">
        <w:rPr>
          <w:rFonts w:ascii="Helvetica Neue" w:hAnsi="Helvetica Neue"/>
          <w:color w:val="333333"/>
          <w:sz w:val="21"/>
          <w:szCs w:val="21"/>
        </w:rPr>
        <w:t xml:space="preserve"> Administrator Access. </w:t>
      </w:r>
      <w:r w:rsidR="006A3DAA">
        <w:rPr>
          <w:rFonts w:ascii="Helvetica Neue" w:hAnsi="Helvetica Neue"/>
          <w:color w:val="333333"/>
          <w:sz w:val="21"/>
          <w:szCs w:val="21"/>
        </w:rPr>
        <w:t>Manages the data lake of all the other accounts. Manages all the user permission entitlements.</w:t>
      </w:r>
    </w:p>
    <w:p w14:paraId="4129FACE" w14:textId="77777777" w:rsidR="006A3DAA" w:rsidRDefault="006A3DAA" w:rsidP="006A3DAA">
      <w:pPr>
        <w:ind w:firstLine="720"/>
        <w:rPr>
          <w:rFonts w:ascii="Helvetica Neue" w:hAnsi="Helvetica Neue"/>
          <w:b/>
          <w:bCs/>
          <w:color w:val="333333"/>
          <w:sz w:val="21"/>
          <w:szCs w:val="21"/>
          <w:u w:val="single"/>
        </w:rPr>
      </w:pPr>
      <w:bookmarkStart w:id="3" w:name="OLE_LINK24"/>
      <w:bookmarkStart w:id="4" w:name="OLE_LINK25"/>
    </w:p>
    <w:p w14:paraId="02877CBE" w14:textId="77777777" w:rsidR="00DD37FF" w:rsidRPr="006A3DAA" w:rsidRDefault="00DD37FF" w:rsidP="004836F3">
      <w:pPr>
        <w:ind w:firstLine="720"/>
        <w:rPr>
          <w:rFonts w:ascii="Helvetica Neue" w:hAnsi="Helvetica Neue"/>
          <w:b/>
          <w:bCs/>
          <w:color w:val="333333"/>
          <w:sz w:val="21"/>
          <w:szCs w:val="21"/>
          <w:u w:val="single"/>
        </w:rPr>
      </w:pPr>
      <w:r w:rsidRPr="006A3DAA">
        <w:rPr>
          <w:rFonts w:ascii="Helvetica Neue" w:hAnsi="Helvetica Neue"/>
          <w:b/>
          <w:bCs/>
          <w:color w:val="333333"/>
          <w:sz w:val="21"/>
          <w:szCs w:val="21"/>
          <w:u w:val="single"/>
        </w:rPr>
        <w:t>Note:</w:t>
      </w:r>
    </w:p>
    <w:p w14:paraId="7B0DB4A8" w14:textId="6C3F8CBF" w:rsidR="006A3DAA" w:rsidRPr="006A3DAA" w:rsidRDefault="00D54FC9" w:rsidP="00454599">
      <w:pPr>
        <w:ind w:left="720"/>
        <w:rPr>
          <w:rFonts w:ascii="Helvetica Neue" w:hAnsi="Helvetica Neue"/>
          <w:color w:val="333333"/>
          <w:sz w:val="21"/>
          <w:szCs w:val="21"/>
        </w:rPr>
      </w:pPr>
      <w:r w:rsidRPr="006A3DAA">
        <w:rPr>
          <w:rFonts w:ascii="Helvetica Neue" w:hAnsi="Helvetica Neue"/>
          <w:color w:val="333333"/>
          <w:sz w:val="21"/>
          <w:szCs w:val="21"/>
        </w:rPr>
        <w:t>The purpose of this account is to register S3 Data location from other AWS account</w:t>
      </w:r>
      <w:r w:rsidR="00DD37FF" w:rsidRPr="006A3DAA">
        <w:rPr>
          <w:rFonts w:ascii="Helvetica Neue" w:hAnsi="Helvetica Neue"/>
          <w:color w:val="333333"/>
          <w:sz w:val="21"/>
          <w:szCs w:val="21"/>
        </w:rPr>
        <w:t>s</w:t>
      </w:r>
      <w:r w:rsidRPr="006A3DAA">
        <w:rPr>
          <w:rFonts w:ascii="Helvetica Neue" w:hAnsi="Helvetica Neue"/>
          <w:color w:val="333333"/>
          <w:sz w:val="21"/>
          <w:szCs w:val="21"/>
        </w:rPr>
        <w:t xml:space="preserve"> and </w:t>
      </w:r>
      <w:bookmarkEnd w:id="3"/>
      <w:bookmarkEnd w:id="4"/>
      <w:r w:rsidRPr="006A3DAA">
        <w:rPr>
          <w:rFonts w:ascii="Helvetica Neue" w:hAnsi="Helvetica Neue"/>
          <w:color w:val="333333"/>
          <w:sz w:val="21"/>
          <w:szCs w:val="21"/>
        </w:rPr>
        <w:t xml:space="preserve">create Glue Data Catalog </w:t>
      </w:r>
      <w:r w:rsidR="00DD37FF" w:rsidRPr="006A3DAA">
        <w:rPr>
          <w:rFonts w:ascii="Helvetica Neue" w:hAnsi="Helvetica Neue"/>
          <w:color w:val="333333"/>
          <w:sz w:val="21"/>
          <w:szCs w:val="21"/>
        </w:rPr>
        <w:t>over it. Moreover, when Glue Data Catalogs are created, permissions on these Glue Catalogs are supposed to be provided to cross account IAM principals to access in desired manner.</w:t>
      </w:r>
      <w:r w:rsidR="006A3DAA">
        <w:rPr>
          <w:rFonts w:ascii="Helvetica Neue" w:hAnsi="Helvetica Neue"/>
          <w:color w:val="333333"/>
          <w:sz w:val="21"/>
          <w:szCs w:val="21"/>
        </w:rPr>
        <w:br/>
      </w:r>
    </w:p>
    <w:bookmarkEnd w:id="2"/>
    <w:p w14:paraId="57D8932E" w14:textId="77777777" w:rsidR="00D54FC9" w:rsidRDefault="00D54FC9" w:rsidP="00D54FC9">
      <w:pPr>
        <w:pStyle w:val="ListParagraph"/>
        <w:ind w:left="1440"/>
        <w:rPr>
          <w:rFonts w:ascii="Helvetica Neue" w:hAnsi="Helvetica Neue"/>
          <w:color w:val="333333"/>
          <w:sz w:val="21"/>
          <w:szCs w:val="21"/>
        </w:rPr>
      </w:pPr>
    </w:p>
    <w:p w14:paraId="2A93392F" w14:textId="596B7C0B" w:rsidR="00D54FC9" w:rsidRDefault="004836F3" w:rsidP="00D54FC9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An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 AWS account </w:t>
      </w:r>
      <w:r w:rsidR="00454599">
        <w:rPr>
          <w:rFonts w:ascii="Helvetica Neue" w:hAnsi="Helvetica Neue"/>
          <w:b/>
          <w:bCs/>
          <w:color w:val="333333"/>
          <w:sz w:val="21"/>
          <w:szCs w:val="21"/>
        </w:rPr>
        <w:t>to which the data catalogue to be shared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. Let’s call it </w:t>
      </w:r>
      <w:r w:rsidR="00454599">
        <w:rPr>
          <w:rFonts w:ascii="Helvetica Neue" w:hAnsi="Helvetica Neue"/>
          <w:b/>
          <w:bCs/>
          <w:color w:val="333333"/>
          <w:sz w:val="21"/>
          <w:szCs w:val="21"/>
        </w:rPr>
        <w:t>Domain</w:t>
      </w:r>
      <w:r w:rsidR="00D54FC9" w:rsidRPr="006A3DAA">
        <w:rPr>
          <w:rFonts w:ascii="Helvetica Neue" w:hAnsi="Helvetica Neue"/>
          <w:b/>
          <w:bCs/>
          <w:color w:val="333333"/>
          <w:sz w:val="21"/>
          <w:szCs w:val="21"/>
        </w:rPr>
        <w:t xml:space="preserve"> Account.</w:t>
      </w:r>
    </w:p>
    <w:p w14:paraId="6D058202" w14:textId="77777777" w:rsidR="006A3DAA" w:rsidRDefault="006A3DAA" w:rsidP="006A3DAA">
      <w:pPr>
        <w:pStyle w:val="ListParagraph"/>
        <w:rPr>
          <w:rFonts w:ascii="Helvetica Neue" w:hAnsi="Helvetica Neue"/>
          <w:b/>
          <w:bCs/>
          <w:color w:val="333333"/>
          <w:sz w:val="21"/>
          <w:szCs w:val="21"/>
        </w:rPr>
      </w:pPr>
    </w:p>
    <w:p w14:paraId="075980F0" w14:textId="77777777" w:rsidR="004836F3" w:rsidRDefault="004836F3" w:rsidP="004836F3">
      <w:pPr>
        <w:ind w:firstLine="72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This account has below </w:t>
      </w:r>
      <w:r w:rsidRPr="006A3DAA">
        <w:rPr>
          <w:rFonts w:ascii="Helvetica Neue" w:hAnsi="Helvetica Neue"/>
          <w:color w:val="333333"/>
          <w:sz w:val="21"/>
          <w:szCs w:val="21"/>
        </w:rPr>
        <w:t>IAM user</w:t>
      </w:r>
      <w:r>
        <w:rPr>
          <w:rFonts w:ascii="Helvetica Neue" w:hAnsi="Helvetica Neue"/>
          <w:color w:val="333333"/>
          <w:sz w:val="21"/>
          <w:szCs w:val="21"/>
        </w:rPr>
        <w:t>s:</w:t>
      </w:r>
    </w:p>
    <w:p w14:paraId="0FB4348F" w14:textId="77777777" w:rsidR="004836F3" w:rsidRPr="006A3DAA" w:rsidRDefault="004836F3" w:rsidP="006A3DAA">
      <w:pPr>
        <w:pStyle w:val="ListParagraph"/>
        <w:rPr>
          <w:rFonts w:ascii="Helvetica Neue" w:hAnsi="Helvetica Neue"/>
          <w:b/>
          <w:bCs/>
          <w:color w:val="333333"/>
          <w:sz w:val="21"/>
          <w:szCs w:val="21"/>
        </w:rPr>
      </w:pPr>
    </w:p>
    <w:p w14:paraId="30EE27EB" w14:textId="654C67CE" w:rsidR="00DD37FF" w:rsidRDefault="00D54FC9" w:rsidP="00F957B5">
      <w:pPr>
        <w:pStyle w:val="ListParagraph"/>
        <w:numPr>
          <w:ilvl w:val="1"/>
          <w:numId w:val="1"/>
        </w:numPr>
        <w:rPr>
          <w:rFonts w:ascii="Helvetica Neue" w:hAnsi="Helvetica Neue"/>
          <w:color w:val="333333"/>
          <w:sz w:val="21"/>
          <w:szCs w:val="21"/>
        </w:rPr>
      </w:pPr>
      <w:r w:rsidRPr="004836F3">
        <w:rPr>
          <w:rFonts w:ascii="Helvetica Neue" w:hAnsi="Helvetica Neue"/>
          <w:b/>
          <w:bCs/>
          <w:color w:val="333333"/>
          <w:sz w:val="21"/>
          <w:szCs w:val="21"/>
        </w:rPr>
        <w:t>lf-analyst</w:t>
      </w:r>
      <w:r w:rsidR="004836F3" w:rsidRPr="004836F3">
        <w:rPr>
          <w:rFonts w:ascii="Helvetica Neue" w:hAnsi="Helvetica Neue"/>
          <w:color w:val="333333"/>
          <w:sz w:val="21"/>
          <w:szCs w:val="21"/>
        </w:rPr>
        <w:t>:</w:t>
      </w:r>
      <w:r w:rsidRPr="004836F3">
        <w:rPr>
          <w:rFonts w:ascii="Helvetica Neue" w:hAnsi="Helvetica Neue"/>
          <w:color w:val="333333"/>
          <w:sz w:val="21"/>
          <w:szCs w:val="21"/>
        </w:rPr>
        <w:t xml:space="preserve"> </w:t>
      </w:r>
      <w:r w:rsidR="004836F3">
        <w:rPr>
          <w:rFonts w:ascii="Helvetica Neue" w:hAnsi="Helvetica Neue"/>
          <w:color w:val="333333"/>
          <w:sz w:val="21"/>
          <w:szCs w:val="21"/>
        </w:rPr>
        <w:t xml:space="preserve">The analysts in the team needs access </w:t>
      </w:r>
      <w:r w:rsidR="00454599">
        <w:rPr>
          <w:rFonts w:ascii="Helvetica Neue" w:hAnsi="Helvetica Neue"/>
          <w:color w:val="333333"/>
          <w:sz w:val="21"/>
          <w:szCs w:val="21"/>
        </w:rPr>
        <w:t>to</w:t>
      </w:r>
      <w:r w:rsidR="004836F3">
        <w:rPr>
          <w:rFonts w:ascii="Helvetica Neue" w:hAnsi="Helvetica Neue"/>
          <w:color w:val="333333"/>
          <w:sz w:val="21"/>
          <w:szCs w:val="21"/>
        </w:rPr>
        <w:t xml:space="preserve"> data</w:t>
      </w:r>
      <w:r w:rsidR="00454599">
        <w:rPr>
          <w:rFonts w:ascii="Helvetica Neue" w:hAnsi="Helvetica Neue"/>
          <w:color w:val="333333"/>
          <w:sz w:val="21"/>
          <w:szCs w:val="21"/>
        </w:rPr>
        <w:t xml:space="preserve"> catalog.</w:t>
      </w:r>
    </w:p>
    <w:p w14:paraId="3B7E3BB0" w14:textId="77777777" w:rsidR="004836F3" w:rsidRPr="004836F3" w:rsidRDefault="004836F3" w:rsidP="004836F3">
      <w:pPr>
        <w:pStyle w:val="ListParagraph"/>
        <w:rPr>
          <w:rFonts w:ascii="Helvetica Neue" w:hAnsi="Helvetica Neue"/>
          <w:color w:val="333333"/>
          <w:sz w:val="21"/>
          <w:szCs w:val="21"/>
        </w:rPr>
      </w:pPr>
    </w:p>
    <w:p w14:paraId="052828EC" w14:textId="0A1AD560" w:rsidR="006A3DAA" w:rsidRPr="000D04EB" w:rsidRDefault="00DD37FF" w:rsidP="000D04EB">
      <w:pPr>
        <w:ind w:left="360" w:firstLine="720"/>
        <w:rPr>
          <w:rFonts w:ascii="Helvetica Neue" w:hAnsi="Helvetica Neue"/>
          <w:b/>
          <w:bCs/>
          <w:color w:val="333333"/>
          <w:sz w:val="21"/>
          <w:szCs w:val="21"/>
          <w:u w:val="single"/>
        </w:rPr>
      </w:pPr>
      <w:r w:rsidRPr="006A3DAA">
        <w:rPr>
          <w:rFonts w:ascii="Helvetica Neue" w:hAnsi="Helvetica Neue"/>
          <w:b/>
          <w:bCs/>
          <w:color w:val="333333"/>
          <w:sz w:val="21"/>
          <w:szCs w:val="21"/>
          <w:u w:val="single"/>
        </w:rPr>
        <w:t>Note:</w:t>
      </w:r>
      <w:r w:rsidR="000D04EB">
        <w:rPr>
          <w:rFonts w:ascii="Helvetica Neue" w:hAnsi="Helvetica Neue"/>
          <w:b/>
          <w:bCs/>
          <w:color w:val="333333"/>
          <w:sz w:val="21"/>
          <w:szCs w:val="21"/>
          <w:u w:val="single"/>
        </w:rPr>
        <w:t xml:space="preserve"> </w:t>
      </w:r>
      <w:r w:rsidRPr="006A3DAA">
        <w:rPr>
          <w:rFonts w:ascii="Helvetica Neue" w:hAnsi="Helvetica Neue"/>
          <w:color w:val="333333"/>
          <w:sz w:val="21"/>
          <w:szCs w:val="21"/>
        </w:rPr>
        <w:t>The purpose of this account is to only hold the data in S3 buckets</w:t>
      </w:r>
      <w:r w:rsidR="000D04EB">
        <w:rPr>
          <w:rFonts w:ascii="Helvetica Neue" w:hAnsi="Helvetica Neue"/>
          <w:color w:val="333333"/>
          <w:sz w:val="21"/>
          <w:szCs w:val="21"/>
        </w:rPr>
        <w:t>.</w:t>
      </w:r>
    </w:p>
    <w:p w14:paraId="71C7044D" w14:textId="77777777" w:rsidR="0077542F" w:rsidRPr="00691A6D" w:rsidRDefault="0077542F" w:rsidP="0077542F">
      <w:pPr>
        <w:pStyle w:val="Heading2"/>
        <w:rPr>
          <w:rFonts w:ascii="Helvetica Neue" w:hAnsi="Helvetica Neue"/>
          <w:color w:val="0070C0"/>
          <w:sz w:val="28"/>
          <w:szCs w:val="28"/>
        </w:rPr>
      </w:pPr>
      <w:bookmarkStart w:id="5" w:name="OLE_LINK28"/>
      <w:r w:rsidRPr="00691A6D">
        <w:rPr>
          <w:rFonts w:ascii="Helvetica Neue" w:hAnsi="Helvetica Neue"/>
          <w:color w:val="0070C0"/>
          <w:sz w:val="28"/>
          <w:szCs w:val="28"/>
        </w:rPr>
        <w:lastRenderedPageBreak/>
        <w:t>Setup Steps in Risk Account</w:t>
      </w:r>
    </w:p>
    <w:p w14:paraId="7AFCE106" w14:textId="77777777" w:rsidR="0077542F" w:rsidRPr="0077542F" w:rsidRDefault="0077542F" w:rsidP="0077542F">
      <w:pPr>
        <w:pStyle w:val="Heading2"/>
        <w:numPr>
          <w:ilvl w:val="0"/>
          <w:numId w:val="4"/>
        </w:numPr>
        <w:rPr>
          <w:rFonts w:ascii="Helvetica Neue" w:hAnsi="Helvetica Neue"/>
          <w:b w:val="0"/>
          <w:bCs w:val="0"/>
          <w:color w:val="333333"/>
          <w:sz w:val="24"/>
          <w:szCs w:val="24"/>
          <w:u w:val="single"/>
        </w:rPr>
      </w:pPr>
      <w:r>
        <w:rPr>
          <w:rFonts w:ascii="Helvetica Neue" w:hAnsi="Helvetica Neue"/>
          <w:color w:val="333333"/>
          <w:sz w:val="24"/>
          <w:szCs w:val="24"/>
          <w:u w:val="single"/>
        </w:rPr>
        <w:t>S3 Bucket and Data Setup</w:t>
      </w:r>
    </w:p>
    <w:p w14:paraId="5251A87A" w14:textId="77777777" w:rsidR="0077542F" w:rsidRPr="0077542F" w:rsidRDefault="0077542F" w:rsidP="007754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4"/>
          <w:szCs w:val="24"/>
          <w:u w:val="single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Create a bucket name risk-transactions.</w:t>
      </w:r>
    </w:p>
    <w:p w14:paraId="21B92F8E" w14:textId="77777777" w:rsidR="0077542F" w:rsidRDefault="0077542F" w:rsidP="007754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4"/>
          <w:szCs w:val="24"/>
          <w:u w:val="single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Add two child folders to the bucket named executions-data and quotations-data.</w:t>
      </w:r>
    </w:p>
    <w:p w14:paraId="58622F41" w14:textId="77777777" w:rsidR="0077542F" w:rsidRDefault="0077542F" w:rsidP="007754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77542F">
        <w:rPr>
          <w:rFonts w:ascii="Helvetica Neue" w:hAnsi="Helvetica Neue"/>
          <w:b w:val="0"/>
          <w:bCs w:val="0"/>
          <w:color w:val="333333"/>
          <w:sz w:val="21"/>
          <w:szCs w:val="21"/>
        </w:rPr>
        <w:t>Add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JSON data files to each folders.</w:t>
      </w:r>
    </w:p>
    <w:p w14:paraId="3752CBBD" w14:textId="5B73CFC2" w:rsidR="0077542F" w:rsidRDefault="00454599" w:rsidP="00454599">
      <w:pPr>
        <w:pStyle w:val="Heading2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454599">
        <w:rPr>
          <w:rFonts w:ascii="Helvetica Neue" w:hAnsi="Helvetica Neue"/>
          <w:b w:val="0"/>
          <w:bCs w:val="0"/>
          <w:noProof/>
          <w:color w:val="333333"/>
          <w:sz w:val="21"/>
          <w:szCs w:val="21"/>
        </w:rPr>
        <w:drawing>
          <wp:inline distT="0" distB="0" distL="0" distR="0" wp14:anchorId="04F62803" wp14:editId="5F61ED80">
            <wp:extent cx="5731510" cy="2323465"/>
            <wp:effectExtent l="0" t="0" r="2540" b="635"/>
            <wp:docPr id="190482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20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BA8" w14:textId="77777777" w:rsidR="00454599" w:rsidRDefault="00454599" w:rsidP="004836F3">
      <w:pPr>
        <w:pStyle w:val="Heading2"/>
        <w:rPr>
          <w:rFonts w:ascii="Helvetica Neue" w:hAnsi="Helvetica Neue"/>
          <w:color w:val="333333"/>
          <w:sz w:val="24"/>
          <w:szCs w:val="24"/>
          <w:u w:val="single"/>
        </w:rPr>
      </w:pPr>
      <w:bookmarkStart w:id="6" w:name="OLE_LINK45"/>
    </w:p>
    <w:p w14:paraId="55AFD94C" w14:textId="332E3B3B" w:rsidR="004836F3" w:rsidRPr="00691A6D" w:rsidRDefault="001D172F" w:rsidP="004836F3">
      <w:pPr>
        <w:pStyle w:val="Heading2"/>
        <w:rPr>
          <w:rFonts w:ascii="Helvetica Neue" w:hAnsi="Helvetica Neue"/>
          <w:color w:val="0070C0"/>
          <w:sz w:val="28"/>
          <w:szCs w:val="28"/>
        </w:rPr>
      </w:pPr>
      <w:r w:rsidRPr="00691A6D">
        <w:rPr>
          <w:rFonts w:ascii="Helvetica Neue" w:hAnsi="Helvetica Neue"/>
          <w:color w:val="0070C0"/>
          <w:sz w:val="28"/>
          <w:szCs w:val="28"/>
        </w:rPr>
        <w:t xml:space="preserve">Setup Steps </w:t>
      </w:r>
      <w:r w:rsidR="004836F3" w:rsidRPr="00691A6D">
        <w:rPr>
          <w:rFonts w:ascii="Helvetica Neue" w:hAnsi="Helvetica Neue"/>
          <w:color w:val="0070C0"/>
          <w:sz w:val="28"/>
          <w:szCs w:val="28"/>
        </w:rPr>
        <w:t xml:space="preserve">in </w:t>
      </w:r>
      <w:r w:rsidR="00454599">
        <w:rPr>
          <w:rFonts w:ascii="Helvetica Neue" w:hAnsi="Helvetica Neue"/>
          <w:color w:val="0070C0"/>
          <w:sz w:val="28"/>
          <w:szCs w:val="28"/>
        </w:rPr>
        <w:t>Central</w:t>
      </w:r>
      <w:r w:rsidR="004836F3" w:rsidRPr="00691A6D">
        <w:rPr>
          <w:rFonts w:ascii="Helvetica Neue" w:hAnsi="Helvetica Neue"/>
          <w:color w:val="0070C0"/>
          <w:sz w:val="28"/>
          <w:szCs w:val="28"/>
        </w:rPr>
        <w:t xml:space="preserve"> Account</w:t>
      </w:r>
    </w:p>
    <w:p w14:paraId="56301C7D" w14:textId="77777777" w:rsidR="001D172F" w:rsidRPr="00025CA0" w:rsidRDefault="001D172F" w:rsidP="0077542F">
      <w:pPr>
        <w:pStyle w:val="Heading2"/>
        <w:numPr>
          <w:ilvl w:val="0"/>
          <w:numId w:val="5"/>
        </w:numPr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bookmarkStart w:id="7" w:name="OLE_LINK31"/>
      <w:bookmarkEnd w:id="5"/>
      <w:bookmarkEnd w:id="6"/>
      <w:r w:rsidRPr="00025CA0">
        <w:rPr>
          <w:rFonts w:ascii="Helvetica Neue" w:hAnsi="Helvetica Neue"/>
          <w:color w:val="333333"/>
          <w:sz w:val="24"/>
          <w:szCs w:val="24"/>
        </w:rPr>
        <w:t>AWS OU setup</w:t>
      </w:r>
    </w:p>
    <w:bookmarkEnd w:id="7"/>
    <w:p w14:paraId="0EC1C61F" w14:textId="77777777" w:rsidR="001D172F" w:rsidRDefault="001D172F" w:rsidP="001D172F">
      <w:pPr>
        <w:pStyle w:val="Heading2"/>
        <w:ind w:firstLine="720"/>
        <w:rPr>
          <w:rFonts w:ascii="Helvetica Neue" w:hAnsi="Helvetica Neue"/>
          <w:color w:val="16191F"/>
          <w:sz w:val="21"/>
          <w:szCs w:val="21"/>
          <w:shd w:val="clear" w:color="auto" w:fill="F2F3F3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Navigate to </w:t>
      </w:r>
      <w:bookmarkStart w:id="8" w:name="OLE_LINK30"/>
      <w:r>
        <w:rPr>
          <w:rFonts w:ascii="Helvetica Neue" w:hAnsi="Helvetica Neue"/>
          <w:color w:val="16191F"/>
          <w:sz w:val="21"/>
          <w:szCs w:val="21"/>
          <w:shd w:val="clear" w:color="auto" w:fill="F2F3F3"/>
        </w:rPr>
        <w:t>AWS Organizations</w:t>
      </w:r>
      <w:bookmarkEnd w:id="8"/>
      <w:r>
        <w:rPr>
          <w:rFonts w:ascii="Helvetica Neue" w:hAnsi="Helvetica Neue"/>
          <w:color w:val="16191F"/>
          <w:sz w:val="21"/>
          <w:szCs w:val="21"/>
          <w:shd w:val="clear" w:color="auto" w:fill="F2F3F3"/>
        </w:rPr>
        <w:t xml:space="preserve">. </w:t>
      </w:r>
    </w:p>
    <w:p w14:paraId="3ADA5D84" w14:textId="77777777" w:rsidR="004836F3" w:rsidRDefault="001D172F" w:rsidP="001D17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Create a</w:t>
      </w:r>
      <w:bookmarkStart w:id="9" w:name="OLE_LINK33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</w:t>
      </w:r>
      <w:bookmarkStart w:id="10" w:name="OLE_LINK32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new </w:t>
      </w:r>
      <w:bookmarkEnd w:id="9"/>
      <w:bookmarkEnd w:id="10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Organizational Unit named SAP-UNIT.</w:t>
      </w:r>
    </w:p>
    <w:p w14:paraId="66426B04" w14:textId="77777777" w:rsidR="001D172F" w:rsidRDefault="001D172F" w:rsidP="001D172F">
      <w:pPr>
        <w:pStyle w:val="Heading2"/>
        <w:numPr>
          <w:ilvl w:val="0"/>
          <w:numId w:val="2"/>
        </w:numPr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Add AWS accounts in this newly created Organizational Unit.</w:t>
      </w:r>
    </w:p>
    <w:p w14:paraId="1D105F08" w14:textId="77777777" w:rsidR="001D172F" w:rsidRPr="001D172F" w:rsidRDefault="001D172F" w:rsidP="001D172F">
      <w:pPr>
        <w:pStyle w:val="Heading2"/>
        <w:ind w:left="780"/>
        <w:rPr>
          <w:rFonts w:ascii="Helvetica Neue" w:hAnsi="Helvetica Neue"/>
          <w:color w:val="333333"/>
          <w:sz w:val="21"/>
          <w:szCs w:val="21"/>
          <w:u w:val="single"/>
        </w:rPr>
      </w:pPr>
      <w:r w:rsidRPr="001D172F">
        <w:rPr>
          <w:rFonts w:ascii="Helvetica Neue" w:hAnsi="Helvetica Neue"/>
          <w:color w:val="333333"/>
          <w:sz w:val="21"/>
          <w:szCs w:val="21"/>
        </w:rPr>
        <w:t>Note:</w:t>
      </w:r>
      <w:bookmarkStart w:id="11" w:name="OLE_LINK29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The accounts could also exist in different Organizational Unit for this demo to work.</w:t>
      </w:r>
    </w:p>
    <w:bookmarkEnd w:id="11"/>
    <w:p w14:paraId="181A82EF" w14:textId="1F2F272D" w:rsidR="001D172F" w:rsidRDefault="00454599" w:rsidP="0077542F">
      <w:pPr>
        <w:pStyle w:val="Heading2"/>
        <w:ind w:firstLine="36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lastRenderedPageBreak/>
        <w:tab/>
      </w:r>
      <w:r w:rsidR="000D04EB">
        <w:rPr>
          <w:rFonts w:ascii="Helvetica Neue" w:hAnsi="Helvetica Neue"/>
          <w:b w:val="0"/>
          <w:bCs w:val="0"/>
          <w:noProof/>
          <w:color w:val="333333"/>
          <w:sz w:val="21"/>
          <w:szCs w:val="21"/>
        </w:rPr>
        <w:drawing>
          <wp:inline distT="0" distB="0" distL="0" distR="0" wp14:anchorId="649EE84D" wp14:editId="7D14B9F7">
            <wp:extent cx="5722620" cy="2400300"/>
            <wp:effectExtent l="0" t="0" r="0" b="0"/>
            <wp:docPr id="196847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DA2C" w14:textId="77777777" w:rsidR="0077542F" w:rsidRDefault="0077542F" w:rsidP="0077542F">
      <w:pPr>
        <w:pStyle w:val="Heading2"/>
        <w:ind w:firstLine="36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3047B189" w14:textId="77777777" w:rsidR="001D172F" w:rsidRPr="001D172F" w:rsidRDefault="001D172F" w:rsidP="0077542F">
      <w:pPr>
        <w:pStyle w:val="Heading2"/>
        <w:numPr>
          <w:ilvl w:val="0"/>
          <w:numId w:val="5"/>
        </w:numPr>
        <w:rPr>
          <w:rFonts w:ascii="Helvetica Neue" w:hAnsi="Helvetica Neue"/>
          <w:color w:val="333333"/>
          <w:sz w:val="24"/>
          <w:szCs w:val="24"/>
          <w:u w:val="single"/>
        </w:rPr>
      </w:pPr>
      <w:bookmarkStart w:id="12" w:name="OLE_LINK34"/>
      <w:r w:rsidRPr="001D172F">
        <w:rPr>
          <w:rFonts w:ascii="Helvetica Neue" w:hAnsi="Helvetica Neue"/>
          <w:color w:val="333333"/>
          <w:sz w:val="24"/>
          <w:szCs w:val="24"/>
          <w:u w:val="single"/>
        </w:rPr>
        <w:t xml:space="preserve">Enable Sharing with AWS Organizations. </w:t>
      </w:r>
    </w:p>
    <w:bookmarkEnd w:id="12"/>
    <w:p w14:paraId="4972AFA8" w14:textId="77777777" w:rsidR="001D172F" w:rsidRDefault="001D172F" w:rsidP="001D172F">
      <w:pPr>
        <w:pStyle w:val="Heading2"/>
        <w:spacing w:before="0" w:beforeAutospacing="0"/>
        <w:ind w:firstLine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Navigate to </w:t>
      </w:r>
      <w:r>
        <w:rPr>
          <w:rFonts w:ascii="Helvetica Neue" w:hAnsi="Helvetica Neue"/>
          <w:color w:val="16191F"/>
          <w:sz w:val="21"/>
          <w:szCs w:val="21"/>
          <w:shd w:val="clear" w:color="auto" w:fill="F2F3F3"/>
        </w:rPr>
        <w:t>AWS Resource Access Manager.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</w:t>
      </w:r>
    </w:p>
    <w:p w14:paraId="4FC9A688" w14:textId="77777777" w:rsidR="001D172F" w:rsidRPr="001D172F" w:rsidRDefault="001D172F" w:rsidP="001D172F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1D172F">
        <w:rPr>
          <w:rFonts w:ascii="Helvetica Neue" w:hAnsi="Helvetica Neue"/>
          <w:b w:val="0"/>
          <w:bCs w:val="0"/>
          <w:color w:val="333333"/>
          <w:sz w:val="21"/>
          <w:szCs w:val="21"/>
        </w:rPr>
        <w:t>Enable sharing with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AWS Organizations and Save Settings.</w:t>
      </w:r>
    </w:p>
    <w:p w14:paraId="4FCEC5B4" w14:textId="0E50FA91" w:rsidR="00673AC5" w:rsidRDefault="001D172F" w:rsidP="00361986">
      <w:pPr>
        <w:pStyle w:val="Heading2"/>
        <w:spacing w:before="0" w:beforeAutospacing="0"/>
        <w:ind w:firstLine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1D172F">
        <w:rPr>
          <w:rFonts w:ascii="Helvetica Neue" w:hAnsi="Helvetica Neue"/>
          <w:b w:val="0"/>
          <w:bCs w:val="0"/>
          <w:noProof/>
          <w:color w:val="333333"/>
          <w:sz w:val="21"/>
          <w:szCs w:val="21"/>
        </w:rPr>
        <w:drawing>
          <wp:inline distT="0" distB="0" distL="0" distR="0" wp14:anchorId="694EEF4C" wp14:editId="143F24FB">
            <wp:extent cx="5427617" cy="1113155"/>
            <wp:effectExtent l="0" t="0" r="0" b="4445"/>
            <wp:docPr id="34726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60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891" cy="11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6581" w14:textId="77777777" w:rsidR="00025CA0" w:rsidRDefault="00025CA0" w:rsidP="00673AC5">
      <w:pPr>
        <w:pStyle w:val="Heading2"/>
        <w:spacing w:before="0" w:beforeAutospacing="0"/>
        <w:ind w:firstLine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2DD9DAE9" w14:textId="77777777" w:rsidR="00673AC5" w:rsidRPr="00025CA0" w:rsidRDefault="00025CA0" w:rsidP="00025CA0">
      <w:pPr>
        <w:pStyle w:val="Heading2"/>
        <w:numPr>
          <w:ilvl w:val="0"/>
          <w:numId w:val="5"/>
        </w:numPr>
        <w:rPr>
          <w:rFonts w:ascii="Helvetica Neue" w:hAnsi="Helvetica Neue"/>
          <w:color w:val="333333"/>
          <w:sz w:val="24"/>
          <w:szCs w:val="24"/>
        </w:rPr>
      </w:pPr>
      <w:bookmarkStart w:id="13" w:name="OLE_LINK36"/>
      <w:r w:rsidRPr="00025CA0">
        <w:rPr>
          <w:rFonts w:ascii="Helvetica Neue" w:hAnsi="Helvetica Neue"/>
          <w:color w:val="333333"/>
          <w:sz w:val="24"/>
          <w:szCs w:val="24"/>
        </w:rPr>
        <w:t>Create Glue Data Catalog</w:t>
      </w:r>
    </w:p>
    <w:bookmarkEnd w:id="13"/>
    <w:p w14:paraId="19AFD658" w14:textId="77777777" w:rsidR="00025CA0" w:rsidRDefault="00025CA0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Navigate to AWS Glue </w:t>
      </w:r>
      <w:r w:rsidRPr="00025CA0">
        <w:rPr>
          <w:rFonts w:ascii="Helvetica Neue" w:hAnsi="Helvetica Neue"/>
          <w:b w:val="0"/>
          <w:bCs w:val="0"/>
          <w:color w:val="333333"/>
          <w:sz w:val="21"/>
          <w:szCs w:val="21"/>
        </w:rPr>
        <w:sym w:font="Wingdings" w:char="F0E0"/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Databases.</w:t>
      </w:r>
    </w:p>
    <w:p w14:paraId="09BE9C34" w14:textId="77777777" w:rsidR="00025CA0" w:rsidRDefault="00025CA0" w:rsidP="00025CA0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Create database:  risk_transactions_db</w:t>
      </w:r>
    </w:p>
    <w:p w14:paraId="707B2D23" w14:textId="77777777" w:rsidR="00025CA0" w:rsidRDefault="00025CA0" w:rsidP="00025CA0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Add table to created database.</w:t>
      </w:r>
    </w:p>
    <w:p w14:paraId="407F8509" w14:textId="73FA7C24" w:rsidR="00025CA0" w:rsidRDefault="00361986" w:rsidP="00025CA0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361986">
        <w:rPr>
          <w:rFonts w:ascii="Helvetica Neue" w:hAnsi="Helvetica Neue"/>
          <w:b w:val="0"/>
          <w:bCs w:val="0"/>
          <w:noProof/>
          <w:color w:val="333333"/>
          <w:sz w:val="21"/>
          <w:szCs w:val="21"/>
        </w:rPr>
        <w:drawing>
          <wp:inline distT="0" distB="0" distL="0" distR="0" wp14:anchorId="6B797579" wp14:editId="2CCF9963">
            <wp:extent cx="5731510" cy="860425"/>
            <wp:effectExtent l="0" t="0" r="2540" b="0"/>
            <wp:docPr id="51306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60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4B4" w14:textId="1380DAF6" w:rsidR="00025CA0" w:rsidRPr="00025CA0" w:rsidRDefault="00361986" w:rsidP="00025CA0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361986">
        <w:rPr>
          <w:rFonts w:ascii="Helvetica Neue" w:hAnsi="Helvetica Neue"/>
          <w:b w:val="0"/>
          <w:bCs w:val="0"/>
          <w:noProof/>
          <w:color w:val="333333"/>
          <w:sz w:val="21"/>
          <w:szCs w:val="21"/>
        </w:rPr>
        <w:drawing>
          <wp:inline distT="0" distB="0" distL="0" distR="0" wp14:anchorId="515CBB33" wp14:editId="42615946">
            <wp:extent cx="5731510" cy="850265"/>
            <wp:effectExtent l="0" t="0" r="2540" b="6985"/>
            <wp:docPr id="102627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5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F6D0" w14:textId="77777777" w:rsidR="00025CA0" w:rsidRPr="00025CA0" w:rsidRDefault="00025CA0" w:rsidP="00025CA0">
      <w:pPr>
        <w:pStyle w:val="Heading2"/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31334222" w14:textId="77777777" w:rsidR="00025CA0" w:rsidRPr="00025CA0" w:rsidRDefault="00025CA0" w:rsidP="00025CA0">
      <w:pPr>
        <w:pStyle w:val="Heading2"/>
        <w:numPr>
          <w:ilvl w:val="0"/>
          <w:numId w:val="5"/>
        </w:numPr>
        <w:rPr>
          <w:rFonts w:ascii="Helvetica Neue" w:hAnsi="Helvetica Neue"/>
          <w:color w:val="333333"/>
          <w:sz w:val="24"/>
          <w:szCs w:val="24"/>
        </w:rPr>
      </w:pPr>
      <w:bookmarkStart w:id="14" w:name="OLE_LINK37"/>
      <w:r w:rsidRPr="00025CA0">
        <w:rPr>
          <w:rFonts w:ascii="Helvetica Neue" w:hAnsi="Helvetica Neue"/>
          <w:color w:val="333333"/>
          <w:sz w:val="24"/>
          <w:szCs w:val="24"/>
        </w:rPr>
        <w:t>Verify Glue Data Catalog accessible in Lake Formation</w:t>
      </w:r>
    </w:p>
    <w:bookmarkEnd w:id="14"/>
    <w:p w14:paraId="167CF183" w14:textId="77777777" w:rsidR="00025CA0" w:rsidRDefault="00025CA0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Verify that above created Glue Catalog (databases and tables) are visible in Lake Formation.</w:t>
      </w:r>
    </w:p>
    <w:p w14:paraId="5249FC4A" w14:textId="7F918F1F" w:rsidR="00625AA9" w:rsidRDefault="00361986" w:rsidP="00625AA9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361986">
        <w:rPr>
          <w:rFonts w:ascii="Helvetica Neue" w:hAnsi="Helvetica Neue"/>
          <w:b w:val="0"/>
          <w:bCs w:val="0"/>
          <w:noProof/>
          <w:color w:val="333333"/>
          <w:sz w:val="21"/>
          <w:szCs w:val="21"/>
        </w:rPr>
        <w:drawing>
          <wp:inline distT="0" distB="0" distL="0" distR="0" wp14:anchorId="0E2C98EB" wp14:editId="41860544">
            <wp:extent cx="5731510" cy="935990"/>
            <wp:effectExtent l="0" t="0" r="2540" b="0"/>
            <wp:docPr id="119783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32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8A95" w14:textId="77777777" w:rsidR="00625AA9" w:rsidRDefault="00625AA9" w:rsidP="00625AA9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41B15EF4" w14:textId="77777777" w:rsidR="00025CA0" w:rsidRPr="00025CA0" w:rsidRDefault="00025CA0" w:rsidP="00A512B8">
      <w:pPr>
        <w:pStyle w:val="Heading2"/>
        <w:numPr>
          <w:ilvl w:val="0"/>
          <w:numId w:val="5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bookmarkStart w:id="15" w:name="OLE_LINK44"/>
      <w:r w:rsidRPr="00025CA0">
        <w:rPr>
          <w:rFonts w:ascii="Helvetica Neue" w:hAnsi="Helvetica Neue"/>
          <w:color w:val="333333"/>
          <w:sz w:val="24"/>
          <w:szCs w:val="24"/>
        </w:rPr>
        <w:t xml:space="preserve">Grant Data Lake permissions to </w:t>
      </w:r>
      <w:r w:rsidR="00625AA9">
        <w:rPr>
          <w:rFonts w:ascii="Helvetica Neue" w:hAnsi="Helvetica Neue"/>
          <w:color w:val="333333"/>
          <w:sz w:val="24"/>
          <w:szCs w:val="24"/>
        </w:rPr>
        <w:t>Cross</w:t>
      </w:r>
      <w:r w:rsidRPr="00025CA0">
        <w:rPr>
          <w:rFonts w:ascii="Helvetica Neue" w:hAnsi="Helvetica Neue"/>
          <w:color w:val="333333"/>
          <w:sz w:val="24"/>
          <w:szCs w:val="24"/>
        </w:rPr>
        <w:t xml:space="preserve"> Account.</w:t>
      </w:r>
    </w:p>
    <w:p w14:paraId="4C9494FA" w14:textId="77777777" w:rsidR="00625AA9" w:rsidRPr="00625AA9" w:rsidRDefault="00625AA9" w:rsidP="00625AA9">
      <w:pPr>
        <w:pStyle w:val="Heading2"/>
        <w:spacing w:before="0" w:beforeAutospacing="0"/>
        <w:ind w:left="720"/>
        <w:rPr>
          <w:rFonts w:ascii="Helvetica Neue" w:hAnsi="Helvetica Neue"/>
          <w:color w:val="333333"/>
          <w:sz w:val="21"/>
          <w:szCs w:val="21"/>
        </w:rPr>
      </w:pPr>
      <w:bookmarkStart w:id="16" w:name="OLE_LINK39"/>
      <w:bookmarkStart w:id="17" w:name="OLE_LINK40"/>
      <w:bookmarkEnd w:id="15"/>
      <w:r w:rsidRPr="00625AA9">
        <w:rPr>
          <w:rFonts w:ascii="Helvetica Neue" w:hAnsi="Helvetica Neue"/>
          <w:color w:val="333333"/>
          <w:sz w:val="21"/>
          <w:szCs w:val="21"/>
        </w:rPr>
        <w:t>Grant permissions on Databases.</w:t>
      </w:r>
    </w:p>
    <w:p w14:paraId="7B240898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bookmarkStart w:id="18" w:name="OLE_LINK46"/>
      <w:bookmarkStart w:id="19" w:name="OLE_LINK47"/>
      <w:bookmarkStart w:id="20" w:name="OLE_LINK49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Navigate to AWS Lake Formation.</w:t>
      </w:r>
    </w:p>
    <w:p w14:paraId="306A9DE4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bookmarkStart w:id="21" w:name="OLE_LINK41"/>
      <w:bookmarkStart w:id="22" w:name="OLE_LINK42"/>
      <w:bookmarkEnd w:id="16"/>
      <w:bookmarkEnd w:id="17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Go to Databases.</w:t>
      </w:r>
    </w:p>
    <w:bookmarkEnd w:id="18"/>
    <w:bookmarkEnd w:id="19"/>
    <w:bookmarkEnd w:id="20"/>
    <w:p w14:paraId="0537F23F" w14:textId="18D8AD9C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Databas</w:t>
      </w:r>
      <w:r w:rsid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t>e</w:t>
      </w:r>
    </w:p>
    <w:p w14:paraId="4E551A20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Click on Actions </w:t>
      </w: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sym w:font="Wingdings" w:char="F0E0"/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Grant</w:t>
      </w:r>
    </w:p>
    <w:p w14:paraId="31D82327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In Principals section: </w:t>
      </w:r>
    </w:p>
    <w:p w14:paraId="4BC96DBA" w14:textId="742E2BA8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Select External Account </w:t>
      </w:r>
      <w:bookmarkStart w:id="23" w:name="OLE_LINK43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(permission is to be shared</w:t>
      </w:r>
      <w:r w:rsidR="00614D99"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with i.e. </w:t>
      </w:r>
      <w:r w:rsidR="00614D99" w:rsidRPr="004836F3">
        <w:rPr>
          <w:rFonts w:ascii="Helvetica Neue" w:hAnsi="Helvetica Neue"/>
          <w:b w:val="0"/>
          <w:bCs w:val="0"/>
          <w:color w:val="333333"/>
          <w:sz w:val="21"/>
          <w:szCs w:val="21"/>
        </w:rPr>
        <w:t>lf-</w:t>
      </w:r>
      <w:r w:rsid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t>analyst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)</w:t>
      </w:r>
      <w:bookmarkEnd w:id="23"/>
    </w:p>
    <w:p w14:paraId="09835B41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Choose IAM user/roles/principal</w:t>
      </w:r>
    </w:p>
    <w:p w14:paraId="0F50888F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bookmarkStart w:id="24" w:name="OLE_LINK38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In LF Tags/Catalog Resources section</w:t>
      </w:r>
      <w:bookmarkEnd w:id="24"/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:</w:t>
      </w:r>
    </w:p>
    <w:p w14:paraId="1F93956A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Named Data Catalog Resources.</w:t>
      </w:r>
    </w:p>
    <w:p w14:paraId="7BD7D793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database.</w:t>
      </w:r>
    </w:p>
    <w:p w14:paraId="22761AF7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In Database permissions section:</w:t>
      </w:r>
    </w:p>
    <w:p w14:paraId="27F53340" w14:textId="77777777" w:rsidR="00625AA9" w:rsidRPr="00625AA9" w:rsidRDefault="00625AA9" w:rsidP="00625AA9">
      <w:pPr>
        <w:pStyle w:val="Heading2"/>
        <w:numPr>
          <w:ilvl w:val="1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Add Describe Permissions</w:t>
      </w:r>
    </w:p>
    <w:p w14:paraId="04BBD69A" w14:textId="77777777" w:rsidR="00625AA9" w:rsidRDefault="00625AA9" w:rsidP="00673AC5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Grant the permission.</w:t>
      </w:r>
    </w:p>
    <w:bookmarkEnd w:id="21"/>
    <w:bookmarkEnd w:id="22"/>
    <w:p w14:paraId="352475D6" w14:textId="77777777" w:rsidR="00625AA9" w:rsidRDefault="00625AA9" w:rsidP="00625AA9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52C96CCE" w14:textId="77777777" w:rsidR="00625AA9" w:rsidRPr="00625AA9" w:rsidRDefault="00625AA9" w:rsidP="00625AA9">
      <w:pPr>
        <w:pStyle w:val="Heading2"/>
        <w:spacing w:before="0" w:beforeAutospacing="0"/>
        <w:ind w:left="72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625AA9">
        <w:rPr>
          <w:rFonts w:ascii="Helvetica Neue" w:hAnsi="Helvetica Neue"/>
          <w:color w:val="333333"/>
          <w:sz w:val="21"/>
          <w:szCs w:val="21"/>
        </w:rPr>
        <w:t>Grant permissions on Database</w:t>
      </w:r>
      <w:r>
        <w:rPr>
          <w:rFonts w:ascii="Helvetica Neue" w:hAnsi="Helvetica Neue"/>
          <w:color w:val="333333"/>
          <w:sz w:val="21"/>
          <w:szCs w:val="21"/>
        </w:rPr>
        <w:t xml:space="preserve"> Tables</w:t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.</w:t>
      </w:r>
    </w:p>
    <w:p w14:paraId="1460016A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Navigate to AWS Lake Formation.</w:t>
      </w:r>
    </w:p>
    <w:p w14:paraId="42230C89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Go to Tables.</w:t>
      </w:r>
    </w:p>
    <w:p w14:paraId="55A4B31E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Select Table </w:t>
      </w: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sym w:font="Wingdings" w:char="F0E0"/>
      </w: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quotations.</w:t>
      </w:r>
    </w:p>
    <w:p w14:paraId="2A786D73" w14:textId="77777777" w:rsidR="00625AA9" w:rsidRP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Click on Actions </w:t>
      </w: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sym w:font="Wingdings" w:char="F0E0"/>
      </w:r>
      <w:r w:rsidRPr="00625AA9"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 Grant</w:t>
      </w:r>
    </w:p>
    <w:p w14:paraId="690BAFAA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In Principals section: </w:t>
      </w:r>
    </w:p>
    <w:p w14:paraId="005EF344" w14:textId="4D5D2B6A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Select External Account </w:t>
      </w:r>
      <w:r w:rsidR="00614D99">
        <w:rPr>
          <w:rFonts w:ascii="Helvetica Neue" w:hAnsi="Helvetica Neue"/>
          <w:b w:val="0"/>
          <w:bCs w:val="0"/>
          <w:color w:val="333333"/>
          <w:sz w:val="21"/>
          <w:szCs w:val="21"/>
        </w:rPr>
        <w:t xml:space="preserve">(permission is to be shared with i.e. </w:t>
      </w:r>
      <w:r w:rsidR="00614D99" w:rsidRPr="004836F3">
        <w:rPr>
          <w:rFonts w:ascii="Helvetica Neue" w:hAnsi="Helvetica Neue"/>
          <w:b w:val="0"/>
          <w:bCs w:val="0"/>
          <w:color w:val="333333"/>
          <w:sz w:val="21"/>
          <w:szCs w:val="21"/>
        </w:rPr>
        <w:t>lf-</w:t>
      </w:r>
      <w:r w:rsidR="00361986">
        <w:rPr>
          <w:rFonts w:ascii="Helvetica Neue" w:hAnsi="Helvetica Neue"/>
          <w:b w:val="0"/>
          <w:bCs w:val="0"/>
          <w:color w:val="333333"/>
          <w:sz w:val="21"/>
          <w:szCs w:val="21"/>
        </w:rPr>
        <w:t>analyst</w:t>
      </w:r>
      <w:r w:rsidR="00614D99">
        <w:rPr>
          <w:rFonts w:ascii="Helvetica Neue" w:hAnsi="Helvetica Neue"/>
          <w:b w:val="0"/>
          <w:bCs w:val="0"/>
          <w:color w:val="333333"/>
          <w:sz w:val="21"/>
          <w:szCs w:val="21"/>
        </w:rPr>
        <w:t>)</w:t>
      </w:r>
    </w:p>
    <w:p w14:paraId="55A71766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Choose IAM user/roles/principal</w:t>
      </w:r>
    </w:p>
    <w:p w14:paraId="06397788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In LF Tags/Catalog Resources section:</w:t>
      </w:r>
    </w:p>
    <w:p w14:paraId="65AB453D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Named Data Catalog Resources.</w:t>
      </w:r>
    </w:p>
    <w:p w14:paraId="768C3522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database.</w:t>
      </w:r>
    </w:p>
    <w:p w14:paraId="7BDF62D7" w14:textId="77777777" w:rsid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Select tables.</w:t>
      </w:r>
    </w:p>
    <w:p w14:paraId="43DFDE4C" w14:textId="77777777" w:rsidR="00625AA9" w:rsidRDefault="00625AA9" w:rsidP="00625AA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In Table permissions section:</w:t>
      </w:r>
    </w:p>
    <w:p w14:paraId="7E5FDDC0" w14:textId="77777777" w:rsidR="00625AA9" w:rsidRPr="00625AA9" w:rsidRDefault="00625AA9" w:rsidP="00625AA9">
      <w:pPr>
        <w:pStyle w:val="Heading2"/>
        <w:numPr>
          <w:ilvl w:val="1"/>
          <w:numId w:val="2"/>
        </w:numPr>
        <w:spacing w:before="0" w:beforeAutospacing="0"/>
        <w:ind w:left="14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lastRenderedPageBreak/>
        <w:t>Add Select Describe Permissions</w:t>
      </w:r>
    </w:p>
    <w:p w14:paraId="3ECB0E47" w14:textId="77777777" w:rsidR="00625AA9" w:rsidRDefault="00625AA9" w:rsidP="00614D99">
      <w:pPr>
        <w:pStyle w:val="Heading2"/>
        <w:numPr>
          <w:ilvl w:val="0"/>
          <w:numId w:val="2"/>
        </w:numPr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Helvetica Neue" w:hAnsi="Helvetica Neue"/>
          <w:b w:val="0"/>
          <w:bCs w:val="0"/>
          <w:color w:val="333333"/>
          <w:sz w:val="21"/>
          <w:szCs w:val="21"/>
        </w:rPr>
        <w:t>Grant the permission.</w:t>
      </w:r>
    </w:p>
    <w:p w14:paraId="0EEF99A1" w14:textId="77777777" w:rsidR="00614D99" w:rsidRPr="00614D99" w:rsidRDefault="00614D99" w:rsidP="00614D99">
      <w:pPr>
        <w:pStyle w:val="Heading2"/>
        <w:spacing w:before="0" w:beforeAutospacing="0"/>
        <w:ind w:left="114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18E5752E" w14:textId="43341A3D" w:rsidR="00625AA9" w:rsidRDefault="00361986" w:rsidP="00614D99">
      <w:pPr>
        <w:pStyle w:val="Heading2"/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 w:rsidRPr="00361986">
        <w:rPr>
          <w:rFonts w:ascii="Helvetica Neue" w:hAnsi="Helvetica Neue"/>
          <w:b w:val="0"/>
          <w:bCs w:val="0"/>
          <w:noProof/>
          <w:color w:val="333333"/>
          <w:sz w:val="21"/>
          <w:szCs w:val="21"/>
        </w:rPr>
        <w:drawing>
          <wp:inline distT="0" distB="0" distL="0" distR="0" wp14:anchorId="40DF7CE3" wp14:editId="70DF722A">
            <wp:extent cx="5731510" cy="1160145"/>
            <wp:effectExtent l="0" t="0" r="2540" b="1905"/>
            <wp:docPr id="153394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42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2853" w14:textId="77777777" w:rsidR="00625AA9" w:rsidRDefault="00625AA9" w:rsidP="00625AA9">
      <w:pPr>
        <w:pStyle w:val="Heading2"/>
        <w:spacing w:before="0" w:before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</w:p>
    <w:p w14:paraId="5A82B003" w14:textId="77777777" w:rsidR="006A3DAA" w:rsidRDefault="006A3DAA"/>
    <w:sectPr w:rsidR="006A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4E7"/>
    <w:multiLevelType w:val="hybridMultilevel"/>
    <w:tmpl w:val="0D0A7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180"/>
    <w:multiLevelType w:val="hybridMultilevel"/>
    <w:tmpl w:val="97C8529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761B4"/>
    <w:multiLevelType w:val="hybridMultilevel"/>
    <w:tmpl w:val="4B846E66"/>
    <w:lvl w:ilvl="0" w:tplc="255ED4A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33333"/>
        <w:sz w:val="2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30140"/>
    <w:multiLevelType w:val="hybridMultilevel"/>
    <w:tmpl w:val="0D0A7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D550B"/>
    <w:multiLevelType w:val="hybridMultilevel"/>
    <w:tmpl w:val="FDCE957C"/>
    <w:lvl w:ilvl="0" w:tplc="8DDEFD1E">
      <w:start w:val="1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F257C24"/>
    <w:multiLevelType w:val="multilevel"/>
    <w:tmpl w:val="83D6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8798523">
    <w:abstractNumId w:val="2"/>
  </w:num>
  <w:num w:numId="2" w16cid:durableId="948044284">
    <w:abstractNumId w:val="4"/>
  </w:num>
  <w:num w:numId="3" w16cid:durableId="1524828727">
    <w:abstractNumId w:val="5"/>
  </w:num>
  <w:num w:numId="4" w16cid:durableId="1553612534">
    <w:abstractNumId w:val="1"/>
  </w:num>
  <w:num w:numId="5" w16cid:durableId="1084454022">
    <w:abstractNumId w:val="0"/>
  </w:num>
  <w:num w:numId="6" w16cid:durableId="591820553">
    <w:abstractNumId w:val="3"/>
  </w:num>
  <w:num w:numId="7" w16cid:durableId="547646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B0"/>
    <w:rsid w:val="00025CA0"/>
    <w:rsid w:val="00053FB0"/>
    <w:rsid w:val="00095FDE"/>
    <w:rsid w:val="000D04EB"/>
    <w:rsid w:val="001D172F"/>
    <w:rsid w:val="00296477"/>
    <w:rsid w:val="00361986"/>
    <w:rsid w:val="00454599"/>
    <w:rsid w:val="00467DC6"/>
    <w:rsid w:val="004836F3"/>
    <w:rsid w:val="004F2E82"/>
    <w:rsid w:val="005A109D"/>
    <w:rsid w:val="00614D99"/>
    <w:rsid w:val="00625AA9"/>
    <w:rsid w:val="00673AC5"/>
    <w:rsid w:val="006827DD"/>
    <w:rsid w:val="00691A6D"/>
    <w:rsid w:val="006A3DAA"/>
    <w:rsid w:val="0077542F"/>
    <w:rsid w:val="007B2B38"/>
    <w:rsid w:val="008A036E"/>
    <w:rsid w:val="00C0375C"/>
    <w:rsid w:val="00D54FC9"/>
    <w:rsid w:val="00D64D1B"/>
    <w:rsid w:val="00DD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325E"/>
  <w15:chartTrackingRefBased/>
  <w15:docId w15:val="{1A5ABA74-370E-304A-9BA4-95A0E674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F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36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6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836F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836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27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827DD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27DD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827DD"/>
    <w:rPr>
      <w:rFonts w:asciiTheme="minorHAnsi" w:hAnsiTheme="minorHAnsi" w:cs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82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27C75-D648-E64A-90F5-30C94CC8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Kuntal</dc:creator>
  <cp:keywords/>
  <dc:description/>
  <cp:lastModifiedBy>Ashwani Kuntal</cp:lastModifiedBy>
  <cp:revision>5</cp:revision>
  <dcterms:created xsi:type="dcterms:W3CDTF">2024-03-18T14:42:00Z</dcterms:created>
  <dcterms:modified xsi:type="dcterms:W3CDTF">2024-03-18T17:32:00Z</dcterms:modified>
</cp:coreProperties>
</file>