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34E9" w14:textId="77777777" w:rsidR="006E03D3" w:rsidRDefault="006E03D3">
      <w:pPr>
        <w:spacing w:after="80"/>
      </w:pPr>
    </w:p>
    <w:p w14:paraId="561EE1D7" w14:textId="106EA60E" w:rsidR="006E03D3" w:rsidRDefault="001E1B4A">
      <w:pPr>
        <w:spacing w:after="160"/>
      </w:pPr>
      <w:r>
        <w:t>Difference between the 4 prompts: -</w:t>
      </w:r>
    </w:p>
    <w:tbl>
      <w:tblPr>
        <w:tblW w:w="10632"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1991"/>
        <w:gridCol w:w="2069"/>
        <w:gridCol w:w="2070"/>
        <w:gridCol w:w="2560"/>
      </w:tblGrid>
      <w:tr w:rsidR="006E03D3" w14:paraId="53F361FD" w14:textId="77777777" w:rsidTr="001E1B4A">
        <w:tblPrEx>
          <w:tblCellMar>
            <w:top w:w="0" w:type="dxa"/>
            <w:bottom w:w="0" w:type="dxa"/>
          </w:tblCellMar>
        </w:tblPrEx>
        <w:tc>
          <w:tcPr>
            <w:tcW w:w="1942"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79CAEA4A" w14:textId="77777777" w:rsidR="006E03D3" w:rsidRDefault="00000000">
            <w:pPr>
              <w:jc w:val="center"/>
            </w:pPr>
            <w:r>
              <w:rPr>
                <w:b/>
                <w:bCs/>
                <w:color w:val="FFFFFF"/>
                <w:sz w:val="22"/>
                <w:szCs w:val="22"/>
              </w:rPr>
              <w:t>Prompt</w:t>
            </w:r>
          </w:p>
        </w:tc>
        <w:tc>
          <w:tcPr>
            <w:tcW w:w="1991"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788B1C61" w14:textId="77777777" w:rsidR="006E03D3" w:rsidRDefault="00000000">
            <w:pPr>
              <w:jc w:val="center"/>
            </w:pPr>
            <w:r>
              <w:rPr>
                <w:b/>
                <w:bCs/>
                <w:color w:val="FFFFFF"/>
                <w:sz w:val="22"/>
                <w:szCs w:val="22"/>
              </w:rPr>
              <w:t>Clinical Glossary?</w:t>
            </w:r>
          </w:p>
        </w:tc>
        <w:tc>
          <w:tcPr>
            <w:tcW w:w="2069"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0BCCAD0D" w14:textId="77777777" w:rsidR="006E03D3" w:rsidRDefault="00000000">
            <w:pPr>
              <w:jc w:val="center"/>
            </w:pPr>
            <w:r>
              <w:rPr>
                <w:b/>
                <w:bCs/>
                <w:color w:val="FFFFFF"/>
                <w:sz w:val="22"/>
                <w:szCs w:val="22"/>
              </w:rPr>
              <w:t>Symptom Naming</w:t>
            </w:r>
          </w:p>
        </w:tc>
        <w:tc>
          <w:tcPr>
            <w:tcW w:w="207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46179048" w14:textId="77777777" w:rsidR="006E03D3" w:rsidRDefault="00000000">
            <w:pPr>
              <w:jc w:val="center"/>
            </w:pPr>
            <w:r>
              <w:rPr>
                <w:b/>
                <w:bCs/>
                <w:color w:val="FFFFFF"/>
                <w:sz w:val="22"/>
                <w:szCs w:val="22"/>
              </w:rPr>
              <w:t>Task Structure</w:t>
            </w:r>
          </w:p>
        </w:tc>
        <w:tc>
          <w:tcPr>
            <w:tcW w:w="25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20" w:type="dxa"/>
              <w:bottom w:w="100" w:type="dxa"/>
              <w:right w:w="120" w:type="dxa"/>
            </w:tcMar>
          </w:tcPr>
          <w:p w14:paraId="1106FBB7" w14:textId="77777777" w:rsidR="006E03D3" w:rsidRDefault="00000000">
            <w:pPr>
              <w:jc w:val="center"/>
            </w:pPr>
            <w:r>
              <w:rPr>
                <w:b/>
                <w:bCs/>
                <w:color w:val="FFFFFF"/>
                <w:sz w:val="22"/>
                <w:szCs w:val="22"/>
              </w:rPr>
              <w:t>Key Intent</w:t>
            </w:r>
          </w:p>
        </w:tc>
      </w:tr>
      <w:tr w:rsidR="006E03D3" w14:paraId="6E9C7567" w14:textId="77777777" w:rsidTr="001E1B4A">
        <w:tblPrEx>
          <w:tblCellMar>
            <w:top w:w="0" w:type="dxa"/>
            <w:bottom w:w="0" w:type="dxa"/>
          </w:tblCellMar>
        </w:tblPrEx>
        <w:tc>
          <w:tcPr>
            <w:tcW w:w="194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02FDD4" w14:textId="77777777" w:rsidR="006E03D3" w:rsidRDefault="00000000">
            <w:r>
              <w:rPr>
                <w:sz w:val="22"/>
                <w:szCs w:val="22"/>
              </w:rPr>
              <w:t>A (Baseline)</w:t>
            </w:r>
          </w:p>
        </w:tc>
        <w:tc>
          <w:tcPr>
            <w:tcW w:w="199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D07C76" w14:textId="530B2A27" w:rsidR="006E03D3" w:rsidRDefault="00000000">
            <w:r>
              <w:rPr>
                <w:sz w:val="22"/>
                <w:szCs w:val="22"/>
              </w:rPr>
              <w:t>full 7-label glossary</w:t>
            </w:r>
          </w:p>
        </w:tc>
        <w:tc>
          <w:tcPr>
            <w:tcW w:w="206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43C1E3" w14:textId="77777777" w:rsidR="006E03D3" w:rsidRDefault="00000000">
            <w:r>
              <w:rPr>
                <w:sz w:val="22"/>
                <w:szCs w:val="22"/>
              </w:rPr>
              <w:t>Must name symptoms explicitly</w:t>
            </w:r>
          </w:p>
        </w:tc>
        <w:tc>
          <w:tcPr>
            <w:tcW w:w="20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720770" w14:textId="77777777" w:rsidR="006E03D3" w:rsidRDefault="00000000">
            <w:r>
              <w:rPr>
                <w:sz w:val="22"/>
                <w:szCs w:val="22"/>
              </w:rPr>
              <w:t>3-part fused paragraph</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945C0E" w14:textId="77777777" w:rsidR="006E03D3" w:rsidRDefault="00000000">
            <w:r>
              <w:rPr>
                <w:sz w:val="22"/>
                <w:szCs w:val="22"/>
              </w:rPr>
              <w:t>Comprehensive, clinically explicit</w:t>
            </w:r>
          </w:p>
        </w:tc>
      </w:tr>
      <w:tr w:rsidR="006E03D3" w14:paraId="7D23226F" w14:textId="77777777" w:rsidTr="001E1B4A">
        <w:tblPrEx>
          <w:tblCellMar>
            <w:top w:w="0" w:type="dxa"/>
            <w:bottom w:w="0" w:type="dxa"/>
          </w:tblCellMar>
        </w:tblPrEx>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0D50D" w14:textId="77777777" w:rsidR="006E03D3" w:rsidRDefault="00000000">
            <w:r>
              <w:rPr>
                <w:sz w:val="22"/>
                <w:szCs w:val="22"/>
              </w:rPr>
              <w:t>B (Implicit)</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051A" w14:textId="6E5CFCC5" w:rsidR="006E03D3" w:rsidRDefault="00000000">
            <w:r>
              <w:rPr>
                <w:sz w:val="22"/>
                <w:szCs w:val="22"/>
              </w:rPr>
              <w:t>full 7-label glossary</w:t>
            </w:r>
          </w:p>
        </w:tc>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284D2" w14:textId="77777777" w:rsidR="006E03D3" w:rsidRDefault="00000000">
            <w:r>
              <w:rPr>
                <w:sz w:val="22"/>
                <w:szCs w:val="22"/>
              </w:rPr>
              <w:t>Must NOT name symptoms</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E5CFC" w14:textId="77777777" w:rsidR="006E03D3" w:rsidRDefault="00000000">
            <w:r>
              <w:rPr>
                <w:sz w:val="22"/>
                <w:szCs w:val="22"/>
              </w:rPr>
              <w:t>3-part fused paragraph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1EA38" w14:textId="77777777" w:rsidR="006E03D3" w:rsidRDefault="00000000">
            <w:r>
              <w:rPr>
                <w:sz w:val="22"/>
                <w:szCs w:val="22"/>
              </w:rPr>
              <w:t>Describe symptoms in own words</w:t>
            </w:r>
          </w:p>
        </w:tc>
      </w:tr>
      <w:tr w:rsidR="006E03D3" w14:paraId="7C4856E2" w14:textId="77777777" w:rsidTr="001E1B4A">
        <w:tblPrEx>
          <w:tblCellMar>
            <w:top w:w="0" w:type="dxa"/>
            <w:bottom w:w="0" w:type="dxa"/>
          </w:tblCellMar>
        </w:tblPrEx>
        <w:tc>
          <w:tcPr>
            <w:tcW w:w="1942"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ECF017" w14:textId="77777777" w:rsidR="006E03D3" w:rsidRDefault="00000000">
            <w:r>
              <w:rPr>
                <w:sz w:val="22"/>
                <w:szCs w:val="22"/>
              </w:rPr>
              <w:t>C (Minimal)</w:t>
            </w:r>
          </w:p>
        </w:tc>
        <w:tc>
          <w:tcPr>
            <w:tcW w:w="1991"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C36E41" w14:textId="77777777" w:rsidR="006E03D3" w:rsidRDefault="00000000">
            <w:r>
              <w:rPr>
                <w:sz w:val="22"/>
                <w:szCs w:val="22"/>
              </w:rPr>
              <w:t>No glossary</w:t>
            </w:r>
          </w:p>
        </w:tc>
        <w:tc>
          <w:tcPr>
            <w:tcW w:w="2069"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69B3E4" w14:textId="77777777" w:rsidR="006E03D3" w:rsidRDefault="00000000">
            <w:r>
              <w:rPr>
                <w:sz w:val="22"/>
                <w:szCs w:val="22"/>
              </w:rPr>
              <w:t>No clinical framing</w:t>
            </w:r>
          </w:p>
        </w:tc>
        <w:tc>
          <w:tcPr>
            <w:tcW w:w="20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270A78" w14:textId="77777777" w:rsidR="006E03D3" w:rsidRDefault="00000000">
            <w:r>
              <w:rPr>
                <w:sz w:val="22"/>
                <w:szCs w:val="22"/>
              </w:rPr>
              <w:t>Simple 3-point 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C972DC" w14:textId="77777777" w:rsidR="006E03D3" w:rsidRDefault="00000000">
            <w:r>
              <w:rPr>
                <w:sz w:val="22"/>
                <w:szCs w:val="22"/>
              </w:rPr>
              <w:t>Baseline with no scaffolding</w:t>
            </w:r>
          </w:p>
        </w:tc>
      </w:tr>
      <w:tr w:rsidR="006E03D3" w14:paraId="7E625667" w14:textId="77777777" w:rsidTr="001E1B4A">
        <w:tblPrEx>
          <w:tblCellMar>
            <w:top w:w="0" w:type="dxa"/>
            <w:bottom w:w="0" w:type="dxa"/>
          </w:tblCellMar>
        </w:tblPrEx>
        <w:tc>
          <w:tcPr>
            <w:tcW w:w="19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0AB1" w14:textId="77777777" w:rsidR="006E03D3" w:rsidRDefault="00000000">
            <w:r>
              <w:rPr>
                <w:sz w:val="22"/>
                <w:szCs w:val="22"/>
              </w:rPr>
              <w:t>D (Chain-of-Thought)</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92C67" w14:textId="005A1346" w:rsidR="006E03D3" w:rsidRDefault="00000000">
            <w:r>
              <w:rPr>
                <w:sz w:val="22"/>
                <w:szCs w:val="22"/>
              </w:rPr>
              <w:t>full 7-label glossary</w:t>
            </w:r>
          </w:p>
        </w:tc>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927E3" w14:textId="77777777" w:rsidR="006E03D3" w:rsidRDefault="00000000">
            <w:r>
              <w:rPr>
                <w:sz w:val="22"/>
                <w:szCs w:val="22"/>
              </w:rPr>
              <w:t>Must name symptoms</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BF959" w14:textId="77777777" w:rsidR="006E03D3" w:rsidRDefault="00000000">
            <w:r>
              <w:rPr>
                <w:sz w:val="22"/>
                <w:szCs w:val="22"/>
              </w:rPr>
              <w:t>3 sequential explicit steps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828D" w14:textId="77777777" w:rsidR="006E03D3" w:rsidRDefault="00000000">
            <w:r>
              <w:rPr>
                <w:sz w:val="22"/>
                <w:szCs w:val="22"/>
              </w:rPr>
              <w:t>Step-by-step reasoning forced</w:t>
            </w:r>
          </w:p>
        </w:tc>
      </w:tr>
    </w:tbl>
    <w:p w14:paraId="1D999EF0" w14:textId="77777777" w:rsidR="006E03D3" w:rsidRDefault="006E03D3">
      <w:pPr>
        <w:spacing w:after="80"/>
      </w:pPr>
    </w:p>
    <w:p w14:paraId="3F670F04" w14:textId="4C6A153D" w:rsidR="006E03D3" w:rsidRDefault="00000000">
      <w:pPr>
        <w:pStyle w:val="Heading2"/>
      </w:pPr>
      <w:r>
        <w:rPr>
          <w:sz w:val="28"/>
          <w:szCs w:val="28"/>
        </w:rPr>
        <w:t>Prompt A</w:t>
      </w:r>
      <w:r w:rsidR="001E1B4A">
        <w:rPr>
          <w:sz w:val="28"/>
          <w:szCs w:val="28"/>
        </w:rPr>
        <w:t>:</w:t>
      </w:r>
      <w:r>
        <w:rPr>
          <w:sz w:val="28"/>
          <w:szCs w:val="28"/>
        </w:rPr>
        <w:t xml:space="preserve"> Baseline</w:t>
      </w:r>
    </w:p>
    <w:p w14:paraId="6FB7D9DA" w14:textId="1CBD9D5A" w:rsidR="006E03D3" w:rsidRDefault="00000000">
      <w:pPr>
        <w:spacing w:after="160"/>
      </w:pPr>
      <w:r>
        <w:t>It gives the model a full clinical glossary with definitions of all 7 PHQ-9 symptoms, then asks for a 3-part explanation covering visual context, emotional context, and clinical context. Crucially, it instructs the model to explicitly name any symptom it identifies using the exact label from the glossary. This is the most structured and clinically directive prompt.</w:t>
      </w:r>
    </w:p>
    <w:p w14:paraId="198A12EA" w14:textId="30FF8034" w:rsidR="006E03D3" w:rsidRDefault="00000000">
      <w:pPr>
        <w:spacing w:before="200" w:after="80"/>
      </w:pPr>
      <w:r>
        <w:rPr>
          <w:b/>
          <w:bCs/>
          <w:color w:val="2E5F8A"/>
          <w:sz w:val="26"/>
          <w:szCs w:val="26"/>
        </w:rPr>
        <w:t>Prompt A Full Text</w:t>
      </w:r>
    </w:p>
    <w:p w14:paraId="6104517B" w14:textId="77777777" w:rsidR="006E03D3" w:rsidRDefault="00000000">
      <w:pPr>
        <w:spacing w:after="100"/>
      </w:pPr>
      <w:r>
        <w:rPr>
          <w:i/>
          <w:iCs/>
          <w:color w:val="555555"/>
          <w:sz w:val="22"/>
          <w:szCs w:val="22"/>
        </w:rPr>
        <w:t>Explicit symptom naming required | Full glossary | 3-part fused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03D3" w14:paraId="2CFC03A5" w14:textId="77777777">
        <w:tblPrEx>
          <w:tblCellMar>
            <w:top w:w="0" w:type="dxa"/>
            <w:bottom w:w="0" w:type="dxa"/>
          </w:tblCellMar>
        </w:tblPrEx>
        <w:tc>
          <w:tcPr>
            <w:tcW w:w="9360" w:type="dxa"/>
            <w:tcBorders>
              <w:top w:val="single" w:sz="2" w:space="0" w:color="2E5F8A"/>
              <w:left w:val="single" w:sz="8" w:space="0" w:color="2E5F8A"/>
              <w:bottom w:val="single" w:sz="2" w:space="0" w:color="2E5F8A"/>
              <w:right w:val="single" w:sz="2" w:space="0" w:color="2E5F8A"/>
            </w:tcBorders>
            <w:shd w:val="clear" w:color="auto" w:fill="F8F8F8"/>
            <w:tcMar>
              <w:top w:w="120" w:type="dxa"/>
              <w:left w:w="180" w:type="dxa"/>
              <w:bottom w:w="120" w:type="dxa"/>
              <w:right w:w="180" w:type="dxa"/>
            </w:tcMar>
          </w:tcPr>
          <w:p w14:paraId="7DB6B78B" w14:textId="77777777" w:rsidR="006E03D3" w:rsidRDefault="00000000">
            <w:pPr>
              <w:spacing w:after="60"/>
            </w:pPr>
            <w:r>
              <w:rPr>
                <w:rFonts w:ascii="Courier New" w:eastAsia="Courier New" w:hAnsi="Courier New" w:cs="Courier New"/>
                <w:color w:val="222222"/>
                <w:sz w:val="18"/>
                <w:szCs w:val="18"/>
              </w:rPr>
              <w:t xml:space="preserve">You are an expert multimodal AI </w:t>
            </w:r>
            <w:proofErr w:type="spellStart"/>
            <w:r>
              <w:rPr>
                <w:rFonts w:ascii="Courier New" w:eastAsia="Courier New" w:hAnsi="Courier New" w:cs="Courier New"/>
                <w:color w:val="222222"/>
                <w:sz w:val="18"/>
                <w:szCs w:val="18"/>
              </w:rPr>
              <w:t>analyzing</w:t>
            </w:r>
            <w:proofErr w:type="spellEnd"/>
            <w:r>
              <w:rPr>
                <w:rFonts w:ascii="Courier New" w:eastAsia="Courier New" w:hAnsi="Courier New" w:cs="Courier New"/>
                <w:color w:val="222222"/>
                <w:sz w:val="18"/>
                <w:szCs w:val="18"/>
              </w:rPr>
              <w:t xml:space="preserve"> internet culture for academic mental health research. Look at this meme carefully.</w:t>
            </w:r>
          </w:p>
          <w:p w14:paraId="65AC43DC" w14:textId="77777777" w:rsidR="006E03D3" w:rsidRDefault="006E03D3">
            <w:pPr>
              <w:spacing w:after="60"/>
            </w:pPr>
          </w:p>
          <w:p w14:paraId="1CB42C36" w14:textId="77777777" w:rsidR="006E03D3" w:rsidRDefault="00000000">
            <w:pPr>
              <w:spacing w:after="60"/>
            </w:pPr>
            <w:r>
              <w:rPr>
                <w:rFonts w:ascii="Courier New" w:eastAsia="Courier New" w:hAnsi="Courier New" w:cs="Courier New"/>
                <w:color w:val="222222"/>
                <w:sz w:val="18"/>
                <w:szCs w:val="18"/>
              </w:rPr>
              <w:t>Clinical Reference Glossary (PHQ-9):</w:t>
            </w:r>
          </w:p>
          <w:p w14:paraId="4710CC90" w14:textId="77777777" w:rsidR="006E03D3" w:rsidRDefault="00000000">
            <w:pPr>
              <w:spacing w:after="60"/>
            </w:pPr>
            <w:r>
              <w:rPr>
                <w:rFonts w:ascii="Courier New" w:eastAsia="Courier New" w:hAnsi="Courier New" w:cs="Courier New"/>
                <w:color w:val="222222"/>
                <w:sz w:val="18"/>
                <w:szCs w:val="18"/>
              </w:rPr>
              <w:t>Feeling Down: Explicit expressions of sadness, hopelessness, crying, or emotional pain.</w:t>
            </w:r>
          </w:p>
          <w:p w14:paraId="6A848BF3" w14:textId="77777777" w:rsidR="006E03D3" w:rsidRDefault="00000000">
            <w:pPr>
              <w:spacing w:after="60"/>
            </w:pPr>
            <w:r>
              <w:rPr>
                <w:rFonts w:ascii="Courier New" w:eastAsia="Courier New" w:hAnsi="Courier New" w:cs="Courier New"/>
                <w:color w:val="222222"/>
                <w:sz w:val="18"/>
                <w:szCs w:val="18"/>
              </w:rPr>
              <w:t>Lack of Interest: Statements or imagery showing anhedonia, apathy, or inability to enjoy hobbies/life.</w:t>
            </w:r>
          </w:p>
          <w:p w14:paraId="79F9C8BC" w14:textId="77777777" w:rsidR="006E03D3" w:rsidRDefault="00000000">
            <w:pPr>
              <w:spacing w:after="60"/>
            </w:pPr>
            <w:r>
              <w:rPr>
                <w:rFonts w:ascii="Courier New" w:eastAsia="Courier New" w:hAnsi="Courier New" w:cs="Courier New"/>
                <w:color w:val="222222"/>
                <w:sz w:val="18"/>
                <w:szCs w:val="18"/>
              </w:rPr>
              <w:t>Self-Harm: Direct or darkly comedic references to dying, suicide, or physical self-harm.</w:t>
            </w:r>
          </w:p>
          <w:p w14:paraId="7E96BDDE" w14:textId="77777777" w:rsidR="006E03D3" w:rsidRDefault="00000000">
            <w:pPr>
              <w:spacing w:after="60"/>
            </w:pPr>
            <w:r>
              <w:rPr>
                <w:rFonts w:ascii="Courier New" w:eastAsia="Courier New" w:hAnsi="Courier New" w:cs="Courier New"/>
                <w:color w:val="222222"/>
                <w:sz w:val="18"/>
                <w:szCs w:val="18"/>
              </w:rPr>
              <w:t>Eating Disorder: Bingeing, starving, body dysmorphia, or using food to cope.</w:t>
            </w:r>
          </w:p>
          <w:p w14:paraId="77FEEB4D" w14:textId="77777777" w:rsidR="006E03D3" w:rsidRDefault="00000000">
            <w:pPr>
              <w:spacing w:after="60"/>
            </w:pPr>
            <w:r>
              <w:rPr>
                <w:rFonts w:ascii="Courier New" w:eastAsia="Courier New" w:hAnsi="Courier New" w:cs="Courier New"/>
                <w:color w:val="222222"/>
                <w:sz w:val="18"/>
                <w:szCs w:val="18"/>
              </w:rPr>
              <w:t>Low Self-Esteem: Calling oneself garbage, worthless, a burden, or expressing intense self-hatred/guilt.</w:t>
            </w:r>
          </w:p>
          <w:p w14:paraId="0995DA58" w14:textId="77777777" w:rsidR="006E03D3" w:rsidRDefault="00000000">
            <w:pPr>
              <w:spacing w:after="60"/>
            </w:pPr>
            <w:r>
              <w:rPr>
                <w:rFonts w:ascii="Courier New" w:eastAsia="Courier New" w:hAnsi="Courier New" w:cs="Courier New"/>
                <w:color w:val="222222"/>
                <w:sz w:val="18"/>
                <w:szCs w:val="18"/>
              </w:rPr>
              <w:t>Concentration Problem: Brain fog, inability to focus, academic/work paralysis, or dissociation.</w:t>
            </w:r>
          </w:p>
          <w:p w14:paraId="54E60EB3" w14:textId="77777777" w:rsidR="006E03D3" w:rsidRDefault="00000000">
            <w:pPr>
              <w:spacing w:after="60"/>
            </w:pPr>
            <w:r>
              <w:rPr>
                <w:rFonts w:ascii="Courier New" w:eastAsia="Courier New" w:hAnsi="Courier New" w:cs="Courier New"/>
                <w:color w:val="222222"/>
                <w:sz w:val="18"/>
                <w:szCs w:val="18"/>
              </w:rPr>
              <w:t>Sleeping Disorder: Insomnia, sleeping excessively to avoid life, exhaustion, or ruined circadian rhythms.</w:t>
            </w:r>
          </w:p>
          <w:p w14:paraId="18CED3BA" w14:textId="77777777" w:rsidR="006E03D3" w:rsidRDefault="006E03D3">
            <w:pPr>
              <w:spacing w:after="60"/>
            </w:pPr>
          </w:p>
          <w:p w14:paraId="519D5339" w14:textId="77777777" w:rsidR="006E03D3" w:rsidRDefault="00000000">
            <w:pPr>
              <w:spacing w:after="60"/>
            </w:pPr>
            <w:r>
              <w:rPr>
                <w:rFonts w:ascii="Courier New" w:eastAsia="Courier New" w:hAnsi="Courier New" w:cs="Courier New"/>
                <w:color w:val="222222"/>
                <w:sz w:val="18"/>
                <w:szCs w:val="18"/>
              </w:rPr>
              <w:t>Task:</w:t>
            </w:r>
          </w:p>
          <w:p w14:paraId="1B8E8495" w14:textId="77777777" w:rsidR="006E03D3" w:rsidRDefault="00000000">
            <w:pPr>
              <w:spacing w:after="60"/>
            </w:pPr>
            <w:r>
              <w:rPr>
                <w:rFonts w:ascii="Courier New" w:eastAsia="Courier New" w:hAnsi="Courier New" w:cs="Courier New"/>
                <w:color w:val="222222"/>
                <w:sz w:val="18"/>
                <w:szCs w:val="18"/>
              </w:rPr>
              <w:lastRenderedPageBreak/>
              <w:t>Write a highly descriptive, objective 3-4 sentence paragraph explaining this meme. You must seamlessly</w:t>
            </w:r>
          </w:p>
          <w:p w14:paraId="4580F78F" w14:textId="77777777" w:rsidR="006E03D3" w:rsidRDefault="00000000">
            <w:pPr>
              <w:spacing w:after="60"/>
            </w:pPr>
            <w:r>
              <w:rPr>
                <w:rFonts w:ascii="Courier New" w:eastAsia="Courier New" w:hAnsi="Courier New" w:cs="Courier New"/>
                <w:color w:val="222222"/>
                <w:sz w:val="18"/>
                <w:szCs w:val="18"/>
              </w:rPr>
              <w:t>integrate these three aspects into your explanation:</w:t>
            </w:r>
          </w:p>
          <w:p w14:paraId="7FA601F6" w14:textId="77777777" w:rsidR="006E03D3" w:rsidRDefault="00000000">
            <w:pPr>
              <w:spacing w:after="60"/>
            </w:pPr>
            <w:r>
              <w:rPr>
                <w:rFonts w:ascii="Courier New" w:eastAsia="Courier New" w:hAnsi="Courier New" w:cs="Courier New"/>
                <w:color w:val="222222"/>
                <w:sz w:val="18"/>
                <w:szCs w:val="18"/>
              </w:rPr>
              <w:t>- Cultural &amp; Visual Context: Describe the literal image, the meme template, and transcribe any text.</w:t>
            </w:r>
          </w:p>
          <w:p w14:paraId="1EA6327B" w14:textId="77777777" w:rsidR="006E03D3" w:rsidRDefault="00000000">
            <w:pPr>
              <w:spacing w:after="60"/>
            </w:pPr>
            <w:r>
              <w:rPr>
                <w:rFonts w:ascii="Courier New" w:eastAsia="Courier New" w:hAnsi="Courier New" w:cs="Courier New"/>
                <w:color w:val="222222"/>
                <w:sz w:val="18"/>
                <w:szCs w:val="18"/>
              </w:rPr>
              <w:t>- Emotional Context: Describe the underlying emotional state conveyed.</w:t>
            </w:r>
          </w:p>
          <w:p w14:paraId="68EB52C0" w14:textId="77777777" w:rsidR="006E03D3" w:rsidRDefault="00000000">
            <w:pPr>
              <w:spacing w:after="60"/>
            </w:pPr>
            <w:r>
              <w:rPr>
                <w:rFonts w:ascii="Courier New" w:eastAsia="Courier New" w:hAnsi="Courier New" w:cs="Courier New"/>
                <w:color w:val="222222"/>
                <w:sz w:val="18"/>
                <w:szCs w:val="18"/>
              </w:rPr>
              <w:t>- Clinical Context: Evaluate against the glossary. If evidence is present, you MUST state the exact</w:t>
            </w:r>
          </w:p>
          <w:p w14:paraId="26D28730" w14:textId="77777777" w:rsidR="006E03D3" w:rsidRDefault="00000000">
            <w:pPr>
              <w:spacing w:after="60"/>
            </w:pPr>
            <w:r>
              <w:rPr>
                <w:rFonts w:ascii="Courier New" w:eastAsia="Courier New" w:hAnsi="Courier New" w:cs="Courier New"/>
                <w:color w:val="222222"/>
                <w:sz w:val="18"/>
                <w:szCs w:val="18"/>
              </w:rPr>
              <w:t xml:space="preserve">  symptom name. If not clearly depicted, do not mention it.</w:t>
            </w:r>
          </w:p>
          <w:p w14:paraId="75990471" w14:textId="77777777" w:rsidR="006E03D3" w:rsidRDefault="006E03D3">
            <w:pPr>
              <w:spacing w:after="60"/>
            </w:pPr>
          </w:p>
          <w:p w14:paraId="0A4C523F" w14:textId="77777777" w:rsidR="006E03D3" w:rsidRDefault="00000000">
            <w:pPr>
              <w:spacing w:after="60"/>
            </w:pPr>
            <w:r>
              <w:rPr>
                <w:rFonts w:ascii="Courier New" w:eastAsia="Courier New" w:hAnsi="Courier New" w:cs="Courier New"/>
                <w:color w:val="222222"/>
                <w:sz w:val="18"/>
                <w:szCs w:val="18"/>
              </w:rPr>
              <w:t>Output strictly as a single, cohesive natural language paragraph. Do NOT use bullet points, JSON, or lists.</w:t>
            </w:r>
          </w:p>
        </w:tc>
      </w:tr>
    </w:tbl>
    <w:p w14:paraId="5B2492BA" w14:textId="77777777" w:rsidR="006E03D3" w:rsidRDefault="006E03D3">
      <w:pPr>
        <w:spacing w:after="80"/>
      </w:pPr>
    </w:p>
    <w:p w14:paraId="251DD5D8" w14:textId="48B85DBB" w:rsidR="006E03D3" w:rsidRDefault="00000000">
      <w:pPr>
        <w:pStyle w:val="Heading2"/>
      </w:pPr>
      <w:r>
        <w:rPr>
          <w:sz w:val="28"/>
          <w:szCs w:val="28"/>
        </w:rPr>
        <w:t>Prompt B</w:t>
      </w:r>
      <w:r w:rsidR="00382DEC">
        <w:rPr>
          <w:sz w:val="28"/>
          <w:szCs w:val="28"/>
        </w:rPr>
        <w:t>:</w:t>
      </w:r>
      <w:r>
        <w:rPr>
          <w:sz w:val="28"/>
          <w:szCs w:val="28"/>
        </w:rPr>
        <w:t xml:space="preserve"> Symptom-Implicit</w:t>
      </w:r>
    </w:p>
    <w:p w14:paraId="04A18502" w14:textId="398A4174" w:rsidR="006E03D3" w:rsidRDefault="00000000">
      <w:pPr>
        <w:spacing w:after="160"/>
      </w:pPr>
      <w:r>
        <w:t>Prompt B is identical to Prompt A in structure</w:t>
      </w:r>
      <w:r w:rsidR="00382DEC">
        <w:t>;</w:t>
      </w:r>
      <w:r>
        <w:t xml:space="preserve"> same glossary, same 3-part task</w:t>
      </w:r>
      <w:r w:rsidR="00382DEC">
        <w:t>;</w:t>
      </w:r>
      <w:r>
        <w:t xml:space="preserve"> with one critical difference: the model is explicitly instructed NOT to name any symptom label from the glossary. Instead, it must describe the clinical dimensions in its own words. For example, instead of writing 'this is evidence of Low Self-Esteem,' the model might write 'the person expresses a profound sense of worthlessness and self-blame.'</w:t>
      </w:r>
    </w:p>
    <w:p w14:paraId="4378406B" w14:textId="2E605F0A" w:rsidR="006E03D3" w:rsidRDefault="00000000">
      <w:pPr>
        <w:spacing w:after="160"/>
      </w:pPr>
      <w:r>
        <w:t>Rationale: We hypothesized that explicitly naming symptom labels in the explanation might cause the downstream classifier to rely on keyword matching rather than genuine understanding. By removing labels, we force the classifier to reason from descriptive language which may generalize better across different models.</w:t>
      </w:r>
    </w:p>
    <w:p w14:paraId="774C2687" w14:textId="77777777" w:rsidR="006E03D3" w:rsidRDefault="00000000">
      <w:pPr>
        <w:spacing w:before="200" w:after="80"/>
      </w:pPr>
      <w:r>
        <w:rPr>
          <w:b/>
          <w:bCs/>
          <w:color w:val="1A7A4A"/>
          <w:sz w:val="26"/>
          <w:szCs w:val="26"/>
        </w:rPr>
        <w:t>Prompt B — Full Text</w:t>
      </w:r>
    </w:p>
    <w:p w14:paraId="3F6F0B32" w14:textId="77777777" w:rsidR="006E03D3" w:rsidRDefault="00000000">
      <w:pPr>
        <w:spacing w:after="100"/>
      </w:pPr>
      <w:r>
        <w:rPr>
          <w:i/>
          <w:iCs/>
          <w:color w:val="555555"/>
          <w:sz w:val="22"/>
          <w:szCs w:val="22"/>
        </w:rPr>
        <w:t>Symptom naming PROHIBITED | Full glossary | 3-part fused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03D3" w14:paraId="51230B17" w14:textId="77777777">
        <w:tblPrEx>
          <w:tblCellMar>
            <w:top w:w="0" w:type="dxa"/>
            <w:bottom w:w="0" w:type="dxa"/>
          </w:tblCellMar>
        </w:tblPrEx>
        <w:tc>
          <w:tcPr>
            <w:tcW w:w="9360" w:type="dxa"/>
            <w:tcBorders>
              <w:top w:val="single" w:sz="2" w:space="0" w:color="1A7A4A"/>
              <w:left w:val="single" w:sz="8" w:space="0" w:color="1A7A4A"/>
              <w:bottom w:val="single" w:sz="2" w:space="0" w:color="1A7A4A"/>
              <w:right w:val="single" w:sz="2" w:space="0" w:color="1A7A4A"/>
            </w:tcBorders>
            <w:shd w:val="clear" w:color="auto" w:fill="F8F8F8"/>
            <w:tcMar>
              <w:top w:w="120" w:type="dxa"/>
              <w:left w:w="180" w:type="dxa"/>
              <w:bottom w:w="120" w:type="dxa"/>
              <w:right w:w="180" w:type="dxa"/>
            </w:tcMar>
          </w:tcPr>
          <w:p w14:paraId="220D4446" w14:textId="77777777" w:rsidR="006E03D3" w:rsidRDefault="00000000">
            <w:pPr>
              <w:spacing w:after="60"/>
            </w:pPr>
            <w:r>
              <w:rPr>
                <w:rFonts w:ascii="Courier New" w:eastAsia="Courier New" w:hAnsi="Courier New" w:cs="Courier New"/>
                <w:color w:val="222222"/>
                <w:sz w:val="18"/>
                <w:szCs w:val="18"/>
              </w:rPr>
              <w:t xml:space="preserve">You are an expert multimodal AI </w:t>
            </w:r>
            <w:proofErr w:type="spellStart"/>
            <w:r>
              <w:rPr>
                <w:rFonts w:ascii="Courier New" w:eastAsia="Courier New" w:hAnsi="Courier New" w:cs="Courier New"/>
                <w:color w:val="222222"/>
                <w:sz w:val="18"/>
                <w:szCs w:val="18"/>
              </w:rPr>
              <w:t>analyzing</w:t>
            </w:r>
            <w:proofErr w:type="spellEnd"/>
            <w:r>
              <w:rPr>
                <w:rFonts w:ascii="Courier New" w:eastAsia="Courier New" w:hAnsi="Courier New" w:cs="Courier New"/>
                <w:color w:val="222222"/>
                <w:sz w:val="18"/>
                <w:szCs w:val="18"/>
              </w:rPr>
              <w:t xml:space="preserve"> internet culture for academic mental health research. Look at this meme carefully.</w:t>
            </w:r>
          </w:p>
          <w:p w14:paraId="7200F35D" w14:textId="77777777" w:rsidR="006E03D3" w:rsidRDefault="006E03D3">
            <w:pPr>
              <w:spacing w:after="60"/>
            </w:pPr>
          </w:p>
          <w:p w14:paraId="298530FF" w14:textId="77777777" w:rsidR="006E03D3" w:rsidRDefault="00000000">
            <w:pPr>
              <w:spacing w:after="60"/>
            </w:pPr>
            <w:r>
              <w:rPr>
                <w:rFonts w:ascii="Courier New" w:eastAsia="Courier New" w:hAnsi="Courier New" w:cs="Courier New"/>
                <w:color w:val="222222"/>
                <w:sz w:val="18"/>
                <w:szCs w:val="18"/>
              </w:rPr>
              <w:t>Clinical Reference Glossary (PHQ-9):</w:t>
            </w:r>
          </w:p>
          <w:p w14:paraId="75B56400" w14:textId="77777777" w:rsidR="006E03D3" w:rsidRDefault="00000000">
            <w:pPr>
              <w:spacing w:after="60"/>
            </w:pPr>
            <w:r>
              <w:rPr>
                <w:rFonts w:ascii="Courier New" w:eastAsia="Courier New" w:hAnsi="Courier New" w:cs="Courier New"/>
                <w:color w:val="222222"/>
                <w:sz w:val="18"/>
                <w:szCs w:val="18"/>
              </w:rPr>
              <w:t>Feeling Down: Explicit expressions of sadness, hopelessness, crying, or emotional pain.</w:t>
            </w:r>
          </w:p>
          <w:p w14:paraId="4ACA4B23" w14:textId="77777777" w:rsidR="006E03D3" w:rsidRDefault="00000000">
            <w:pPr>
              <w:spacing w:after="60"/>
            </w:pPr>
            <w:r>
              <w:rPr>
                <w:rFonts w:ascii="Courier New" w:eastAsia="Courier New" w:hAnsi="Courier New" w:cs="Courier New"/>
                <w:color w:val="222222"/>
                <w:sz w:val="18"/>
                <w:szCs w:val="18"/>
              </w:rPr>
              <w:t>Lack of Interest: Statements or imagery showing anhedonia, apathy, or inability to enjoy hobbies/life.</w:t>
            </w:r>
          </w:p>
          <w:p w14:paraId="4DB15036" w14:textId="77777777" w:rsidR="006E03D3" w:rsidRDefault="00000000">
            <w:pPr>
              <w:spacing w:after="60"/>
            </w:pPr>
            <w:r>
              <w:rPr>
                <w:rFonts w:ascii="Courier New" w:eastAsia="Courier New" w:hAnsi="Courier New" w:cs="Courier New"/>
                <w:color w:val="222222"/>
                <w:sz w:val="18"/>
                <w:szCs w:val="18"/>
              </w:rPr>
              <w:t>Self-Harm: Direct or darkly comedic references to dying, suicide, or physical self-harm.</w:t>
            </w:r>
          </w:p>
          <w:p w14:paraId="265F00EF" w14:textId="77777777" w:rsidR="006E03D3" w:rsidRDefault="00000000">
            <w:pPr>
              <w:spacing w:after="60"/>
            </w:pPr>
            <w:r>
              <w:rPr>
                <w:rFonts w:ascii="Courier New" w:eastAsia="Courier New" w:hAnsi="Courier New" w:cs="Courier New"/>
                <w:color w:val="222222"/>
                <w:sz w:val="18"/>
                <w:szCs w:val="18"/>
              </w:rPr>
              <w:t>Eating Disorder: Bingeing, starving, body dysmorphia, or using food to cope.</w:t>
            </w:r>
          </w:p>
          <w:p w14:paraId="25B39815" w14:textId="77777777" w:rsidR="006E03D3" w:rsidRDefault="00000000">
            <w:pPr>
              <w:spacing w:after="60"/>
            </w:pPr>
            <w:r>
              <w:rPr>
                <w:rFonts w:ascii="Courier New" w:eastAsia="Courier New" w:hAnsi="Courier New" w:cs="Courier New"/>
                <w:color w:val="222222"/>
                <w:sz w:val="18"/>
                <w:szCs w:val="18"/>
              </w:rPr>
              <w:t>Low Self-Esteem: Calling oneself garbage, worthless, a burden, or expressing intense self-hatred/guilt.</w:t>
            </w:r>
          </w:p>
          <w:p w14:paraId="75DE2D80" w14:textId="77777777" w:rsidR="006E03D3" w:rsidRDefault="00000000">
            <w:pPr>
              <w:spacing w:after="60"/>
            </w:pPr>
            <w:r>
              <w:rPr>
                <w:rFonts w:ascii="Courier New" w:eastAsia="Courier New" w:hAnsi="Courier New" w:cs="Courier New"/>
                <w:color w:val="222222"/>
                <w:sz w:val="18"/>
                <w:szCs w:val="18"/>
              </w:rPr>
              <w:t>Concentration Problem: Brain fog, inability to focus, academic/work paralysis, or dissociation.</w:t>
            </w:r>
          </w:p>
          <w:p w14:paraId="67847977" w14:textId="77777777" w:rsidR="006E03D3" w:rsidRDefault="00000000">
            <w:pPr>
              <w:spacing w:after="60"/>
            </w:pPr>
            <w:r>
              <w:rPr>
                <w:rFonts w:ascii="Courier New" w:eastAsia="Courier New" w:hAnsi="Courier New" w:cs="Courier New"/>
                <w:color w:val="222222"/>
                <w:sz w:val="18"/>
                <w:szCs w:val="18"/>
              </w:rPr>
              <w:t>Sleeping Disorder: Insomnia, sleeping excessively to avoid life, exhaustion, or ruined circadian rhythms.</w:t>
            </w:r>
          </w:p>
          <w:p w14:paraId="6034AEB5" w14:textId="77777777" w:rsidR="006E03D3" w:rsidRDefault="006E03D3">
            <w:pPr>
              <w:spacing w:after="60"/>
            </w:pPr>
          </w:p>
          <w:p w14:paraId="601F45D8" w14:textId="77777777" w:rsidR="006E03D3" w:rsidRDefault="00000000">
            <w:pPr>
              <w:spacing w:after="60"/>
            </w:pPr>
            <w:r>
              <w:rPr>
                <w:rFonts w:ascii="Courier New" w:eastAsia="Courier New" w:hAnsi="Courier New" w:cs="Courier New"/>
                <w:color w:val="222222"/>
                <w:sz w:val="18"/>
                <w:szCs w:val="18"/>
              </w:rPr>
              <w:t>Task:</w:t>
            </w:r>
          </w:p>
          <w:p w14:paraId="2AC7657C" w14:textId="77777777" w:rsidR="006E03D3" w:rsidRDefault="00000000">
            <w:pPr>
              <w:spacing w:after="60"/>
            </w:pPr>
            <w:r>
              <w:rPr>
                <w:rFonts w:ascii="Courier New" w:eastAsia="Courier New" w:hAnsi="Courier New" w:cs="Courier New"/>
                <w:color w:val="222222"/>
                <w:sz w:val="18"/>
                <w:szCs w:val="18"/>
              </w:rPr>
              <w:lastRenderedPageBreak/>
              <w:t>Write a highly descriptive, objective 3-4 sentence paragraph explaining this meme. You must seamlessly</w:t>
            </w:r>
          </w:p>
          <w:p w14:paraId="3E8CFCBF" w14:textId="77777777" w:rsidR="006E03D3" w:rsidRDefault="00000000">
            <w:pPr>
              <w:spacing w:after="60"/>
            </w:pPr>
            <w:r>
              <w:rPr>
                <w:rFonts w:ascii="Courier New" w:eastAsia="Courier New" w:hAnsi="Courier New" w:cs="Courier New"/>
                <w:color w:val="222222"/>
                <w:sz w:val="18"/>
                <w:szCs w:val="18"/>
              </w:rPr>
              <w:t>integrate these three aspects into your explanation:</w:t>
            </w:r>
          </w:p>
          <w:p w14:paraId="41C8F5CA" w14:textId="77777777" w:rsidR="006E03D3" w:rsidRDefault="00000000">
            <w:pPr>
              <w:spacing w:after="60"/>
            </w:pPr>
            <w:r>
              <w:rPr>
                <w:rFonts w:ascii="Courier New" w:eastAsia="Courier New" w:hAnsi="Courier New" w:cs="Courier New"/>
                <w:color w:val="222222"/>
                <w:sz w:val="18"/>
                <w:szCs w:val="18"/>
              </w:rPr>
              <w:t>- Cultural &amp; Visual Context: Describe the literal image, the meme template, and transcribe any text.</w:t>
            </w:r>
          </w:p>
          <w:p w14:paraId="558A2E62" w14:textId="77777777" w:rsidR="006E03D3" w:rsidRDefault="00000000">
            <w:pPr>
              <w:spacing w:after="60"/>
            </w:pPr>
            <w:r>
              <w:rPr>
                <w:rFonts w:ascii="Courier New" w:eastAsia="Courier New" w:hAnsi="Courier New" w:cs="Courier New"/>
                <w:color w:val="222222"/>
                <w:sz w:val="18"/>
                <w:szCs w:val="18"/>
              </w:rPr>
              <w:t>- Emotional Context: Describe the underlying emotional state conveyed.</w:t>
            </w:r>
          </w:p>
          <w:p w14:paraId="312243F0" w14:textId="77777777" w:rsidR="006E03D3" w:rsidRDefault="00000000">
            <w:pPr>
              <w:spacing w:after="60"/>
            </w:pPr>
            <w:r>
              <w:rPr>
                <w:rFonts w:ascii="Courier New" w:eastAsia="Courier New" w:hAnsi="Courier New" w:cs="Courier New"/>
                <w:color w:val="222222"/>
                <w:sz w:val="18"/>
                <w:szCs w:val="18"/>
              </w:rPr>
              <w:t>- Clinical Context: Evaluate against the glossary. Describe clinical dimensions in your own words —</w:t>
            </w:r>
          </w:p>
          <w:p w14:paraId="0A951BF7" w14:textId="77777777" w:rsidR="006E03D3" w:rsidRDefault="00000000">
            <w:pPr>
              <w:spacing w:after="60"/>
            </w:pPr>
            <w:r>
              <w:rPr>
                <w:rFonts w:ascii="Courier New" w:eastAsia="Courier New" w:hAnsi="Courier New" w:cs="Courier New"/>
                <w:color w:val="222222"/>
                <w:sz w:val="18"/>
                <w:szCs w:val="18"/>
              </w:rPr>
              <w:t xml:space="preserve">  do NOT directly quote or name any symptom label from the glossary.</w:t>
            </w:r>
          </w:p>
          <w:p w14:paraId="155E9B0A" w14:textId="77777777" w:rsidR="006E03D3" w:rsidRDefault="006E03D3">
            <w:pPr>
              <w:spacing w:after="60"/>
            </w:pPr>
          </w:p>
          <w:p w14:paraId="696E8CF9" w14:textId="77777777" w:rsidR="006E03D3" w:rsidRDefault="00000000">
            <w:pPr>
              <w:spacing w:after="60"/>
            </w:pPr>
            <w:r>
              <w:rPr>
                <w:rFonts w:ascii="Courier New" w:eastAsia="Courier New" w:hAnsi="Courier New" w:cs="Courier New"/>
                <w:color w:val="222222"/>
                <w:sz w:val="18"/>
                <w:szCs w:val="18"/>
              </w:rPr>
              <w:t>Output strictly as a single, cohesive natural language paragraph. Do NOT use bullet points, JSON, or lists.</w:t>
            </w:r>
          </w:p>
        </w:tc>
      </w:tr>
    </w:tbl>
    <w:p w14:paraId="486D5B01" w14:textId="77777777" w:rsidR="006E03D3" w:rsidRDefault="006E03D3">
      <w:pPr>
        <w:spacing w:after="80"/>
      </w:pPr>
    </w:p>
    <w:p w14:paraId="2649138D" w14:textId="16421E9E" w:rsidR="006E03D3" w:rsidRDefault="00000000">
      <w:pPr>
        <w:pStyle w:val="Heading2"/>
      </w:pPr>
      <w:r>
        <w:rPr>
          <w:sz w:val="28"/>
          <w:szCs w:val="28"/>
        </w:rPr>
        <w:t>Prompt C</w:t>
      </w:r>
      <w:r w:rsidR="00382DEC">
        <w:rPr>
          <w:sz w:val="28"/>
          <w:szCs w:val="28"/>
        </w:rPr>
        <w:t>:</w:t>
      </w:r>
      <w:r>
        <w:rPr>
          <w:sz w:val="28"/>
          <w:szCs w:val="28"/>
        </w:rPr>
        <w:t xml:space="preserve"> Minimal (No Clinical Scaffolding)</w:t>
      </w:r>
    </w:p>
    <w:p w14:paraId="5C7FC80F" w14:textId="373796AD" w:rsidR="006E03D3" w:rsidRDefault="00000000">
      <w:pPr>
        <w:spacing w:after="160"/>
      </w:pPr>
      <w:r>
        <w:t>Prompt C strips away all clinical framing. There is no glossary, no mention of PHQ-9, and no instruction to think about symptoms at all. The model is simply asked to describe the meme</w:t>
      </w:r>
      <w:r w:rsidR="00382DEC">
        <w:t>;</w:t>
      </w:r>
      <w:r>
        <w:t xml:space="preserve"> what it shows, what cultural reference or joke is being made, and what emotional or psychological state it expresses. It is the shortest and least directive prompt.</w:t>
      </w:r>
    </w:p>
    <w:p w14:paraId="2D2ADE5D" w14:textId="77777777" w:rsidR="006E03D3" w:rsidRDefault="00000000">
      <w:pPr>
        <w:spacing w:after="160"/>
      </w:pPr>
      <w:r>
        <w:t>Rationale: Tests whether the clinical glossary is actually helping, or whether a clean, unconstrained description captures enough information for accurate classification. If Prompt C performs comparably to A or B, it would suggest the glossary adds noise rather than signal.</w:t>
      </w:r>
    </w:p>
    <w:p w14:paraId="60A15360" w14:textId="049E5CC6" w:rsidR="006E03D3" w:rsidRDefault="00000000">
      <w:pPr>
        <w:spacing w:before="200" w:after="80"/>
      </w:pPr>
      <w:r>
        <w:rPr>
          <w:b/>
          <w:bCs/>
          <w:color w:val="8A4A1A"/>
          <w:sz w:val="26"/>
          <w:szCs w:val="26"/>
        </w:rPr>
        <w:t>Prompt C Full Text</w:t>
      </w:r>
    </w:p>
    <w:p w14:paraId="28086F8E" w14:textId="77777777" w:rsidR="006E03D3" w:rsidRDefault="00000000">
      <w:pPr>
        <w:spacing w:after="100"/>
      </w:pPr>
      <w:r>
        <w:rPr>
          <w:i/>
          <w:iCs/>
          <w:color w:val="555555"/>
          <w:sz w:val="22"/>
          <w:szCs w:val="22"/>
        </w:rPr>
        <w:t>No glossary | No clinical framing | Simple 3-point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03D3" w14:paraId="7CEB1434" w14:textId="77777777">
        <w:tblPrEx>
          <w:tblCellMar>
            <w:top w:w="0" w:type="dxa"/>
            <w:bottom w:w="0" w:type="dxa"/>
          </w:tblCellMar>
        </w:tblPrEx>
        <w:tc>
          <w:tcPr>
            <w:tcW w:w="9360" w:type="dxa"/>
            <w:tcBorders>
              <w:top w:val="single" w:sz="2" w:space="0" w:color="8A4A1A"/>
              <w:left w:val="single" w:sz="8" w:space="0" w:color="8A4A1A"/>
              <w:bottom w:val="single" w:sz="2" w:space="0" w:color="8A4A1A"/>
              <w:right w:val="single" w:sz="2" w:space="0" w:color="8A4A1A"/>
            </w:tcBorders>
            <w:shd w:val="clear" w:color="auto" w:fill="F8F8F8"/>
            <w:tcMar>
              <w:top w:w="120" w:type="dxa"/>
              <w:left w:w="180" w:type="dxa"/>
              <w:bottom w:w="120" w:type="dxa"/>
              <w:right w:w="180" w:type="dxa"/>
            </w:tcMar>
          </w:tcPr>
          <w:p w14:paraId="66AC60B7" w14:textId="77777777" w:rsidR="006E03D3" w:rsidRDefault="00000000">
            <w:pPr>
              <w:spacing w:after="60"/>
            </w:pPr>
            <w:r>
              <w:rPr>
                <w:rFonts w:ascii="Courier New" w:eastAsia="Courier New" w:hAnsi="Courier New" w:cs="Courier New"/>
                <w:color w:val="222222"/>
                <w:sz w:val="18"/>
                <w:szCs w:val="18"/>
              </w:rPr>
              <w:t>You are a mental health researcher studying how internet memes express psychological distress.</w:t>
            </w:r>
          </w:p>
          <w:p w14:paraId="7E074D47" w14:textId="77777777" w:rsidR="006E03D3" w:rsidRDefault="006E03D3">
            <w:pPr>
              <w:spacing w:after="60"/>
            </w:pPr>
          </w:p>
          <w:p w14:paraId="792CA635" w14:textId="77777777" w:rsidR="006E03D3" w:rsidRDefault="00000000">
            <w:pPr>
              <w:spacing w:after="60"/>
            </w:pPr>
            <w:r>
              <w:rPr>
                <w:rFonts w:ascii="Courier New" w:eastAsia="Courier New" w:hAnsi="Courier New" w:cs="Courier New"/>
                <w:color w:val="222222"/>
                <w:sz w:val="18"/>
                <w:szCs w:val="18"/>
              </w:rPr>
              <w:t>Look at this meme carefully. Write a 3-4 sentence paragraph that covers:</w:t>
            </w:r>
          </w:p>
          <w:p w14:paraId="40F14467" w14:textId="77777777" w:rsidR="006E03D3" w:rsidRDefault="00000000">
            <w:pPr>
              <w:spacing w:after="60"/>
            </w:pPr>
            <w:r>
              <w:rPr>
                <w:rFonts w:ascii="Courier New" w:eastAsia="Courier New" w:hAnsi="Courier New" w:cs="Courier New"/>
                <w:color w:val="222222"/>
                <w:sz w:val="18"/>
                <w:szCs w:val="18"/>
              </w:rPr>
              <w:t>- What the meme literally shows (image, text, meme format)</w:t>
            </w:r>
          </w:p>
          <w:p w14:paraId="02D9F4B8" w14:textId="77777777" w:rsidR="006E03D3" w:rsidRDefault="00000000">
            <w:pPr>
              <w:spacing w:after="60"/>
            </w:pPr>
            <w:r>
              <w:rPr>
                <w:rFonts w:ascii="Courier New" w:eastAsia="Courier New" w:hAnsi="Courier New" w:cs="Courier New"/>
                <w:color w:val="222222"/>
                <w:sz w:val="18"/>
                <w:szCs w:val="18"/>
              </w:rPr>
              <w:t xml:space="preserve">- The </w:t>
            </w:r>
            <w:proofErr w:type="spellStart"/>
            <w:r>
              <w:rPr>
                <w:rFonts w:ascii="Courier New" w:eastAsia="Courier New" w:hAnsi="Courier New" w:cs="Courier New"/>
                <w:color w:val="222222"/>
                <w:sz w:val="18"/>
                <w:szCs w:val="18"/>
              </w:rPr>
              <w:t>humor</w:t>
            </w:r>
            <w:proofErr w:type="spellEnd"/>
            <w:r>
              <w:rPr>
                <w:rFonts w:ascii="Courier New" w:eastAsia="Courier New" w:hAnsi="Courier New" w:cs="Courier New"/>
                <w:color w:val="222222"/>
                <w:sz w:val="18"/>
                <w:szCs w:val="18"/>
              </w:rPr>
              <w:t>, irony, or cultural reference being made</w:t>
            </w:r>
          </w:p>
          <w:p w14:paraId="7E8DED63" w14:textId="77777777" w:rsidR="006E03D3" w:rsidRDefault="00000000">
            <w:pPr>
              <w:spacing w:after="60"/>
            </w:pPr>
            <w:r>
              <w:rPr>
                <w:rFonts w:ascii="Courier New" w:eastAsia="Courier New" w:hAnsi="Courier New" w:cs="Courier New"/>
                <w:color w:val="222222"/>
                <w:sz w:val="18"/>
                <w:szCs w:val="18"/>
              </w:rPr>
              <w:t>- The emotional or psychological state the meme is expressing or coping with</w:t>
            </w:r>
          </w:p>
          <w:p w14:paraId="25D8F82A" w14:textId="77777777" w:rsidR="006E03D3" w:rsidRDefault="006E03D3">
            <w:pPr>
              <w:spacing w:after="60"/>
            </w:pPr>
          </w:p>
          <w:p w14:paraId="0FB51DC8" w14:textId="77777777" w:rsidR="006E03D3" w:rsidRDefault="00000000">
            <w:pPr>
              <w:spacing w:after="60"/>
            </w:pPr>
            <w:r>
              <w:rPr>
                <w:rFonts w:ascii="Courier New" w:eastAsia="Courier New" w:hAnsi="Courier New" w:cs="Courier New"/>
                <w:color w:val="222222"/>
                <w:sz w:val="18"/>
                <w:szCs w:val="18"/>
              </w:rPr>
              <w:t>Be descriptive and objective. Output strictly as a single natural language paragraph.</w:t>
            </w:r>
          </w:p>
          <w:p w14:paraId="32442FD0" w14:textId="77777777" w:rsidR="006E03D3" w:rsidRDefault="00000000">
            <w:pPr>
              <w:spacing w:after="60"/>
            </w:pPr>
            <w:r>
              <w:rPr>
                <w:rFonts w:ascii="Courier New" w:eastAsia="Courier New" w:hAnsi="Courier New" w:cs="Courier New"/>
                <w:color w:val="222222"/>
                <w:sz w:val="18"/>
                <w:szCs w:val="18"/>
              </w:rPr>
              <w:t>Do NOT use bullet points, JSON, or lists.</w:t>
            </w:r>
          </w:p>
        </w:tc>
      </w:tr>
    </w:tbl>
    <w:p w14:paraId="61730055" w14:textId="77777777" w:rsidR="006E03D3" w:rsidRDefault="006E03D3">
      <w:pPr>
        <w:spacing w:after="80"/>
      </w:pPr>
    </w:p>
    <w:p w14:paraId="13E096DF" w14:textId="6F6A82A5" w:rsidR="006E03D3" w:rsidRDefault="00000000">
      <w:pPr>
        <w:pStyle w:val="Heading2"/>
      </w:pPr>
      <w:r>
        <w:rPr>
          <w:sz w:val="28"/>
          <w:szCs w:val="28"/>
        </w:rPr>
        <w:t>Prompt D Chain-of-Thought</w:t>
      </w:r>
    </w:p>
    <w:p w14:paraId="2A08A242" w14:textId="205A8B12" w:rsidR="006E03D3" w:rsidRDefault="00000000">
      <w:pPr>
        <w:spacing w:after="160"/>
      </w:pPr>
      <w:r>
        <w:t>Prompt D uses the same full clinical glossary as A and B, but changes how the model is asked to reason. Instead of blending all three aspects into a seamless paragraph, it explicitly asks the model to work through three sequential steps</w:t>
      </w:r>
      <w:r w:rsidR="00382DEC">
        <w:t>:</w:t>
      </w:r>
      <w:r>
        <w:t xml:space="preserve"> visual description first, </w:t>
      </w:r>
      <w:r>
        <w:lastRenderedPageBreak/>
        <w:t>then emotional interpretation, then clinical assessment</w:t>
      </w:r>
      <w:r w:rsidR="00382DEC">
        <w:t>;</w:t>
      </w:r>
      <w:r>
        <w:t xml:space="preserve"> before outputting everything as a single flowing paragraph.</w:t>
      </w:r>
    </w:p>
    <w:p w14:paraId="28458F20" w14:textId="77777777" w:rsidR="006E03D3" w:rsidRDefault="00000000">
      <w:pPr>
        <w:spacing w:after="160"/>
      </w:pPr>
      <w:r>
        <w:t>Rationale: Chain-of-thought prompting has been shown to improve reasoning quality in complex tasks. By forcing the model to explicitly go through each analytical step in order, we may get more accurate and complete clinical assessments, especially for memes where the connection between the visual content and the symptom is indirect or requires inference.</w:t>
      </w:r>
    </w:p>
    <w:p w14:paraId="0F908D9A" w14:textId="77777777" w:rsidR="006E03D3" w:rsidRDefault="00000000">
      <w:pPr>
        <w:spacing w:before="200" w:after="80"/>
      </w:pPr>
      <w:r>
        <w:rPr>
          <w:b/>
          <w:bCs/>
          <w:color w:val="6A1A8A"/>
          <w:sz w:val="26"/>
          <w:szCs w:val="26"/>
        </w:rPr>
        <w:t>Prompt D — Full Text</w:t>
      </w:r>
    </w:p>
    <w:p w14:paraId="379511A8" w14:textId="77777777" w:rsidR="006E03D3" w:rsidRDefault="00000000">
      <w:pPr>
        <w:spacing w:after="100"/>
      </w:pPr>
      <w:r>
        <w:rPr>
          <w:i/>
          <w:iCs/>
          <w:color w:val="555555"/>
          <w:sz w:val="22"/>
          <w:szCs w:val="22"/>
        </w:rPr>
        <w:t>Explicit symptom naming | Full glossary | Sequential 3-step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03D3" w14:paraId="3EF3C1F9" w14:textId="77777777">
        <w:tblPrEx>
          <w:tblCellMar>
            <w:top w:w="0" w:type="dxa"/>
            <w:bottom w:w="0" w:type="dxa"/>
          </w:tblCellMar>
        </w:tblPrEx>
        <w:tc>
          <w:tcPr>
            <w:tcW w:w="9360" w:type="dxa"/>
            <w:tcBorders>
              <w:top w:val="single" w:sz="2" w:space="0" w:color="6A1A8A"/>
              <w:left w:val="single" w:sz="8" w:space="0" w:color="6A1A8A"/>
              <w:bottom w:val="single" w:sz="2" w:space="0" w:color="6A1A8A"/>
              <w:right w:val="single" w:sz="2" w:space="0" w:color="6A1A8A"/>
            </w:tcBorders>
            <w:shd w:val="clear" w:color="auto" w:fill="F8F8F8"/>
            <w:tcMar>
              <w:top w:w="120" w:type="dxa"/>
              <w:left w:w="180" w:type="dxa"/>
              <w:bottom w:w="120" w:type="dxa"/>
              <w:right w:w="180" w:type="dxa"/>
            </w:tcMar>
          </w:tcPr>
          <w:p w14:paraId="6CD32329" w14:textId="77777777" w:rsidR="006E03D3" w:rsidRDefault="00000000">
            <w:pPr>
              <w:spacing w:after="60"/>
            </w:pPr>
            <w:r>
              <w:rPr>
                <w:rFonts w:ascii="Courier New" w:eastAsia="Courier New" w:hAnsi="Courier New" w:cs="Courier New"/>
                <w:color w:val="222222"/>
                <w:sz w:val="18"/>
                <w:szCs w:val="18"/>
              </w:rPr>
              <w:t xml:space="preserve">You are an expert multimodal AI </w:t>
            </w:r>
            <w:proofErr w:type="spellStart"/>
            <w:r>
              <w:rPr>
                <w:rFonts w:ascii="Courier New" w:eastAsia="Courier New" w:hAnsi="Courier New" w:cs="Courier New"/>
                <w:color w:val="222222"/>
                <w:sz w:val="18"/>
                <w:szCs w:val="18"/>
              </w:rPr>
              <w:t>analyzing</w:t>
            </w:r>
            <w:proofErr w:type="spellEnd"/>
            <w:r>
              <w:rPr>
                <w:rFonts w:ascii="Courier New" w:eastAsia="Courier New" w:hAnsi="Courier New" w:cs="Courier New"/>
                <w:color w:val="222222"/>
                <w:sz w:val="18"/>
                <w:szCs w:val="18"/>
              </w:rPr>
              <w:t xml:space="preserve"> internet culture for academic mental health research. Look at this meme carefully.</w:t>
            </w:r>
          </w:p>
          <w:p w14:paraId="7AF8C085" w14:textId="77777777" w:rsidR="006E03D3" w:rsidRDefault="006E03D3">
            <w:pPr>
              <w:spacing w:after="60"/>
            </w:pPr>
          </w:p>
          <w:p w14:paraId="33FEAC6C" w14:textId="77777777" w:rsidR="006E03D3" w:rsidRDefault="00000000">
            <w:pPr>
              <w:spacing w:after="60"/>
            </w:pPr>
            <w:r>
              <w:rPr>
                <w:rFonts w:ascii="Courier New" w:eastAsia="Courier New" w:hAnsi="Courier New" w:cs="Courier New"/>
                <w:color w:val="222222"/>
                <w:sz w:val="18"/>
                <w:szCs w:val="18"/>
              </w:rPr>
              <w:t>Clinical Reference Glossary (PHQ-9):</w:t>
            </w:r>
          </w:p>
          <w:p w14:paraId="4C2979AF" w14:textId="77777777" w:rsidR="006E03D3" w:rsidRDefault="00000000">
            <w:pPr>
              <w:spacing w:after="60"/>
            </w:pPr>
            <w:r>
              <w:rPr>
                <w:rFonts w:ascii="Courier New" w:eastAsia="Courier New" w:hAnsi="Courier New" w:cs="Courier New"/>
                <w:color w:val="222222"/>
                <w:sz w:val="18"/>
                <w:szCs w:val="18"/>
              </w:rPr>
              <w:t>Feeling Down: Explicit expressions of sadness, hopelessness, crying, or emotional pain.</w:t>
            </w:r>
          </w:p>
          <w:p w14:paraId="6E2E0F3B" w14:textId="77777777" w:rsidR="006E03D3" w:rsidRDefault="00000000">
            <w:pPr>
              <w:spacing w:after="60"/>
            </w:pPr>
            <w:r>
              <w:rPr>
                <w:rFonts w:ascii="Courier New" w:eastAsia="Courier New" w:hAnsi="Courier New" w:cs="Courier New"/>
                <w:color w:val="222222"/>
                <w:sz w:val="18"/>
                <w:szCs w:val="18"/>
              </w:rPr>
              <w:t>Lack of Interest: Statements or imagery showing anhedonia, apathy, or inability to enjoy hobbies/life.</w:t>
            </w:r>
          </w:p>
          <w:p w14:paraId="780B3068" w14:textId="77777777" w:rsidR="006E03D3" w:rsidRDefault="00000000">
            <w:pPr>
              <w:spacing w:after="60"/>
            </w:pPr>
            <w:r>
              <w:rPr>
                <w:rFonts w:ascii="Courier New" w:eastAsia="Courier New" w:hAnsi="Courier New" w:cs="Courier New"/>
                <w:color w:val="222222"/>
                <w:sz w:val="18"/>
                <w:szCs w:val="18"/>
              </w:rPr>
              <w:t>Self-Harm: Direct or darkly comedic references to dying, suicide, or physical self-harm.</w:t>
            </w:r>
          </w:p>
          <w:p w14:paraId="604D0E39" w14:textId="77777777" w:rsidR="006E03D3" w:rsidRDefault="00000000">
            <w:pPr>
              <w:spacing w:after="60"/>
            </w:pPr>
            <w:r>
              <w:rPr>
                <w:rFonts w:ascii="Courier New" w:eastAsia="Courier New" w:hAnsi="Courier New" w:cs="Courier New"/>
                <w:color w:val="222222"/>
                <w:sz w:val="18"/>
                <w:szCs w:val="18"/>
              </w:rPr>
              <w:t>Eating Disorder: Bingeing, starving, body dysmorphia, or using food to cope.</w:t>
            </w:r>
          </w:p>
          <w:p w14:paraId="07279812" w14:textId="77777777" w:rsidR="006E03D3" w:rsidRDefault="00000000">
            <w:pPr>
              <w:spacing w:after="60"/>
            </w:pPr>
            <w:r>
              <w:rPr>
                <w:rFonts w:ascii="Courier New" w:eastAsia="Courier New" w:hAnsi="Courier New" w:cs="Courier New"/>
                <w:color w:val="222222"/>
                <w:sz w:val="18"/>
                <w:szCs w:val="18"/>
              </w:rPr>
              <w:t>Low Self-Esteem: Calling oneself garbage, worthless, a burden, or expressing intense self-hatred/guilt.</w:t>
            </w:r>
          </w:p>
          <w:p w14:paraId="1501AB94" w14:textId="77777777" w:rsidR="006E03D3" w:rsidRDefault="00000000">
            <w:pPr>
              <w:spacing w:after="60"/>
            </w:pPr>
            <w:r>
              <w:rPr>
                <w:rFonts w:ascii="Courier New" w:eastAsia="Courier New" w:hAnsi="Courier New" w:cs="Courier New"/>
                <w:color w:val="222222"/>
                <w:sz w:val="18"/>
                <w:szCs w:val="18"/>
              </w:rPr>
              <w:t>Concentration Problem: Brain fog, inability to focus, academic/work paralysis, or dissociation.</w:t>
            </w:r>
          </w:p>
          <w:p w14:paraId="7C2019B7" w14:textId="77777777" w:rsidR="006E03D3" w:rsidRDefault="00000000">
            <w:pPr>
              <w:spacing w:after="60"/>
            </w:pPr>
            <w:r>
              <w:rPr>
                <w:rFonts w:ascii="Courier New" w:eastAsia="Courier New" w:hAnsi="Courier New" w:cs="Courier New"/>
                <w:color w:val="222222"/>
                <w:sz w:val="18"/>
                <w:szCs w:val="18"/>
              </w:rPr>
              <w:t>Sleeping Disorder: Insomnia, sleeping excessively to avoid life, exhaustion, or ruined circadian rhythms.</w:t>
            </w:r>
          </w:p>
          <w:p w14:paraId="76877039" w14:textId="77777777" w:rsidR="006E03D3" w:rsidRDefault="006E03D3">
            <w:pPr>
              <w:spacing w:after="60"/>
            </w:pPr>
          </w:p>
          <w:p w14:paraId="44E92661" w14:textId="77777777" w:rsidR="006E03D3" w:rsidRDefault="00000000">
            <w:pPr>
              <w:spacing w:after="60"/>
            </w:pPr>
            <w:r>
              <w:rPr>
                <w:rFonts w:ascii="Courier New" w:eastAsia="Courier New" w:hAnsi="Courier New" w:cs="Courier New"/>
                <w:color w:val="222222"/>
                <w:sz w:val="18"/>
                <w:szCs w:val="18"/>
              </w:rPr>
              <w:t>Task:</w:t>
            </w:r>
          </w:p>
          <w:p w14:paraId="3F7231D4" w14:textId="77777777" w:rsidR="006E03D3" w:rsidRDefault="00000000">
            <w:pPr>
              <w:spacing w:after="60"/>
            </w:pPr>
            <w:proofErr w:type="spellStart"/>
            <w:r>
              <w:rPr>
                <w:rFonts w:ascii="Courier New" w:eastAsia="Courier New" w:hAnsi="Courier New" w:cs="Courier New"/>
                <w:color w:val="222222"/>
                <w:sz w:val="18"/>
                <w:szCs w:val="18"/>
              </w:rPr>
              <w:t>Analyze</w:t>
            </w:r>
            <w:proofErr w:type="spellEnd"/>
            <w:r>
              <w:rPr>
                <w:rFonts w:ascii="Courier New" w:eastAsia="Courier New" w:hAnsi="Courier New" w:cs="Courier New"/>
                <w:color w:val="222222"/>
                <w:sz w:val="18"/>
                <w:szCs w:val="18"/>
              </w:rPr>
              <w:t xml:space="preserve"> this meme in three sequential steps:</w:t>
            </w:r>
          </w:p>
          <w:p w14:paraId="1AEE5CA6" w14:textId="77777777" w:rsidR="006E03D3" w:rsidRDefault="006E03D3">
            <w:pPr>
              <w:spacing w:after="60"/>
            </w:pPr>
          </w:p>
          <w:p w14:paraId="4564FC7C" w14:textId="77777777" w:rsidR="006E03D3" w:rsidRDefault="00000000">
            <w:pPr>
              <w:spacing w:after="60"/>
            </w:pPr>
            <w:r>
              <w:rPr>
                <w:rFonts w:ascii="Courier New" w:eastAsia="Courier New" w:hAnsi="Courier New" w:cs="Courier New"/>
                <w:color w:val="222222"/>
                <w:sz w:val="18"/>
                <w:szCs w:val="18"/>
              </w:rPr>
              <w:t>Step 1 — Visual &amp; Cultural Description: Describe the literal image, identify the meme template, and</w:t>
            </w:r>
          </w:p>
          <w:p w14:paraId="4E36F305" w14:textId="77777777" w:rsidR="006E03D3" w:rsidRDefault="00000000">
            <w:pPr>
              <w:spacing w:after="60"/>
            </w:pPr>
            <w:r>
              <w:rPr>
                <w:rFonts w:ascii="Courier New" w:eastAsia="Courier New" w:hAnsi="Courier New" w:cs="Courier New"/>
                <w:color w:val="222222"/>
                <w:sz w:val="18"/>
                <w:szCs w:val="18"/>
              </w:rPr>
              <w:t>transcribe any text. Explain the core joke or cultural reference being made.</w:t>
            </w:r>
          </w:p>
          <w:p w14:paraId="2D15D5B8" w14:textId="77777777" w:rsidR="006E03D3" w:rsidRDefault="00000000">
            <w:pPr>
              <w:spacing w:after="60"/>
            </w:pPr>
            <w:r>
              <w:rPr>
                <w:rFonts w:ascii="Courier New" w:eastAsia="Courier New" w:hAnsi="Courier New" w:cs="Courier New"/>
                <w:color w:val="222222"/>
                <w:sz w:val="18"/>
                <w:szCs w:val="18"/>
              </w:rPr>
              <w:t>Step 2 — Emotional Interpretation: Describe the emotional or psychological state being expressed.</w:t>
            </w:r>
          </w:p>
          <w:p w14:paraId="39B4B196" w14:textId="77777777" w:rsidR="006E03D3" w:rsidRDefault="00000000">
            <w:pPr>
              <w:spacing w:after="60"/>
            </w:pPr>
            <w:r>
              <w:rPr>
                <w:rFonts w:ascii="Courier New" w:eastAsia="Courier New" w:hAnsi="Courier New" w:cs="Courier New"/>
                <w:color w:val="222222"/>
                <w:sz w:val="18"/>
                <w:szCs w:val="18"/>
              </w:rPr>
              <w:t xml:space="preserve">Note any contrast between the surface </w:t>
            </w:r>
            <w:proofErr w:type="spellStart"/>
            <w:r>
              <w:rPr>
                <w:rFonts w:ascii="Courier New" w:eastAsia="Courier New" w:hAnsi="Courier New" w:cs="Courier New"/>
                <w:color w:val="222222"/>
                <w:sz w:val="18"/>
                <w:szCs w:val="18"/>
              </w:rPr>
              <w:t>humor</w:t>
            </w:r>
            <w:proofErr w:type="spellEnd"/>
            <w:r>
              <w:rPr>
                <w:rFonts w:ascii="Courier New" w:eastAsia="Courier New" w:hAnsi="Courier New" w:cs="Courier New"/>
                <w:color w:val="222222"/>
                <w:sz w:val="18"/>
                <w:szCs w:val="18"/>
              </w:rPr>
              <w:t xml:space="preserve"> and the underlying feeling.</w:t>
            </w:r>
          </w:p>
          <w:p w14:paraId="640D94BE" w14:textId="77777777" w:rsidR="006E03D3" w:rsidRDefault="00000000">
            <w:pPr>
              <w:spacing w:after="60"/>
            </w:pPr>
            <w:r>
              <w:rPr>
                <w:rFonts w:ascii="Courier New" w:eastAsia="Courier New" w:hAnsi="Courier New" w:cs="Courier New"/>
                <w:color w:val="222222"/>
                <w:sz w:val="18"/>
                <w:szCs w:val="18"/>
              </w:rPr>
              <w:t>Step 3 — Clinical Assessment: Using the Clinical Reference Glossary, identify which symptoms (if any)</w:t>
            </w:r>
          </w:p>
          <w:p w14:paraId="78102146" w14:textId="77777777" w:rsidR="006E03D3" w:rsidRDefault="00000000">
            <w:pPr>
              <w:spacing w:after="60"/>
            </w:pPr>
            <w:r>
              <w:rPr>
                <w:rFonts w:ascii="Courier New" w:eastAsia="Courier New" w:hAnsi="Courier New" w:cs="Courier New"/>
                <w:color w:val="222222"/>
                <w:sz w:val="18"/>
                <w:szCs w:val="18"/>
              </w:rPr>
              <w:t>are evidenced by specific visual or textual elements. Name only symptoms clearly supported by evidence.</w:t>
            </w:r>
          </w:p>
          <w:p w14:paraId="1DD97BFC" w14:textId="77777777" w:rsidR="006E03D3" w:rsidRDefault="006E03D3">
            <w:pPr>
              <w:spacing w:after="60"/>
            </w:pPr>
          </w:p>
          <w:p w14:paraId="3B762845" w14:textId="77777777" w:rsidR="006E03D3" w:rsidRDefault="00000000">
            <w:pPr>
              <w:spacing w:after="60"/>
            </w:pPr>
            <w:r>
              <w:rPr>
                <w:rFonts w:ascii="Courier New" w:eastAsia="Courier New" w:hAnsi="Courier New" w:cs="Courier New"/>
                <w:color w:val="222222"/>
                <w:sz w:val="18"/>
                <w:szCs w:val="18"/>
              </w:rPr>
              <w:t>Output all three steps as a single flowing paragraph. Do NOT use bullet points, JSON, headers, or lists.</w:t>
            </w:r>
          </w:p>
        </w:tc>
      </w:tr>
    </w:tbl>
    <w:p w14:paraId="5066AC22" w14:textId="4C9603CF" w:rsidR="006E03D3" w:rsidRDefault="006E03D3">
      <w:pPr>
        <w:pBdr>
          <w:top w:val="single" w:sz="6" w:space="1" w:color="CCCCCC"/>
        </w:pBdr>
        <w:spacing w:before="320"/>
      </w:pPr>
    </w:p>
    <w:sectPr w:rsidR="006E03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449BF"/>
    <w:multiLevelType w:val="hybridMultilevel"/>
    <w:tmpl w:val="AB66E73A"/>
    <w:lvl w:ilvl="0" w:tplc="3D52F32A">
      <w:start w:val="1"/>
      <w:numFmt w:val="bullet"/>
      <w:lvlText w:val="•"/>
      <w:lvlJc w:val="left"/>
      <w:pPr>
        <w:ind w:left="720" w:hanging="360"/>
      </w:pPr>
    </w:lvl>
    <w:lvl w:ilvl="1" w:tplc="3E98B660">
      <w:numFmt w:val="decimal"/>
      <w:lvlText w:val=""/>
      <w:lvlJc w:val="left"/>
    </w:lvl>
    <w:lvl w:ilvl="2" w:tplc="33BAE3CA">
      <w:numFmt w:val="decimal"/>
      <w:lvlText w:val=""/>
      <w:lvlJc w:val="left"/>
    </w:lvl>
    <w:lvl w:ilvl="3" w:tplc="6152ED88">
      <w:numFmt w:val="decimal"/>
      <w:lvlText w:val=""/>
      <w:lvlJc w:val="left"/>
    </w:lvl>
    <w:lvl w:ilvl="4" w:tplc="32C63CCA">
      <w:numFmt w:val="decimal"/>
      <w:lvlText w:val=""/>
      <w:lvlJc w:val="left"/>
    </w:lvl>
    <w:lvl w:ilvl="5" w:tplc="8C260786">
      <w:numFmt w:val="decimal"/>
      <w:lvlText w:val=""/>
      <w:lvlJc w:val="left"/>
    </w:lvl>
    <w:lvl w:ilvl="6" w:tplc="0B04EF38">
      <w:numFmt w:val="decimal"/>
      <w:lvlText w:val=""/>
      <w:lvlJc w:val="left"/>
    </w:lvl>
    <w:lvl w:ilvl="7" w:tplc="BF98DD3C">
      <w:numFmt w:val="decimal"/>
      <w:lvlText w:val=""/>
      <w:lvlJc w:val="left"/>
    </w:lvl>
    <w:lvl w:ilvl="8" w:tplc="09D466BC">
      <w:numFmt w:val="decimal"/>
      <w:lvlText w:val=""/>
      <w:lvlJc w:val="left"/>
    </w:lvl>
  </w:abstractNum>
  <w:abstractNum w:abstractNumId="1" w15:restartNumberingAfterBreak="0">
    <w:nsid w:val="64B00CA2"/>
    <w:multiLevelType w:val="hybridMultilevel"/>
    <w:tmpl w:val="C242DE8E"/>
    <w:lvl w:ilvl="0" w:tplc="69A08EDA">
      <w:start w:val="1"/>
      <w:numFmt w:val="bullet"/>
      <w:lvlText w:val="●"/>
      <w:lvlJc w:val="left"/>
      <w:pPr>
        <w:ind w:left="720" w:hanging="360"/>
      </w:pPr>
    </w:lvl>
    <w:lvl w:ilvl="1" w:tplc="C0B0B77E">
      <w:start w:val="1"/>
      <w:numFmt w:val="bullet"/>
      <w:lvlText w:val="○"/>
      <w:lvlJc w:val="left"/>
      <w:pPr>
        <w:ind w:left="1440" w:hanging="360"/>
      </w:pPr>
    </w:lvl>
    <w:lvl w:ilvl="2" w:tplc="F642DCB0">
      <w:start w:val="1"/>
      <w:numFmt w:val="bullet"/>
      <w:lvlText w:val="■"/>
      <w:lvlJc w:val="left"/>
      <w:pPr>
        <w:ind w:left="2160" w:hanging="360"/>
      </w:pPr>
    </w:lvl>
    <w:lvl w:ilvl="3" w:tplc="FBDE0A04">
      <w:start w:val="1"/>
      <w:numFmt w:val="bullet"/>
      <w:lvlText w:val="●"/>
      <w:lvlJc w:val="left"/>
      <w:pPr>
        <w:ind w:left="2880" w:hanging="360"/>
      </w:pPr>
    </w:lvl>
    <w:lvl w:ilvl="4" w:tplc="99F49482">
      <w:start w:val="1"/>
      <w:numFmt w:val="bullet"/>
      <w:lvlText w:val="○"/>
      <w:lvlJc w:val="left"/>
      <w:pPr>
        <w:ind w:left="3600" w:hanging="360"/>
      </w:pPr>
    </w:lvl>
    <w:lvl w:ilvl="5" w:tplc="E5A23E22">
      <w:start w:val="1"/>
      <w:numFmt w:val="bullet"/>
      <w:lvlText w:val="■"/>
      <w:lvlJc w:val="left"/>
      <w:pPr>
        <w:ind w:left="4320" w:hanging="360"/>
      </w:pPr>
    </w:lvl>
    <w:lvl w:ilvl="6" w:tplc="2F7E7378">
      <w:start w:val="1"/>
      <w:numFmt w:val="bullet"/>
      <w:lvlText w:val="●"/>
      <w:lvlJc w:val="left"/>
      <w:pPr>
        <w:ind w:left="5040" w:hanging="360"/>
      </w:pPr>
    </w:lvl>
    <w:lvl w:ilvl="7" w:tplc="2EE20924">
      <w:start w:val="1"/>
      <w:numFmt w:val="bullet"/>
      <w:lvlText w:val="●"/>
      <w:lvlJc w:val="left"/>
      <w:pPr>
        <w:ind w:left="5760" w:hanging="360"/>
      </w:pPr>
    </w:lvl>
    <w:lvl w:ilvl="8" w:tplc="EF042B8C">
      <w:start w:val="1"/>
      <w:numFmt w:val="bullet"/>
      <w:lvlText w:val="●"/>
      <w:lvlJc w:val="left"/>
      <w:pPr>
        <w:ind w:left="6480" w:hanging="360"/>
      </w:pPr>
    </w:lvl>
  </w:abstractNum>
  <w:num w:numId="1" w16cid:durableId="669217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3D3"/>
    <w:rsid w:val="001E1B4A"/>
    <w:rsid w:val="00382DEC"/>
    <w:rsid w:val="006E03D3"/>
    <w:rsid w:val="00D80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354479"/>
  <w15:docId w15:val="{ACF59F1F-24AA-8342-A4F8-7BCEE6BB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8A"/>
      <w:sz w:val="32"/>
      <w:szCs w:val="32"/>
    </w:rPr>
  </w:style>
  <w:style w:type="paragraph" w:styleId="Heading2">
    <w:name w:val="heading 2"/>
    <w:uiPriority w:val="9"/>
    <w:unhideWhenUsed/>
    <w:qFormat/>
    <w:pPr>
      <w:spacing w:before="240" w:after="120"/>
      <w:outlineLvl w:val="1"/>
    </w:pPr>
    <w:rPr>
      <w:b/>
      <w:bCs/>
      <w:color w:val="1A3A5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Soureesh Dalal</cp:lastModifiedBy>
  <cp:revision>2</cp:revision>
  <dcterms:created xsi:type="dcterms:W3CDTF">2026-05-05T18:12:00Z</dcterms:created>
  <dcterms:modified xsi:type="dcterms:W3CDTF">2026-05-05T18:34:00Z</dcterms:modified>
</cp:coreProperties>
</file>