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3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Hợp đồng số HD-20260920-000006 ký ngày 20/09/2026 giữa Công Ty DTC và CJ CGV Việt Nam về việc Triển khai hệ thống quản lý hợp đồng điện tử.</w:t>
      </w:r>
    </w:p>
    <w:p>
      <w:r>
        <w:rPr>
          <w:i/>
          <w:rFonts w:ascii="Times New Roman" w:hAnsi="Times New Roman" w:cs="Times New Roman"/>
          <w:sz w:val="24"/>
          <w:szCs w:val="24"/>
        </w:rPr>
        <w:t xml:space="preserve">Căn cứ Phụ lục APPENDIX_1 - APPENDIX_1 thuộc Hợp đồng số HD-20260920-000006.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21/09/2026, tại 14 P. Pháo Đài Láng. Lang, Ha Noi, Vietnam.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CJ CGV Việt Nam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Tầng 3, Rivera Park Sài Gòn, Quận 10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19006017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9028408122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0303648411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Đức Hùng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14 P. Pháo Đài Láng. Lang, Ha Noi, Vietnam.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0961209521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90831098402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Hùng Nguyễn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/>
          <w:rFonts w:ascii="Times New Roman" w:hAnsi="Times New Roman" w:cs="Times New Roman"/>
          <w:sz w:val="24"/>
          <w:szCs w:val="24"/>
        </w:rPr>
        <w:t xml:space="preserve">SECTION_2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rFonts w:ascii="Times New Roman" w:hAnsi="Times New Roman" w:cs="Times New Roman"/>
                <w:sz w:val="24"/>
                <w:szCs w:val="24"/>
              </w:rPr>
              <w:t xml:space="preserve">(Chữ ký)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jc w:val="center"/>
            </w:pPr>
            <w:r>
              <w:rPr>
                <w:b/>
                <w:rFonts w:ascii="Times New Roman" w:hAnsi="Times New Roman" w:cs="Times New Roman"/>
                <w:sz w:val="24"/>
                <w:szCs w:val="24"/>
              </w:rPr>
              <w:t xml:space="preserve">Hùng Nguyễn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B5D7E0-2231-4548-ADEB-98F020DA72B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CDD98EB-E5C2-4BCF-A613-71B1712AAB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BE238B-BC4D-49E8-A4AF-03FDA825D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1D984C-CC2A-432C-8B7B-C0277C806C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11</cp:revision>
  <dcterms:created xsi:type="dcterms:W3CDTF">2026-09-20T10:58:00Z</dcterms:created>
  <dcterms:modified xsi:type="dcterms:W3CDTF">2026-09-20T17:55:00Z</dcterms:modified>
</cp:coreProperties>
</file>