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6211" w14:textId="76D750E0" w:rsidR="00917770" w:rsidRDefault="001901C5" w:rsidP="001901C5">
      <w:pPr>
        <w:jc w:val="center"/>
        <w:rPr>
          <w:rFonts w:ascii="Times New Roman" w:hAnsi="Times New Roman" w:cs="Times New Roman"/>
          <w:sz w:val="50"/>
          <w:szCs w:val="50"/>
        </w:rPr>
      </w:pPr>
      <w:r w:rsidRPr="001901C5">
        <w:rPr>
          <w:rFonts w:ascii="Times New Roman" w:hAnsi="Times New Roman" w:cs="Times New Roman"/>
          <w:sz w:val="50"/>
          <w:szCs w:val="50"/>
        </w:rPr>
        <w:t>INVSTO ASSIGNMENT</w:t>
      </w:r>
    </w:p>
    <w:p w14:paraId="118EB3A2" w14:textId="5D83F62D" w:rsidR="001901C5" w:rsidRPr="001901C5" w:rsidRDefault="001901C5" w:rsidP="001901C5">
      <w:pPr>
        <w:jc w:val="center"/>
        <w:rPr>
          <w:rFonts w:ascii="Times New Roman" w:hAnsi="Times New Roman" w:cs="Times New Roman"/>
          <w:sz w:val="30"/>
          <w:szCs w:val="30"/>
        </w:rPr>
      </w:pPr>
      <w:r w:rsidRPr="001901C5">
        <w:rPr>
          <w:rFonts w:ascii="Times New Roman" w:hAnsi="Times New Roman" w:cs="Times New Roman"/>
          <w:sz w:val="30"/>
          <w:szCs w:val="30"/>
        </w:rPr>
        <w:t>Stock Return Prediction Pipeline</w:t>
      </w:r>
      <w:r>
        <w:rPr>
          <w:rFonts w:ascii="Times New Roman" w:hAnsi="Times New Roman" w:cs="Times New Roman"/>
          <w:sz w:val="30"/>
          <w:szCs w:val="30"/>
        </w:rPr>
        <w:t xml:space="preserve"> for Quant Scientist</w:t>
      </w:r>
    </w:p>
    <w:p w14:paraId="0E4304DE" w14:textId="1FB6A193" w:rsidR="001901C5" w:rsidRDefault="001901C5" w:rsidP="001901C5">
      <w:pPr>
        <w:jc w:val="center"/>
        <w:rPr>
          <w:rFonts w:ascii="Times New Roman" w:hAnsi="Times New Roman" w:cs="Times New Roman"/>
          <w:sz w:val="30"/>
          <w:szCs w:val="30"/>
        </w:rPr>
      </w:pPr>
      <w:r>
        <w:rPr>
          <w:rFonts w:ascii="Times New Roman" w:hAnsi="Times New Roman" w:cs="Times New Roman"/>
          <w:sz w:val="30"/>
          <w:szCs w:val="30"/>
        </w:rPr>
        <w:t>by Souradeep Roy</w:t>
      </w:r>
    </w:p>
    <w:p w14:paraId="7A1973DA" w14:textId="6105FB14" w:rsidR="001901C5" w:rsidRDefault="001901C5" w:rsidP="001901C5">
      <w:pPr>
        <w:jc w:val="center"/>
        <w:rPr>
          <w:rFonts w:ascii="Times New Roman" w:hAnsi="Times New Roman" w:cs="Times New Roman"/>
          <w:sz w:val="30"/>
          <w:szCs w:val="30"/>
        </w:rPr>
      </w:pPr>
      <w:proofErr w:type="gramStart"/>
      <w:r>
        <w:rPr>
          <w:rFonts w:ascii="Times New Roman" w:hAnsi="Times New Roman" w:cs="Times New Roman"/>
          <w:sz w:val="30"/>
          <w:szCs w:val="30"/>
        </w:rPr>
        <w:t>email:souro26.ju@gmail.com</w:t>
      </w:r>
      <w:proofErr w:type="gramEnd"/>
    </w:p>
    <w:p w14:paraId="4FA4ECB9" w14:textId="77777777" w:rsidR="001901C5" w:rsidRDefault="001901C5" w:rsidP="001901C5">
      <w:pPr>
        <w:rPr>
          <w:rFonts w:ascii="Times New Roman" w:hAnsi="Times New Roman" w:cs="Times New Roman"/>
          <w:sz w:val="30"/>
          <w:szCs w:val="30"/>
        </w:rPr>
      </w:pPr>
    </w:p>
    <w:p w14:paraId="611D2593" w14:textId="0532BBB5" w:rsidR="001901C5" w:rsidRDefault="001901C5" w:rsidP="001901C5">
      <w:pPr>
        <w:rPr>
          <w:rFonts w:ascii="Times New Roman" w:hAnsi="Times New Roman" w:cs="Times New Roman"/>
          <w:sz w:val="30"/>
          <w:szCs w:val="30"/>
        </w:rPr>
      </w:pPr>
      <w:bookmarkStart w:id="0" w:name="OLE_LINK1"/>
      <w:r w:rsidRPr="001901C5">
        <w:rPr>
          <w:rFonts w:ascii="Times New Roman" w:hAnsi="Times New Roman" w:cs="Times New Roman"/>
          <w:b/>
          <w:bCs/>
          <w:sz w:val="30"/>
          <w:szCs w:val="30"/>
        </w:rPr>
        <w:t>Executive Summary</w:t>
      </w:r>
      <w:r>
        <w:rPr>
          <w:rFonts w:ascii="Times New Roman" w:hAnsi="Times New Roman" w:cs="Times New Roman"/>
          <w:b/>
          <w:bCs/>
          <w:sz w:val="30"/>
          <w:szCs w:val="30"/>
        </w:rPr>
        <w:t xml:space="preserve"> </w:t>
      </w:r>
      <w:bookmarkEnd w:id="0"/>
      <w:r>
        <w:rPr>
          <w:rFonts w:ascii="Times New Roman" w:hAnsi="Times New Roman" w:cs="Times New Roman"/>
          <w:sz w:val="30"/>
          <w:szCs w:val="30"/>
        </w:rPr>
        <w:t>(for stakeholders)</w:t>
      </w:r>
    </w:p>
    <w:p w14:paraId="588E1526" w14:textId="48F02290" w:rsidR="001901C5" w:rsidRPr="001901C5" w:rsidRDefault="001901C5" w:rsidP="001901C5">
      <w:pPr>
        <w:rPr>
          <w:rFonts w:ascii="Times New Roman" w:hAnsi="Times New Roman" w:cs="Times New Roman"/>
          <w:sz w:val="24"/>
          <w:szCs w:val="24"/>
        </w:rPr>
      </w:pPr>
      <w:r w:rsidRPr="001901C5">
        <w:rPr>
          <w:rFonts w:ascii="Times New Roman" w:hAnsi="Times New Roman" w:cs="Times New Roman"/>
          <w:sz w:val="24"/>
          <w:szCs w:val="24"/>
        </w:rPr>
        <w:t xml:space="preserve">This project looks at whether past stock price and volume data can be used to predict where a stock will move the next day. </w:t>
      </w:r>
      <w:r>
        <w:rPr>
          <w:rFonts w:ascii="Times New Roman" w:hAnsi="Times New Roman" w:cs="Times New Roman"/>
          <w:sz w:val="24"/>
          <w:szCs w:val="24"/>
        </w:rPr>
        <w:t>I</w:t>
      </w:r>
      <w:r w:rsidRPr="001901C5">
        <w:rPr>
          <w:rFonts w:ascii="Times New Roman" w:hAnsi="Times New Roman" w:cs="Times New Roman"/>
          <w:sz w:val="24"/>
          <w:szCs w:val="24"/>
        </w:rPr>
        <w:t xml:space="preserve"> tested this across 14 stocks from 6 different sectors, using 5 years of data from 2019 to 2024.</w:t>
      </w:r>
    </w:p>
    <w:p w14:paraId="5DCE4166" w14:textId="1CD5F5EF" w:rsidR="001901C5" w:rsidRPr="001901C5" w:rsidRDefault="001901C5" w:rsidP="001901C5">
      <w:pPr>
        <w:rPr>
          <w:rFonts w:ascii="Times New Roman" w:hAnsi="Times New Roman" w:cs="Times New Roman"/>
          <w:sz w:val="24"/>
          <w:szCs w:val="24"/>
        </w:rPr>
      </w:pPr>
      <w:r>
        <w:rPr>
          <w:rFonts w:ascii="Times New Roman" w:hAnsi="Times New Roman" w:cs="Times New Roman"/>
          <w:sz w:val="24"/>
          <w:szCs w:val="24"/>
        </w:rPr>
        <w:t>I</w:t>
      </w:r>
      <w:r w:rsidRPr="001901C5">
        <w:rPr>
          <w:rFonts w:ascii="Times New Roman" w:hAnsi="Times New Roman" w:cs="Times New Roman"/>
          <w:sz w:val="24"/>
          <w:szCs w:val="24"/>
        </w:rPr>
        <w:t xml:space="preserve"> built two models and compared them against the simplest possible benchmark</w:t>
      </w:r>
      <w:r>
        <w:rPr>
          <w:rFonts w:ascii="Times New Roman" w:hAnsi="Times New Roman" w:cs="Times New Roman"/>
          <w:sz w:val="24"/>
          <w:szCs w:val="24"/>
        </w:rPr>
        <w:t>, which is to</w:t>
      </w:r>
      <w:r w:rsidRPr="001901C5">
        <w:rPr>
          <w:rFonts w:ascii="Times New Roman" w:hAnsi="Times New Roman" w:cs="Times New Roman"/>
          <w:sz w:val="24"/>
          <w:szCs w:val="24"/>
        </w:rPr>
        <w:t xml:space="preserve"> just predict zero movement every day. Neither model did better than that benchmark in any consistent way. This is not surprising. When information is already reflected in sto</w:t>
      </w:r>
      <w:r>
        <w:rPr>
          <w:rFonts w:ascii="Times New Roman" w:hAnsi="Times New Roman" w:cs="Times New Roman"/>
          <w:sz w:val="24"/>
          <w:szCs w:val="24"/>
        </w:rPr>
        <w:t>c</w:t>
      </w:r>
      <w:r w:rsidRPr="001901C5">
        <w:rPr>
          <w:rFonts w:ascii="Times New Roman" w:hAnsi="Times New Roman" w:cs="Times New Roman"/>
          <w:sz w:val="24"/>
          <w:szCs w:val="24"/>
        </w:rPr>
        <w:t>k prices, looking at past prices tells you very little about what happens next.</w:t>
      </w:r>
    </w:p>
    <w:p w14:paraId="4CAFC3CA" w14:textId="77777777" w:rsidR="001901C5" w:rsidRPr="001901C5" w:rsidRDefault="001901C5" w:rsidP="001901C5">
      <w:pPr>
        <w:rPr>
          <w:rFonts w:ascii="Times New Roman" w:hAnsi="Times New Roman" w:cs="Times New Roman"/>
          <w:sz w:val="24"/>
          <w:szCs w:val="24"/>
        </w:rPr>
      </w:pPr>
      <w:r w:rsidRPr="001901C5">
        <w:rPr>
          <w:rFonts w:ascii="Times New Roman" w:hAnsi="Times New Roman" w:cs="Times New Roman"/>
          <w:sz w:val="24"/>
          <w:szCs w:val="24"/>
        </w:rPr>
        <w:t>What was useful is seeing where the models struggled more and where they struggled less. Stable sectors like healthcare and consumer goods were slightly more predictable. High volatility sectors like semiconductors were almost impossible to predict from price data alone because their big moves come from news and events, not from any pattern in the past.</w:t>
      </w:r>
    </w:p>
    <w:p w14:paraId="0DF6FF24" w14:textId="3A0E6E3B" w:rsidR="001901C5" w:rsidRPr="00B52A4E" w:rsidRDefault="00B52A4E" w:rsidP="001901C5">
      <w:pPr>
        <w:rPr>
          <w:rFonts w:ascii="Times New Roman" w:hAnsi="Times New Roman" w:cs="Times New Roman"/>
          <w:b/>
          <w:bCs/>
          <w:sz w:val="30"/>
          <w:szCs w:val="30"/>
        </w:rPr>
      </w:pPr>
      <w:r w:rsidRPr="00B52A4E">
        <w:rPr>
          <w:rFonts w:ascii="Times New Roman" w:hAnsi="Times New Roman" w:cs="Times New Roman"/>
          <w:b/>
          <w:bCs/>
          <w:sz w:val="30"/>
          <w:szCs w:val="30"/>
        </w:rPr>
        <w:t>Data and Methodology</w:t>
      </w:r>
      <w:r w:rsidR="001901C5" w:rsidRPr="00B52A4E">
        <w:rPr>
          <w:rFonts w:ascii="Times New Roman" w:hAnsi="Times New Roman" w:cs="Times New Roman"/>
          <w:b/>
          <w:bCs/>
          <w:sz w:val="30"/>
          <w:szCs w:val="30"/>
        </w:rPr>
        <w:t>.</w:t>
      </w:r>
    </w:p>
    <w:p w14:paraId="6FEB614B" w14:textId="2A104CF5" w:rsidR="001901C5" w:rsidRDefault="00B52A4E" w:rsidP="001901C5">
      <w:pPr>
        <w:rPr>
          <w:rFonts w:ascii="Times New Roman" w:hAnsi="Times New Roman" w:cs="Times New Roman"/>
          <w:b/>
          <w:bCs/>
          <w:sz w:val="24"/>
          <w:szCs w:val="24"/>
        </w:rPr>
      </w:pPr>
      <w:r w:rsidRPr="00B52A4E">
        <w:rPr>
          <w:rFonts w:ascii="Times New Roman" w:hAnsi="Times New Roman" w:cs="Times New Roman"/>
          <w:b/>
          <w:bCs/>
          <w:sz w:val="24"/>
          <w:szCs w:val="24"/>
        </w:rPr>
        <w:t>Data</w:t>
      </w:r>
    </w:p>
    <w:p w14:paraId="457B810A" w14:textId="25B370DE" w:rsidR="00B52A4E" w:rsidRDefault="00B52A4E" w:rsidP="001901C5">
      <w:pPr>
        <w:rPr>
          <w:rFonts w:ascii="Times New Roman" w:hAnsi="Times New Roman" w:cs="Times New Roman"/>
          <w:sz w:val="24"/>
          <w:szCs w:val="24"/>
        </w:rPr>
      </w:pPr>
      <w:r>
        <w:rPr>
          <w:rFonts w:ascii="Times New Roman" w:hAnsi="Times New Roman" w:cs="Times New Roman"/>
          <w:sz w:val="24"/>
          <w:szCs w:val="24"/>
        </w:rPr>
        <w:t>I</w:t>
      </w:r>
      <w:r w:rsidRPr="00B52A4E">
        <w:rPr>
          <w:rFonts w:ascii="Times New Roman" w:hAnsi="Times New Roman" w:cs="Times New Roman"/>
          <w:sz w:val="24"/>
          <w:szCs w:val="24"/>
        </w:rPr>
        <w:t xml:space="preserve"> pulled daily price and volume data for 14 stocks across 6 sectors from Yahoo Finance, covering January 2019 to December 2024. The sectors were tech, finance, energy, consumer, semiconductors, and healthcare, with 2 to 3 stocks per sector to allow cross</w:t>
      </w:r>
      <w:r>
        <w:rPr>
          <w:rFonts w:ascii="Times New Roman" w:hAnsi="Times New Roman" w:cs="Times New Roman"/>
          <w:sz w:val="24"/>
          <w:szCs w:val="24"/>
        </w:rPr>
        <w:t xml:space="preserve"> s</w:t>
      </w:r>
      <w:r w:rsidRPr="00B52A4E">
        <w:rPr>
          <w:rFonts w:ascii="Times New Roman" w:hAnsi="Times New Roman" w:cs="Times New Roman"/>
          <w:sz w:val="24"/>
          <w:szCs w:val="24"/>
        </w:rPr>
        <w:t xml:space="preserve">ector comparison. Each stock gave </w:t>
      </w:r>
      <w:r>
        <w:rPr>
          <w:rFonts w:ascii="Times New Roman" w:hAnsi="Times New Roman" w:cs="Times New Roman"/>
          <w:sz w:val="24"/>
          <w:szCs w:val="24"/>
        </w:rPr>
        <w:t>me</w:t>
      </w:r>
      <w:r w:rsidRPr="00B52A4E">
        <w:rPr>
          <w:rFonts w:ascii="Times New Roman" w:hAnsi="Times New Roman" w:cs="Times New Roman"/>
          <w:sz w:val="24"/>
          <w:szCs w:val="24"/>
        </w:rPr>
        <w:t xml:space="preserve"> around 1,500 trading days of data.</w:t>
      </w:r>
    </w:p>
    <w:p w14:paraId="716122B5" w14:textId="719CF11F" w:rsidR="00B52A4E" w:rsidRDefault="00B52A4E" w:rsidP="001901C5">
      <w:pPr>
        <w:rPr>
          <w:rFonts w:ascii="Times New Roman" w:hAnsi="Times New Roman" w:cs="Times New Roman"/>
          <w:b/>
          <w:bCs/>
          <w:sz w:val="24"/>
          <w:szCs w:val="24"/>
        </w:rPr>
      </w:pPr>
      <w:r w:rsidRPr="00B52A4E">
        <w:rPr>
          <w:rFonts w:ascii="Times New Roman" w:hAnsi="Times New Roman" w:cs="Times New Roman"/>
          <w:b/>
          <w:bCs/>
          <w:sz w:val="24"/>
          <w:szCs w:val="24"/>
        </w:rPr>
        <w:t>Cleaning</w:t>
      </w:r>
    </w:p>
    <w:p w14:paraId="6DF58A87" w14:textId="28D20B0F" w:rsidR="00B52A4E" w:rsidRDefault="00B52A4E" w:rsidP="001901C5">
      <w:pPr>
        <w:rPr>
          <w:rFonts w:ascii="Times New Roman" w:hAnsi="Times New Roman" w:cs="Times New Roman"/>
          <w:sz w:val="24"/>
          <w:szCs w:val="24"/>
        </w:rPr>
      </w:pPr>
      <w:r w:rsidRPr="00B52A4E">
        <w:rPr>
          <w:rFonts w:ascii="Times New Roman" w:hAnsi="Times New Roman" w:cs="Times New Roman"/>
          <w:sz w:val="24"/>
          <w:szCs w:val="24"/>
        </w:rPr>
        <w:t>The data came in clean with no missing values, duplicate dates, or corrupt rows, which is expected from Yahoo Finance with dividend and split adjustments applied. The more important finding from the data checks was that stock prices are non-stationary</w:t>
      </w:r>
      <w:r>
        <w:rPr>
          <w:rFonts w:ascii="Times New Roman" w:hAnsi="Times New Roman" w:cs="Times New Roman"/>
          <w:sz w:val="24"/>
          <w:szCs w:val="24"/>
        </w:rPr>
        <w:t>. T</w:t>
      </w:r>
      <w:r w:rsidRPr="00B52A4E">
        <w:rPr>
          <w:rFonts w:ascii="Times New Roman" w:hAnsi="Times New Roman" w:cs="Times New Roman"/>
          <w:sz w:val="24"/>
          <w:szCs w:val="24"/>
        </w:rPr>
        <w:t xml:space="preserve">hey trend over time and have no fixed mean. This means predicting raw prices is not meaningful. </w:t>
      </w:r>
      <w:proofErr w:type="gramStart"/>
      <w:r>
        <w:rPr>
          <w:rFonts w:ascii="Times New Roman" w:hAnsi="Times New Roman" w:cs="Times New Roman"/>
          <w:sz w:val="24"/>
          <w:szCs w:val="24"/>
        </w:rPr>
        <w:t>So</w:t>
      </w:r>
      <w:proofErr w:type="gramEnd"/>
      <w:r w:rsidRPr="00B52A4E">
        <w:rPr>
          <w:rFonts w:ascii="Times New Roman" w:hAnsi="Times New Roman" w:cs="Times New Roman"/>
          <w:sz w:val="24"/>
          <w:szCs w:val="24"/>
        </w:rPr>
        <w:t xml:space="preserve"> </w:t>
      </w:r>
      <w:r>
        <w:rPr>
          <w:rFonts w:ascii="Times New Roman" w:hAnsi="Times New Roman" w:cs="Times New Roman"/>
          <w:sz w:val="24"/>
          <w:szCs w:val="24"/>
        </w:rPr>
        <w:t>I</w:t>
      </w:r>
      <w:r w:rsidRPr="00B52A4E">
        <w:rPr>
          <w:rFonts w:ascii="Times New Roman" w:hAnsi="Times New Roman" w:cs="Times New Roman"/>
          <w:sz w:val="24"/>
          <w:szCs w:val="24"/>
        </w:rPr>
        <w:t xml:space="preserve"> predict</w:t>
      </w:r>
      <w:r>
        <w:rPr>
          <w:rFonts w:ascii="Times New Roman" w:hAnsi="Times New Roman" w:cs="Times New Roman"/>
          <w:sz w:val="24"/>
          <w:szCs w:val="24"/>
        </w:rPr>
        <w:t>ed</w:t>
      </w:r>
      <w:r w:rsidRPr="00B52A4E">
        <w:rPr>
          <w:rFonts w:ascii="Times New Roman" w:hAnsi="Times New Roman" w:cs="Times New Roman"/>
          <w:sz w:val="24"/>
          <w:szCs w:val="24"/>
        </w:rPr>
        <w:t xml:space="preserve"> next</w:t>
      </w:r>
      <w:r>
        <w:rPr>
          <w:rFonts w:ascii="Times New Roman" w:hAnsi="Times New Roman" w:cs="Times New Roman"/>
          <w:sz w:val="24"/>
          <w:szCs w:val="24"/>
        </w:rPr>
        <w:t xml:space="preserve"> </w:t>
      </w:r>
      <w:r w:rsidRPr="00B52A4E">
        <w:rPr>
          <w:rFonts w:ascii="Times New Roman" w:hAnsi="Times New Roman" w:cs="Times New Roman"/>
          <w:sz w:val="24"/>
          <w:szCs w:val="24"/>
        </w:rPr>
        <w:t>day returns, which are stationary and comparable across stocks.</w:t>
      </w:r>
    </w:p>
    <w:p w14:paraId="1BC5963D" w14:textId="6DB5A2D3" w:rsidR="00DD11AE" w:rsidRPr="00DD11AE" w:rsidRDefault="00B52A4E" w:rsidP="00DD11AE">
      <w:pPr>
        <w:rPr>
          <w:rFonts w:ascii="Times New Roman" w:hAnsi="Times New Roman" w:cs="Times New Roman"/>
          <w:b/>
          <w:bCs/>
          <w:sz w:val="24"/>
          <w:szCs w:val="24"/>
        </w:rPr>
      </w:pPr>
      <w:r w:rsidRPr="00B52A4E">
        <w:rPr>
          <w:rFonts w:ascii="Times New Roman" w:hAnsi="Times New Roman" w:cs="Times New Roman"/>
          <w:b/>
          <w:bCs/>
          <w:sz w:val="24"/>
          <w:szCs w:val="24"/>
        </w:rPr>
        <w:t>Features</w:t>
      </w:r>
    </w:p>
    <w:p w14:paraId="06216513" w14:textId="4457C0FF" w:rsidR="00DD11AE" w:rsidRDefault="00DD11AE" w:rsidP="00DD11AE">
      <w:pPr>
        <w:rPr>
          <w:rFonts w:ascii="Times New Roman" w:hAnsi="Times New Roman" w:cs="Times New Roman"/>
          <w:sz w:val="24"/>
          <w:szCs w:val="24"/>
        </w:rPr>
      </w:pPr>
      <w:r w:rsidRPr="00DD11AE">
        <w:rPr>
          <w:rFonts w:ascii="Times New Roman" w:hAnsi="Times New Roman" w:cs="Times New Roman"/>
          <w:sz w:val="24"/>
          <w:szCs w:val="24"/>
        </w:rPr>
        <w:t>For the machine learning model</w:t>
      </w:r>
      <w:r w:rsidR="009427E8">
        <w:rPr>
          <w:rFonts w:ascii="Times New Roman" w:hAnsi="Times New Roman" w:cs="Times New Roman"/>
          <w:sz w:val="24"/>
          <w:szCs w:val="24"/>
        </w:rPr>
        <w:t>, I</w:t>
      </w:r>
      <w:r w:rsidRPr="00DD11AE">
        <w:rPr>
          <w:rFonts w:ascii="Times New Roman" w:hAnsi="Times New Roman" w:cs="Times New Roman"/>
          <w:sz w:val="24"/>
          <w:szCs w:val="24"/>
        </w:rPr>
        <w:t xml:space="preserve"> built 9 features from the raw price and volume data. </w:t>
      </w:r>
      <w:r w:rsidR="009427E8">
        <w:rPr>
          <w:rFonts w:ascii="Times New Roman" w:hAnsi="Times New Roman" w:cs="Times New Roman"/>
          <w:sz w:val="24"/>
          <w:szCs w:val="24"/>
        </w:rPr>
        <w:t>I l</w:t>
      </w:r>
      <w:r w:rsidRPr="00DD11AE">
        <w:rPr>
          <w:rFonts w:ascii="Times New Roman" w:hAnsi="Times New Roman" w:cs="Times New Roman"/>
          <w:sz w:val="24"/>
          <w:szCs w:val="24"/>
        </w:rPr>
        <w:t xml:space="preserve">agged returns at 1, 5, 10, and 20 days </w:t>
      </w:r>
      <w:r w:rsidR="009427E8">
        <w:rPr>
          <w:rFonts w:ascii="Times New Roman" w:hAnsi="Times New Roman" w:cs="Times New Roman"/>
          <w:sz w:val="24"/>
          <w:szCs w:val="24"/>
        </w:rPr>
        <w:t xml:space="preserve">to </w:t>
      </w:r>
      <w:r w:rsidRPr="00DD11AE">
        <w:rPr>
          <w:rFonts w:ascii="Times New Roman" w:hAnsi="Times New Roman" w:cs="Times New Roman"/>
          <w:sz w:val="24"/>
          <w:szCs w:val="24"/>
        </w:rPr>
        <w:t xml:space="preserve">capture </w:t>
      </w:r>
      <w:proofErr w:type="gramStart"/>
      <w:r w:rsidRPr="00DD11AE">
        <w:rPr>
          <w:rFonts w:ascii="Times New Roman" w:hAnsi="Times New Roman" w:cs="Times New Roman"/>
          <w:sz w:val="24"/>
          <w:szCs w:val="24"/>
        </w:rPr>
        <w:t>short and medium term</w:t>
      </w:r>
      <w:proofErr w:type="gramEnd"/>
      <w:r w:rsidRPr="00DD11AE">
        <w:rPr>
          <w:rFonts w:ascii="Times New Roman" w:hAnsi="Times New Roman" w:cs="Times New Roman"/>
          <w:sz w:val="24"/>
          <w:szCs w:val="24"/>
        </w:rPr>
        <w:t xml:space="preserve"> momentum. Rolling volatility over 5 and 20 days capture</w:t>
      </w:r>
      <w:r w:rsidR="009427E8">
        <w:rPr>
          <w:rFonts w:ascii="Times New Roman" w:hAnsi="Times New Roman" w:cs="Times New Roman"/>
          <w:sz w:val="24"/>
          <w:szCs w:val="24"/>
        </w:rPr>
        <w:t>d</w:t>
      </w:r>
      <w:r w:rsidRPr="00DD11AE">
        <w:rPr>
          <w:rFonts w:ascii="Times New Roman" w:hAnsi="Times New Roman" w:cs="Times New Roman"/>
          <w:sz w:val="24"/>
          <w:szCs w:val="24"/>
        </w:rPr>
        <w:t xml:space="preserve"> how much the stock has been moving recently. </w:t>
      </w:r>
      <w:r w:rsidR="009427E8">
        <w:rPr>
          <w:rFonts w:ascii="Times New Roman" w:hAnsi="Times New Roman" w:cs="Times New Roman"/>
          <w:sz w:val="24"/>
          <w:szCs w:val="24"/>
        </w:rPr>
        <w:t xml:space="preserve">The </w:t>
      </w:r>
      <w:r w:rsidRPr="00DD11AE">
        <w:rPr>
          <w:rFonts w:ascii="Times New Roman" w:hAnsi="Times New Roman" w:cs="Times New Roman"/>
          <w:sz w:val="24"/>
          <w:szCs w:val="24"/>
        </w:rPr>
        <w:t>volume ratio compare</w:t>
      </w:r>
      <w:r w:rsidR="009427E8">
        <w:rPr>
          <w:rFonts w:ascii="Times New Roman" w:hAnsi="Times New Roman" w:cs="Times New Roman"/>
          <w:sz w:val="24"/>
          <w:szCs w:val="24"/>
        </w:rPr>
        <w:t>d</w:t>
      </w:r>
      <w:r w:rsidRPr="00DD11AE">
        <w:rPr>
          <w:rFonts w:ascii="Times New Roman" w:hAnsi="Times New Roman" w:cs="Times New Roman"/>
          <w:sz w:val="24"/>
          <w:szCs w:val="24"/>
        </w:rPr>
        <w:t xml:space="preserve"> today's volume against the recent </w:t>
      </w:r>
      <w:proofErr w:type="gramStart"/>
      <w:r w:rsidRPr="00DD11AE">
        <w:rPr>
          <w:rFonts w:ascii="Times New Roman" w:hAnsi="Times New Roman" w:cs="Times New Roman"/>
          <w:sz w:val="24"/>
          <w:szCs w:val="24"/>
        </w:rPr>
        <w:t>5 day</w:t>
      </w:r>
      <w:proofErr w:type="gramEnd"/>
      <w:r w:rsidRPr="00DD11AE">
        <w:rPr>
          <w:rFonts w:ascii="Times New Roman" w:hAnsi="Times New Roman" w:cs="Times New Roman"/>
          <w:sz w:val="24"/>
          <w:szCs w:val="24"/>
        </w:rPr>
        <w:t xml:space="preserve"> average to flag unusual activity. A moving average crossover between the </w:t>
      </w:r>
      <w:proofErr w:type="gramStart"/>
      <w:r w:rsidRPr="00DD11AE">
        <w:rPr>
          <w:rFonts w:ascii="Times New Roman" w:hAnsi="Times New Roman" w:cs="Times New Roman"/>
          <w:sz w:val="24"/>
          <w:szCs w:val="24"/>
        </w:rPr>
        <w:t>5 and 20 day</w:t>
      </w:r>
      <w:proofErr w:type="gramEnd"/>
      <w:r w:rsidRPr="00DD11AE">
        <w:rPr>
          <w:rFonts w:ascii="Times New Roman" w:hAnsi="Times New Roman" w:cs="Times New Roman"/>
          <w:sz w:val="24"/>
          <w:szCs w:val="24"/>
        </w:rPr>
        <w:t xml:space="preserve"> averages capture</w:t>
      </w:r>
      <w:r w:rsidR="009427E8">
        <w:rPr>
          <w:rFonts w:ascii="Times New Roman" w:hAnsi="Times New Roman" w:cs="Times New Roman"/>
          <w:sz w:val="24"/>
          <w:szCs w:val="24"/>
        </w:rPr>
        <w:t>d</w:t>
      </w:r>
      <w:r w:rsidRPr="00DD11AE">
        <w:rPr>
          <w:rFonts w:ascii="Times New Roman" w:hAnsi="Times New Roman" w:cs="Times New Roman"/>
          <w:sz w:val="24"/>
          <w:szCs w:val="24"/>
        </w:rPr>
        <w:t xml:space="preserve"> whether </w:t>
      </w:r>
      <w:r w:rsidRPr="00DD11AE">
        <w:rPr>
          <w:rFonts w:ascii="Times New Roman" w:hAnsi="Times New Roman" w:cs="Times New Roman"/>
          <w:sz w:val="24"/>
          <w:szCs w:val="24"/>
        </w:rPr>
        <w:lastRenderedPageBreak/>
        <w:t xml:space="preserve">the stock </w:t>
      </w:r>
      <w:r w:rsidR="009427E8">
        <w:rPr>
          <w:rFonts w:ascii="Times New Roman" w:hAnsi="Times New Roman" w:cs="Times New Roman"/>
          <w:sz w:val="24"/>
          <w:szCs w:val="24"/>
        </w:rPr>
        <w:t>was in</w:t>
      </w:r>
      <w:r w:rsidRPr="00DD11AE">
        <w:rPr>
          <w:rFonts w:ascii="Times New Roman" w:hAnsi="Times New Roman" w:cs="Times New Roman"/>
          <w:sz w:val="24"/>
          <w:szCs w:val="24"/>
        </w:rPr>
        <w:t xml:space="preserve"> a </w:t>
      </w:r>
      <w:proofErr w:type="gramStart"/>
      <w:r w:rsidRPr="00DD11AE">
        <w:rPr>
          <w:rFonts w:ascii="Times New Roman" w:hAnsi="Times New Roman" w:cs="Times New Roman"/>
          <w:sz w:val="24"/>
          <w:szCs w:val="24"/>
        </w:rPr>
        <w:t>short term</w:t>
      </w:r>
      <w:proofErr w:type="gramEnd"/>
      <w:r w:rsidRPr="00DD11AE">
        <w:rPr>
          <w:rFonts w:ascii="Times New Roman" w:hAnsi="Times New Roman" w:cs="Times New Roman"/>
          <w:sz w:val="24"/>
          <w:szCs w:val="24"/>
        </w:rPr>
        <w:t xml:space="preserve"> uptrend. Finally</w:t>
      </w:r>
      <w:r w:rsidR="009427E8">
        <w:rPr>
          <w:rFonts w:ascii="Times New Roman" w:hAnsi="Times New Roman" w:cs="Times New Roman"/>
          <w:sz w:val="24"/>
          <w:szCs w:val="24"/>
        </w:rPr>
        <w:t>,</w:t>
      </w:r>
      <w:r w:rsidRPr="00DD11AE">
        <w:rPr>
          <w:rFonts w:ascii="Times New Roman" w:hAnsi="Times New Roman" w:cs="Times New Roman"/>
          <w:sz w:val="24"/>
          <w:szCs w:val="24"/>
        </w:rPr>
        <w:t xml:space="preserve"> RSI over 14 days capture</w:t>
      </w:r>
      <w:r w:rsidR="009427E8">
        <w:rPr>
          <w:rFonts w:ascii="Times New Roman" w:hAnsi="Times New Roman" w:cs="Times New Roman"/>
          <w:sz w:val="24"/>
          <w:szCs w:val="24"/>
        </w:rPr>
        <w:t>d</w:t>
      </w:r>
      <w:r w:rsidRPr="00DD11AE">
        <w:rPr>
          <w:rFonts w:ascii="Times New Roman" w:hAnsi="Times New Roman" w:cs="Times New Roman"/>
          <w:sz w:val="24"/>
          <w:szCs w:val="24"/>
        </w:rPr>
        <w:t xml:space="preserve"> whether the stock is overbought or oversold.</w:t>
      </w:r>
    </w:p>
    <w:p w14:paraId="5A8C11C3" w14:textId="47CA38C9" w:rsidR="009427E8" w:rsidRPr="00DD11AE" w:rsidRDefault="009427E8" w:rsidP="00DD11A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F147CB" wp14:editId="1B01B48A">
            <wp:extent cx="5731510" cy="5125085"/>
            <wp:effectExtent l="0" t="0" r="2540" b="0"/>
            <wp:docPr id="99197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7218" name="Picture 99197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125085"/>
                    </a:xfrm>
                    <a:prstGeom prst="rect">
                      <a:avLst/>
                    </a:prstGeom>
                  </pic:spPr>
                </pic:pic>
              </a:graphicData>
            </a:graphic>
          </wp:inline>
        </w:drawing>
      </w:r>
    </w:p>
    <w:p w14:paraId="660B4EEC" w14:textId="3BDCE320" w:rsidR="00B52A4E" w:rsidRDefault="009427E8" w:rsidP="001901C5">
      <w:pPr>
        <w:rPr>
          <w:rFonts w:ascii="Times New Roman" w:hAnsi="Times New Roman" w:cs="Times New Roman"/>
          <w:b/>
          <w:bCs/>
          <w:sz w:val="24"/>
          <w:szCs w:val="24"/>
        </w:rPr>
      </w:pPr>
      <w:r w:rsidRPr="009427E8">
        <w:rPr>
          <w:rFonts w:ascii="Times New Roman" w:hAnsi="Times New Roman" w:cs="Times New Roman"/>
          <w:b/>
          <w:bCs/>
          <w:sz w:val="24"/>
          <w:szCs w:val="24"/>
        </w:rPr>
        <w:t>Ex</w:t>
      </w:r>
      <w:r>
        <w:rPr>
          <w:rFonts w:ascii="Times New Roman" w:hAnsi="Times New Roman" w:cs="Times New Roman"/>
          <w:b/>
          <w:bCs/>
          <w:sz w:val="24"/>
          <w:szCs w:val="24"/>
        </w:rPr>
        <w:t>ploratory Data Analysis</w:t>
      </w:r>
    </w:p>
    <w:p w14:paraId="59814380" w14:textId="0C746ACC" w:rsidR="00F13B0E" w:rsidRPr="00F13B0E" w:rsidRDefault="00F13B0E" w:rsidP="00F13B0E">
      <w:pPr>
        <w:rPr>
          <w:rFonts w:ascii="Times New Roman" w:hAnsi="Times New Roman" w:cs="Times New Roman"/>
          <w:sz w:val="24"/>
          <w:szCs w:val="24"/>
        </w:rPr>
      </w:pPr>
      <w:r w:rsidRPr="00F13B0E">
        <w:rPr>
          <w:rFonts w:ascii="Times New Roman" w:hAnsi="Times New Roman" w:cs="Times New Roman"/>
          <w:sz w:val="24"/>
          <w:szCs w:val="24"/>
        </w:rPr>
        <w:t>Looking at price trends from 2019 to 2024, different sectors told very different stories. NVDA ended the period at a completely different level than everything else. Tech and consumer stocks grew steadily. Energy held up in 2022 when most other sectors fell. Healthcare barely moved over the full 5 years.</w:t>
      </w:r>
      <w:r>
        <w:rPr>
          <w:rFonts w:ascii="Times New Roman" w:hAnsi="Times New Roman" w:cs="Times New Roman"/>
          <w:sz w:val="24"/>
          <w:szCs w:val="24"/>
        </w:rPr>
        <w:t xml:space="preserve"> </w:t>
      </w:r>
      <w:r w:rsidRPr="00F13B0E">
        <w:rPr>
          <w:rFonts w:ascii="Times New Roman" w:hAnsi="Times New Roman" w:cs="Times New Roman"/>
          <w:sz w:val="24"/>
          <w:szCs w:val="24"/>
        </w:rPr>
        <w:t>Every stock showed</w:t>
      </w:r>
      <w:r>
        <w:rPr>
          <w:rFonts w:ascii="Times New Roman" w:hAnsi="Times New Roman" w:cs="Times New Roman"/>
          <w:sz w:val="24"/>
          <w:szCs w:val="24"/>
        </w:rPr>
        <w:t xml:space="preserve"> that</w:t>
      </w:r>
      <w:r w:rsidRPr="00F13B0E">
        <w:rPr>
          <w:rFonts w:ascii="Times New Roman" w:hAnsi="Times New Roman" w:cs="Times New Roman"/>
          <w:sz w:val="24"/>
          <w:szCs w:val="24"/>
        </w:rPr>
        <w:t xml:space="preserve"> big moves happened more often than they should. This means the data behaves differently from what most standard models assume, and those models </w:t>
      </w:r>
      <w:r>
        <w:rPr>
          <w:rFonts w:ascii="Times New Roman" w:hAnsi="Times New Roman" w:cs="Times New Roman"/>
          <w:sz w:val="24"/>
          <w:szCs w:val="24"/>
        </w:rPr>
        <w:t xml:space="preserve">become inaccurate </w:t>
      </w:r>
      <w:r w:rsidRPr="00F13B0E">
        <w:rPr>
          <w:rFonts w:ascii="Times New Roman" w:hAnsi="Times New Roman" w:cs="Times New Roman"/>
          <w:sz w:val="24"/>
          <w:szCs w:val="24"/>
        </w:rPr>
        <w:t>when markets move the most.</w:t>
      </w:r>
    </w:p>
    <w:p w14:paraId="67D8EA2C" w14:textId="43FC237C" w:rsidR="00F13B0E" w:rsidRPr="00F13B0E" w:rsidRDefault="00F13B0E" w:rsidP="00F13B0E">
      <w:pPr>
        <w:rPr>
          <w:rFonts w:ascii="Times New Roman" w:hAnsi="Times New Roman" w:cs="Times New Roman"/>
          <w:sz w:val="24"/>
          <w:szCs w:val="24"/>
        </w:rPr>
      </w:pPr>
      <w:r w:rsidRPr="00F13B0E">
        <w:rPr>
          <w:rFonts w:ascii="Times New Roman" w:hAnsi="Times New Roman" w:cs="Times New Roman"/>
          <w:sz w:val="24"/>
          <w:szCs w:val="24"/>
        </w:rPr>
        <w:t xml:space="preserve">Volatility was not stable over time. It jumped during the COVID crash in 2020, calmed down, then rose again in 2022 when interest rates were rising fast. Semiconductors stayed </w:t>
      </w:r>
      <w:r>
        <w:rPr>
          <w:rFonts w:ascii="Times New Roman" w:hAnsi="Times New Roman" w:cs="Times New Roman"/>
          <w:sz w:val="24"/>
          <w:szCs w:val="24"/>
        </w:rPr>
        <w:t>fluctuating</w:t>
      </w:r>
      <w:r w:rsidRPr="00F13B0E">
        <w:rPr>
          <w:rFonts w:ascii="Times New Roman" w:hAnsi="Times New Roman" w:cs="Times New Roman"/>
          <w:sz w:val="24"/>
          <w:szCs w:val="24"/>
        </w:rPr>
        <w:t xml:space="preserve"> the longest. Healthcare and energy were the calmest.</w:t>
      </w:r>
      <w:r>
        <w:rPr>
          <w:rFonts w:ascii="Times New Roman" w:hAnsi="Times New Roman" w:cs="Times New Roman"/>
          <w:sz w:val="24"/>
          <w:szCs w:val="24"/>
        </w:rPr>
        <w:t xml:space="preserve"> </w:t>
      </w:r>
      <w:r w:rsidRPr="00F13B0E">
        <w:rPr>
          <w:rFonts w:ascii="Times New Roman" w:hAnsi="Times New Roman" w:cs="Times New Roman"/>
          <w:sz w:val="24"/>
          <w:szCs w:val="24"/>
        </w:rPr>
        <w:t xml:space="preserve">Finance stocks moved </w:t>
      </w:r>
      <w:r>
        <w:rPr>
          <w:rFonts w:ascii="Times New Roman" w:hAnsi="Times New Roman" w:cs="Times New Roman"/>
          <w:sz w:val="24"/>
          <w:szCs w:val="24"/>
        </w:rPr>
        <w:t>similarly</w:t>
      </w:r>
      <w:r w:rsidRPr="00F13B0E">
        <w:rPr>
          <w:rFonts w:ascii="Times New Roman" w:hAnsi="Times New Roman" w:cs="Times New Roman"/>
          <w:sz w:val="24"/>
          <w:szCs w:val="24"/>
        </w:rPr>
        <w:t>. Energy and tech had the least in common, driven by completely different factors. No two stocks moved in opposite directions consistently</w:t>
      </w:r>
      <w:r>
        <w:rPr>
          <w:rFonts w:ascii="Times New Roman" w:hAnsi="Times New Roman" w:cs="Times New Roman"/>
          <w:sz w:val="24"/>
          <w:szCs w:val="24"/>
        </w:rPr>
        <w:t>.</w:t>
      </w:r>
    </w:p>
    <w:p w14:paraId="7EAF028C" w14:textId="77777777" w:rsidR="009427E8" w:rsidRPr="00B52A4E" w:rsidRDefault="009427E8" w:rsidP="001901C5">
      <w:pPr>
        <w:rPr>
          <w:rFonts w:ascii="Times New Roman" w:hAnsi="Times New Roman" w:cs="Times New Roman"/>
          <w:sz w:val="24"/>
          <w:szCs w:val="24"/>
        </w:rPr>
      </w:pPr>
    </w:p>
    <w:p w14:paraId="7DB4F508" w14:textId="035DB446" w:rsidR="00F13B0E" w:rsidRDefault="00F13B0E" w:rsidP="001901C5">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04F8FE31" wp14:editId="4137113F">
            <wp:extent cx="5731510" cy="3695700"/>
            <wp:effectExtent l="0" t="0" r="2540" b="0"/>
            <wp:docPr id="1782229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9550" name="Picture 17822295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inline>
        </w:drawing>
      </w:r>
    </w:p>
    <w:p w14:paraId="18CF5B66" w14:textId="30B273E6" w:rsidR="001901C5" w:rsidRDefault="00F13B0E" w:rsidP="001901C5">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44EB357F" wp14:editId="07A466CE">
            <wp:extent cx="5731510" cy="4013200"/>
            <wp:effectExtent l="0" t="0" r="2540" b="6350"/>
            <wp:docPr id="53485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295" name="Picture 53485295"/>
                    <pic:cNvPicPr/>
                  </pic:nvPicPr>
                  <pic:blipFill>
                    <a:blip r:embed="rId8">
                      <a:extLst>
                        <a:ext uri="{28A0092B-C50C-407E-A947-70E740481C1C}">
                          <a14:useLocalDpi xmlns:a14="http://schemas.microsoft.com/office/drawing/2010/main" val="0"/>
                        </a:ext>
                      </a:extLst>
                    </a:blip>
                    <a:stretch>
                      <a:fillRect/>
                    </a:stretch>
                  </pic:blipFill>
                  <pic:spPr>
                    <a:xfrm>
                      <a:off x="0" y="0"/>
                      <a:ext cx="5731510" cy="4013200"/>
                    </a:xfrm>
                    <a:prstGeom prst="rect">
                      <a:avLst/>
                    </a:prstGeom>
                  </pic:spPr>
                </pic:pic>
              </a:graphicData>
            </a:graphic>
          </wp:inline>
        </w:drawing>
      </w:r>
    </w:p>
    <w:p w14:paraId="05352743" w14:textId="77777777" w:rsidR="00F13B0E" w:rsidRDefault="00F13B0E" w:rsidP="001901C5">
      <w:pPr>
        <w:rPr>
          <w:rFonts w:ascii="Times New Roman" w:hAnsi="Times New Roman" w:cs="Times New Roman"/>
          <w:sz w:val="30"/>
          <w:szCs w:val="30"/>
        </w:rPr>
      </w:pPr>
    </w:p>
    <w:p w14:paraId="41A9F896" w14:textId="77777777" w:rsidR="00F13B0E" w:rsidRDefault="00F13B0E" w:rsidP="001901C5">
      <w:pPr>
        <w:rPr>
          <w:rFonts w:ascii="Times New Roman" w:hAnsi="Times New Roman" w:cs="Times New Roman"/>
          <w:sz w:val="30"/>
          <w:szCs w:val="30"/>
        </w:rPr>
      </w:pPr>
    </w:p>
    <w:p w14:paraId="4A192392" w14:textId="77777777" w:rsidR="00F13B0E" w:rsidRDefault="00F13B0E" w:rsidP="001901C5">
      <w:pPr>
        <w:rPr>
          <w:rFonts w:ascii="Times New Roman" w:hAnsi="Times New Roman" w:cs="Times New Roman"/>
          <w:sz w:val="30"/>
          <w:szCs w:val="30"/>
        </w:rPr>
      </w:pPr>
    </w:p>
    <w:p w14:paraId="7629EB5C" w14:textId="1B1C83E1" w:rsidR="00F13B0E" w:rsidRDefault="00A903D5" w:rsidP="001901C5">
      <w:pPr>
        <w:rPr>
          <w:rFonts w:ascii="Times New Roman" w:hAnsi="Times New Roman" w:cs="Times New Roman"/>
          <w:b/>
          <w:bCs/>
          <w:sz w:val="30"/>
          <w:szCs w:val="30"/>
        </w:rPr>
      </w:pPr>
      <w:r w:rsidRPr="00A903D5">
        <w:rPr>
          <w:rFonts w:ascii="Times New Roman" w:hAnsi="Times New Roman" w:cs="Times New Roman"/>
          <w:b/>
          <w:bCs/>
          <w:sz w:val="30"/>
          <w:szCs w:val="30"/>
        </w:rPr>
        <w:lastRenderedPageBreak/>
        <w:t>ARIMA Results</w:t>
      </w:r>
    </w:p>
    <w:p w14:paraId="16F21F4F" w14:textId="29581EF8" w:rsidR="00A903D5" w:rsidRPr="00A903D5" w:rsidRDefault="00A903D5" w:rsidP="00A903D5">
      <w:pPr>
        <w:rPr>
          <w:rFonts w:ascii="Times New Roman" w:hAnsi="Times New Roman" w:cs="Times New Roman"/>
          <w:sz w:val="24"/>
          <w:szCs w:val="24"/>
        </w:rPr>
      </w:pPr>
      <w:r w:rsidRPr="00A903D5">
        <w:rPr>
          <w:rFonts w:ascii="Times New Roman" w:hAnsi="Times New Roman" w:cs="Times New Roman"/>
          <w:sz w:val="24"/>
          <w:szCs w:val="24"/>
        </w:rPr>
        <w:t xml:space="preserve">ARIMA is a classical time series model that tries to predict future values based on patterns in past values. Before fitting the model, </w:t>
      </w:r>
      <w:r>
        <w:rPr>
          <w:rFonts w:ascii="Times New Roman" w:hAnsi="Times New Roman" w:cs="Times New Roman"/>
          <w:sz w:val="24"/>
          <w:szCs w:val="24"/>
        </w:rPr>
        <w:t>I</w:t>
      </w:r>
      <w:r w:rsidRPr="00A903D5">
        <w:rPr>
          <w:rFonts w:ascii="Times New Roman" w:hAnsi="Times New Roman" w:cs="Times New Roman"/>
          <w:sz w:val="24"/>
          <w:szCs w:val="24"/>
        </w:rPr>
        <w:t xml:space="preserve"> checked whether any pattern existed in past returns</w:t>
      </w:r>
      <w:r>
        <w:rPr>
          <w:rFonts w:ascii="Times New Roman" w:hAnsi="Times New Roman" w:cs="Times New Roman"/>
          <w:sz w:val="24"/>
          <w:szCs w:val="24"/>
        </w:rPr>
        <w:t xml:space="preserve"> that the model could </w:t>
      </w:r>
      <w:r w:rsidRPr="00A903D5">
        <w:rPr>
          <w:rFonts w:ascii="Times New Roman" w:hAnsi="Times New Roman" w:cs="Times New Roman"/>
          <w:sz w:val="24"/>
          <w:szCs w:val="24"/>
        </w:rPr>
        <w:t>learn from</w:t>
      </w:r>
      <w:r>
        <w:rPr>
          <w:rFonts w:ascii="Times New Roman" w:hAnsi="Times New Roman" w:cs="Times New Roman"/>
          <w:sz w:val="24"/>
          <w:szCs w:val="24"/>
        </w:rPr>
        <w:t>, but I found</w:t>
      </w:r>
      <w:r w:rsidRPr="00A903D5">
        <w:rPr>
          <w:rFonts w:ascii="Times New Roman" w:hAnsi="Times New Roman" w:cs="Times New Roman"/>
          <w:sz w:val="24"/>
          <w:szCs w:val="24"/>
        </w:rPr>
        <w:t xml:space="preserve"> almost none. Returns from yesterday carry almost no information about returns today. This is the core problem ARIMA faces on stock data.</w:t>
      </w:r>
    </w:p>
    <w:p w14:paraId="61A7E646" w14:textId="410FD838" w:rsidR="00A903D5" w:rsidRPr="00A903D5" w:rsidRDefault="00A903D5" w:rsidP="00A903D5">
      <w:pPr>
        <w:rPr>
          <w:rFonts w:ascii="Times New Roman" w:hAnsi="Times New Roman" w:cs="Times New Roman"/>
          <w:sz w:val="24"/>
          <w:szCs w:val="24"/>
        </w:rPr>
      </w:pPr>
      <w:r w:rsidRPr="00A903D5">
        <w:rPr>
          <w:rFonts w:ascii="Times New Roman" w:hAnsi="Times New Roman" w:cs="Times New Roman"/>
          <w:sz w:val="24"/>
          <w:szCs w:val="24"/>
        </w:rPr>
        <w:t xml:space="preserve">Even with the best possible parameter settings </w:t>
      </w:r>
      <w:r>
        <w:rPr>
          <w:rFonts w:ascii="Times New Roman" w:hAnsi="Times New Roman" w:cs="Times New Roman"/>
          <w:sz w:val="24"/>
          <w:szCs w:val="24"/>
        </w:rPr>
        <w:t xml:space="preserve">I </w:t>
      </w:r>
      <w:r w:rsidRPr="00A903D5">
        <w:rPr>
          <w:rFonts w:ascii="Times New Roman" w:hAnsi="Times New Roman" w:cs="Times New Roman"/>
          <w:sz w:val="24"/>
          <w:szCs w:val="24"/>
        </w:rPr>
        <w:t>found through a</w:t>
      </w:r>
      <w:r>
        <w:rPr>
          <w:rFonts w:ascii="Times New Roman" w:hAnsi="Times New Roman" w:cs="Times New Roman"/>
          <w:sz w:val="24"/>
          <w:szCs w:val="24"/>
        </w:rPr>
        <w:t xml:space="preserve"> </w:t>
      </w:r>
      <w:r w:rsidRPr="00A903D5">
        <w:rPr>
          <w:rFonts w:ascii="Times New Roman" w:hAnsi="Times New Roman" w:cs="Times New Roman"/>
          <w:sz w:val="24"/>
          <w:szCs w:val="24"/>
        </w:rPr>
        <w:t>search, t</w:t>
      </w:r>
      <w:r>
        <w:rPr>
          <w:rFonts w:ascii="Times New Roman" w:hAnsi="Times New Roman" w:cs="Times New Roman"/>
          <w:sz w:val="24"/>
          <w:szCs w:val="24"/>
        </w:rPr>
        <w:t>h</w:t>
      </w:r>
      <w:r w:rsidRPr="00A903D5">
        <w:rPr>
          <w:rFonts w:ascii="Times New Roman" w:hAnsi="Times New Roman" w:cs="Times New Roman"/>
          <w:sz w:val="24"/>
          <w:szCs w:val="24"/>
        </w:rPr>
        <w:t xml:space="preserve">e model did no better than just predicting zero every day. On a one step ahead forecast, ARIMA's error was actually slightly worse than the naive baseline. On a </w:t>
      </w:r>
      <w:proofErr w:type="gramStart"/>
      <w:r w:rsidRPr="00A903D5">
        <w:rPr>
          <w:rFonts w:ascii="Times New Roman" w:hAnsi="Times New Roman" w:cs="Times New Roman"/>
          <w:sz w:val="24"/>
          <w:szCs w:val="24"/>
        </w:rPr>
        <w:t>30 day</w:t>
      </w:r>
      <w:proofErr w:type="gramEnd"/>
      <w:r w:rsidRPr="00A903D5">
        <w:rPr>
          <w:rFonts w:ascii="Times New Roman" w:hAnsi="Times New Roman" w:cs="Times New Roman"/>
          <w:sz w:val="24"/>
          <w:szCs w:val="24"/>
        </w:rPr>
        <w:t xml:space="preserve"> forward forecast, the model flatlined immediately, predicting the same near-zero number every single day regardless of what the market was doing.</w:t>
      </w:r>
    </w:p>
    <w:p w14:paraId="0139FDB3" w14:textId="7E0364B4" w:rsidR="00A903D5" w:rsidRPr="00A903D5" w:rsidRDefault="00A903D5" w:rsidP="00A903D5">
      <w:pPr>
        <w:rPr>
          <w:rFonts w:ascii="Times New Roman" w:hAnsi="Times New Roman" w:cs="Times New Roman"/>
          <w:sz w:val="24"/>
          <w:szCs w:val="24"/>
        </w:rPr>
      </w:pPr>
      <w:r w:rsidRPr="00A903D5">
        <w:rPr>
          <w:rFonts w:ascii="Times New Roman" w:hAnsi="Times New Roman" w:cs="Times New Roman"/>
          <w:sz w:val="24"/>
          <w:szCs w:val="24"/>
        </w:rPr>
        <w:t>The residual analysis confirmed why. The errors were not random. Big prediction errors clustered together, meaning when the model was wrong by a lot one day, it tended to be wrong by a lot the next day too. This volatility clustering</w:t>
      </w:r>
      <w:r>
        <w:rPr>
          <w:rFonts w:ascii="Times New Roman" w:hAnsi="Times New Roman" w:cs="Times New Roman"/>
          <w:sz w:val="24"/>
          <w:szCs w:val="24"/>
        </w:rPr>
        <w:t xml:space="preserve"> </w:t>
      </w:r>
      <w:r w:rsidRPr="00A903D5">
        <w:rPr>
          <w:rFonts w:ascii="Times New Roman" w:hAnsi="Times New Roman" w:cs="Times New Roman"/>
          <w:sz w:val="24"/>
          <w:szCs w:val="24"/>
        </w:rPr>
        <w:t>is something ARIMA cannot model because it assumes the size of errors stays constant over time.</w:t>
      </w:r>
    </w:p>
    <w:p w14:paraId="72A5C15F" w14:textId="7641C4C5" w:rsidR="00A903D5" w:rsidRDefault="00A903D5" w:rsidP="001901C5">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426C1EF" wp14:editId="7464A116">
            <wp:extent cx="5731510" cy="4081780"/>
            <wp:effectExtent l="0" t="0" r="2540" b="0"/>
            <wp:docPr id="54140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0599" name="Picture 541405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81780"/>
                    </a:xfrm>
                    <a:prstGeom prst="rect">
                      <a:avLst/>
                    </a:prstGeom>
                  </pic:spPr>
                </pic:pic>
              </a:graphicData>
            </a:graphic>
          </wp:inline>
        </w:drawing>
      </w:r>
    </w:p>
    <w:p w14:paraId="48586D77" w14:textId="77777777" w:rsidR="00A903D5" w:rsidRPr="00A903D5" w:rsidRDefault="00A903D5" w:rsidP="00A903D5">
      <w:pPr>
        <w:rPr>
          <w:rFonts w:ascii="Times New Roman" w:hAnsi="Times New Roman" w:cs="Times New Roman"/>
          <w:sz w:val="24"/>
          <w:szCs w:val="24"/>
        </w:rPr>
      </w:pPr>
    </w:p>
    <w:p w14:paraId="6E93CF7F" w14:textId="77777777" w:rsidR="00A903D5" w:rsidRPr="00A903D5" w:rsidRDefault="00A903D5" w:rsidP="00A903D5">
      <w:pPr>
        <w:rPr>
          <w:rFonts w:ascii="Times New Roman" w:hAnsi="Times New Roman" w:cs="Times New Roman"/>
          <w:sz w:val="24"/>
          <w:szCs w:val="24"/>
        </w:rPr>
      </w:pPr>
    </w:p>
    <w:p w14:paraId="1A9C410B" w14:textId="77777777" w:rsidR="00A903D5" w:rsidRDefault="00A903D5" w:rsidP="00A903D5">
      <w:pPr>
        <w:rPr>
          <w:rFonts w:ascii="Times New Roman" w:hAnsi="Times New Roman" w:cs="Times New Roman"/>
          <w:noProof/>
          <w:sz w:val="24"/>
          <w:szCs w:val="24"/>
        </w:rPr>
      </w:pPr>
    </w:p>
    <w:p w14:paraId="52B854CA" w14:textId="0499A493" w:rsidR="00A903D5" w:rsidRDefault="00A903D5" w:rsidP="00A903D5">
      <w:pPr>
        <w:tabs>
          <w:tab w:val="left" w:pos="2690"/>
        </w:tabs>
        <w:rPr>
          <w:rFonts w:ascii="Times New Roman" w:hAnsi="Times New Roman" w:cs="Times New Roman"/>
          <w:sz w:val="24"/>
          <w:szCs w:val="24"/>
        </w:rPr>
      </w:pPr>
      <w:r>
        <w:rPr>
          <w:rFonts w:ascii="Times New Roman" w:hAnsi="Times New Roman" w:cs="Times New Roman"/>
          <w:sz w:val="24"/>
          <w:szCs w:val="24"/>
        </w:rPr>
        <w:tab/>
      </w:r>
    </w:p>
    <w:p w14:paraId="05713BAA" w14:textId="77777777" w:rsidR="00A903D5" w:rsidRDefault="00A903D5" w:rsidP="00A903D5">
      <w:pPr>
        <w:tabs>
          <w:tab w:val="left" w:pos="2690"/>
        </w:tabs>
        <w:rPr>
          <w:rFonts w:ascii="Times New Roman" w:hAnsi="Times New Roman" w:cs="Times New Roman"/>
          <w:sz w:val="24"/>
          <w:szCs w:val="24"/>
        </w:rPr>
      </w:pPr>
    </w:p>
    <w:p w14:paraId="055DA3E1" w14:textId="24F2B94D" w:rsidR="00A903D5" w:rsidRDefault="00962792" w:rsidP="00A903D5">
      <w:pPr>
        <w:tabs>
          <w:tab w:val="left" w:pos="2690"/>
        </w:tabs>
        <w:rPr>
          <w:rFonts w:ascii="Times New Roman" w:hAnsi="Times New Roman" w:cs="Times New Roman"/>
          <w:b/>
          <w:bCs/>
          <w:sz w:val="30"/>
          <w:szCs w:val="30"/>
        </w:rPr>
      </w:pPr>
      <w:proofErr w:type="spellStart"/>
      <w:r w:rsidRPr="00962792">
        <w:rPr>
          <w:rFonts w:ascii="Times New Roman" w:hAnsi="Times New Roman" w:cs="Times New Roman"/>
          <w:b/>
          <w:bCs/>
          <w:sz w:val="30"/>
          <w:szCs w:val="30"/>
        </w:rPr>
        <w:lastRenderedPageBreak/>
        <w:t>XGBoost</w:t>
      </w:r>
      <w:proofErr w:type="spellEnd"/>
      <w:r w:rsidRPr="00962792">
        <w:rPr>
          <w:rFonts w:ascii="Times New Roman" w:hAnsi="Times New Roman" w:cs="Times New Roman"/>
          <w:b/>
          <w:bCs/>
          <w:sz w:val="30"/>
          <w:szCs w:val="30"/>
        </w:rPr>
        <w:t xml:space="preserve"> Results</w:t>
      </w:r>
    </w:p>
    <w:p w14:paraId="43D4449D" w14:textId="2717CB1F" w:rsidR="00962792" w:rsidRPr="00962792" w:rsidRDefault="00962792" w:rsidP="00962792">
      <w:pPr>
        <w:tabs>
          <w:tab w:val="left" w:pos="2690"/>
        </w:tabs>
        <w:rPr>
          <w:rFonts w:ascii="Times New Roman" w:hAnsi="Times New Roman" w:cs="Times New Roman"/>
          <w:sz w:val="24"/>
          <w:szCs w:val="24"/>
        </w:rPr>
      </w:pPr>
      <w:r w:rsidRPr="00962792">
        <w:rPr>
          <w:rFonts w:ascii="Times New Roman" w:hAnsi="Times New Roman" w:cs="Times New Roman"/>
          <w:sz w:val="24"/>
          <w:szCs w:val="24"/>
        </w:rPr>
        <w:t xml:space="preserve">Unlike ARIMA, </w:t>
      </w:r>
      <w:proofErr w:type="spellStart"/>
      <w:r w:rsidRPr="00962792">
        <w:rPr>
          <w:rFonts w:ascii="Times New Roman" w:hAnsi="Times New Roman" w:cs="Times New Roman"/>
          <w:sz w:val="24"/>
          <w:szCs w:val="24"/>
        </w:rPr>
        <w:t>XGBoost</w:t>
      </w:r>
      <w:proofErr w:type="spellEnd"/>
      <w:r w:rsidRPr="00962792">
        <w:rPr>
          <w:rFonts w:ascii="Times New Roman" w:hAnsi="Times New Roman" w:cs="Times New Roman"/>
          <w:sz w:val="24"/>
          <w:szCs w:val="24"/>
        </w:rPr>
        <w:t xml:space="preserve"> can learn from multiple input features at once and does not assume any particular pattern in the data. This makes it better suited for stock returns, which as we saw are noisy, have fat tails, and show no consistent linear structure.</w:t>
      </w:r>
      <w:r>
        <w:rPr>
          <w:rFonts w:ascii="Times New Roman" w:hAnsi="Times New Roman" w:cs="Times New Roman"/>
          <w:sz w:val="24"/>
          <w:szCs w:val="24"/>
        </w:rPr>
        <w:t xml:space="preserve"> </w:t>
      </w:r>
      <w:r w:rsidRPr="00962792">
        <w:rPr>
          <w:rFonts w:ascii="Times New Roman" w:hAnsi="Times New Roman" w:cs="Times New Roman"/>
          <w:sz w:val="24"/>
          <w:szCs w:val="24"/>
        </w:rPr>
        <w:t xml:space="preserve">The model was trained on all 14 stocks using the 9 features we built, then tested on data from October 2023 to December 2024. After tuning, it marginally matched the naive baseline but did not beat it convincingly. The forecast line tells </w:t>
      </w:r>
      <w:r>
        <w:rPr>
          <w:rFonts w:ascii="Times New Roman" w:hAnsi="Times New Roman" w:cs="Times New Roman"/>
          <w:sz w:val="24"/>
          <w:szCs w:val="24"/>
        </w:rPr>
        <w:t>us the same thing that ARIMA does, that</w:t>
      </w:r>
      <w:r w:rsidRPr="00962792">
        <w:rPr>
          <w:rFonts w:ascii="Times New Roman" w:hAnsi="Times New Roman" w:cs="Times New Roman"/>
          <w:sz w:val="24"/>
          <w:szCs w:val="24"/>
        </w:rPr>
        <w:t xml:space="preserve"> it stays close to zero while actual returns swing around it.</w:t>
      </w:r>
    </w:p>
    <w:p w14:paraId="2F90F427" w14:textId="7FD4DD24" w:rsidR="00962792" w:rsidRDefault="00962792" w:rsidP="00A903D5">
      <w:pPr>
        <w:tabs>
          <w:tab w:val="left" w:pos="2690"/>
        </w:tabs>
        <w:rPr>
          <w:rFonts w:ascii="Times New Roman" w:hAnsi="Times New Roman" w:cs="Times New Roman"/>
          <w:b/>
          <w:bCs/>
          <w:noProof/>
          <w:sz w:val="24"/>
          <w:szCs w:val="24"/>
        </w:rPr>
      </w:pPr>
      <w:r w:rsidRPr="00962792">
        <w:rPr>
          <w:rFonts w:ascii="Times New Roman" w:hAnsi="Times New Roman" w:cs="Times New Roman"/>
          <w:sz w:val="24"/>
          <w:szCs w:val="24"/>
        </w:rPr>
        <w:t xml:space="preserve">Where </w:t>
      </w:r>
      <w:proofErr w:type="spellStart"/>
      <w:r w:rsidRPr="00962792">
        <w:rPr>
          <w:rFonts w:ascii="Times New Roman" w:hAnsi="Times New Roman" w:cs="Times New Roman"/>
          <w:sz w:val="24"/>
          <w:szCs w:val="24"/>
        </w:rPr>
        <w:t>XGBoost</w:t>
      </w:r>
      <w:proofErr w:type="spellEnd"/>
      <w:r w:rsidRPr="00962792">
        <w:rPr>
          <w:rFonts w:ascii="Times New Roman" w:hAnsi="Times New Roman" w:cs="Times New Roman"/>
          <w:sz w:val="24"/>
          <w:szCs w:val="24"/>
        </w:rPr>
        <w:t xml:space="preserve"> added real value was in the feature importance. Rolling volatility was the most important feature by a large margin, followed by short term lagged returns. The model is picking up on risk more than direction, meaning how much a stock has been moving recently is more useful than which way it moved.</w:t>
      </w:r>
      <w:r>
        <w:rPr>
          <w:rFonts w:ascii="Times New Roman" w:hAnsi="Times New Roman" w:cs="Times New Roman"/>
          <w:sz w:val="24"/>
          <w:szCs w:val="24"/>
        </w:rPr>
        <w:t xml:space="preserve"> </w:t>
      </w:r>
      <w:r w:rsidRPr="00962792">
        <w:rPr>
          <w:rFonts w:ascii="Times New Roman" w:hAnsi="Times New Roman" w:cs="Times New Roman"/>
          <w:sz w:val="24"/>
          <w:szCs w:val="24"/>
        </w:rPr>
        <w:t>Performance varied across sectors. Tech, finance, consumer, and healthcare all showed small improvement over the naive baseline. Energy and semiconductors did not. Semiconductors were the hardest to predict because big moves in NVDA and AMD came from news and announcements, not anything visible in past price data.</w:t>
      </w:r>
      <w:r>
        <w:rPr>
          <w:rFonts w:ascii="Times New Roman" w:hAnsi="Times New Roman" w:cs="Times New Roman"/>
          <w:b/>
          <w:bCs/>
          <w:noProof/>
          <w:sz w:val="24"/>
          <w:szCs w:val="24"/>
        </w:rPr>
        <w:drawing>
          <wp:inline distT="0" distB="0" distL="0" distR="0" wp14:anchorId="2F7EF187" wp14:editId="2434AEBB">
            <wp:extent cx="5731510" cy="3399790"/>
            <wp:effectExtent l="0" t="0" r="2540" b="0"/>
            <wp:docPr id="508397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97656" name="Picture 508397656"/>
                    <pic:cNvPicPr/>
                  </pic:nvPicPr>
                  <pic:blipFill>
                    <a:blip r:embed="rId10">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58192765" w14:textId="54A729DE" w:rsidR="00962792" w:rsidRPr="00962792" w:rsidRDefault="00962792" w:rsidP="00962792">
      <w:pPr>
        <w:rPr>
          <w:rFonts w:ascii="Times New Roman" w:hAnsi="Times New Roman" w:cs="Times New Roman"/>
          <w:sz w:val="30"/>
          <w:szCs w:val="30"/>
        </w:rPr>
      </w:pPr>
      <w:r w:rsidRPr="00962792">
        <w:rPr>
          <w:rFonts w:ascii="Times New Roman" w:hAnsi="Times New Roman" w:cs="Times New Roman"/>
          <w:b/>
          <w:bCs/>
          <w:sz w:val="30"/>
          <w:szCs w:val="30"/>
        </w:rPr>
        <w:t>Model Comparison and Next Steps</w:t>
      </w:r>
      <w:r w:rsidRPr="00962792">
        <w:rPr>
          <w:rFonts w:ascii="Times New Roman" w:hAnsi="Times New Roman" w:cs="Times New Roman"/>
          <w:sz w:val="30"/>
          <w:szCs w:val="30"/>
        </w:rPr>
        <w:t>.</w:t>
      </w:r>
    </w:p>
    <w:p w14:paraId="14DF46BD" w14:textId="77777777" w:rsidR="00E24A91" w:rsidRPr="00E24A91" w:rsidRDefault="00E24A91" w:rsidP="00E24A91">
      <w:pPr>
        <w:rPr>
          <w:rFonts w:ascii="Times New Roman" w:hAnsi="Times New Roman" w:cs="Times New Roman"/>
          <w:sz w:val="24"/>
          <w:szCs w:val="24"/>
        </w:rPr>
      </w:pPr>
      <w:r w:rsidRPr="00E24A91">
        <w:rPr>
          <w:rFonts w:ascii="Times New Roman" w:hAnsi="Times New Roman" w:cs="Times New Roman"/>
          <w:sz w:val="24"/>
          <w:szCs w:val="24"/>
        </w:rPr>
        <w:t xml:space="preserve">Both models told the same story. Neither one beat just predicting zero every day, and the margins were small enough that they do not matter in practice. ARIMA had almost nothing to learn from because stock returns do not follow a consistent pattern from one day to the next. </w:t>
      </w:r>
      <w:proofErr w:type="spellStart"/>
      <w:r w:rsidRPr="00E24A91">
        <w:rPr>
          <w:rFonts w:ascii="Times New Roman" w:hAnsi="Times New Roman" w:cs="Times New Roman"/>
          <w:sz w:val="24"/>
          <w:szCs w:val="24"/>
        </w:rPr>
        <w:t>XGBoost</w:t>
      </w:r>
      <w:proofErr w:type="spellEnd"/>
      <w:r w:rsidRPr="00E24A91">
        <w:rPr>
          <w:rFonts w:ascii="Times New Roman" w:hAnsi="Times New Roman" w:cs="Times New Roman"/>
          <w:sz w:val="24"/>
          <w:szCs w:val="24"/>
        </w:rPr>
        <w:t xml:space="preserve"> had more to work with but still could not find a clear enough signal to act on.</w:t>
      </w:r>
    </w:p>
    <w:p w14:paraId="07A7A88D" w14:textId="324B63A1" w:rsidR="00E24A91" w:rsidRPr="00E24A91" w:rsidRDefault="00E24A91" w:rsidP="00E24A91">
      <w:pPr>
        <w:rPr>
          <w:rFonts w:ascii="Times New Roman" w:hAnsi="Times New Roman" w:cs="Times New Roman"/>
          <w:sz w:val="24"/>
          <w:szCs w:val="24"/>
        </w:rPr>
      </w:pPr>
      <w:r w:rsidRPr="00E24A91">
        <w:rPr>
          <w:rFonts w:ascii="Times New Roman" w:hAnsi="Times New Roman" w:cs="Times New Roman"/>
          <w:sz w:val="24"/>
          <w:szCs w:val="24"/>
        </w:rPr>
        <w:t>The honest takeaway is that 5 years of price and volume data for 14 stocks is not enough to predict where a stock goes tomorrow. That is not a flaw in the models. It is what the data is telling us.</w:t>
      </w:r>
      <w:r>
        <w:rPr>
          <w:rFonts w:ascii="Times New Roman" w:hAnsi="Times New Roman" w:cs="Times New Roman"/>
          <w:sz w:val="24"/>
          <w:szCs w:val="24"/>
        </w:rPr>
        <w:t xml:space="preserve"> </w:t>
      </w:r>
      <w:r w:rsidRPr="00E24A91">
        <w:rPr>
          <w:rFonts w:ascii="Times New Roman" w:hAnsi="Times New Roman" w:cs="Times New Roman"/>
          <w:sz w:val="24"/>
          <w:szCs w:val="24"/>
        </w:rPr>
        <w:t xml:space="preserve">If I were to take this further, the first thing I would do is bring in different data. Not more price features, but things like earnings news, analyst updates, or broader market </w:t>
      </w:r>
      <w:r w:rsidRPr="00E24A91">
        <w:rPr>
          <w:rFonts w:ascii="Times New Roman" w:hAnsi="Times New Roman" w:cs="Times New Roman"/>
          <w:sz w:val="24"/>
          <w:szCs w:val="24"/>
        </w:rPr>
        <w:lastRenderedPageBreak/>
        <w:t>conditions. Those carry information that prices do not. The second thing I would look at is predicting over a longer horizon. One day ahead is the hardest version of this problem. A week or a month gives signals more room to play out.</w:t>
      </w:r>
    </w:p>
    <w:p w14:paraId="74D492C9" w14:textId="1748356F" w:rsidR="00962792" w:rsidRPr="00962792" w:rsidRDefault="00E24A91" w:rsidP="009627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369274" wp14:editId="62155E1B">
            <wp:extent cx="5731510" cy="2037080"/>
            <wp:effectExtent l="0" t="0" r="2540" b="1270"/>
            <wp:docPr id="1301957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57641" name="Picture 13019576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78F3427C" w14:textId="77777777" w:rsidR="00962792" w:rsidRPr="00962792" w:rsidRDefault="00962792" w:rsidP="00962792">
      <w:pPr>
        <w:rPr>
          <w:rFonts w:ascii="Times New Roman" w:hAnsi="Times New Roman" w:cs="Times New Roman"/>
          <w:sz w:val="24"/>
          <w:szCs w:val="24"/>
        </w:rPr>
      </w:pPr>
    </w:p>
    <w:p w14:paraId="72917A21" w14:textId="77777777" w:rsidR="00962792" w:rsidRPr="00962792" w:rsidRDefault="00962792" w:rsidP="00962792">
      <w:pPr>
        <w:rPr>
          <w:rFonts w:ascii="Times New Roman" w:hAnsi="Times New Roman" w:cs="Times New Roman"/>
          <w:sz w:val="24"/>
          <w:szCs w:val="24"/>
        </w:rPr>
      </w:pPr>
    </w:p>
    <w:p w14:paraId="7A518ED2" w14:textId="77777777" w:rsidR="00962792" w:rsidRDefault="00962792" w:rsidP="00962792">
      <w:pPr>
        <w:rPr>
          <w:rFonts w:ascii="Times New Roman" w:hAnsi="Times New Roman" w:cs="Times New Roman"/>
          <w:b/>
          <w:bCs/>
          <w:noProof/>
          <w:sz w:val="24"/>
          <w:szCs w:val="24"/>
        </w:rPr>
      </w:pPr>
    </w:p>
    <w:p w14:paraId="43E20185" w14:textId="3B25D255" w:rsidR="00962792" w:rsidRPr="00962792" w:rsidRDefault="00962792" w:rsidP="00962792">
      <w:pPr>
        <w:ind w:firstLine="72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sectPr w:rsidR="00962792" w:rsidRPr="009627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20FE9" w14:textId="77777777" w:rsidR="00D95DA1" w:rsidRDefault="00D95DA1" w:rsidP="00F13B0E">
      <w:pPr>
        <w:spacing w:after="0" w:line="240" w:lineRule="auto"/>
      </w:pPr>
      <w:r>
        <w:separator/>
      </w:r>
    </w:p>
  </w:endnote>
  <w:endnote w:type="continuationSeparator" w:id="0">
    <w:p w14:paraId="4A5E3E5F" w14:textId="77777777" w:rsidR="00D95DA1" w:rsidRDefault="00D95DA1" w:rsidP="00F13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3A4D" w14:textId="77777777" w:rsidR="00D95DA1" w:rsidRDefault="00D95DA1" w:rsidP="00F13B0E">
      <w:pPr>
        <w:spacing w:after="0" w:line="240" w:lineRule="auto"/>
      </w:pPr>
      <w:r>
        <w:separator/>
      </w:r>
    </w:p>
  </w:footnote>
  <w:footnote w:type="continuationSeparator" w:id="0">
    <w:p w14:paraId="2F7DB83B" w14:textId="77777777" w:rsidR="00D95DA1" w:rsidRDefault="00D95DA1" w:rsidP="00F13B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1C5"/>
    <w:rsid w:val="001901C5"/>
    <w:rsid w:val="00917770"/>
    <w:rsid w:val="009427E8"/>
    <w:rsid w:val="009517BB"/>
    <w:rsid w:val="00962792"/>
    <w:rsid w:val="00A903D5"/>
    <w:rsid w:val="00B52A4E"/>
    <w:rsid w:val="00C52781"/>
    <w:rsid w:val="00D95DA1"/>
    <w:rsid w:val="00DD11AE"/>
    <w:rsid w:val="00E24A91"/>
    <w:rsid w:val="00E75ABF"/>
    <w:rsid w:val="00F13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C853"/>
  <w15:chartTrackingRefBased/>
  <w15:docId w15:val="{BB558F9C-9884-4A20-8CAF-1A89C995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1C5"/>
    <w:rPr>
      <w:rFonts w:eastAsiaTheme="majorEastAsia" w:cstheme="majorBidi"/>
      <w:color w:val="272727" w:themeColor="text1" w:themeTint="D8"/>
    </w:rPr>
  </w:style>
  <w:style w:type="paragraph" w:styleId="Title">
    <w:name w:val="Title"/>
    <w:basedOn w:val="Normal"/>
    <w:next w:val="Normal"/>
    <w:link w:val="TitleChar"/>
    <w:uiPriority w:val="10"/>
    <w:qFormat/>
    <w:rsid w:val="00190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1C5"/>
    <w:pPr>
      <w:spacing w:before="160"/>
      <w:jc w:val="center"/>
    </w:pPr>
    <w:rPr>
      <w:i/>
      <w:iCs/>
      <w:color w:val="404040" w:themeColor="text1" w:themeTint="BF"/>
    </w:rPr>
  </w:style>
  <w:style w:type="character" w:customStyle="1" w:styleId="QuoteChar">
    <w:name w:val="Quote Char"/>
    <w:basedOn w:val="DefaultParagraphFont"/>
    <w:link w:val="Quote"/>
    <w:uiPriority w:val="29"/>
    <w:rsid w:val="001901C5"/>
    <w:rPr>
      <w:i/>
      <w:iCs/>
      <w:color w:val="404040" w:themeColor="text1" w:themeTint="BF"/>
    </w:rPr>
  </w:style>
  <w:style w:type="paragraph" w:styleId="ListParagraph">
    <w:name w:val="List Paragraph"/>
    <w:basedOn w:val="Normal"/>
    <w:uiPriority w:val="34"/>
    <w:qFormat/>
    <w:rsid w:val="001901C5"/>
    <w:pPr>
      <w:ind w:left="720"/>
      <w:contextualSpacing/>
    </w:pPr>
  </w:style>
  <w:style w:type="character" w:styleId="IntenseEmphasis">
    <w:name w:val="Intense Emphasis"/>
    <w:basedOn w:val="DefaultParagraphFont"/>
    <w:uiPriority w:val="21"/>
    <w:qFormat/>
    <w:rsid w:val="001901C5"/>
    <w:rPr>
      <w:i/>
      <w:iCs/>
      <w:color w:val="2F5496" w:themeColor="accent1" w:themeShade="BF"/>
    </w:rPr>
  </w:style>
  <w:style w:type="paragraph" w:styleId="IntenseQuote">
    <w:name w:val="Intense Quote"/>
    <w:basedOn w:val="Normal"/>
    <w:next w:val="Normal"/>
    <w:link w:val="IntenseQuoteChar"/>
    <w:uiPriority w:val="30"/>
    <w:qFormat/>
    <w:rsid w:val="00190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1C5"/>
    <w:rPr>
      <w:i/>
      <w:iCs/>
      <w:color w:val="2F5496" w:themeColor="accent1" w:themeShade="BF"/>
    </w:rPr>
  </w:style>
  <w:style w:type="character" w:styleId="IntenseReference">
    <w:name w:val="Intense Reference"/>
    <w:basedOn w:val="DefaultParagraphFont"/>
    <w:uiPriority w:val="32"/>
    <w:qFormat/>
    <w:rsid w:val="001901C5"/>
    <w:rPr>
      <w:b/>
      <w:bCs/>
      <w:smallCaps/>
      <w:color w:val="2F5496" w:themeColor="accent1" w:themeShade="BF"/>
      <w:spacing w:val="5"/>
    </w:rPr>
  </w:style>
  <w:style w:type="paragraph" w:styleId="Header">
    <w:name w:val="header"/>
    <w:basedOn w:val="Normal"/>
    <w:link w:val="HeaderChar"/>
    <w:uiPriority w:val="99"/>
    <w:unhideWhenUsed/>
    <w:rsid w:val="00F13B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B0E"/>
  </w:style>
  <w:style w:type="paragraph" w:styleId="Footer">
    <w:name w:val="footer"/>
    <w:basedOn w:val="Normal"/>
    <w:link w:val="FooterChar"/>
    <w:uiPriority w:val="99"/>
    <w:unhideWhenUsed/>
    <w:rsid w:val="00F13B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6</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Souradeep Roy</dc:creator>
  <cp:keywords/>
  <dc:description/>
  <cp:lastModifiedBy>Souradeep Roy</cp:lastModifiedBy>
  <cp:revision>1</cp:revision>
  <dcterms:created xsi:type="dcterms:W3CDTF">2026-05-27T06:04:00Z</dcterms:created>
  <dcterms:modified xsi:type="dcterms:W3CDTF">2026-05-27T10:02:00Z</dcterms:modified>
</cp:coreProperties>
</file>