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40"/>
      </w:pPr>
      <w:r>
        <w:t xml:space="preserve"/>
      </w:r>
    </w:p>
    <w:p>
      <w:pPr>
        <w:spacing w:after="60"/>
        <w:jc w:val="center"/>
      </w:pPr>
      <w:r>
        <w:rPr>
          <w:rFonts w:ascii="Times New Roman" w:cs="Times New Roman" w:eastAsia="Times New Roman" w:hAnsi="Times New Roman"/>
          <w:b/>
          <w:bCs/>
          <w:i w:val="false"/>
          <w:iCs w:val="false"/>
          <w:color w:val="1F3864"/>
          <w:sz w:val="32"/>
          <w:szCs w:val="32"/>
        </w:rPr>
        <w:t xml:space="preserve">BANGLADESH UNIVERSITY</w:t>
      </w:r>
    </w:p>
    <w:p>
      <w:pPr>
        <w:spacing w:after="40"/>
        <w:jc w:val="center"/>
      </w:pPr>
      <w:r>
        <w:rPr>
          <w:rFonts w:ascii="Times New Roman" w:cs="Times New Roman" w:eastAsia="Times New Roman" w:hAnsi="Times New Roman"/>
          <w:b w:val="false"/>
          <w:bCs w:val="false"/>
          <w:i w:val="false"/>
          <w:iCs w:val="false"/>
          <w:color w:val="595959"/>
          <w:sz w:val="22"/>
          <w:szCs w:val="22"/>
        </w:rPr>
        <w:t xml:space="preserve">Department of Business Administration</w:t>
      </w:r>
    </w:p>
    <w:p>
      <w:pPr>
        <w:pBdr>
          <w:bottom w:val="single" w:color="1F3864" w:sz="12" w:space="8"/>
        </w:pBdr>
        <w:spacing w:after="520"/>
        <w:jc w:val="center"/>
      </w:pPr>
      <w:r>
        <w:rPr>
          <w:sz w:val="20"/>
          <w:szCs w:val="20"/>
        </w:rPr>
        <w:t xml:space="preserve"/>
      </w:r>
    </w:p>
    <w:p>
      <w:pPr>
        <w:spacing w:after="80"/>
        <w:jc w:val="center"/>
      </w:pPr>
      <w:r>
        <w:rPr>
          <w:rFonts w:ascii="Times New Roman" w:cs="Times New Roman" w:eastAsia="Times New Roman" w:hAnsi="Times New Roman"/>
          <w:b w:val="false"/>
          <w:bCs w:val="false"/>
          <w:i w:val="false"/>
          <w:iCs w:val="false"/>
          <w:color w:val="000000"/>
          <w:sz w:val="24"/>
          <w:szCs w:val="24"/>
        </w:rPr>
        <w:t xml:space="preserve">A Report on the</w:t>
      </w:r>
    </w:p>
    <w:p>
      <w:pPr>
        <w:spacing w:after="40"/>
        <w:jc w:val="center"/>
      </w:pPr>
      <w:r>
        <w:rPr>
          <w:rFonts w:ascii="Times New Roman" w:cs="Times New Roman" w:eastAsia="Times New Roman" w:hAnsi="Times New Roman"/>
          <w:b/>
          <w:bCs/>
          <w:i w:val="false"/>
          <w:iCs w:val="false"/>
          <w:color w:val="1F3864"/>
          <w:sz w:val="36"/>
          <w:szCs w:val="36"/>
        </w:rPr>
        <w:t xml:space="preserve">HUMAN RESOURCE MANAGEMENT</w:t>
      </w:r>
    </w:p>
    <w:p>
      <w:pPr>
        <w:spacing w:after="100"/>
        <w:jc w:val="center"/>
      </w:pPr>
      <w:r>
        <w:rPr>
          <w:rFonts w:ascii="Times New Roman" w:cs="Times New Roman" w:eastAsia="Times New Roman" w:hAnsi="Times New Roman"/>
          <w:b/>
          <w:bCs/>
          <w:i w:val="false"/>
          <w:iCs w:val="false"/>
          <w:color w:val="1F3864"/>
          <w:sz w:val="36"/>
          <w:szCs w:val="36"/>
        </w:rPr>
        <w:t xml:space="preserve">PRACTICES OF PIZZABURG</w:t>
      </w:r>
    </w:p>
    <w:p>
      <w:pPr>
        <w:spacing w:after="480"/>
        <w:jc w:val="center"/>
      </w:pPr>
      <w:r>
        <w:rPr>
          <w:rFonts w:ascii="Times New Roman" w:cs="Times New Roman" w:eastAsia="Times New Roman" w:hAnsi="Times New Roman"/>
          <w:b w:val="false"/>
          <w:bCs w:val="false"/>
          <w:i/>
          <w:iCs/>
          <w:color w:val="595959"/>
          <w:sz w:val="22"/>
          <w:szCs w:val="22"/>
        </w:rPr>
        <w:t xml:space="preserve">Based on a face to face interview with the General Manager of Human Resource</w:t>
      </w:r>
    </w:p>
    <w:p>
      <w:pPr>
        <w:pBdr>
          <w:bottom w:val="single" w:color="2E74B5" w:sz="6" w:space="8"/>
        </w:pBdr>
        <w:spacing w:after="420"/>
        <w:jc w:val="center"/>
      </w:pPr>
      <w:r>
        <w:rPr>
          <w:sz w:val="18"/>
          <w:szCs w:val="18"/>
        </w:rPr>
        <w:t xml:space="preserve"/>
      </w:r>
    </w:p>
    <w:p>
      <w:pPr>
        <w:spacing w:after="120"/>
        <w:jc w:val="center"/>
      </w:pPr>
      <w:r>
        <w:rPr>
          <w:rFonts w:ascii="Times New Roman" w:cs="Times New Roman" w:eastAsia="Times New Roman" w:hAnsi="Times New Roman"/>
          <w:b/>
          <w:bCs/>
          <w:i w:val="false"/>
          <w:iCs w:val="false"/>
          <w:color w:val="2E74B5"/>
          <w:sz w:val="22"/>
          <w:szCs w:val="22"/>
        </w:rPr>
        <w:t xml:space="preserve">COURSE INFORMATION</w:t>
      </w:r>
    </w:p>
    <w:p>
      <w:pPr>
        <w:spacing w:after="60"/>
        <w:jc w:val="center"/>
      </w:pPr>
      <w:r>
        <w:rPr>
          <w:rFonts w:ascii="Times New Roman" w:cs="Times New Roman" w:eastAsia="Times New Roman" w:hAnsi="Times New Roman"/>
          <w:b w:val="false"/>
          <w:bCs w:val="false"/>
          <w:i w:val="false"/>
          <w:iCs w:val="false"/>
          <w:color w:val="000000"/>
          <w:sz w:val="22"/>
          <w:szCs w:val="22"/>
        </w:rPr>
        <w:t xml:space="preserve">Course Title: Human Resource Management</w:t>
      </w:r>
    </w:p>
    <w:p>
      <w:pPr>
        <w:spacing w:after="60"/>
        <w:jc w:val="center"/>
      </w:pPr>
      <w:r>
        <w:rPr>
          <w:rFonts w:ascii="Times New Roman" w:cs="Times New Roman" w:eastAsia="Times New Roman" w:hAnsi="Times New Roman"/>
          <w:b w:val="false"/>
          <w:bCs w:val="false"/>
          <w:i w:val="false"/>
          <w:iCs w:val="false"/>
          <w:color w:val="000000"/>
          <w:sz w:val="22"/>
          <w:szCs w:val="22"/>
        </w:rPr>
        <w:t xml:space="preserve">Course Code: BUS-2204</w:t>
      </w:r>
    </w:p>
    <w:p>
      <w:pPr>
        <w:spacing w:after="360"/>
        <w:jc w:val="center"/>
      </w:pPr>
      <w:r>
        <w:rPr>
          <w:rFonts w:ascii="Times New Roman" w:cs="Times New Roman" w:eastAsia="Times New Roman" w:hAnsi="Times New Roman"/>
          <w:b w:val="false"/>
          <w:bCs w:val="false"/>
          <w:i w:val="false"/>
          <w:iCs w:val="false"/>
          <w:color w:val="000000"/>
          <w:sz w:val="22"/>
          <w:szCs w:val="22"/>
        </w:rPr>
        <w:t xml:space="preserve">Batch: 70</w:t>
      </w:r>
    </w:p>
    <w:p>
      <w:pPr>
        <w:spacing w:after="100"/>
        <w:jc w:val="center"/>
      </w:pPr>
      <w:r>
        <w:rPr>
          <w:rFonts w:ascii="Times New Roman" w:cs="Times New Roman" w:eastAsia="Times New Roman" w:hAnsi="Times New Roman"/>
          <w:b/>
          <w:bCs/>
          <w:i w:val="false"/>
          <w:iCs w:val="false"/>
          <w:color w:val="2E74B5"/>
          <w:sz w:val="22"/>
          <w:szCs w:val="22"/>
        </w:rPr>
        <w:t xml:space="preserve">SUBMITTED TO</w:t>
      </w:r>
    </w:p>
    <w:p>
      <w:pPr>
        <w:spacing w:after="50"/>
        <w:jc w:val="center"/>
      </w:pPr>
      <w:r>
        <w:rPr>
          <w:rFonts w:ascii="Times New Roman" w:cs="Times New Roman" w:eastAsia="Times New Roman" w:hAnsi="Times New Roman"/>
          <w:b/>
          <w:bCs/>
          <w:i w:val="false"/>
          <w:iCs w:val="false"/>
          <w:color w:val="000000"/>
          <w:sz w:val="24"/>
          <w:szCs w:val="24"/>
        </w:rPr>
        <w:t xml:space="preserve">Md. Hassan Talukdar</w:t>
      </w:r>
    </w:p>
    <w:p>
      <w:pPr>
        <w:spacing w:after="50"/>
        <w:jc w:val="center"/>
      </w:pPr>
      <w:r>
        <w:rPr>
          <w:rFonts w:ascii="Times New Roman" w:cs="Times New Roman" w:eastAsia="Times New Roman" w:hAnsi="Times New Roman"/>
          <w:b w:val="false"/>
          <w:bCs w:val="false"/>
          <w:i w:val="false"/>
          <w:iCs w:val="false"/>
          <w:color w:val="000000"/>
          <w:sz w:val="22"/>
          <w:szCs w:val="22"/>
        </w:rPr>
        <w:t xml:space="preserve">Associate Professor, Department of Business Administration</w:t>
      </w:r>
    </w:p>
    <w:p>
      <w:pPr>
        <w:spacing w:after="340"/>
        <w:jc w:val="center"/>
      </w:pPr>
      <w:r>
        <w:rPr>
          <w:rFonts w:ascii="Times New Roman" w:cs="Times New Roman" w:eastAsia="Times New Roman" w:hAnsi="Times New Roman"/>
          <w:b w:val="false"/>
          <w:bCs w:val="false"/>
          <w:i w:val="false"/>
          <w:iCs w:val="false"/>
          <w:color w:val="000000"/>
          <w:sz w:val="22"/>
          <w:szCs w:val="22"/>
        </w:rPr>
        <w:t xml:space="preserve">Bangladesh University</w:t>
      </w:r>
    </w:p>
    <w:p>
      <w:pPr>
        <w:spacing w:after="100"/>
        <w:jc w:val="center"/>
      </w:pPr>
      <w:r>
        <w:rPr>
          <w:rFonts w:ascii="Times New Roman" w:cs="Times New Roman" w:eastAsia="Times New Roman" w:hAnsi="Times New Roman"/>
          <w:b/>
          <w:bCs/>
          <w:i w:val="false"/>
          <w:iCs w:val="false"/>
          <w:color w:val="2E74B5"/>
          <w:sz w:val="22"/>
          <w:szCs w:val="22"/>
        </w:rPr>
        <w:t xml:space="preserve">SUBMITTED BY</w:t>
      </w:r>
    </w:p>
    <w:p>
      <w:pPr>
        <w:spacing w:after="140"/>
        <w:jc w:val="center"/>
      </w:pPr>
      <w:r>
        <w:rPr>
          <w:rFonts w:ascii="Times New Roman" w:cs="Times New Roman" w:eastAsia="Times New Roman" w:hAnsi="Times New Roman"/>
          <w:b/>
          <w:bCs/>
          <w:i w:val="false"/>
          <w:iCs w:val="false"/>
          <w:color w:val="000000"/>
          <w:sz w:val="22"/>
          <w:szCs w:val="22"/>
        </w:rPr>
        <w:t xml:space="preserve">Group Name: NEXIX</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4600"/>
        <w:gridCol w:w="4420"/>
      </w:tblGrid>
      <w:tr>
        <w:trPr>
          <w:tblHeader/>
        </w:trPr>
        <w:tc>
          <w:tcPr>
            <w:tcW w:type="dxa" w:w="46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20"/>
                <w:szCs w:val="20"/>
              </w:rPr>
              <w:t xml:space="preserve">Name of Group Member</w:t>
            </w:r>
          </w:p>
        </w:tc>
        <w:tc>
          <w:tcPr>
            <w:tcW w:type="dxa" w:w="44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20"/>
                <w:szCs w:val="20"/>
              </w:rPr>
              <w:t xml:space="preserve">Student ID</w:t>
            </w:r>
          </w:p>
        </w:tc>
      </w:tr>
      <w:tr>
        <w:trPr>
          <w:tblHeader w:val="false"/>
        </w:trPr>
        <w:tc>
          <w:tcPr>
            <w:tcW w:type="dxa" w:w="46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Aditya Tripura</w:t>
            </w:r>
          </w:p>
        </w:tc>
        <w:tc>
          <w:tcPr>
            <w:tcW w:type="dxa" w:w="44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202511170006</w:t>
            </w:r>
          </w:p>
        </w:tc>
      </w:tr>
      <w:tr>
        <w:trPr>
          <w:tblHeader w:val="false"/>
        </w:trPr>
        <w:tc>
          <w:tcPr>
            <w:tcW w:type="dxa" w:w="46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Shuvo Chandra Roy</w:t>
            </w:r>
          </w:p>
        </w:tc>
        <w:tc>
          <w:tcPr>
            <w:tcW w:type="dxa" w:w="44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202511170023</w:t>
            </w:r>
          </w:p>
        </w:tc>
      </w:tr>
      <w:tr>
        <w:trPr>
          <w:tblHeader w:val="false"/>
        </w:trPr>
        <w:tc>
          <w:tcPr>
            <w:tcW w:type="dxa" w:w="46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Asiful Islam Sourov</w:t>
            </w:r>
          </w:p>
        </w:tc>
        <w:tc>
          <w:tcPr>
            <w:tcW w:type="dxa" w:w="44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202511170026</w:t>
            </w:r>
          </w:p>
        </w:tc>
      </w:tr>
      <w:tr>
        <w:trPr>
          <w:tblHeader w:val="false"/>
        </w:trPr>
        <w:tc>
          <w:tcPr>
            <w:tcW w:type="dxa" w:w="46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Raiyan Ahmed Ratul</w:t>
            </w:r>
          </w:p>
        </w:tc>
        <w:tc>
          <w:tcPr>
            <w:tcW w:type="dxa" w:w="44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202511170047</w:t>
            </w:r>
          </w:p>
        </w:tc>
      </w:tr>
      <w:tr>
        <w:trPr>
          <w:tblHeader w:val="false"/>
        </w:trPr>
        <w:tc>
          <w:tcPr>
            <w:tcW w:type="dxa" w:w="46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Fabliha Mubarrat Kabir</w:t>
            </w:r>
          </w:p>
        </w:tc>
        <w:tc>
          <w:tcPr>
            <w:tcW w:type="dxa" w:w="44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202511170060</w:t>
            </w:r>
          </w:p>
        </w:tc>
      </w:tr>
      <w:tr>
        <w:trPr>
          <w:tblHeader w:val="false"/>
        </w:trPr>
        <w:tc>
          <w:tcPr>
            <w:tcW w:type="dxa" w:w="46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Liya Akter</w:t>
            </w:r>
          </w:p>
        </w:tc>
        <w:tc>
          <w:tcPr>
            <w:tcW w:type="dxa" w:w="44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202511170072</w:t>
            </w:r>
          </w:p>
        </w:tc>
      </w:tr>
    </w:tbl>
    <w:p>
      <w:pPr>
        <w:spacing w:after="360"/>
      </w:pPr>
      <w:r>
        <w:t xml:space="preserve"/>
      </w:r>
    </w:p>
    <w:p>
      <w:pPr>
        <w:spacing w:after="0"/>
        <w:jc w:val="center"/>
      </w:pPr>
      <w:r>
        <w:rPr>
          <w:rFonts w:ascii="Times New Roman" w:cs="Times New Roman" w:eastAsia="Times New Roman" w:hAnsi="Times New Roman"/>
          <w:b/>
          <w:bCs/>
          <w:i w:val="false"/>
          <w:iCs w:val="false"/>
          <w:color w:val="000000"/>
          <w:sz w:val="22"/>
          <w:szCs w:val="22"/>
        </w:rPr>
        <w:t xml:space="preserve">Date of Submission: 28 August 2026</w:t>
      </w:r>
    </w:p>
    <w:p>
      <w:pPr>
        <w:sectPr>
          <w:pgSz w:w="11906" w:h="16838" w:orient="portrait"/>
          <w:pgMar w:top="1440" w:right="1440" w:bottom="1440" w:left="1560" w:header="708" w:footer="708" w:gutter="0"/>
          <w:pgNumType/>
          <w:docGrid w:linePitch="360"/>
        </w:sectPr>
      </w:pPr>
    </w:p>
    <w:p>
      <w:pPr>
        <w:pStyle w:val="Heading1"/>
        <w:pageBreakBefore/>
        <w:spacing w:after="200" w:before="120"/>
      </w:pPr>
      <w:r>
        <w:rPr>
          <w:rFonts w:ascii="Times New Roman" w:cs="Times New Roman" w:eastAsia="Times New Roman" w:hAnsi="Times New Roman"/>
          <w:b/>
          <w:bCs/>
          <w:color w:val="1F3864"/>
          <w:sz w:val="32"/>
          <w:szCs w:val="32"/>
        </w:rPr>
        <w:t xml:space="preserve">Letter of Transmittal</w:t>
      </w:r>
    </w:p>
    <w:p>
      <w:pPr>
        <w:spacing w:after="220" w:line="264"/>
        <w:jc w:val="both"/>
      </w:pPr>
      <w:r>
        <w:rPr>
          <w:rFonts w:ascii="Times New Roman" w:cs="Times New Roman" w:eastAsia="Times New Roman" w:hAnsi="Times New Roman"/>
          <w:b w:val="false"/>
          <w:bCs w:val="false"/>
          <w:i w:val="false"/>
          <w:iCs w:val="false"/>
          <w:color w:val="000000"/>
          <w:sz w:val="24"/>
          <w:szCs w:val="24"/>
        </w:rPr>
        <w:t xml:space="preserve">28 August 2026</w:t>
      </w:r>
    </w:p>
    <w:p>
      <w:pPr>
        <w:spacing w:after="20" w:line="264"/>
        <w:jc w:val="both"/>
      </w:pPr>
      <w:r>
        <w:rPr>
          <w:rFonts w:ascii="Times New Roman" w:cs="Times New Roman" w:eastAsia="Times New Roman" w:hAnsi="Times New Roman"/>
          <w:b w:val="false"/>
          <w:bCs w:val="false"/>
          <w:i w:val="false"/>
          <w:iCs w:val="false"/>
          <w:color w:val="000000"/>
          <w:sz w:val="24"/>
          <w:szCs w:val="24"/>
        </w:rPr>
        <w:t xml:space="preserve">Md. Hassan Talukdar</w:t>
      </w:r>
    </w:p>
    <w:p>
      <w:pPr>
        <w:spacing w:after="20" w:line="264"/>
        <w:jc w:val="both"/>
      </w:pPr>
      <w:r>
        <w:rPr>
          <w:rFonts w:ascii="Times New Roman" w:cs="Times New Roman" w:eastAsia="Times New Roman" w:hAnsi="Times New Roman"/>
          <w:b w:val="false"/>
          <w:bCs w:val="false"/>
          <w:i w:val="false"/>
          <w:iCs w:val="false"/>
          <w:color w:val="000000"/>
          <w:sz w:val="24"/>
          <w:szCs w:val="24"/>
        </w:rPr>
        <w:t xml:space="preserve">Associate Professor</w:t>
      </w:r>
    </w:p>
    <w:p>
      <w:pPr>
        <w:spacing w:after="20" w:line="264"/>
        <w:jc w:val="both"/>
      </w:pPr>
      <w:r>
        <w:rPr>
          <w:rFonts w:ascii="Times New Roman" w:cs="Times New Roman" w:eastAsia="Times New Roman" w:hAnsi="Times New Roman"/>
          <w:b w:val="false"/>
          <w:bCs w:val="false"/>
          <w:i w:val="false"/>
          <w:iCs w:val="false"/>
          <w:color w:val="000000"/>
          <w:sz w:val="24"/>
          <w:szCs w:val="24"/>
        </w:rPr>
        <w:t xml:space="preserve">Department of Business Administration, Bangladesh University</w:t>
      </w:r>
    </w:p>
    <w:p>
      <w:pPr>
        <w:spacing w:after="240" w:line="264"/>
        <w:jc w:val="both"/>
      </w:pPr>
      <w:r>
        <w:rPr>
          <w:rFonts w:ascii="Times New Roman" w:cs="Times New Roman" w:eastAsia="Times New Roman" w:hAnsi="Times New Roman"/>
          <w:b w:val="false"/>
          <w:bCs w:val="false"/>
          <w:i w:val="false"/>
          <w:iCs w:val="false"/>
          <w:color w:val="000000"/>
          <w:sz w:val="24"/>
          <w:szCs w:val="24"/>
        </w:rPr>
        <w:t xml:space="preserve">Dhaka, Bangladesh</w:t>
      </w:r>
    </w:p>
    <w:p>
      <w:pPr>
        <w:spacing w:after="240" w:line="264"/>
        <w:jc w:val="both"/>
      </w:pPr>
      <w:r>
        <w:rPr>
          <w:rFonts w:ascii="Times New Roman" w:cs="Times New Roman" w:eastAsia="Times New Roman" w:hAnsi="Times New Roman"/>
          <w:b/>
          <w:bCs/>
          <w:i w:val="false"/>
          <w:iCs w:val="false"/>
          <w:color w:val="000000"/>
          <w:sz w:val="24"/>
          <w:szCs w:val="24"/>
        </w:rPr>
        <w:t xml:space="preserve">Subject: </w:t>
      </w:r>
      <w:r>
        <w:rPr>
          <w:rFonts w:ascii="Times New Roman" w:cs="Times New Roman" w:eastAsia="Times New Roman" w:hAnsi="Times New Roman"/>
          <w:b w:val="false"/>
          <w:bCs w:val="false"/>
          <w:i w:val="false"/>
          <w:iCs w:val="false"/>
          <w:color w:val="000000"/>
          <w:sz w:val="24"/>
          <w:szCs w:val="24"/>
        </w:rPr>
        <w:t xml:space="preserve">Submission of the report on the human resource practices of PizzaBurg.</w:t>
      </w:r>
    </w:p>
    <w:p>
      <w:pPr>
        <w:spacing w:after="180" w:line="264"/>
        <w:jc w:val="both"/>
      </w:pPr>
      <w:r>
        <w:rPr>
          <w:rFonts w:ascii="Times New Roman" w:cs="Times New Roman" w:eastAsia="Times New Roman" w:hAnsi="Times New Roman"/>
          <w:b w:val="false"/>
          <w:bCs w:val="false"/>
          <w:i w:val="false"/>
          <w:iCs w:val="false"/>
          <w:color w:val="000000"/>
          <w:sz w:val="24"/>
          <w:szCs w:val="24"/>
        </w:rPr>
        <w:t xml:space="preserve">Dear Sir,</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are glad to hand in our report on the human resource practices of PizzaBurg. We prepared it for the Human Resource Management course, BUS-2204.</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report is built on a face to face interview. We met Mr. Ranian Datta, the General Manager of Human Resource at PizzaBurg, on 26 August 2026. He answered our questions on staffing, hiring, worker turnover, the notice rule, welfare, monthly performance checks, training and the rules for firing a worker. What he told us is the base of this whole report.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then compared his answers with the ideas we learned in class and with the Bangladesh Labour Act 2006. We also read news reports about the company so that we could describe it properly. Where we agree with something PizzaBurg does, we say so. Where we think there is a gap, we say that too, and we explain why.</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kept the writing simple on purpose. We wanted the report to be easy to read and honest about what we actually learned in that one meeting.</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hope you will accept our report. We are ready to explain any part of it if you want more detail.</w:t>
      </w:r>
    </w:p>
    <w:p>
      <w:pPr>
        <w:spacing w:after="240"/>
      </w:pPr>
      <w:r>
        <w:t xml:space="preserve"/>
      </w:r>
    </w:p>
    <w:p>
      <w:pPr>
        <w:spacing w:after="220" w:line="264"/>
        <w:jc w:val="both"/>
      </w:pPr>
      <w:r>
        <w:rPr>
          <w:rFonts w:ascii="Times New Roman" w:cs="Times New Roman" w:eastAsia="Times New Roman" w:hAnsi="Times New Roman"/>
          <w:b w:val="false"/>
          <w:bCs w:val="false"/>
          <w:i w:val="false"/>
          <w:iCs w:val="false"/>
          <w:color w:val="000000"/>
          <w:sz w:val="24"/>
          <w:szCs w:val="24"/>
        </w:rPr>
        <w:t xml:space="preserve">Yours sincerely,</w:t>
      </w:r>
    </w:p>
    <w:p>
      <w:pPr>
        <w:spacing w:after="40" w:line="264"/>
        <w:jc w:val="both"/>
      </w:pPr>
      <w:r>
        <w:rPr>
          <w:rFonts w:ascii="Times New Roman" w:cs="Times New Roman" w:eastAsia="Times New Roman" w:hAnsi="Times New Roman"/>
          <w:b w:val="false"/>
          <w:bCs w:val="false"/>
          <w:i w:val="false"/>
          <w:iCs w:val="false"/>
          <w:color w:val="000000"/>
          <w:sz w:val="24"/>
          <w:szCs w:val="24"/>
        </w:rPr>
        <w:t xml:space="preserve">_______________________________</w:t>
      </w:r>
    </w:p>
    <w:p>
      <w:pPr>
        <w:spacing w:after="20" w:line="264"/>
        <w:jc w:val="both"/>
      </w:pPr>
      <w:r>
        <w:rPr>
          <w:rFonts w:ascii="Times New Roman" w:cs="Times New Roman" w:eastAsia="Times New Roman" w:hAnsi="Times New Roman"/>
          <w:b w:val="false"/>
          <w:bCs w:val="false"/>
          <w:i w:val="false"/>
          <w:iCs w:val="false"/>
          <w:color w:val="000000"/>
          <w:sz w:val="24"/>
          <w:szCs w:val="24"/>
        </w:rPr>
        <w:t xml:space="preserve">On behalf of Group NEXIX</w:t>
      </w:r>
    </w:p>
    <w:p>
      <w:pPr>
        <w:spacing w:after="20" w:line="264"/>
        <w:jc w:val="both"/>
      </w:pPr>
      <w:r>
        <w:rPr>
          <w:rFonts w:ascii="Times New Roman" w:cs="Times New Roman" w:eastAsia="Times New Roman" w:hAnsi="Times New Roman"/>
          <w:b w:val="false"/>
          <w:bCs w:val="false"/>
          <w:i w:val="false"/>
          <w:iCs w:val="false"/>
          <w:color w:val="000000"/>
          <w:sz w:val="24"/>
          <w:szCs w:val="24"/>
        </w:rPr>
        <w:t xml:space="preserve">Asiful Islam Sourov, ID: 202511170026</w:t>
      </w:r>
    </w:p>
    <w:p>
      <w:pPr>
        <w:spacing w:after="0" w:line="264"/>
        <w:jc w:val="both"/>
      </w:pPr>
      <w:r>
        <w:rPr>
          <w:rFonts w:ascii="Times New Roman" w:cs="Times New Roman" w:eastAsia="Times New Roman" w:hAnsi="Times New Roman"/>
          <w:b w:val="false"/>
          <w:bCs w:val="false"/>
          <w:i w:val="false"/>
          <w:iCs w:val="false"/>
          <w:color w:val="000000"/>
          <w:sz w:val="24"/>
          <w:szCs w:val="24"/>
        </w:rPr>
        <w:t xml:space="preserve">BBA, Bangladesh University</w:t>
      </w:r>
    </w:p>
    <w:p>
      <w:pPr>
        <w:pStyle w:val="Heading1"/>
        <w:pageBreakBefore/>
        <w:spacing w:after="200" w:before="120"/>
      </w:pPr>
      <w:r>
        <w:rPr>
          <w:rFonts w:ascii="Times New Roman" w:cs="Times New Roman" w:eastAsia="Times New Roman" w:hAnsi="Times New Roman"/>
          <w:b/>
          <w:bCs/>
          <w:color w:val="1F3864"/>
          <w:sz w:val="32"/>
          <w:szCs w:val="32"/>
        </w:rPr>
        <w:t xml:space="preserve">Acknowledgement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thank Almighty Allah first, for giving us the health and the patience to finish this work on time.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are thankful to our course teacher, Md. Hassan Talukdar, Associate Professor, Department of Business Administration, Bangladesh University. He let us pick our own company. That freedom made the work far more interesting than copying facts out of a book.</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Our biggest thanks go to Mr. Ranian Datta, the General Manager of Human Resource at PizzaBurg. He gave us his time and answered every question we asked, even the ones about firing workers and about harassment. Students do not usually get that kind of access. Without his help there would be no report here.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also thank the PizzaBurg outlet staff who helped us set up the meeting.</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Finally we thank each other. The six of us split the work of arranging the meeting, taking notes, checking the law and writing the drafts. Any mistake left in the report is ours.</w:t>
      </w:r>
    </w:p>
    <w:p>
      <w:pPr>
        <w:spacing w:after="200"/>
      </w:pPr>
      <w:r>
        <w:t xml:space="preserve"/>
      </w:r>
    </w:p>
    <w:p>
      <w:pPr>
        <w:spacing w:after="20" w:line="264"/>
        <w:jc w:val="both"/>
      </w:pPr>
      <w:r>
        <w:rPr>
          <w:rFonts w:ascii="Times New Roman" w:cs="Times New Roman" w:eastAsia="Times New Roman" w:hAnsi="Times New Roman"/>
          <w:b/>
          <w:bCs/>
          <w:i w:val="false"/>
          <w:iCs w:val="false"/>
          <w:color w:val="000000"/>
          <w:sz w:val="24"/>
          <w:szCs w:val="24"/>
        </w:rPr>
        <w:t xml:space="preserve">Group NEXIX</w:t>
      </w:r>
    </w:p>
    <w:p>
      <w:pPr>
        <w:spacing w:after="0" w:line="264"/>
        <w:jc w:val="both"/>
      </w:pPr>
      <w:r>
        <w:rPr>
          <w:rFonts w:ascii="Times New Roman" w:cs="Times New Roman" w:eastAsia="Times New Roman" w:hAnsi="Times New Roman"/>
          <w:b w:val="false"/>
          <w:bCs w:val="false"/>
          <w:i w:val="false"/>
          <w:iCs w:val="false"/>
          <w:color w:val="000000"/>
          <w:sz w:val="24"/>
          <w:szCs w:val="24"/>
        </w:rPr>
        <w:t xml:space="preserve">BBA, Bangladesh University</w:t>
      </w:r>
    </w:p>
    <w:p>
      <w:pPr>
        <w:pStyle w:val="Heading1"/>
        <w:pageBreakBefore/>
        <w:spacing w:after="200" w:before="120"/>
      </w:pPr>
      <w:r>
        <w:rPr>
          <w:rFonts w:ascii="Times New Roman" w:cs="Times New Roman" w:eastAsia="Times New Roman" w:hAnsi="Times New Roman"/>
          <w:b/>
          <w:bCs/>
          <w:color w:val="1F3864"/>
          <w:sz w:val="32"/>
          <w:szCs w:val="32"/>
        </w:rPr>
        <w:t xml:space="preserve">Table of Contents</w:t>
      </w:r>
    </w:p>
    <w:p>
      <w:pPr>
        <w:spacing w:after="220"/>
      </w:pPr>
      <w:r>
        <w:rPr>
          <w:rFonts w:ascii="Times New Roman" w:cs="Times New Roman" w:eastAsia="Times New Roman" w:hAnsi="Times New Roman"/>
          <w:i/>
          <w:iCs/>
          <w:color w:val="595959"/>
          <w:sz w:val="19"/>
          <w:szCs w:val="19"/>
        </w:rPr>
        <w:t xml:space="preserve">Page numbers below refer to the printed page numbers shown in the footer of this report. If the content is edited, the numbers should be checked before submission.</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Letter of Transmittal</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2</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Acknowledgement</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3</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Executive Summary</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5</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CHAPTER ONE:  INTRODUCTION</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6</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1.1  Why We Chose This Topic</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6</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1.2  What We Wanted to Find Out</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6</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1.3  What This Report Covers and What It Does Not</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6</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1.4  How the Report Is Arranged</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6</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CHAPTER TWO:  ABOUT PIZZABURG</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8</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2.1  The Company Today</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8</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2.2  How It Started</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8</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2.3  Growth Over the Years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8</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2.4  Where the Outlets Are</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9</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2.5  What the Company Sells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9</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2.6  The Food Business in Bangladesh</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9</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CHAPTER THREE:  WHAT HRM MEANS</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10</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CHAPTER FOUR:  HOW WE DID THE STUDY</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13</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4.1  Our Approach and Our Sources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13</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4.2  The Interview</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13</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4.3  The Questions We Asked</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13</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4.4  What We Did With the Answers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14</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4.5  Checking Our Information</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14</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4.6  Ethics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14</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4.7  What Limits This Report</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15</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CHAPTER FIVE:  WHAT THE HR MANAGER TOLD US</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16</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5.1  How Many Workers Each Outlet Gets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16</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5.2  Hiring Kitchen and Floor Staff</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17</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5.3  Who Leaves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18</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5.4  The Two Month Notice Rule</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18</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5.5  What the Workers Get</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19</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5.6  The Monthly Performance Check</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20</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5.7  Training</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21</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5.8  Rules, Discipline and Firing</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22</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5.9  Everything in One Table</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23</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CHAPTER SIX:  CHECKING AGAINST THE LAW</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25</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6.1  Where PizzaBurg Stands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25</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6.2  The Two Urgent Ones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26</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6.3  Compared With the Rest of the Industry</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26</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CHAPTER SEVEN:  STRONG POINTS AND WEAK POINTS</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27</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7.1  The Four Lists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27</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CHAPTER EIGHT:  MAIN FINDINGS</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28</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8.1  What We Were Told</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28</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8.2  What We Concluded</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28</w:t>
      </w:r>
    </w:p>
    <w:p>
      <w:pPr>
        <w:tabs>
          <w:tab w:val="right" w:pos="8860" w:leader="dot"/>
        </w:tabs>
        <w:spacing w:after="20" w:line="228"/>
        <w:ind w:left="340"/>
      </w:pPr>
      <w:r>
        <w:rPr>
          <w:rFonts w:ascii="Times New Roman" w:cs="Times New Roman" w:eastAsia="Times New Roman" w:hAnsi="Times New Roman"/>
          <w:b w:val="false"/>
          <w:bCs w:val="false"/>
          <w:color w:val="000000"/>
          <w:sz w:val="20"/>
          <w:szCs w:val="20"/>
        </w:rPr>
        <w:t xml:space="preserve">8.3  In Short</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000000"/>
          <w:sz w:val="20"/>
          <w:szCs w:val="20"/>
        </w:rPr>
        <w:t xml:space="preserve">29</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CHAPTER NINE:  WHAT WE SUGGEST</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30</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CHAPTER TEN:  CONCLUSION</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33</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REFERENCES</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34</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APPENDIX A:  The Questions We Asked</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36</w:t>
      </w:r>
    </w:p>
    <w:p>
      <w:pPr>
        <w:tabs>
          <w:tab w:val="right" w:pos="8860" w:leader="dot"/>
        </w:tabs>
        <w:spacing w:after="40" w:line="228"/>
        <w:ind w:left="0"/>
      </w:pPr>
      <w:r>
        <w:rPr>
          <w:rFonts w:ascii="Times New Roman" w:cs="Times New Roman" w:eastAsia="Times New Roman" w:hAnsi="Times New Roman"/>
          <w:b/>
          <w:bCs/>
          <w:color w:val="1F3864"/>
          <w:sz w:val="21"/>
          <w:szCs w:val="21"/>
        </w:rPr>
        <w:t xml:space="preserve">APPENDIX B:  Summary of the Interview</w:t>
      </w:r>
      <w:r>
        <w:rPr>
          <w:rFonts w:ascii="Times New Roman" w:cs="Times New Roman" w:eastAsia="Times New Roman" w:hAnsi="Times New Roman"/>
          <w:sz w:val="21"/>
          <w:szCs w:val="21"/>
        </w:rPr>
        <w:tab/>
      </w:r>
      <w:r>
        <w:rPr>
          <w:rFonts w:ascii="Times New Roman" w:cs="Times New Roman" w:eastAsia="Times New Roman" w:hAnsi="Times New Roman"/>
          <w:b/>
          <w:bCs/>
          <w:color w:val="1F3864"/>
          <w:sz w:val="21"/>
          <w:szCs w:val="21"/>
        </w:rPr>
        <w:t xml:space="preserve">37</w:t>
      </w:r>
    </w:p>
    <w:p>
      <w:pPr>
        <w:pStyle w:val="Heading1"/>
        <w:pageBreakBefore/>
        <w:spacing w:after="200" w:before="120"/>
      </w:pPr>
      <w:r>
        <w:rPr>
          <w:rFonts w:ascii="Times New Roman" w:cs="Times New Roman" w:eastAsia="Times New Roman" w:hAnsi="Times New Roman"/>
          <w:b/>
          <w:bCs/>
          <w:color w:val="1F3864"/>
          <w:sz w:val="32"/>
          <w:szCs w:val="32"/>
        </w:rPr>
        <w:t xml:space="preserve">Executive Summary</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This report looks at how PizzaBurg manages its people. PizzaBurg is a local pizza and burger chain. It started with one shop in Mirpur in January 2018 and now runs 22 outlets around the country.</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got our information from one source above all. On 26 August 2026 we sat down with Mr. Ranian Datta, the General Manager of Human Resource, and asked him how the company handles its workers. Everything in Chapter 5 comes from that meeting.</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He told us eight main things. PizzaBurg runs 22 outlets and gives each outlet a fixed number of workers. It does not raise or lower that number based on how busy a shop is. Turnover among office staff is very low. Turnover among floor and kitchen staff is medium. Every worker must give two months notice before leaving. New kitchen staff are hired in a one day process where the company looks at their past work and often asks them to cook something before deciding. Workers get help with housing and food, plus health checkups and maternity care. Performance is checked every month, and what the check finds is used to decide who needs training. A worker can be fired for breaking company rules, for sexual harassment, for dishonesty and for other serious misconduct.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Put together, these practices point one way. PizzaBurg builds its people system around keeping 22 kitchens open and running. That is the goal behind almost every rule the manager described.</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Some of what the company does is genuinely good. Asking a cook to actually cook before you hire him is a much better test than reading his certificate. Checking performance monthly is better than the once a year check most companies use. Housing and food help are worth more to a low paid worker than a small pay rise would be. And the two month notice rule matches Section 27 of the Bangladesh Labour Act 2006 exactly, which asks a permanent worker for 60 days notice.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weak spots are all of one type. The company does things but does not write them down. There is no scoring sheet for the cooking test. No fixed list of things the monthly check measures. No record of who left and why. No written steps to follow before firing someone.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Two of those gaps carry real risk. Section 24 of the Labour Act says a worker cannot be punished unless the charge is put in writing, the worker gets at least seven days to reply, he gets a hearing, and a joint committee looks into it. Nothing like that was described to us. Also, PizzaBurg names sexual harassment as a firing offence but has no complaint committee. A 2009 High Court order says every workplace in the country must have one. So the company has a rule with no proper place to apply it.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end with ten suggestions. The first two cost almost nothing and should be done first. Set up the harassment complaint committee. Write down the steps for handling misconduct. After that, a scoring sheet for the cooking test, a proper monthly review form, and counting turnover instead of just calling it medium.</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One warning about all of this. We spoke to one person for one meeting. We did not see any company files and we did not talk to any workers. So when we say something is missing, we mean nobody told us about it. It may still exist.</w:t>
      </w:r>
    </w:p>
    <w:p>
      <w:pPr>
        <w:pageBreakBefore/>
        <w:spacing w:after="40" w:before="120"/>
        <w:jc w:val="center"/>
      </w:pPr>
      <w:r>
        <w:rPr>
          <w:rFonts w:ascii="Times New Roman" w:cs="Times New Roman" w:eastAsia="Times New Roman" w:hAnsi="Times New Roman"/>
          <w:b/>
          <w:bCs/>
          <w:caps/>
          <w:color w:val="595959"/>
          <w:sz w:val="20"/>
          <w:szCs w:val="20"/>
        </w:rPr>
        <w:t xml:space="preserve">Chapter One</w:t>
      </w:r>
    </w:p>
    <w:p>
      <w:pPr>
        <w:pStyle w:val="Heading1"/>
        <w:pBdr>
          <w:bottom w:val="single" w:color="1F3864" w:sz="12" w:space="6"/>
        </w:pBdr>
        <w:spacing w:after="60"/>
        <w:jc w:val="center"/>
      </w:pPr>
      <w:r>
        <w:rPr>
          <w:rFonts w:ascii="Times New Roman" w:cs="Times New Roman" w:eastAsia="Times New Roman" w:hAnsi="Times New Roman"/>
          <w:b/>
          <w:bCs/>
          <w:color w:val="1F3864"/>
          <w:sz w:val="32"/>
          <w:szCs w:val="32"/>
        </w:rPr>
        <w:t xml:space="preserve">Introduction</w:t>
      </w:r>
    </w:p>
    <w:p>
      <w:pPr>
        <w:spacing w:after="120"/>
      </w:pPr>
      <w:r>
        <w:t xml:space="preserve"/>
      </w:r>
    </w:p>
    <w:p>
      <w:pPr>
        <w:pStyle w:val="Heading2"/>
        <w:keepNext/>
        <w:spacing w:after="110" w:before="210"/>
      </w:pPr>
      <w:r>
        <w:rPr>
          <w:rFonts w:ascii="Times New Roman" w:cs="Times New Roman" w:eastAsia="Times New Roman" w:hAnsi="Times New Roman"/>
          <w:b/>
          <w:bCs/>
          <w:color w:val="2E74B5"/>
          <w:sz w:val="26"/>
          <w:szCs w:val="26"/>
        </w:rPr>
        <w:t xml:space="preserve">1.1  Why We Chose This Topic</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Every business needs people. In a factory a manager can catch a bad product before the buyer sees it. In a restaurant that is not possible. The worker and the food reach the customer at the same moment. If the pizza is late or the counter boy is rude, the customer does not see a small internal problem. He sees the whole brand. So how you treat your staff shows up on the plate, and that is why we wanted a restaurant chain and not a bank or a garment factory.</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picked PizzaBurg for three reasons.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It is a local company. Most examples in our textbook come from big foreign firms with old and settled systems. PizzaBurg is Bangladeshi and it competes against foreign pizza brands in the same city. That felt closer to real life here.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It has also grown very fast. In 2020 it had around 220 workers. Today it has close to a thousand. A company that grows that quickly has to build its people systems while it is running. The strain shows, and that makes it worth studying.</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And we could actually get in. The General Manager of Human Resource agreed to meet us face to face. Without that, this would have been another report built out of Google searches.</w:t>
      </w:r>
    </w:p>
    <w:p>
      <w:pPr>
        <w:pStyle w:val="Heading2"/>
        <w:keepNext/>
        <w:spacing w:after="110" w:before="210"/>
      </w:pPr>
      <w:r>
        <w:rPr>
          <w:rFonts w:ascii="Times New Roman" w:cs="Times New Roman" w:eastAsia="Times New Roman" w:hAnsi="Times New Roman"/>
          <w:b/>
          <w:bCs/>
          <w:color w:val="2E74B5"/>
          <w:sz w:val="26"/>
          <w:szCs w:val="26"/>
        </w:rPr>
        <w:t xml:space="preserve">1.2  What We Wanted to Find Out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Our main aim was to see how PizzaBurg manages its workers, and to judge whether those methods fit the way the business runs. Under that we had eight smaller aims.</w:t>
      </w:r>
    </w:p>
    <w:p>
      <w:pPr>
        <w:pStyle w:val="ListParagraph"/>
        <w:numPr>
          <w:ilvl w:val="0"/>
          <w:numId w:val="2"/>
        </w:numPr>
        <w:spacing w:after="55" w:line="268"/>
      </w:pPr>
      <w:r>
        <w:rPr>
          <w:rFonts w:ascii="Times New Roman" w:cs="Times New Roman" w:eastAsia="Times New Roman" w:hAnsi="Times New Roman"/>
          <w:sz w:val="24"/>
          <w:szCs w:val="24"/>
        </w:rPr>
        <w:t xml:space="preserve">To learn how the company decides how many workers each outlet needs.</w:t>
      </w:r>
    </w:p>
    <w:p>
      <w:pPr>
        <w:pStyle w:val="ListParagraph"/>
        <w:numPr>
          <w:ilvl w:val="0"/>
          <w:numId w:val="2"/>
        </w:numPr>
        <w:spacing w:after="55" w:line="268"/>
      </w:pPr>
      <w:r>
        <w:rPr>
          <w:rFonts w:ascii="Times New Roman" w:cs="Times New Roman" w:eastAsia="Times New Roman" w:hAnsi="Times New Roman"/>
          <w:sz w:val="24"/>
          <w:szCs w:val="24"/>
        </w:rPr>
        <w:t xml:space="preserve">To learn how it hires kitchen and floor staff.</w:t>
      </w:r>
    </w:p>
    <w:p>
      <w:pPr>
        <w:pStyle w:val="ListParagraph"/>
        <w:numPr>
          <w:ilvl w:val="0"/>
          <w:numId w:val="2"/>
        </w:numPr>
        <w:spacing w:after="55" w:line="268"/>
      </w:pPr>
      <w:r>
        <w:rPr>
          <w:rFonts w:ascii="Times New Roman" w:cs="Times New Roman" w:eastAsia="Times New Roman" w:hAnsi="Times New Roman"/>
          <w:sz w:val="24"/>
          <w:szCs w:val="24"/>
        </w:rPr>
        <w:t xml:space="preserve">To learn who leaves the company and how often.</w:t>
      </w:r>
    </w:p>
    <w:p>
      <w:pPr>
        <w:pStyle w:val="ListParagraph"/>
        <w:numPr>
          <w:ilvl w:val="0"/>
          <w:numId w:val="2"/>
        </w:numPr>
        <w:spacing w:after="55" w:line="268"/>
      </w:pPr>
      <w:r>
        <w:rPr>
          <w:rFonts w:ascii="Times New Roman" w:cs="Times New Roman" w:eastAsia="Times New Roman" w:hAnsi="Times New Roman"/>
          <w:sz w:val="24"/>
          <w:szCs w:val="24"/>
        </w:rPr>
        <w:t xml:space="preserve">To understand the two month notice rule and why it exists.</w:t>
      </w:r>
    </w:p>
    <w:p>
      <w:pPr>
        <w:pStyle w:val="ListParagraph"/>
        <w:numPr>
          <w:ilvl w:val="0"/>
          <w:numId w:val="2"/>
        </w:numPr>
        <w:spacing w:after="55" w:line="268"/>
      </w:pPr>
      <w:r>
        <w:rPr>
          <w:rFonts w:ascii="Times New Roman" w:cs="Times New Roman" w:eastAsia="Times New Roman" w:hAnsi="Times New Roman"/>
          <w:sz w:val="24"/>
          <w:szCs w:val="24"/>
        </w:rPr>
        <w:t xml:space="preserve">To find out what welfare the workers get.</w:t>
      </w:r>
    </w:p>
    <w:p>
      <w:pPr>
        <w:pStyle w:val="ListParagraph"/>
        <w:numPr>
          <w:ilvl w:val="0"/>
          <w:numId w:val="2"/>
        </w:numPr>
        <w:spacing w:after="55" w:line="268"/>
      </w:pPr>
      <w:r>
        <w:rPr>
          <w:rFonts w:ascii="Times New Roman" w:cs="Times New Roman" w:eastAsia="Times New Roman" w:hAnsi="Times New Roman"/>
          <w:sz w:val="24"/>
          <w:szCs w:val="24"/>
        </w:rPr>
        <w:t xml:space="preserve">To see how performance is checked and how that links to training.</w:t>
      </w:r>
    </w:p>
    <w:p>
      <w:pPr>
        <w:pStyle w:val="ListParagraph"/>
        <w:numPr>
          <w:ilvl w:val="0"/>
          <w:numId w:val="2"/>
        </w:numPr>
        <w:spacing w:after="55" w:line="268"/>
      </w:pPr>
      <w:r>
        <w:rPr>
          <w:rFonts w:ascii="Times New Roman" w:cs="Times New Roman" w:eastAsia="Times New Roman" w:hAnsi="Times New Roman"/>
          <w:sz w:val="24"/>
          <w:szCs w:val="24"/>
        </w:rPr>
        <w:t xml:space="preserve">To find out what gets a worker fired.</w:t>
      </w:r>
    </w:p>
    <w:p>
      <w:pPr>
        <w:pStyle w:val="ListParagraph"/>
        <w:numPr>
          <w:ilvl w:val="0"/>
          <w:numId w:val="2"/>
        </w:numPr>
        <w:spacing w:after="55" w:line="268"/>
      </w:pPr>
      <w:r>
        <w:rPr>
          <w:rFonts w:ascii="Times New Roman" w:cs="Times New Roman" w:eastAsia="Times New Roman" w:hAnsi="Times New Roman"/>
          <w:sz w:val="24"/>
          <w:szCs w:val="24"/>
        </w:rPr>
        <w:t xml:space="preserve">To compare all of it against the Bangladesh Labour Act 2006 and suggest fixes.</w:t>
      </w:r>
    </w:p>
    <w:p>
      <w:pPr>
        <w:pStyle w:val="Heading2"/>
        <w:keepNext/>
        <w:spacing w:after="110" w:before="210"/>
      </w:pPr>
      <w:r>
        <w:rPr>
          <w:rFonts w:ascii="Times New Roman" w:cs="Times New Roman" w:eastAsia="Times New Roman" w:hAnsi="Times New Roman"/>
          <w:b/>
          <w:bCs/>
          <w:color w:val="2E74B5"/>
          <w:sz w:val="26"/>
          <w:szCs w:val="26"/>
        </w:rPr>
        <w:t xml:space="preserve">1.3  What This Report Covers and What It Does Not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stayed inside the human resource side of the business. That means staffing, hiring, turnover, notice, welfare, performance, training, discipline and firing.</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did not look at profit, sales, marketing, social media, supply chain or food safety systems. We did not ask for salary figures. We did not ask to see any worker file. None of that was offered and we did not push for it.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manager spoke about the company as a whole, not about one branch. So this report describes head office policy. We did not visit outlets to check whether every branch follows that policy in the same way.</w:t>
      </w:r>
    </w:p>
    <w:p>
      <w:pPr>
        <w:pStyle w:val="Heading2"/>
        <w:keepNext/>
        <w:spacing w:after="110" w:before="210"/>
      </w:pPr>
      <w:r>
        <w:rPr>
          <w:rFonts w:ascii="Times New Roman" w:cs="Times New Roman" w:eastAsia="Times New Roman" w:hAnsi="Times New Roman"/>
          <w:b/>
          <w:bCs/>
          <w:color w:val="2E74B5"/>
          <w:sz w:val="26"/>
          <w:szCs w:val="26"/>
        </w:rPr>
        <w:t xml:space="preserve">1.4  How the Report Is Arranged</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Chapter 2 describes PizzaBurg and the food business here. Chapter 3 covers the human resource ideas we use later. Chapter 4 explains how we collected our information. Chapter 5 is the main one and holds everything the manager told us. Chapter 6 checks the company against the labour law, Chapter 7 lists strong and weak points, Chapter 8 pulls the findings together and Chapter 9 gives our suggestions. Chapter 10 closes the report.</w:t>
      </w:r>
    </w:p>
    <w:p>
      <w:pPr>
        <w:pageBreakBefore/>
        <w:spacing w:after="40" w:before="120"/>
        <w:jc w:val="center"/>
      </w:pPr>
      <w:r>
        <w:rPr>
          <w:rFonts w:ascii="Times New Roman" w:cs="Times New Roman" w:eastAsia="Times New Roman" w:hAnsi="Times New Roman"/>
          <w:b/>
          <w:bCs/>
          <w:caps/>
          <w:color w:val="595959"/>
          <w:sz w:val="20"/>
          <w:szCs w:val="20"/>
        </w:rPr>
        <w:t xml:space="preserve">Chapter Two</w:t>
      </w:r>
    </w:p>
    <w:p>
      <w:pPr>
        <w:pStyle w:val="Heading1"/>
        <w:pBdr>
          <w:bottom w:val="single" w:color="1F3864" w:sz="12" w:space="6"/>
        </w:pBdr>
        <w:spacing w:after="60"/>
        <w:jc w:val="center"/>
      </w:pPr>
      <w:r>
        <w:rPr>
          <w:rFonts w:ascii="Times New Roman" w:cs="Times New Roman" w:eastAsia="Times New Roman" w:hAnsi="Times New Roman"/>
          <w:b/>
          <w:bCs/>
          <w:color w:val="1F3864"/>
          <w:sz w:val="32"/>
          <w:szCs w:val="32"/>
        </w:rPr>
        <w:t xml:space="preserve">About PizzaBurg</w:t>
      </w:r>
    </w:p>
    <w:p>
      <w:pPr>
        <w:spacing w:after="120"/>
      </w:pPr>
      <w:r>
        <w:t xml:space="preserve"/>
      </w:r>
    </w:p>
    <w:p>
      <w:pPr>
        <w:pStyle w:val="Heading2"/>
        <w:keepNext/>
        <w:spacing w:after="110" w:before="210"/>
      </w:pPr>
      <w:r>
        <w:rPr>
          <w:rFonts w:ascii="Times New Roman" w:cs="Times New Roman" w:eastAsia="Times New Roman" w:hAnsi="Times New Roman"/>
          <w:b/>
          <w:bCs/>
          <w:color w:val="2E74B5"/>
          <w:sz w:val="26"/>
          <w:szCs w:val="26"/>
        </w:rPr>
        <w:t xml:space="preserve">2.1  The Company Today</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PizzaBurg sells pizza and burgers. It began in Mirpur-2 in Dhaka in January 2018 and has grown into one of the fastest growing local fast food brands in the country.</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It runs 22 outlets and employs close to a thousand people. News reports say a large share of those workers are young and many work part time. The chain sells more than four thousand pizzas a day across the country.</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22 outlet figure is worth pausing on. Mr. Datta gave us that number in the interview. We later found the same number in a 2026 news report. Two separate sources agreeing on one exact figure gave us more confidence in the rest of what he told us.</w:t>
      </w:r>
    </w:p>
    <w:p>
      <w:pPr>
        <w:pStyle w:val="Heading2"/>
        <w:keepNext/>
        <w:spacing w:after="110" w:before="210"/>
      </w:pPr>
      <w:r>
        <w:rPr>
          <w:rFonts w:ascii="Times New Roman" w:cs="Times New Roman" w:eastAsia="Times New Roman" w:hAnsi="Times New Roman"/>
          <w:b/>
          <w:bCs/>
          <w:color w:val="2E74B5"/>
          <w:sz w:val="26"/>
          <w:szCs w:val="26"/>
        </w:rPr>
        <w:t xml:space="preserve">2.2  How It Started</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founder is Mir Mehedi, a business graduate from North South University. After finishing his degree he worked at a mobile phone operator for about a year. He felt the job wasted what he could do, so he left in 2016 and opened a restaurant in Mirpur with some partners. That first place did well, but the partners fell out and he walked away from it in 2017.</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He opened PizzaBurg in January 2018 with his father, on the floor above his old restaurant. The starting money was about 33 lakh taka. Around 18 lakh of that was borrowed. The shop was making a profit within four months.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That story matters here. A man who blames his first failure on people not being aligned is likely to build a second company where staffing is tightly controlled. The fixed staffing rule in Chapter 5 fits that thinking.</w:t>
      </w:r>
    </w:p>
    <w:p>
      <w:pPr>
        <w:pStyle w:val="Heading2"/>
        <w:keepNext/>
        <w:spacing w:after="110" w:before="210"/>
      </w:pPr>
      <w:r>
        <w:rPr>
          <w:rFonts w:ascii="Times New Roman" w:cs="Times New Roman" w:eastAsia="Times New Roman" w:hAnsi="Times New Roman"/>
          <w:b/>
          <w:bCs/>
          <w:color w:val="2E74B5"/>
          <w:sz w:val="26"/>
          <w:szCs w:val="26"/>
        </w:rPr>
        <w:t xml:space="preserve">2.3  Growth Over the Years</w:t>
      </w:r>
    </w:p>
    <w:p>
      <w:pPr>
        <w:keepNext/>
        <w:spacing w:after="60" w:before="130"/>
        <w:jc w:val="left"/>
      </w:pPr>
      <w:r>
        <w:rPr>
          <w:rFonts w:ascii="Times New Roman" w:cs="Times New Roman" w:eastAsia="Times New Roman" w:hAnsi="Times New Roman"/>
          <w:b/>
          <w:bCs/>
          <w:color w:val="1F3864"/>
          <w:sz w:val="22"/>
          <w:szCs w:val="22"/>
        </w:rPr>
        <w:t xml:space="preserve">Table 2.1  How PizzaBurg grew</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400"/>
        <w:gridCol w:w="3900"/>
        <w:gridCol w:w="3720"/>
      </w:tblGrid>
      <w:tr>
        <w:trPr>
          <w:tblHeader/>
        </w:trPr>
        <w:tc>
          <w:tcPr>
            <w:tcW w:type="dxa" w:w="14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When</w:t>
            </w:r>
          </w:p>
        </w:tc>
        <w:tc>
          <w:tcPr>
            <w:tcW w:type="dxa" w:w="39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happened</w:t>
            </w:r>
          </w:p>
        </w:tc>
        <w:tc>
          <w:tcPr>
            <w:tcW w:type="dxa" w:w="37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it meant for staff</w:t>
            </w:r>
          </w:p>
        </w:tc>
      </w:tr>
      <w:tr>
        <w:trPr>
          <w:tblHeader w:val="false"/>
        </w:trPr>
        <w:tc>
          <w:tcPr>
            <w:tcW w:type="dxa" w:w="1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January 2018</w:t>
            </w:r>
          </w:p>
        </w:tc>
        <w:tc>
          <w:tcPr>
            <w:tcW w:type="dxa" w:w="39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First shop opens in Mirpur-2 with about 33 lakh taka.</w:t>
            </w:r>
          </w:p>
        </w:tc>
        <w:tc>
          <w:tcPr>
            <w:tcW w:type="dxa" w:w="37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One shop. The owner watches everything himself. No HR needed.</w:t>
            </w:r>
          </w:p>
        </w:tc>
      </w:tr>
      <w:tr>
        <w:trPr>
          <w:tblHeader w:val="false"/>
        </w:trPr>
        <w:tc>
          <w:tcPr>
            <w:tcW w:type="dxa" w:w="1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Mid 2018</w:t>
            </w:r>
          </w:p>
        </w:tc>
        <w:tc>
          <w:tcPr>
            <w:tcW w:type="dxa" w:w="39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The shop turns profitable in four months.</w:t>
            </w:r>
          </w:p>
        </w:tc>
        <w:tc>
          <w:tcPr>
            <w:tcW w:type="dxa" w:w="37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Enough confidence to open more shops and hire more people.</w:t>
            </w:r>
          </w:p>
        </w:tc>
      </w:tr>
      <w:tr>
        <w:trPr>
          <w:tblHeader w:val="false"/>
        </w:trPr>
        <w:tc>
          <w:tcPr>
            <w:tcW w:type="dxa" w:w="1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By late 2020</w:t>
            </w:r>
          </w:p>
        </w:tc>
        <w:tc>
          <w:tcPr>
            <w:tcW w:type="dxa" w:w="39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Seven places in Dhaka. Around 220 workers.</w:t>
            </w:r>
          </w:p>
        </w:tc>
        <w:tc>
          <w:tcPr>
            <w:tcW w:type="dxa" w:w="37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Too big for the owner to watch alone. Managers take over.</w:t>
            </w:r>
          </w:p>
        </w:tc>
      </w:tr>
      <w:tr>
        <w:trPr>
          <w:tblHeader w:val="false"/>
        </w:trPr>
        <w:tc>
          <w:tcPr>
            <w:tcW w:type="dxa" w:w="1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By late 2022</w:t>
            </w:r>
          </w:p>
        </w:tc>
        <w:tc>
          <w:tcPr>
            <w:tcW w:type="dxa" w:w="39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Nine shops in Dhaka plus one in Narayanganj. Thirteen pizza flavours.</w:t>
            </w:r>
          </w:p>
        </w:tc>
        <w:tc>
          <w:tcPr>
            <w:tcW w:type="dxa" w:w="37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First move outside Dhaka. Hiring and training must be the same everywhere.</w:t>
            </w:r>
          </w:p>
        </w:tc>
      </w:tr>
      <w:tr>
        <w:trPr>
          <w:tblHeader w:val="false"/>
        </w:trPr>
        <w:tc>
          <w:tcPr>
            <w:tcW w:type="dxa" w:w="1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2023 to 2025</w:t>
            </w:r>
          </w:p>
        </w:tc>
        <w:tc>
          <w:tcPr>
            <w:tcW w:type="dxa" w:w="39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Spreads into other cities. Adds delivery only kitchens.</w:t>
            </w:r>
          </w:p>
        </w:tc>
        <w:tc>
          <w:tcPr>
            <w:tcW w:type="dxa" w:w="37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Different shop types need different staff mixes.</w:t>
            </w:r>
          </w:p>
        </w:tc>
      </w:tr>
      <w:tr>
        <w:trPr>
          <w:tblHeader w:val="false"/>
        </w:trPr>
        <w:tc>
          <w:tcPr>
            <w:tcW w:type="dxa" w:w="1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2026</w:t>
            </w:r>
          </w:p>
        </w:tc>
        <w:tc>
          <w:tcPr>
            <w:tcW w:type="dxa" w:w="39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22 outlets. Close to 1,000 workers. Over 4,000 pizzas a day.</w:t>
            </w:r>
          </w:p>
        </w:tc>
        <w:tc>
          <w:tcPr>
            <w:tcW w:type="dxa" w:w="37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Too big to run on memory and habit. Written systems become necessary.</w:t>
            </w:r>
          </w:p>
        </w:tc>
      </w:tr>
    </w:tbl>
    <w:p>
      <w:pPr>
        <w:spacing w:after="150" w:before="50"/>
        <w:jc w:val="left"/>
      </w:pPr>
      <w:r>
        <w:rPr>
          <w:rFonts w:ascii="Times New Roman" w:cs="Times New Roman" w:eastAsia="Times New Roman" w:hAnsi="Times New Roman"/>
          <w:i/>
          <w:iCs/>
          <w:color w:val="595959"/>
          <w:sz w:val="19"/>
          <w:szCs w:val="19"/>
        </w:rPr>
        <w:t xml:space="preserve">Sources: news reports on PizzaBurg, plus the interview held on 26 August 2026.</w:t>
      </w:r>
    </w:p>
    <w:p>
      <w:pPr>
        <w:pStyle w:val="Heading2"/>
        <w:keepNext/>
        <w:spacing w:after="110" w:before="210"/>
      </w:pPr>
      <w:r>
        <w:rPr>
          <w:rFonts w:ascii="Times New Roman" w:cs="Times New Roman" w:eastAsia="Times New Roman" w:hAnsi="Times New Roman"/>
          <w:b/>
          <w:bCs/>
          <w:color w:val="2E74B5"/>
          <w:sz w:val="26"/>
          <w:szCs w:val="26"/>
        </w:rPr>
        <w:t xml:space="preserve">2.4  Where the Outlets Are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About twelve of the 22 outlets are inside Dhaka. The rest are in Chattogram, Narayanganj, Cumilla, Rajshahi, Feni, Khulna, Mymensingh, Barishal and Noakhali. Some are full sit down restaurants and some are delivery kitchens.</w:t>
      </w:r>
    </w:p>
    <w:p>
      <w:pPr>
        <w:keepNext/>
        <w:spacing w:after="60" w:before="130"/>
        <w:jc w:val="left"/>
      </w:pPr>
      <w:r>
        <w:rPr>
          <w:rFonts w:ascii="Times New Roman" w:cs="Times New Roman" w:eastAsia="Times New Roman" w:hAnsi="Times New Roman"/>
          <w:b/>
          <w:bCs/>
          <w:color w:val="1F3864"/>
          <w:sz w:val="22"/>
          <w:szCs w:val="22"/>
        </w:rPr>
        <w:t xml:space="preserve">Table 2.2  Outlets by area</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1600"/>
        <w:gridCol w:w="4820"/>
      </w:tblGrid>
      <w:tr>
        <w:trPr>
          <w:tblHeader/>
        </w:trPr>
        <w:tc>
          <w:tcPr>
            <w:tcW w:type="dxa" w:w="26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Area</w:t>
            </w:r>
          </w:p>
        </w:tc>
        <w:tc>
          <w:tcPr>
            <w:tcW w:type="dxa" w:w="16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Roughly</w:t>
            </w:r>
          </w:p>
        </w:tc>
        <w:tc>
          <w:tcPr>
            <w:tcW w:type="dxa" w:w="48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this means for staffing</w:t>
            </w:r>
          </w:p>
        </w:tc>
      </w:tr>
      <w:tr>
        <w:trPr>
          <w:tblHeader w:val="false"/>
        </w:trPr>
        <w:tc>
          <w:tcPr>
            <w:tcW w:type="dxa" w:w="26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Dhaka</w:t>
            </w:r>
          </w:p>
        </w:tc>
        <w:tc>
          <w:tcPr>
            <w:tcW w:type="dxa" w:w="16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12 outlets</w:t>
            </w:r>
          </w:p>
        </w:tc>
        <w:tc>
          <w:tcPr>
            <w:tcW w:type="dxa" w:w="48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Plenty of workers available nearby. If one shop is short handed another shop can lend someone.</w:t>
            </w:r>
          </w:p>
        </w:tc>
      </w:tr>
      <w:tr>
        <w:trPr>
          <w:tblHeader w:val="false"/>
        </w:trPr>
        <w:tc>
          <w:tcPr>
            <w:tcW w:type="dxa" w:w="26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Divisional cities</w:t>
            </w:r>
          </w:p>
        </w:tc>
        <w:tc>
          <w:tcPr>
            <w:tcW w:type="dxa" w:w="16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Several</w:t>
            </w:r>
          </w:p>
        </w:tc>
        <w:tc>
          <w:tcPr>
            <w:tcW w:type="dxa" w:w="48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Fewer trained cooks nearby. More training has to be done in house. Head office is far away.</w:t>
            </w:r>
          </w:p>
        </w:tc>
      </w:tr>
      <w:tr>
        <w:trPr>
          <w:tblHeader w:val="false"/>
        </w:trPr>
        <w:tc>
          <w:tcPr>
            <w:tcW w:type="dxa" w:w="26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District towns</w:t>
            </w:r>
          </w:p>
        </w:tc>
        <w:tc>
          <w:tcPr>
            <w:tcW w:type="dxa" w:w="16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Several</w:t>
            </w:r>
          </w:p>
        </w:tc>
        <w:tc>
          <w:tcPr>
            <w:tcW w:type="dxa" w:w="48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Very few trained cooks available. One worker leaving can break a shift. Advance planning matters most here.</w:t>
            </w:r>
          </w:p>
        </w:tc>
      </w:tr>
    </w:tbl>
    <w:p>
      <w:pPr>
        <w:spacing w:after="150" w:before="50"/>
        <w:jc w:val="left"/>
      </w:pPr>
      <w:r>
        <w:rPr>
          <w:rFonts w:ascii="Times New Roman" w:cs="Times New Roman" w:eastAsia="Times New Roman" w:hAnsi="Times New Roman"/>
          <w:i/>
          <w:iCs/>
          <w:color w:val="595959"/>
          <w:sz w:val="19"/>
          <w:szCs w:val="19"/>
        </w:rPr>
        <w:t xml:space="preserve">Sources: news reports on PizzaBurg. The total of 22 was confirmed in our interview.</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This spread creates a problem the company has to live with. One policy is used everywhere, but the 22 outlets do not face the same situation. A Dhaka shop that loses a cook can borrow one. A shop in Feni cannot. So the two month notice rule, which we discuss later, is far more valuable outside Dhaka than inside it.</w:t>
      </w:r>
    </w:p>
    <w:p>
      <w:pPr>
        <w:pStyle w:val="Heading2"/>
        <w:keepNext/>
        <w:spacing w:after="110" w:before="210"/>
      </w:pPr>
      <w:r>
        <w:rPr>
          <w:rFonts w:ascii="Times New Roman" w:cs="Times New Roman" w:eastAsia="Times New Roman" w:hAnsi="Times New Roman"/>
          <w:b/>
          <w:bCs/>
          <w:color w:val="2E74B5"/>
          <w:sz w:val="26"/>
          <w:szCs w:val="26"/>
        </w:rPr>
        <w:t xml:space="preserve">2.5  What the Company Sells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menu is pizza, burgers, pasta, sides and drinks. Flavours are changed to suit local taste instead of copying foreign recipes, and prices sit below the foreign brands in the same cities. That is how the company sells itself, as a cheaper local answer with more cheese on the pizza.</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Food goes out three ways. Eat in, take away, or delivery. Each needs a different mix of workers. A sit down shop needs service staff as well as cooks. A delivery kitchen needs almost no counter staff at all. So one fixed number per outlet has to cover very different jobs.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chain also stays open very late at certain times of year. During Ramadan some outlets serve until four in the morning. That affects shift planning, overtime and weekly rest days.</w:t>
      </w:r>
    </w:p>
    <w:p>
      <w:pPr>
        <w:pStyle w:val="Heading2"/>
        <w:keepNext/>
        <w:spacing w:after="110" w:before="210"/>
      </w:pPr>
      <w:r>
        <w:rPr>
          <w:rFonts w:ascii="Times New Roman" w:cs="Times New Roman" w:eastAsia="Times New Roman" w:hAnsi="Times New Roman"/>
          <w:b/>
          <w:bCs/>
          <w:color w:val="2E74B5"/>
          <w:sz w:val="26"/>
          <w:szCs w:val="26"/>
        </w:rPr>
        <w:t xml:space="preserve">2.6  The Food Business in Bangladesh</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PizzaBurg works inside a very large and very crowded industry. The last big government survey counted about 436,274 hotels, restaurants and tea stalls in the country. That is roughly double the number ten years earlier. Together they employ somewhere around 2.1 to 2.3 million people. Around 67,991 of those places are fast food shops.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Market studies put the food service market at over four billion US dollars in 2025 and expect double digit growth to continue, with fast food the fastest growing part. More than half the country is under 25, which explains both the customers and the young workers.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A few things follow from this. A trained cook in Dhaka can walk to another job in ten minutes, so it costs him almost nothing to quit. The workers are young, which makes them easy to train but harder to keep. And the industry is growing fast, so everyone is fighting for the same experienced staff. Against that background, a company reporting only medium turnover among floor staff is doing reasonably well.</w:t>
      </w:r>
    </w:p>
    <w:p>
      <w:pPr>
        <w:pageBreakBefore/>
        <w:spacing w:after="40" w:before="120"/>
        <w:jc w:val="center"/>
      </w:pPr>
      <w:r>
        <w:rPr>
          <w:rFonts w:ascii="Times New Roman" w:cs="Times New Roman" w:eastAsia="Times New Roman" w:hAnsi="Times New Roman"/>
          <w:b/>
          <w:bCs/>
          <w:caps/>
          <w:color w:val="595959"/>
          <w:sz w:val="20"/>
          <w:szCs w:val="20"/>
        </w:rPr>
        <w:t xml:space="preserve">Chapter Three</w:t>
      </w:r>
    </w:p>
    <w:p>
      <w:pPr>
        <w:pStyle w:val="Heading1"/>
        <w:pBdr>
          <w:bottom w:val="single" w:color="1F3864" w:sz="12" w:space="6"/>
        </w:pBdr>
        <w:spacing w:after="60"/>
        <w:jc w:val="center"/>
      </w:pPr>
      <w:r>
        <w:rPr>
          <w:rFonts w:ascii="Times New Roman" w:cs="Times New Roman" w:eastAsia="Times New Roman" w:hAnsi="Times New Roman"/>
          <w:b/>
          <w:bCs/>
          <w:color w:val="1F3864"/>
          <w:sz w:val="32"/>
          <w:szCs w:val="32"/>
        </w:rPr>
        <w:t xml:space="preserve">What Human Resource Management Means</w:t>
      </w:r>
    </w:p>
    <w:p>
      <w:pPr>
        <w:spacing w:after="120"/>
      </w:pPr>
      <w:r>
        <w:t xml:space="preserve"/>
      </w:r>
    </w:p>
    <w:p>
      <w:pPr>
        <w:pStyle w:val="Heading2"/>
        <w:keepNext/>
        <w:spacing w:after="110" w:before="210"/>
      </w:pPr>
      <w:r>
        <w:rPr>
          <w:rFonts w:ascii="Times New Roman" w:cs="Times New Roman" w:eastAsia="Times New Roman" w:hAnsi="Times New Roman"/>
          <w:b/>
          <w:bCs/>
          <w:color w:val="2E74B5"/>
          <w:sz w:val="26"/>
          <w:szCs w:val="26"/>
        </w:rPr>
        <w:t xml:space="preserve">3.1  The Basic Idea</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Human resource management is the set of systems a company uses to find workers, put them in the right jobs, train them, pay them, judge their work, look after them, control their behaviour and handle them when they leave.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Two words in that sentence matter most. The first is systems. These jobs are connected. Hire carelessly and you pay for it later in training. Find a weakness with no training to fix it and the check was pointless. Fire someone with no paperwork and you lose the case. So you cannot judge one practice alone.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second is written. A shop owner who knows all six of his workers can run things by memory. A company with a thousand workers in 22 towns cannot. At that size judgement has to be turned into forms and rules or it stops being the same judgement from shop to shop. Most of what we say in Chapter 5 comes back to this point.</w:t>
      </w:r>
    </w:p>
    <w:p>
      <w:pPr>
        <w:pStyle w:val="Heading2"/>
        <w:keepNext/>
        <w:spacing w:after="110" w:before="210"/>
      </w:pPr>
      <w:r>
        <w:rPr>
          <w:rFonts w:ascii="Times New Roman" w:cs="Times New Roman" w:eastAsia="Times New Roman" w:hAnsi="Times New Roman"/>
          <w:b/>
          <w:bCs/>
          <w:color w:val="2E74B5"/>
          <w:sz w:val="26"/>
          <w:szCs w:val="26"/>
        </w:rPr>
        <w:t xml:space="preserve">3.2  The Main Jobs of HRM</w:t>
      </w:r>
    </w:p>
    <w:p>
      <w:pPr>
        <w:keepNext/>
        <w:spacing w:after="60" w:before="130"/>
        <w:jc w:val="left"/>
      </w:pPr>
      <w:r>
        <w:rPr>
          <w:rFonts w:ascii="Times New Roman" w:cs="Times New Roman" w:eastAsia="Times New Roman" w:hAnsi="Times New Roman"/>
          <w:b/>
          <w:bCs/>
          <w:color w:val="1F3864"/>
          <w:sz w:val="22"/>
          <w:szCs w:val="22"/>
        </w:rPr>
        <w:t xml:space="preserve">Table 3.1  What each HR function does</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620"/>
      </w:tblGrid>
      <w:tr>
        <w:trPr>
          <w:tblHeader/>
        </w:trPr>
        <w:tc>
          <w:tcPr>
            <w:tcW w:type="dxa" w:w="24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Function</w:t>
            </w:r>
          </w:p>
        </w:tc>
        <w:tc>
          <w:tcPr>
            <w:tcW w:type="dxa" w:w="66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it is for</w:t>
            </w:r>
          </w:p>
        </w:tc>
      </w:tr>
      <w:tr>
        <w:trPr>
          <w:tblHeader w:val="false"/>
        </w:trPr>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Manpower planning</w:t>
            </w:r>
          </w:p>
        </w:tc>
        <w:tc>
          <w:tcPr>
            <w:tcW w:type="dxa" w:w="66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Works out how many workers are needed, with what skills, and where.</w:t>
            </w:r>
          </w:p>
        </w:tc>
      </w:tr>
      <w:tr>
        <w:trPr>
          <w:tblHeader w:val="false"/>
        </w:trPr>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Recruitment</w:t>
            </w:r>
          </w:p>
        </w:tc>
        <w:tc>
          <w:tcPr>
            <w:tcW w:type="dxa" w:w="66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Brings in people to choose from.</w:t>
            </w:r>
          </w:p>
        </w:tc>
      </w:tr>
      <w:tr>
        <w:trPr>
          <w:tblHeader w:val="false"/>
        </w:trPr>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Selection</w:t>
            </w:r>
          </w:p>
        </w:tc>
        <w:tc>
          <w:tcPr>
            <w:tcW w:type="dxa" w:w="66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Picks the right person out of that group.</w:t>
            </w:r>
          </w:p>
        </w:tc>
      </w:tr>
      <w:tr>
        <w:trPr>
          <w:tblHeader w:val="false"/>
        </w:trPr>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Induction</w:t>
            </w:r>
          </w:p>
        </w:tc>
        <w:tc>
          <w:tcPr>
            <w:tcW w:type="dxa" w:w="66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Settles the new worker into the job quickly.</w:t>
            </w:r>
          </w:p>
        </w:tc>
      </w:tr>
      <w:tr>
        <w:trPr>
          <w:tblHeader w:val="false"/>
        </w:trPr>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Training</w:t>
            </w:r>
          </w:p>
        </w:tc>
        <w:tc>
          <w:tcPr>
            <w:tcW w:type="dxa" w:w="66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Builds the skills the worker needs now and later.</w:t>
            </w:r>
          </w:p>
        </w:tc>
      </w:tr>
      <w:tr>
        <w:trPr>
          <w:tblHeader w:val="false"/>
        </w:trPr>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Performance management</w:t>
            </w:r>
          </w:p>
        </w:tc>
        <w:tc>
          <w:tcPr>
            <w:tcW w:type="dxa" w:w="66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Sets what is expected, watches it, judges it and gives feedback.</w:t>
            </w:r>
          </w:p>
        </w:tc>
      </w:tr>
      <w:tr>
        <w:trPr>
          <w:tblHeader w:val="false"/>
        </w:trPr>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Pay and benefits</w:t>
            </w:r>
          </w:p>
        </w:tc>
        <w:tc>
          <w:tcPr>
            <w:tcW w:type="dxa" w:w="66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Decides what the worker gets in return for the work.</w:t>
            </w:r>
          </w:p>
        </w:tc>
      </w:tr>
      <w:tr>
        <w:trPr>
          <w:tblHeader w:val="false"/>
        </w:trPr>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Welfare</w:t>
            </w:r>
          </w:p>
        </w:tc>
        <w:tc>
          <w:tcPr>
            <w:tcW w:type="dxa" w:w="66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Support beyond wages that makes working life easier.</w:t>
            </w:r>
          </w:p>
        </w:tc>
      </w:tr>
      <w:tr>
        <w:trPr>
          <w:tblHeader w:val="false"/>
        </w:trPr>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Discipline</w:t>
            </w:r>
          </w:p>
        </w:tc>
        <w:tc>
          <w:tcPr>
            <w:tcW w:type="dxa" w:w="66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Handles behaviour, complaints and punishment.</w:t>
            </w:r>
          </w:p>
        </w:tc>
      </w:tr>
      <w:tr>
        <w:trPr>
          <w:tblHeader w:val="false"/>
        </w:trPr>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Separation</w:t>
            </w:r>
          </w:p>
        </w:tc>
        <w:tc>
          <w:tcPr>
            <w:tcW w:type="dxa" w:w="66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Manages resignation, retirement and firing.</w:t>
            </w:r>
          </w:p>
        </w:tc>
      </w:tr>
    </w:tbl>
    <w:p>
      <w:pPr>
        <w:spacing w:after="150" w:before="50"/>
        <w:jc w:val="left"/>
      </w:pPr>
      <w:r>
        <w:rPr>
          <w:rFonts w:ascii="Times New Roman" w:cs="Times New Roman" w:eastAsia="Times New Roman" w:hAnsi="Times New Roman"/>
          <w:i/>
          <w:iCs/>
          <w:color w:val="595959"/>
          <w:sz w:val="19"/>
          <w:szCs w:val="19"/>
        </w:rPr>
        <w:t xml:space="preserve">Source: prepared by us from standard HRM textbooks.</w:t>
      </w:r>
    </w:p>
    <w:p>
      <w:pPr>
        <w:pStyle w:val="Heading2"/>
        <w:keepNext/>
        <w:spacing w:after="110" w:before="210"/>
      </w:pPr>
      <w:r>
        <w:rPr>
          <w:rFonts w:ascii="Times New Roman" w:cs="Times New Roman" w:eastAsia="Times New Roman" w:hAnsi="Times New Roman"/>
          <w:b/>
          <w:bCs/>
          <w:color w:val="2E74B5"/>
          <w:sz w:val="26"/>
          <w:szCs w:val="26"/>
        </w:rPr>
        <w:t xml:space="preserve">3.3  Planning How Many Workers You Need</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There are two common ways to do this.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One way is to change the number of workers with demand. Put more people on during the evening rush and fewer at quiet times. This saves money because nobody stands idle. But it is hard to organise, it makes training messy, and workers never know how much they will earn.</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other way is to fix a number for each shop and keep it there. This is simple, the cost is easy to budget, the team stays together and workers know their hours. The cost is that some hours will be slow with too many staff and some rushes will be short of hands.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Neither is better in general. PizzaBurg uses the second way. We look at that choice in section 5.1.</w:t>
      </w:r>
    </w:p>
    <w:p>
      <w:pPr>
        <w:pStyle w:val="Heading2"/>
        <w:keepNext/>
        <w:spacing w:after="110" w:before="210"/>
      </w:pPr>
      <w:r>
        <w:rPr>
          <w:rFonts w:ascii="Times New Roman" w:cs="Times New Roman" w:eastAsia="Times New Roman" w:hAnsi="Times New Roman"/>
          <w:b/>
          <w:bCs/>
          <w:color w:val="2E74B5"/>
          <w:sz w:val="26"/>
          <w:szCs w:val="26"/>
        </w:rPr>
        <w:t xml:space="preserve">3.4  Choosing the Right Person</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Hiring has two parts. Recruitment brings people in. Selection chooses among them. A method is judged on whether it predicts real job performance, whether it gives the same answer when different people use it, and whether the company can afford the time.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Research on hiring keeps finding the same thing for skilled hands on jobs. Watching someone do a real task from the job predicts performance far better than an ordinary interview or a look at their certificates. This matters here because PizzaBurg asks cooks to cook. But the same research adds a condition. The test only gives the same answer twice if the person watching is marking against a fixed list. If two managers judge by feeling, they will pick differently. We return to this in section 5.2.</w:t>
      </w:r>
    </w:p>
    <w:p>
      <w:pPr>
        <w:pStyle w:val="Heading2"/>
        <w:keepNext/>
        <w:spacing w:after="110" w:before="210"/>
      </w:pPr>
      <w:r>
        <w:rPr>
          <w:rFonts w:ascii="Times New Roman" w:cs="Times New Roman" w:eastAsia="Times New Roman" w:hAnsi="Times New Roman"/>
          <w:b/>
          <w:bCs/>
          <w:color w:val="2E74B5"/>
          <w:sz w:val="26"/>
          <w:szCs w:val="26"/>
        </w:rPr>
        <w:t xml:space="preserve">3.5  Why Workers Leave, and Training</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Turnover is counted two ways. Voluntary means the worker quit. Involuntary means the company let him go. Separately, useful turnover means a weak worker left. Harmful turnover means a good one did. A single number mixing all four tells you very little. Replacing a worker costs money in paperwork, in hiring time, in training, and in output lost while the seat is empty. In a restaurant the last is the biggest and the hardest to see, because it shows up as slow service and not as a figure in the accounts.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A notice period does not stop people leaving. It only turns a sudden loss into a planned one. Its worth depends on how hard the person is to replace and on what the company does with the time.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Training should start with finding the gap. Many companies skip that and buy training because it was available or because a budget had to be spent. That kind of training fixes problems nobody had. Checking performance is a separate job. Once a year is cheap, but the feedback arrives too late to fix anything. Checking often catches problems early but eats manager time.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What decides whether a check is useful is not how often it happens. It is whether the things being judged are clear and related to the job, whether the important ones carry more weight, and whether the result is written down and used.</w:t>
      </w:r>
    </w:p>
    <w:p>
      <w:pPr>
        <w:pStyle w:val="Heading2"/>
        <w:keepNext/>
        <w:spacing w:after="110" w:before="210"/>
      </w:pPr>
      <w:r>
        <w:rPr>
          <w:rFonts w:ascii="Times New Roman" w:cs="Times New Roman" w:eastAsia="Times New Roman" w:hAnsi="Times New Roman"/>
          <w:b/>
          <w:bCs/>
          <w:color w:val="2E74B5"/>
          <w:sz w:val="26"/>
          <w:szCs w:val="26"/>
        </w:rPr>
        <w:t xml:space="preserve">3.6  Welfare and What Motivates People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Welfare means what the company gives beyond wages. Some of it is required by law. Some is given by choice.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Two old ideas explain why welfare works. The first says people meet basic needs first, food and shelter and safety, before anything higher matters. So housing and food help hit exactly where a low paid worker feels it. The second splits benefits in two. Some only stop people being unhappy. Others make people want to work harder. Housing and meals are the first kind. They remove complaints and make leaving costly, but they do not create drive. Drive comes from being noticed and promoted. We come back to this in section 5.5.</w:t>
      </w:r>
    </w:p>
    <w:p>
      <w:pPr>
        <w:pStyle w:val="Heading2"/>
        <w:keepNext/>
        <w:spacing w:after="110" w:before="210"/>
      </w:pPr>
      <w:r>
        <w:rPr>
          <w:rFonts w:ascii="Times New Roman" w:cs="Times New Roman" w:eastAsia="Times New Roman" w:hAnsi="Times New Roman"/>
          <w:b/>
          <w:bCs/>
          <w:color w:val="2E74B5"/>
          <w:sz w:val="26"/>
          <w:szCs w:val="26"/>
        </w:rPr>
        <w:t xml:space="preserve">3.7  Discipline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There are two ways to handle discipline. One is to punish the offence to match how serious it is, up to dismissal. The other is to warn in steps. A talk, then a written warning, then a final warning, then suspension, and dismissal last. The second is better for problems a worker can correct. It keeps someone the company already trained and it leaves a paper trail. It is not right for theft or violence or serious harassment, which call for dismissal after a proper inquiry.</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Either way, some basic fairness rules apply. Tell the worker exactly what he is accused of. Let him answer before deciding. Have someone neutral decide, not the person complaining. Write it all down. In Bangladesh these are not just good manners. They are written into the law, as the next section shows.</w:t>
      </w:r>
    </w:p>
    <w:p>
      <w:pPr>
        <w:pStyle w:val="Heading2"/>
        <w:keepNext/>
        <w:spacing w:after="110" w:before="210"/>
      </w:pPr>
      <w:r>
        <w:rPr>
          <w:rFonts w:ascii="Times New Roman" w:cs="Times New Roman" w:eastAsia="Times New Roman" w:hAnsi="Times New Roman"/>
          <w:b/>
          <w:bCs/>
          <w:color w:val="2E74B5"/>
          <w:sz w:val="26"/>
          <w:szCs w:val="26"/>
        </w:rPr>
        <w:t xml:space="preserve">3.8  What the Law Says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Any study of HR practice in Bangladesh has to be checked against the Bangladesh Labour Act 2006, along with the Labour Rules 2015 and later changes. Restaurants come under this law.</w:t>
      </w:r>
    </w:p>
    <w:p>
      <w:pPr>
        <w:keepNext/>
        <w:spacing w:after="60" w:before="130"/>
        <w:jc w:val="left"/>
      </w:pPr>
      <w:r>
        <w:rPr>
          <w:rFonts w:ascii="Times New Roman" w:cs="Times New Roman" w:eastAsia="Times New Roman" w:hAnsi="Times New Roman"/>
          <w:b/>
          <w:bCs/>
          <w:color w:val="1F3864"/>
          <w:sz w:val="22"/>
          <w:szCs w:val="22"/>
        </w:rPr>
        <w:t xml:space="preserve">Table 3.2  Parts of the Labour Act 2006 that matter here</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520"/>
      </w:tblGrid>
      <w:tr>
        <w:trPr>
          <w:tblHeader/>
        </w:trPr>
        <w:tc>
          <w:tcPr>
            <w:tcW w:type="dxa" w:w="15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Section</w:t>
            </w:r>
          </w:p>
        </w:tc>
        <w:tc>
          <w:tcPr>
            <w:tcW w:type="dxa" w:w="75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it says</w:t>
            </w:r>
          </w:p>
        </w:tc>
      </w:tr>
      <w:tr>
        <w:trPr>
          <w:tblHeader w:val="false"/>
        </w:trPr>
        <w:tc>
          <w:tcPr>
            <w:tcW w:type="dxa" w:w="15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 5</w:t>
            </w:r>
          </w:p>
        </w:tc>
        <w:tc>
          <w:tcPr>
            <w:tcW w:type="dxa" w:w="75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 worker may be employed without an appointment letter and an identity card with a photo.</w:t>
            </w:r>
          </w:p>
        </w:tc>
      </w:tr>
      <w:tr>
        <w:trPr>
          <w:tblHeader w:val="false"/>
        </w:trPr>
        <w:tc>
          <w:tcPr>
            <w:tcW w:type="dxa" w:w="15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 23</w:t>
            </w:r>
          </w:p>
        </w:tc>
        <w:tc>
          <w:tcPr>
            <w:tcW w:type="dxa" w:w="75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A worker can be dismissed without notice for a criminal conviction or for misconduct. Section 23(4) lists what counts as misconduct, including wilful disobedience, theft, fraud, habitual absence and disorderly behaviour. Section 23(2) allows lighter punishments instead, such as demotion, stopping an increment, a fine, suspension or a warning.</w:t>
            </w:r>
          </w:p>
        </w:tc>
      </w:tr>
      <w:tr>
        <w:trPr>
          <w:tblHeader w:val="false"/>
        </w:trPr>
        <w:tc>
          <w:tcPr>
            <w:tcW w:type="dxa" w:w="15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 24</w:t>
            </w:r>
          </w:p>
        </w:tc>
        <w:tc>
          <w:tcPr>
            <w:tcW w:type="dxa" w:w="75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 punishment under Section 23 is valid unless the charge is written down, a copy is given to the worker with at least seven days to reply, the worker is heard, an inquiry committee with equal numbers from both sides finishes within 60 days, and the employer approves the order. A worker under charge may be suspended for up to 60 days and must be paid a subsistence allowance.</w:t>
            </w:r>
          </w:p>
        </w:tc>
      </w:tr>
      <w:tr>
        <w:trPr>
          <w:tblHeader w:val="false"/>
        </w:trPr>
        <w:tc>
          <w:tcPr>
            <w:tcW w:type="dxa" w:w="15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 26</w:t>
            </w:r>
          </w:p>
        </w:tc>
        <w:tc>
          <w:tcPr>
            <w:tcW w:type="dxa" w:w="75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The employer can end a permanent worker’s service without giving a reason, but only with 120 days notice if he is paid monthly or 60 days otherwise, or wages in place of notice, plus 30 days wages for each completed year of service or gratuity, whichever is higher.</w:t>
            </w:r>
          </w:p>
        </w:tc>
      </w:tr>
      <w:tr>
        <w:trPr>
          <w:tblHeader w:val="false"/>
        </w:trPr>
        <w:tc>
          <w:tcPr>
            <w:tcW w:type="dxa" w:w="15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 27</w:t>
            </w:r>
          </w:p>
        </w:tc>
        <w:tc>
          <w:tcPr>
            <w:tcW w:type="dxa" w:w="75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A permanent worker who wants to resign must give 60 days notice in writing. A temporary worker gives 30 days if paid monthly and 14 days otherwise.</w:t>
            </w:r>
          </w:p>
        </w:tc>
      </w:tr>
      <w:tr>
        <w:trPr>
          <w:tblHeader w:val="false"/>
        </w:trPr>
        <w:tc>
          <w:tcPr>
            <w:tcW w:type="dxa" w:w="15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Sections 45 to 50</w:t>
            </w:r>
          </w:p>
        </w:tc>
        <w:tc>
          <w:tcPr>
            <w:tcW w:type="dxa" w:w="75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A woman worker gets maternity benefit for eight weeks before and eight weeks after delivery, if she has worked at least six months before the delivery. Section 50 protects that benefit against a dismissal issued without good cause during the protected period.</w:t>
            </w:r>
          </w:p>
        </w:tc>
      </w:tr>
    </w:tbl>
    <w:p>
      <w:pPr>
        <w:spacing w:after="150" w:before="50"/>
        <w:jc w:val="left"/>
      </w:pPr>
      <w:r>
        <w:rPr>
          <w:rFonts w:ascii="Times New Roman" w:cs="Times New Roman" w:eastAsia="Times New Roman" w:hAnsi="Times New Roman"/>
          <w:i/>
          <w:iCs/>
          <w:color w:val="595959"/>
          <w:sz w:val="19"/>
          <w:szCs w:val="19"/>
        </w:rPr>
        <w:t xml:space="preserve">Source: prepared by us from the Bangladesh Labour Act 2006 and published legal writing. This is a student report and not legal advice.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One more rule sits outside the Labour Act but matters a lot here. Bangladesh has no separate law on sexual harassment at work. In 2009 the High Court Division filled that gap in the case brought by the Bangladesh National Women Lawyers Association. The court gave binding directions that apply to every workplace, government and private. Every organisation must set up a complaint committee with outside members, look into complaints within set time limits and keep them confidential. The court said these directions carry the force of law until Parliament passes a proper act. Any company that lists sexual harassment as a firing offence is expected to have that committee. We check this in sections 5.8 and 6.2.</w:t>
      </w:r>
    </w:p>
    <w:p>
      <w:pPr>
        <w:pageBreakBefore/>
        <w:spacing w:after="40" w:before="120"/>
        <w:jc w:val="center"/>
      </w:pPr>
      <w:r>
        <w:rPr>
          <w:rFonts w:ascii="Times New Roman" w:cs="Times New Roman" w:eastAsia="Times New Roman" w:hAnsi="Times New Roman"/>
          <w:b/>
          <w:bCs/>
          <w:caps/>
          <w:color w:val="595959"/>
          <w:sz w:val="20"/>
          <w:szCs w:val="20"/>
        </w:rPr>
        <w:t xml:space="preserve">Chapter Four</w:t>
      </w:r>
    </w:p>
    <w:p>
      <w:pPr>
        <w:pStyle w:val="Heading1"/>
        <w:pBdr>
          <w:bottom w:val="single" w:color="1F3864" w:sz="12" w:space="6"/>
        </w:pBdr>
        <w:spacing w:after="60"/>
        <w:jc w:val="center"/>
      </w:pPr>
      <w:r>
        <w:rPr>
          <w:rFonts w:ascii="Times New Roman" w:cs="Times New Roman" w:eastAsia="Times New Roman" w:hAnsi="Times New Roman"/>
          <w:b/>
          <w:bCs/>
          <w:color w:val="1F3864"/>
          <w:sz w:val="32"/>
          <w:szCs w:val="32"/>
        </w:rPr>
        <w:t xml:space="preserve">How We Did the Study</w:t>
      </w:r>
    </w:p>
    <w:p>
      <w:pPr>
        <w:spacing w:after="120"/>
      </w:pPr>
      <w:r>
        <w:t xml:space="preserve"/>
      </w:r>
    </w:p>
    <w:p>
      <w:pPr>
        <w:pStyle w:val="Heading2"/>
        <w:keepNext/>
        <w:spacing w:after="110" w:before="210"/>
      </w:pPr>
      <w:r>
        <w:rPr>
          <w:rFonts w:ascii="Times New Roman" w:cs="Times New Roman" w:eastAsia="Times New Roman" w:hAnsi="Times New Roman"/>
          <w:b/>
          <w:bCs/>
          <w:color w:val="2E74B5"/>
          <w:sz w:val="26"/>
          <w:szCs w:val="26"/>
        </w:rPr>
        <w:t xml:space="preserve">4.1  Our Approach and Our Sources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This is a case study of one company. We could have surveyed workers instead, but we did not, for two reasons. Our questions were about why the company does things a certain way, and a survey gives numbers rather than reasons. Only the person who set the rule can explain it. Also, the access we had was to a senior manager and not to a group of workers.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main source is the interview. Everything in Chapter 5 comes from it. We used other material for three jobs only. News reports and market studies gave us the company background in Chapter 2. Textbooks gave us the ideas in Chapter 3. The Labour Act and legal writing gave us the law in Chapters 3 and 6. We never used an outside source to claim something about what happens inside PizzaBurg. Only the manager could tell us that.</w:t>
      </w:r>
    </w:p>
    <w:p>
      <w:pPr>
        <w:pStyle w:val="Heading2"/>
        <w:keepNext/>
        <w:spacing w:after="110" w:before="210"/>
      </w:pPr>
      <w:r>
        <w:rPr>
          <w:rFonts w:ascii="Times New Roman" w:cs="Times New Roman" w:eastAsia="Times New Roman" w:hAnsi="Times New Roman"/>
          <w:b/>
          <w:bCs/>
          <w:color w:val="2E74B5"/>
          <w:sz w:val="26"/>
          <w:szCs w:val="26"/>
        </w:rPr>
        <w:t xml:space="preserve">4.2  The Interview</w:t>
      </w:r>
    </w:p>
    <w:p>
      <w:pPr>
        <w:keepNext/>
        <w:spacing w:after="60" w:before="130"/>
        <w:jc w:val="left"/>
      </w:pPr>
      <w:r>
        <w:rPr>
          <w:rFonts w:ascii="Times New Roman" w:cs="Times New Roman" w:eastAsia="Times New Roman" w:hAnsi="Times New Roman"/>
          <w:b/>
          <w:bCs/>
          <w:color w:val="1F3864"/>
          <w:sz w:val="22"/>
          <w:szCs w:val="22"/>
        </w:rPr>
        <w:t xml:space="preserve">Table 4.1  Details of the interview</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6120"/>
      </w:tblGrid>
      <w:tr>
        <w:trPr>
          <w:tblHeader/>
        </w:trPr>
        <w:tc>
          <w:tcPr>
            <w:tcW w:type="dxa" w:w="29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Item</w:t>
            </w:r>
          </w:p>
        </w:tc>
        <w:tc>
          <w:tcPr>
            <w:tcW w:type="dxa" w:w="61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Detail</w:t>
            </w:r>
          </w:p>
        </w:tc>
      </w:tr>
      <w:tr>
        <w:trPr>
          <w:tblHeader w:val="false"/>
        </w:trPr>
        <w:tc>
          <w:tcPr>
            <w:tcW w:type="dxa" w:w="29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Company</w:t>
            </w:r>
          </w:p>
        </w:tc>
        <w:tc>
          <w:tcPr>
            <w:tcW w:type="dxa" w:w="61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PizzaBurg</w:t>
            </w:r>
          </w:p>
        </w:tc>
      </w:tr>
      <w:tr>
        <w:trPr>
          <w:tblHeader w:val="false"/>
        </w:trPr>
        <w:tc>
          <w:tcPr>
            <w:tcW w:type="dxa" w:w="29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Person we met</w:t>
            </w:r>
          </w:p>
        </w:tc>
        <w:tc>
          <w:tcPr>
            <w:tcW w:type="dxa" w:w="61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Mr. Ranian Datta</w:t>
            </w:r>
          </w:p>
        </w:tc>
      </w:tr>
      <w:tr>
        <w:trPr>
          <w:tblHeader w:val="false"/>
        </w:trPr>
        <w:tc>
          <w:tcPr>
            <w:tcW w:type="dxa" w:w="29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His post</w:t>
            </w:r>
          </w:p>
        </w:tc>
        <w:tc>
          <w:tcPr>
            <w:tcW w:type="dxa" w:w="61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General Manager, Human Resource</w:t>
            </w:r>
          </w:p>
        </w:tc>
      </w:tr>
      <w:tr>
        <w:trPr>
          <w:tblHeader w:val="false"/>
        </w:trPr>
        <w:tc>
          <w:tcPr>
            <w:tcW w:type="dxa" w:w="29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How</w:t>
            </w:r>
          </w:p>
        </w:tc>
        <w:tc>
          <w:tcPr>
            <w:tcW w:type="dxa" w:w="61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Face to face, with prepared questions but room to follow up</w:t>
            </w:r>
          </w:p>
        </w:tc>
      </w:tr>
      <w:tr>
        <w:trPr>
          <w:tblHeader w:val="false"/>
        </w:trPr>
        <w:tc>
          <w:tcPr>
            <w:tcW w:type="dxa" w:w="29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Where</w:t>
            </w:r>
          </w:p>
        </w:tc>
        <w:tc>
          <w:tcPr>
            <w:tcW w:type="dxa" w:w="61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Dhaka, Bangladesh</w:t>
            </w:r>
          </w:p>
        </w:tc>
      </w:tr>
      <w:tr>
        <w:trPr>
          <w:tblHeader w:val="false"/>
        </w:trPr>
        <w:tc>
          <w:tcPr>
            <w:tcW w:type="dxa" w:w="29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Date</w:t>
            </w:r>
          </w:p>
        </w:tc>
        <w:tc>
          <w:tcPr>
            <w:tcW w:type="dxa" w:w="61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26 August 2026</w:t>
            </w:r>
          </w:p>
        </w:tc>
      </w:tr>
      <w:tr>
        <w:trPr>
          <w:tblHeader w:val="false"/>
        </w:trPr>
        <w:tc>
          <w:tcPr>
            <w:tcW w:type="dxa" w:w="29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How we recorded it</w:t>
            </w:r>
          </w:p>
        </w:tc>
        <w:tc>
          <w:tcPr>
            <w:tcW w:type="dxa" w:w="61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Handwritten notes taken during the meeting</w:t>
            </w:r>
          </w:p>
        </w:tc>
      </w:tr>
      <w:tr>
        <w:trPr>
          <w:tblHeader w:val="false"/>
        </w:trPr>
        <w:tc>
          <w:tcPr>
            <w:tcW w:type="dxa" w:w="29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Done by</w:t>
            </w:r>
          </w:p>
        </w:tc>
        <w:tc>
          <w:tcPr>
            <w:tcW w:type="dxa" w:w="61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Group NEXI, Department of Business Administration, Bangladesh University</w:t>
            </w:r>
          </w:p>
        </w:tc>
      </w:tr>
    </w:tbl>
    <w:p>
      <w:pPr>
        <w:spacing w:after="150" w:before="50"/>
        <w:jc w:val="left"/>
      </w:pPr>
      <w:r>
        <w:rPr>
          <w:rFonts w:ascii="Times New Roman" w:cs="Times New Roman" w:eastAsia="Times New Roman" w:hAnsi="Times New Roman"/>
          <w:i/>
          <w:iCs/>
          <w:color w:val="595959"/>
          <w:sz w:val="19"/>
          <w:szCs w:val="19"/>
        </w:rPr>
        <w:t xml:space="preserve">Source: our own record of the meeting.</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used prepared questions but let ourselves ask follow ups. That turned out to matter. The reason behind the two month notice rule came out of a follow up question, not from our written list. If we had stuck to the list we would have recorded the rule without knowing why it exists.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There is one thing to be careful about here. Mr. Datta is the right person to tell us what the policy is. He is not a neutral witness to how well that policy works down at outlet level. So his answers should be read as what the company intends, not as proof of what happens in every branch every day.</w:t>
      </w:r>
    </w:p>
    <w:p>
      <w:pPr>
        <w:pStyle w:val="Heading2"/>
        <w:keepNext/>
        <w:spacing w:after="110" w:before="210"/>
      </w:pPr>
      <w:r>
        <w:rPr>
          <w:rFonts w:ascii="Times New Roman" w:cs="Times New Roman" w:eastAsia="Times New Roman" w:hAnsi="Times New Roman"/>
          <w:b/>
          <w:bCs/>
          <w:color w:val="2E74B5"/>
          <w:sz w:val="26"/>
          <w:szCs w:val="26"/>
        </w:rPr>
        <w:t xml:space="preserve">4.3  The Questions We Asked</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built the question list by turning each of our eight aims into one or more open questions. The full list is at Appendix A.</w:t>
      </w:r>
    </w:p>
    <w:p>
      <w:pPr>
        <w:keepNext/>
        <w:spacing w:after="60" w:before="130"/>
        <w:jc w:val="left"/>
      </w:pPr>
      <w:r>
        <w:rPr>
          <w:rFonts w:ascii="Times New Roman" w:cs="Times New Roman" w:eastAsia="Times New Roman" w:hAnsi="Times New Roman"/>
          <w:b/>
          <w:bCs/>
          <w:color w:val="1F3864"/>
          <w:sz w:val="22"/>
          <w:szCs w:val="22"/>
        </w:rPr>
        <w:t xml:space="preserve">Table 4.2  How the questions were grouped</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100"/>
        <w:gridCol w:w="3200"/>
        <w:gridCol w:w="4720"/>
      </w:tblGrid>
      <w:tr>
        <w:trPr>
          <w:tblHeader/>
        </w:trPr>
        <w:tc>
          <w:tcPr>
            <w:tcW w:type="dxa" w:w="11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Part</w:t>
            </w:r>
          </w:p>
        </w:tc>
        <w:tc>
          <w:tcPr>
            <w:tcW w:type="dxa" w:w="32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Topic</w:t>
            </w:r>
          </w:p>
        </w:tc>
        <w:tc>
          <w:tcPr>
            <w:tcW w:type="dxa" w:w="47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Example question</w:t>
            </w:r>
          </w:p>
        </w:tc>
      </w:tr>
      <w:tr>
        <w:trPr>
          <w:tblHeader w:val="false"/>
        </w:trPr>
        <w:tc>
          <w:tcPr>
            <w:tcW w:type="dxa" w:w="11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A</w:t>
            </w:r>
          </w:p>
        </w:tc>
        <w:tc>
          <w:tcPr>
            <w:tcW w:type="dxa" w:w="3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The company and its workers</w:t>
            </w:r>
          </w:p>
        </w:tc>
        <w:tc>
          <w:tcPr>
            <w:tcW w:type="dxa" w:w="47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How many outlets are there, and how do you decide how many workers each one gets?</w:t>
            </w:r>
          </w:p>
        </w:tc>
      </w:tr>
      <w:tr>
        <w:trPr>
          <w:tblHeader w:val="false"/>
        </w:trPr>
        <w:tc>
          <w:tcPr>
            <w:tcW w:type="dxa" w:w="11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B</w:t>
            </w:r>
          </w:p>
        </w:tc>
        <w:tc>
          <w:tcPr>
            <w:tcW w:type="dxa" w:w="3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Hiring</w:t>
            </w:r>
          </w:p>
        </w:tc>
        <w:tc>
          <w:tcPr>
            <w:tcW w:type="dxa" w:w="47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What do you do when you hire a kitchen worker, and what do you look at?</w:t>
            </w:r>
          </w:p>
        </w:tc>
      </w:tr>
      <w:tr>
        <w:trPr>
          <w:tblHeader w:val="false"/>
        </w:trPr>
        <w:tc>
          <w:tcPr>
            <w:tcW w:type="dxa" w:w="11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dxa" w:w="3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Leaving</w:t>
            </w:r>
          </w:p>
        </w:tc>
        <w:tc>
          <w:tcPr>
            <w:tcW w:type="dxa" w:w="47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Who leaves more often, office staff or floor staff, and how much notice must they give?</w:t>
            </w:r>
          </w:p>
        </w:tc>
      </w:tr>
      <w:tr>
        <w:trPr>
          <w:tblHeader w:val="false"/>
        </w:trPr>
        <w:tc>
          <w:tcPr>
            <w:tcW w:type="dxa" w:w="11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w:t>
            </w:r>
          </w:p>
        </w:tc>
        <w:tc>
          <w:tcPr>
            <w:tcW w:type="dxa" w:w="3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Welfare</w:t>
            </w:r>
          </w:p>
        </w:tc>
        <w:tc>
          <w:tcPr>
            <w:tcW w:type="dxa" w:w="47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What facilities do the workers get?</w:t>
            </w:r>
          </w:p>
        </w:tc>
      </w:tr>
      <w:tr>
        <w:trPr>
          <w:tblHeader w:val="false"/>
        </w:trPr>
        <w:tc>
          <w:tcPr>
            <w:tcW w:type="dxa" w:w="11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E</w:t>
            </w:r>
          </w:p>
        </w:tc>
        <w:tc>
          <w:tcPr>
            <w:tcW w:type="dxa" w:w="3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Performance and training</w:t>
            </w:r>
          </w:p>
        </w:tc>
        <w:tc>
          <w:tcPr>
            <w:tcW w:type="dxa" w:w="47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How often do you check a worker’s performance, and what do you do with the result?</w:t>
            </w:r>
          </w:p>
        </w:tc>
      </w:tr>
      <w:tr>
        <w:trPr>
          <w:tblHeader w:val="false"/>
        </w:trPr>
        <w:tc>
          <w:tcPr>
            <w:tcW w:type="dxa" w:w="11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w:t>
            </w:r>
          </w:p>
        </w:tc>
        <w:tc>
          <w:tcPr>
            <w:tcW w:type="dxa" w:w="3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Discipline</w:t>
            </w:r>
          </w:p>
        </w:tc>
        <w:tc>
          <w:tcPr>
            <w:tcW w:type="dxa" w:w="47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What can get a worker fired?</w:t>
            </w:r>
          </w:p>
        </w:tc>
      </w:tr>
    </w:tbl>
    <w:p>
      <w:pPr>
        <w:spacing w:after="150" w:before="50"/>
        <w:jc w:val="left"/>
      </w:pPr>
      <w:r>
        <w:rPr>
          <w:rFonts w:ascii="Times New Roman" w:cs="Times New Roman" w:eastAsia="Times New Roman" w:hAnsi="Times New Roman"/>
          <w:i/>
          <w:iCs/>
          <w:color w:val="595959"/>
          <w:sz w:val="19"/>
          <w:szCs w:val="19"/>
        </w:rPr>
        <w:t xml:space="preserve">Source: prepared by us. Full list at Appendix A.</w:t>
      </w:r>
    </w:p>
    <w:p>
      <w:pPr>
        <w:pStyle w:val="Heading2"/>
        <w:keepNext/>
        <w:spacing w:after="110" w:before="210"/>
      </w:pPr>
      <w:r>
        <w:rPr>
          <w:rFonts w:ascii="Times New Roman" w:cs="Times New Roman" w:eastAsia="Times New Roman" w:hAnsi="Times New Roman"/>
          <w:b/>
          <w:bCs/>
          <w:color w:val="2E74B5"/>
          <w:sz w:val="26"/>
          <w:szCs w:val="26"/>
        </w:rPr>
        <w:t xml:space="preserve">4.4  What We Did With the Answers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wrote out our notes and put them into one record. Where two of us had written different things we talked it out, and if we could not settle it we left the point out rather than guess. Then we sorted the answers under the six topics, matched each against the ideas from Chapter 3 and against the law where it applied, and asked what was missing compared with good practice. That gap is where Chapter 9 comes from.</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Through the whole report we keep three things apart. What the manager said. What a book or a law says. What we ourselves think. Our own opinion is always marked as ours. We have not put words in the company’s mouth anywhere.</w:t>
      </w:r>
    </w:p>
    <w:p>
      <w:pPr>
        <w:pStyle w:val="Heading2"/>
        <w:keepNext/>
        <w:spacing w:after="110" w:before="210"/>
      </w:pPr>
      <w:r>
        <w:rPr>
          <w:rFonts w:ascii="Times New Roman" w:cs="Times New Roman" w:eastAsia="Times New Roman" w:hAnsi="Times New Roman"/>
          <w:b/>
          <w:bCs/>
          <w:color w:val="2E74B5"/>
          <w:sz w:val="26"/>
          <w:szCs w:val="26"/>
        </w:rPr>
        <w:t xml:space="preserve">4.5  Checking Our Information</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Everything rests on one person, so we tested him twice. First we looked for contradictions inside his own answers and found none. His reason for the notice rule fits the fixed staffing model, and both fit the gap he described between office and floor turnover. Then we checked his facts against outside sources.</w:t>
      </w:r>
    </w:p>
    <w:p>
      <w:pPr>
        <w:keepNext/>
        <w:spacing w:after="60" w:before="130"/>
        <w:jc w:val="left"/>
      </w:pPr>
      <w:r>
        <w:rPr>
          <w:rFonts w:ascii="Times New Roman" w:cs="Times New Roman" w:eastAsia="Times New Roman" w:hAnsi="Times New Roman"/>
          <w:b/>
          <w:bCs/>
          <w:color w:val="1F3864"/>
          <w:sz w:val="22"/>
          <w:szCs w:val="22"/>
        </w:rPr>
        <w:t xml:space="preserve">Table 4.3  Checking his answers against outside sources</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2200"/>
        <w:gridCol w:w="2200"/>
        <w:gridCol w:w="2220"/>
      </w:tblGrid>
      <w:tr>
        <w:trPr>
          <w:tblHeader/>
        </w:trPr>
        <w:tc>
          <w:tcPr>
            <w:tcW w:type="dxa" w:w="24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Point</w:t>
            </w:r>
          </w:p>
        </w:tc>
        <w:tc>
          <w:tcPr>
            <w:tcW w:type="dxa" w:w="22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he said</w:t>
            </w:r>
          </w:p>
        </w:tc>
        <w:tc>
          <w:tcPr>
            <w:tcW w:type="dxa" w:w="22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Outside source</w:t>
            </w:r>
          </w:p>
        </w:tc>
        <w:tc>
          <w:tcPr>
            <w:tcW w:type="dxa" w:w="22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Result</w:t>
            </w:r>
          </w:p>
        </w:tc>
      </w:tr>
      <w:tr>
        <w:trPr>
          <w:tblHeader w:val="false"/>
        </w:trPr>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Number of outlets</w:t>
            </w:r>
          </w:p>
        </w:tc>
        <w:tc>
          <w:tcPr>
            <w:tcW w:type="dxa" w:w="2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22</w:t>
            </w:r>
          </w:p>
        </w:tc>
        <w:tc>
          <w:tcPr>
            <w:tcW w:type="dxa" w:w="2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A 2026 news report also says 22</w:t>
            </w:r>
          </w:p>
        </w:tc>
        <w:tc>
          <w:tcPr>
            <w:tcW w:type="dxa" w:w="22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Matches</w:t>
            </w:r>
          </w:p>
        </w:tc>
      </w:tr>
      <w:tr>
        <w:trPr>
          <w:tblHeader w:val="false"/>
        </w:trPr>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Two month notice</w:t>
            </w:r>
          </w:p>
        </w:tc>
        <w:tc>
          <w:tcPr>
            <w:tcW w:type="dxa" w:w="2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Two months required</w:t>
            </w:r>
          </w:p>
        </w:tc>
        <w:tc>
          <w:tcPr>
            <w:tcW w:type="dxa" w:w="2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 27 of the Labour Act asks for 60 days</w:t>
            </w:r>
          </w:p>
        </w:tc>
        <w:tc>
          <w:tcPr>
            <w:tcW w:type="dxa" w:w="22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Matches the law</w:t>
            </w:r>
          </w:p>
        </w:tc>
      </w:tr>
      <w:tr>
        <w:trPr>
          <w:tblHeader w:val="false"/>
        </w:trPr>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Maternity care</w:t>
            </w:r>
          </w:p>
        </w:tc>
        <w:tc>
          <w:tcPr>
            <w:tcW w:type="dxa" w:w="2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Provided</w:t>
            </w:r>
          </w:p>
        </w:tc>
        <w:tc>
          <w:tcPr>
            <w:tcW w:type="dxa" w:w="2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Sections 45 to 50 give this right</w:t>
            </w:r>
          </w:p>
        </w:tc>
        <w:tc>
          <w:tcPr>
            <w:tcW w:type="dxa" w:w="22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Fits the law</w:t>
            </w:r>
          </w:p>
        </w:tc>
      </w:tr>
      <w:tr>
        <w:trPr>
          <w:tblHeader w:val="false"/>
        </w:trPr>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Young and part time staff</w:t>
            </w:r>
          </w:p>
        </w:tc>
        <w:tc>
          <w:tcPr>
            <w:tcW w:type="dxa" w:w="2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Implied by medium floor turnover</w:t>
            </w:r>
          </w:p>
        </w:tc>
        <w:tc>
          <w:tcPr>
            <w:tcW w:type="dxa" w:w="2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News report says many staff are young students and part timers</w:t>
            </w:r>
          </w:p>
        </w:tc>
        <w:tc>
          <w:tcPr>
            <w:tcW w:type="dxa" w:w="22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Fits</w:t>
            </w:r>
          </w:p>
        </w:tc>
      </w:tr>
    </w:tbl>
    <w:p>
      <w:pPr>
        <w:spacing w:after="150" w:before="50"/>
        <w:jc w:val="left"/>
      </w:pPr>
      <w:r>
        <w:rPr>
          <w:rFonts w:ascii="Times New Roman" w:cs="Times New Roman" w:eastAsia="Times New Roman" w:hAnsi="Times New Roman"/>
          <w:i/>
          <w:iCs/>
          <w:color w:val="595959"/>
          <w:sz w:val="19"/>
          <w:szCs w:val="19"/>
        </w:rPr>
        <w:t xml:space="preserve">Source: our own comparison.</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outlet number is the useful one. It is exact, it is checkable and it is not something anybody would guess correctly by accident. Finding it confirmed made us more willing to trust the parts we could not check.</w:t>
      </w:r>
    </w:p>
    <w:p>
      <w:pPr>
        <w:pStyle w:val="Heading2"/>
        <w:keepNext/>
        <w:spacing w:after="110" w:before="210"/>
      </w:pPr>
      <w:r>
        <w:rPr>
          <w:rFonts w:ascii="Times New Roman" w:cs="Times New Roman" w:eastAsia="Times New Roman" w:hAnsi="Times New Roman"/>
          <w:b/>
          <w:bCs/>
          <w:color w:val="2E74B5"/>
          <w:sz w:val="26"/>
          <w:szCs w:val="26"/>
        </w:rPr>
        <w:t xml:space="preserve">4.6  Ethics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told Mr. Datta before we started what the interview was for and that it would go into a student report. He agreed on that basis. We did not ask about pay, about any named worker or about anything the company would treat as private, and none of that was given to us. Nobody from the company is named here except Mr. Datta, who is named in his official post and knows about it. We took notes by hand rather than recording, as he preferred. Where we criticise something, we say clearly that it is our own view.</w:t>
      </w:r>
    </w:p>
    <w:p>
      <w:pPr>
        <w:pStyle w:val="Heading2"/>
        <w:keepNext/>
        <w:spacing w:after="110" w:before="210"/>
      </w:pPr>
      <w:r>
        <w:rPr>
          <w:rFonts w:ascii="Times New Roman" w:cs="Times New Roman" w:eastAsia="Times New Roman" w:hAnsi="Times New Roman"/>
          <w:b/>
          <w:bCs/>
          <w:color w:val="2E74B5"/>
          <w:sz w:val="26"/>
          <w:szCs w:val="26"/>
        </w:rPr>
        <w:t xml:space="preserve">4.7  What Limits This Report</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We spoke to one person once. This is head office policy, not checked against what happens in the branches.</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We did not talk to a single ordinary worker. So we can say what the welfare and performance systems are meant to do. We cannot say how workers feel about them, and we have not claimed to.</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We saw no documents. No appointment letter, no service rules, no appraisal form, no training record. When we write that something was not evidenced, we mean nobody mentioned it. It may exist.</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We have no numbers on turnover. Very low and medium are the manager’s words. Without a percentage we cannot compare PizzaBurg to the industry.</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We had one semester, so there was no second meeting and no outlet visits. The findings describe PizzaBurg at one moment and should not be stretched to cover every branch or the whole industry.</w:t>
      </w:r>
    </w:p>
    <w:p>
      <w:pPr>
        <w:pageBreakBefore/>
        <w:spacing w:after="40" w:before="120"/>
        <w:jc w:val="center"/>
      </w:pPr>
      <w:r>
        <w:rPr>
          <w:rFonts w:ascii="Times New Roman" w:cs="Times New Roman" w:eastAsia="Times New Roman" w:hAnsi="Times New Roman"/>
          <w:b/>
          <w:bCs/>
          <w:caps/>
          <w:color w:val="595959"/>
          <w:sz w:val="20"/>
          <w:szCs w:val="20"/>
        </w:rPr>
        <w:t xml:space="preserve">Chapter Five</w:t>
      </w:r>
    </w:p>
    <w:p>
      <w:pPr>
        <w:pStyle w:val="Heading1"/>
        <w:pBdr>
          <w:bottom w:val="single" w:color="1F3864" w:sz="12" w:space="6"/>
        </w:pBdr>
        <w:spacing w:after="60"/>
        <w:jc w:val="center"/>
      </w:pPr>
      <w:r>
        <w:rPr>
          <w:rFonts w:ascii="Times New Roman" w:cs="Times New Roman" w:eastAsia="Times New Roman" w:hAnsi="Times New Roman"/>
          <w:b/>
          <w:bCs/>
          <w:color w:val="1F3864"/>
          <w:sz w:val="32"/>
          <w:szCs w:val="32"/>
        </w:rPr>
        <w:t xml:space="preserve">What the HR Manager Told Us</w:t>
      </w:r>
    </w:p>
    <w:p>
      <w:pPr>
        <w:spacing w:after="120"/>
      </w:pPr>
      <w:r>
        <w:t xml:space="preserve"/>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This is the main chapter. Each part below starts with what Mr. Datta actually said. Then we explain what it means. Then we give our own view, which is marked as ours.</w:t>
      </w:r>
    </w:p>
    <w:p>
      <w:pPr>
        <w:pStyle w:val="Heading2"/>
        <w:keepNext/>
        <w:spacing w:after="110" w:before="210"/>
      </w:pPr>
      <w:r>
        <w:rPr>
          <w:rFonts w:ascii="Times New Roman" w:cs="Times New Roman" w:eastAsia="Times New Roman" w:hAnsi="Times New Roman"/>
          <w:b/>
          <w:bCs/>
          <w:color w:val="2E74B5"/>
          <w:sz w:val="26"/>
          <w:szCs w:val="26"/>
        </w:rPr>
        <w:t xml:space="preserve">5.1  How Many Workers Each Outlet Gets</w:t>
      </w:r>
    </w:p>
    <w:p>
      <w:pPr>
        <w:pStyle w:val="Heading3"/>
        <w:keepNext/>
        <w:spacing w:after="60" w:before="130"/>
      </w:pPr>
      <w:r>
        <w:rPr>
          <w:rFonts w:ascii="Times New Roman" w:cs="Times New Roman" w:eastAsia="Times New Roman" w:hAnsi="Times New Roman"/>
          <w:b/>
          <w:bCs/>
          <w:color w:val="333333"/>
          <w:sz w:val="24"/>
          <w:szCs w:val="24"/>
        </w:rPr>
        <w:t xml:space="preserve">What he told us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PizzaBurg runs 22 outlets. Each outlet has a fixed number of workers. He was clear that the company does not set that number by looking at supply and demand. The number is simply fixed for each shop.</w:t>
      </w:r>
    </w:p>
    <w:p>
      <w:pPr>
        <w:pStyle w:val="Heading3"/>
        <w:keepNext/>
        <w:spacing w:after="60" w:before="130"/>
      </w:pPr>
      <w:r>
        <w:rPr>
          <w:rFonts w:ascii="Times New Roman" w:cs="Times New Roman" w:eastAsia="Times New Roman" w:hAnsi="Times New Roman"/>
          <w:b/>
          <w:bCs/>
          <w:color w:val="333333"/>
          <w:sz w:val="24"/>
          <w:szCs w:val="24"/>
        </w:rPr>
        <w:t xml:space="preserve">What it means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This is the second planning method from section 3.3. It is a normal choice for a chain and it brings real benefits.</w:t>
      </w:r>
    </w:p>
    <w:p>
      <w:pPr>
        <w:keepNext/>
        <w:spacing w:after="60" w:before="130"/>
        <w:jc w:val="left"/>
      </w:pPr>
      <w:r>
        <w:rPr>
          <w:rFonts w:ascii="Times New Roman" w:cs="Times New Roman" w:eastAsia="Times New Roman" w:hAnsi="Times New Roman"/>
          <w:b/>
          <w:bCs/>
          <w:color w:val="1F3864"/>
          <w:sz w:val="22"/>
          <w:szCs w:val="22"/>
        </w:rPr>
        <w:t xml:space="preserve">Table 5.1  The fixed staffing rule</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3300"/>
        <w:gridCol w:w="3320"/>
      </w:tblGrid>
      <w:tr>
        <w:trPr>
          <w:tblHeader/>
        </w:trPr>
        <w:tc>
          <w:tcPr>
            <w:tcW w:type="dxa" w:w="24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Point</w:t>
            </w:r>
          </w:p>
        </w:tc>
        <w:tc>
          <w:tcPr>
            <w:tcW w:type="dxa" w:w="33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the company gains</w:t>
            </w:r>
          </w:p>
        </w:tc>
        <w:tc>
          <w:tcPr>
            <w:tcW w:type="dxa" w:w="33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it gives up</w:t>
            </w:r>
          </w:p>
        </w:tc>
      </w:tr>
      <w:tr>
        <w:trPr>
          <w:tblHeader w:val="false"/>
        </w:trPr>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Cost</w:t>
            </w:r>
          </w:p>
        </w:tc>
        <w:tc>
          <w:tcPr>
            <w:tcW w:type="dxa" w:w="33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Labour cost per shop is known in advance and easy to budget while opening new branches.</w:t>
            </w:r>
          </w:p>
        </w:tc>
        <w:tc>
          <w:tcPr>
            <w:tcW w:type="dxa" w:w="33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The cost does not drop during slow months. Idle time is paid for.</w:t>
            </w:r>
          </w:p>
        </w:tc>
      </w:tr>
      <w:tr>
        <w:trPr>
          <w:tblHeader w:val="false"/>
        </w:trPr>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Office work</w:t>
            </w:r>
          </w:p>
        </w:tc>
        <w:tc>
          <w:tcPr>
            <w:tcW w:type="dxa" w:w="33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Rosters and payroll stay simple. Head office can watch 22 shops without complicated systems.</w:t>
            </w:r>
          </w:p>
        </w:tc>
        <w:tc>
          <w:tcPr>
            <w:tcW w:type="dxa" w:w="33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Simple, but slow to react.</w:t>
            </w:r>
          </w:p>
        </w:tc>
      </w:tr>
      <w:tr>
        <w:trPr>
          <w:tblHeader w:val="false"/>
        </w:trPr>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The team</w:t>
            </w:r>
          </w:p>
        </w:tc>
        <w:tc>
          <w:tcPr>
            <w:tcW w:type="dxa" w:w="33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The same people work together and learn each other’s pace. New staff pick things up faster.</w:t>
            </w:r>
          </w:p>
        </w:tc>
        <w:tc>
          <w:tcPr>
            <w:tcW w:type="dxa" w:w="33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 easy way to add hands for a short rush.</w:t>
            </w:r>
          </w:p>
        </w:tc>
      </w:tr>
      <w:tr>
        <w:trPr>
          <w:tblHeader w:val="false"/>
        </w:trPr>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Customers</w:t>
            </w:r>
          </w:p>
        </w:tc>
        <w:tc>
          <w:tcPr>
            <w:tcW w:type="dxa" w:w="33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Service feels the same at any branch, which protects the brand.</w:t>
            </w:r>
          </w:p>
        </w:tc>
        <w:tc>
          <w:tcPr>
            <w:tcW w:type="dxa" w:w="33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It assumes every shop is equally busy, which is unlikely.</w:t>
            </w:r>
          </w:p>
        </w:tc>
      </w:tr>
      <w:tr>
        <w:trPr>
          <w:tblHeader w:val="false"/>
        </w:trPr>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The workers</w:t>
            </w:r>
          </w:p>
        </w:tc>
        <w:tc>
          <w:tcPr>
            <w:tcW w:type="dxa" w:w="33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Fixed hours and steady pay. Better than the changing shifts most of the industry offers.</w:t>
            </w:r>
          </w:p>
        </w:tc>
        <w:tc>
          <w:tcPr>
            <w:tcW w:type="dxa" w:w="33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Rush pressure lands on the same fixed team, which tires people out.</w:t>
            </w:r>
          </w:p>
        </w:tc>
      </w:tr>
      <w:tr>
        <w:trPr>
          <w:tblHeader w:val="false"/>
        </w:trPr>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Opening new shops</w:t>
            </w:r>
          </w:p>
        </w:tc>
        <w:tc>
          <w:tcPr>
            <w:tcW w:type="dxa" w:w="33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Easy to plan. A new outlet needs a known number of people.</w:t>
            </w:r>
          </w:p>
        </w:tc>
        <w:tc>
          <w:tcPr>
            <w:tcW w:type="dxa" w:w="33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Nothing corrects the number if a shop gets busier over time.</w:t>
            </w:r>
          </w:p>
        </w:tc>
      </w:tr>
    </w:tbl>
    <w:p>
      <w:pPr>
        <w:spacing w:after="150" w:before="50"/>
        <w:jc w:val="left"/>
      </w:pPr>
      <w:r>
        <w:rPr>
          <w:rFonts w:ascii="Times New Roman" w:cs="Times New Roman" w:eastAsia="Times New Roman" w:hAnsi="Times New Roman"/>
          <w:i/>
          <w:iCs/>
          <w:color w:val="595959"/>
          <w:sz w:val="19"/>
          <w:szCs w:val="19"/>
        </w:rPr>
        <w:t xml:space="preserve">Source: our analysis of the interview.</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real question is not whether a fixed number is a good idea. It is whether the number is still the right one, and whether anyone checks. A number set on opening day only stays correct while conditions stay the same. If a branch picks up a lot of delivery orders, or a rival opens next door, or a shopping centre changes its hours, the fixed number quietly becomes wrong. Nobody notices until service breaks down or money is being wasted. Mr. Datta did not mention any review of these numbers.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Chapter 2 makes this sharper. Twelve shops in Dhaka and the rest scattered from Feni to Rajshahi do not face the same demand or the same labour market. One number applied across all of them has to be a compromise, and a compromise fits some shops badly.</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In our view the fixed staffing rule is a fair choice for a company that wants cost control and the same service everywhere while it expands. It gives real benefits, and workers get steady hours out of it, which is more than most of the industry offers. The problem is not the rule. It is that nothing appears to test it. Set a number once and never check it, and it will drift away from what the shop actually needs.</w:t>
      </w:r>
    </w:p>
    <w:p>
      <w:pPr>
        <w:pStyle w:val="Heading2"/>
        <w:keepNext/>
        <w:spacing w:after="110" w:before="210"/>
      </w:pPr>
      <w:r>
        <w:rPr>
          <w:rFonts w:ascii="Times New Roman" w:cs="Times New Roman" w:eastAsia="Times New Roman" w:hAnsi="Times New Roman"/>
          <w:b/>
          <w:bCs/>
          <w:color w:val="2E74B5"/>
          <w:sz w:val="26"/>
          <w:szCs w:val="26"/>
        </w:rPr>
        <w:t xml:space="preserve">5.2  Hiring Kitchen and Floor Staff</w:t>
      </w:r>
    </w:p>
    <w:p>
      <w:pPr>
        <w:pStyle w:val="Heading3"/>
        <w:keepNext/>
        <w:spacing w:after="60" w:before="130"/>
      </w:pPr>
      <w:r>
        <w:rPr>
          <w:rFonts w:ascii="Times New Roman" w:cs="Times New Roman" w:eastAsia="Times New Roman" w:hAnsi="Times New Roman"/>
          <w:b/>
          <w:bCs/>
          <w:color w:val="333333"/>
          <w:sz w:val="24"/>
          <w:szCs w:val="24"/>
        </w:rPr>
        <w:t xml:space="preserve">What he told us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Hiring for these jobs is done in one day. The company looks at what practical experience the person already has. Candidates may be asked to show what they can do before the company decides.</w:t>
      </w:r>
    </w:p>
    <w:p>
      <w:pPr>
        <w:pStyle w:val="Heading3"/>
        <w:keepNext/>
        <w:spacing w:after="60" w:before="130"/>
      </w:pPr>
      <w:r>
        <w:rPr>
          <w:rFonts w:ascii="Times New Roman" w:cs="Times New Roman" w:eastAsia="Times New Roman" w:hAnsi="Times New Roman"/>
          <w:b/>
          <w:bCs/>
          <w:color w:val="333333"/>
          <w:sz w:val="24"/>
          <w:szCs w:val="24"/>
        </w:rPr>
        <w:t xml:space="preserve">What it means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one day process answers a real problem. The moment a cook quits the shop is short handed, and every extra day of interviewing is another day of slow service or overtime for the rest. A three week process would make it worse. It also suits the people applying. A cook looking for work will not wait while a slow company decides. He takes the first decent offer. Speed here is not laziness. It is the only way to catch good candidates at all.</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practical test is the stronger point, and in our view it is the single best thing in the whole system. As section 3.4 explained, watching someone do the real task predicts job performance better than an interview or a certificate. For a job where the skill is making food properly, fast, in heat, under pressure, watching the person do it tells you far more than any conversation about it. Whether PizzaBurg worked this out from theory or just from experience does not matter. It is the right method.</w:t>
      </w:r>
    </w:p>
    <w:p>
      <w:pPr>
        <w:keepNext/>
        <w:spacing w:after="60" w:before="130"/>
        <w:jc w:val="left"/>
      </w:pPr>
      <w:r>
        <w:rPr>
          <w:rFonts w:ascii="Times New Roman" w:cs="Times New Roman" w:eastAsia="Times New Roman" w:hAnsi="Times New Roman"/>
          <w:b/>
          <w:bCs/>
          <w:color w:val="1F3864"/>
          <w:sz w:val="22"/>
          <w:szCs w:val="22"/>
        </w:rPr>
        <w:t xml:space="preserve">Table 5.2  The hiring steps</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2400"/>
        <w:gridCol w:w="4420"/>
      </w:tblGrid>
      <w:tr>
        <w:trPr>
          <w:tblHeader/>
        </w:trPr>
        <w:tc>
          <w:tcPr>
            <w:tcW w:type="dxa" w:w="22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Step</w:t>
            </w:r>
          </w:p>
        </w:tc>
        <w:tc>
          <w:tcPr>
            <w:tcW w:type="dxa" w:w="24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happens</w:t>
            </w:r>
          </w:p>
        </w:tc>
        <w:tc>
          <w:tcPr>
            <w:tcW w:type="dxa" w:w="44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Our comment</w:t>
            </w:r>
          </w:p>
        </w:tc>
      </w:tr>
      <w:tr>
        <w:trPr>
          <w:tblHeader w:val="false"/>
        </w:trPr>
        <w:tc>
          <w:tcPr>
            <w:tcW w:type="dxa" w:w="2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Finding candidates</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Not described to us.</w:t>
            </w:r>
          </w:p>
        </w:tc>
        <w:tc>
          <w:tcPr>
            <w:tcW w:type="dxa" w:w="44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Probably walk in and word of mouth, as is normal in the industry. We cannot say for sure.</w:t>
            </w:r>
          </w:p>
        </w:tc>
      </w:tr>
      <w:tr>
        <w:trPr>
          <w:tblHeader w:val="false"/>
        </w:trPr>
        <w:tc>
          <w:tcPr>
            <w:tcW w:type="dxa" w:w="2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Interview</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Done within one day.</w:t>
            </w:r>
          </w:p>
        </w:tc>
        <w:tc>
          <w:tcPr>
            <w:tcW w:type="dxa" w:w="44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Right for the situation. We do not know if the interview follows a set structure.</w:t>
            </w:r>
          </w:p>
        </w:tc>
      </w:tr>
      <w:tr>
        <w:trPr>
          <w:tblHeader w:val="false"/>
        </w:trPr>
        <w:tc>
          <w:tcPr>
            <w:tcW w:type="dxa" w:w="2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Past experience</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Looked at.</w:t>
            </w:r>
          </w:p>
        </w:tc>
        <w:tc>
          <w:tcPr>
            <w:tcW w:type="dxa" w:w="44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Fair and job related, though past experience does not prove present skill.</w:t>
            </w:r>
          </w:p>
        </w:tc>
      </w:tr>
      <w:tr>
        <w:trPr>
          <w:tblHeader w:val="false"/>
        </w:trPr>
        <w:tc>
          <w:tcPr>
            <w:tcW w:type="dxa" w:w="2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Practical test</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Candidate may be asked to show his ability.</w:t>
            </w:r>
          </w:p>
        </w:tc>
        <w:tc>
          <w:tcPr>
            <w:tcW w:type="dxa" w:w="44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The best part of the system.</w:t>
            </w:r>
          </w:p>
        </w:tc>
      </w:tr>
      <w:tr>
        <w:trPr>
          <w:tblHeader w:val="false"/>
        </w:trPr>
        <w:tc>
          <w:tcPr>
            <w:tcW w:type="dxa" w:w="2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Marking</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 scoring sheet or written standard was mentioned.</w:t>
            </w:r>
          </w:p>
        </w:tc>
        <w:tc>
          <w:tcPr>
            <w:tcW w:type="dxa" w:w="44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The weak point. This is where the test loses value.</w:t>
            </w:r>
          </w:p>
        </w:tc>
      </w:tr>
      <w:tr>
        <w:trPr>
          <w:tblHeader w:val="false"/>
        </w:trPr>
        <w:tc>
          <w:tcPr>
            <w:tcW w:type="dxa" w:w="2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Decision</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Made after the test.</w:t>
            </w:r>
          </w:p>
        </w:tc>
        <w:tc>
          <w:tcPr>
            <w:tcW w:type="dxa" w:w="44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Fast, which keeps the shop running.</w:t>
            </w:r>
          </w:p>
        </w:tc>
      </w:tr>
    </w:tbl>
    <w:p>
      <w:pPr>
        <w:spacing w:after="150" w:before="50"/>
        <w:jc w:val="left"/>
      </w:pPr>
      <w:r>
        <w:rPr>
          <w:rFonts w:ascii="Times New Roman" w:cs="Times New Roman" w:eastAsia="Times New Roman" w:hAnsi="Times New Roman"/>
          <w:i/>
          <w:iCs/>
          <w:color w:val="595959"/>
          <w:sz w:val="19"/>
          <w:szCs w:val="19"/>
        </w:rPr>
        <w:t xml:space="preserve">Source: our analysis of the interview. Items we mark as not described were not raised in the meeting. That does not prove they do not exist.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problem is at the marking stage. A practical test works because it is related to the job. But it only gives the same answer twice if the person watching is marking against a fixed list. Judge by feeling and two managers will pick different people from the same pair of candidates. The same manager will judge more softly on a day when he is short of staff.</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This is not a small risk here. Policy is set at head office but hiring happens at 22 shops run by managers whose main job is operations. The standard will drift unless something holds it in place. A one page checklist listing the tasks, what to look for and the minimum acceptable level would fix it, and it would cost nothing.</w:t>
      </w:r>
    </w:p>
    <w:tbl>
      <w:tblPr>
        <w:tblW w:type="dxa" w:w="9020"/>
        <w:tblBorders>
          <w:top w:val="single" w:color="B4C6E7" w:sz="2"/>
          <w:left w:val="single" w:color="2E74B5" w:sz="18"/>
          <w:bottom w:val="single" w:color="B4C6E7" w:sz="2"/>
          <w:right w:val="single" w:color="B4C6E7" w:sz="2"/>
          <w:insideH w:val="none"/>
          <w:insideV w:val="none"/>
        </w:tblBorders>
      </w:tblPr>
      <w:tblGrid>
        <w:gridCol w:w="9020"/>
      </w:tblGrid>
      <w:tr>
        <w:tc>
          <w:tcPr>
            <w:tcW w:type="dxa" w:w="9020"/>
            <w:shd w:fill="F2F6FB" w:color="auto" w:val="clear"/>
            <w:tcMar>
              <w:top w:type="dxa" w:w="90"/>
              <w:left w:type="dxa" w:w="150"/>
              <w:bottom w:type="dxa" w:w="90"/>
              <w:right w:type="dxa" w:w="130"/>
            </w:tcMar>
          </w:tcPr>
          <w:p>
            <w:pPr>
              <w:spacing w:after="0" w:line="280"/>
              <w:jc w:val="both"/>
            </w:pPr>
            <w:r>
              <w:rPr>
                <w:rFonts w:ascii="Times New Roman" w:cs="Times New Roman" w:eastAsia="Times New Roman" w:hAnsi="Times New Roman"/>
                <w:b/>
                <w:bCs/>
                <w:color w:val="1F3864"/>
                <w:sz w:val="23"/>
                <w:szCs w:val="23"/>
              </w:rPr>
              <w:t xml:space="preserve">Our view. </w:t>
            </w:r>
            <w:r>
              <w:rPr>
                <w:rFonts w:ascii="Times New Roman" w:cs="Times New Roman" w:eastAsia="Times New Roman" w:hAnsi="Times New Roman"/>
                <w:sz w:val="23"/>
                <w:szCs w:val="23"/>
              </w:rPr>
              <w:t xml:space="preserve">The hiring method suits the job and suits the pressure the shop is under. Asking a cook to cook is good practice, whether or not anyone at PizzaBurg calls it that. The gap is only in writing. Without a marking sheet the company gets the accuracy of a practical test but not the consistency, and hiring standards will differ between branches and between managers.</w:t>
            </w:r>
          </w:p>
        </w:tc>
      </w:tr>
    </w:tbl>
    <w:p>
      <w:pPr>
        <w:pStyle w:val="Heading2"/>
        <w:keepNext/>
        <w:spacing w:after="110" w:before="210"/>
      </w:pPr>
      <w:r>
        <w:rPr>
          <w:rFonts w:ascii="Times New Roman" w:cs="Times New Roman" w:eastAsia="Times New Roman" w:hAnsi="Times New Roman"/>
          <w:b/>
          <w:bCs/>
          <w:color w:val="2E74B5"/>
          <w:sz w:val="26"/>
          <w:szCs w:val="26"/>
        </w:rPr>
        <w:t xml:space="preserve">5.3  Who Leaves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On this one Mr. Datta answered in two words. Turnover among office staff is very low. Among floor and kitchen staff it is medium. He gave us no figures and we did not press for any.</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gap between the two groups is the interesting part, and it matches what happens in fast food chains everywhere.</w:t>
      </w:r>
    </w:p>
    <w:p>
      <w:pPr>
        <w:keepNext/>
        <w:spacing w:after="60" w:before="130"/>
        <w:jc w:val="left"/>
      </w:pPr>
      <w:r>
        <w:rPr>
          <w:rFonts w:ascii="Times New Roman" w:cs="Times New Roman" w:eastAsia="Times New Roman" w:hAnsi="Times New Roman"/>
          <w:b/>
          <w:bCs/>
          <w:color w:val="1F3864"/>
          <w:sz w:val="22"/>
          <w:szCs w:val="22"/>
        </w:rPr>
        <w:t xml:space="preserve">Table 5.3  Turnover by group</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800"/>
        <w:gridCol w:w="1500"/>
        <w:gridCol w:w="3000"/>
        <w:gridCol w:w="2720"/>
      </w:tblGrid>
      <w:tr>
        <w:trPr>
          <w:tblHeader/>
        </w:trPr>
        <w:tc>
          <w:tcPr>
            <w:tcW w:type="dxa" w:w="18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Group</w:t>
            </w:r>
          </w:p>
        </w:tc>
        <w:tc>
          <w:tcPr>
            <w:tcW w:type="dxa" w:w="15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Level</w:t>
            </w:r>
          </w:p>
        </w:tc>
        <w:tc>
          <w:tcPr>
            <w:tcW w:type="dxa" w:w="30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Likely reasons</w:t>
            </w:r>
          </w:p>
        </w:tc>
        <w:tc>
          <w:tcPr>
            <w:tcW w:type="dxa" w:w="27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Effect on the company</w:t>
            </w:r>
          </w:p>
        </w:tc>
      </w:tr>
      <w:tr>
        <w:trPr>
          <w:tblHeader w:val="false"/>
        </w:trPr>
        <w:tc>
          <w:tcPr>
            <w:tcW w:type="dxa" w:w="18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Office staff</w:t>
            </w:r>
          </w:p>
        </w:tc>
        <w:tc>
          <w:tcPr>
            <w:tcW w:type="dxa" w:w="15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Very low</w:t>
            </w:r>
          </w:p>
        </w:tc>
        <w:tc>
          <w:tcPr>
            <w:tcW w:type="dxa" w:w="30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Fewer similar jobs nearby. They know the company’s own way of working. A growing chain offers promotion. Leaving costs them more.</w:t>
            </w:r>
          </w:p>
        </w:tc>
        <w:tc>
          <w:tcPr>
            <w:tcW w:type="dxa" w:w="27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Knowledge stays inside. Policy is applied the same way over time.</w:t>
            </w:r>
          </w:p>
        </w:tc>
      </w:tr>
      <w:tr>
        <w:trPr>
          <w:tblHeader w:val="false"/>
        </w:trPr>
        <w:tc>
          <w:tcPr>
            <w:tcW w:type="dxa" w:w="18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Floor and kitchen</w:t>
            </w:r>
          </w:p>
        </w:tc>
        <w:tc>
          <w:tcPr>
            <w:tcW w:type="dxa" w:w="15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Medium</w:t>
            </w:r>
          </w:p>
        </w:tc>
        <w:tc>
          <w:tcPr>
            <w:tcW w:type="dxa" w:w="30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Many other employers within walking distance. Hard work at awkward hours. Nothing lost by leaving. Many are young students who leave for exams or after graduating.</w:t>
            </w:r>
          </w:p>
        </w:tc>
        <w:tc>
          <w:tcPr>
            <w:tcW w:type="dxa" w:w="27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Constant hiring. Constant training. Service dips while a new person learns.</w:t>
            </w:r>
          </w:p>
        </w:tc>
      </w:tr>
    </w:tbl>
    <w:p>
      <w:pPr>
        <w:spacing w:after="150" w:before="50"/>
        <w:jc w:val="left"/>
      </w:pPr>
      <w:r>
        <w:rPr>
          <w:rFonts w:ascii="Times New Roman" w:cs="Times New Roman" w:eastAsia="Times New Roman" w:hAnsi="Times New Roman"/>
          <w:i/>
          <w:iCs/>
          <w:color w:val="595959"/>
          <w:sz w:val="19"/>
          <w:szCs w:val="19"/>
        </w:rPr>
        <w:t xml:space="preserve">Source: our analysis of the interview and of the industry background in Chapter 2.</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Medium is not a bad result and should not be read as failure. Chapter 2 showed there are hundreds of thousands of food shops in the country, so a cook in Dhaka has options within a short walk. Many staff are young and part time and leave for exams, graduation or a move home. None of that is the employer’s fault. Against that background, medium suggests the welfare and the steady hours are doing something. But nobody counts it. Very low and medium are opinions, not measurements. Without a number the company cannot tell if things are getting worse, cannot see which branch is worst, and cannot tell whether any change it makes has worked. Working out a monthly figure needs nothing the company does not already have in its payroll records.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Nobody asks why either. Nothing suggested that anyone finds out why floor staff leave. Turnover looks like a hiring job to be done, not a signal to be read. Yet the difference between losing a weak worker and losing a good one is enormous, and one number hides it. As the next section shows, the two month notice rule hands PizzaBurg an unusually good chance to ask departing workers what went wrong, and that chance is going unused.</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turnover picture looks believable and, given the industry, quite respectable. The problem is not the level. It is that turnover is described but never measured, and that leavers are replaced but never asked why they went. Both gaps cost almost nothing to close.</w:t>
      </w:r>
    </w:p>
    <w:p>
      <w:pPr>
        <w:pStyle w:val="Heading2"/>
        <w:keepNext/>
        <w:spacing w:after="110" w:before="210"/>
      </w:pPr>
      <w:r>
        <w:rPr>
          <w:rFonts w:ascii="Times New Roman" w:cs="Times New Roman" w:eastAsia="Times New Roman" w:hAnsi="Times New Roman"/>
          <w:b/>
          <w:bCs/>
          <w:color w:val="2E74B5"/>
          <w:sz w:val="26"/>
          <w:szCs w:val="26"/>
        </w:rPr>
        <w:t xml:space="preserve">5.4  The Two Month Notice Rule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Every worker must give two months notice before leaving. He told us why, without being asked. It gives the company time to hire a replacement before the person actually goes.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Something came out of this that the interview itself never touched on. This is not just a company rule. Section 27 of the Bangladesh Labour Act 2006 says a permanent worker who wants to resign must give 60 days notice in writing. PizzaBurg asks for exactly that. Whether the company copied the law or arrived at two months on its own, the effect is the same. It is in line with the statute, and that is worth pointing out.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Then there is what the rule actually does. As section 3.5 said, a notice period does not keep anyone. It turns a sudden hole into a planned one. So its worth comes entirely from what the company does with those 60 days.</w:t>
      </w:r>
    </w:p>
    <w:p>
      <w:pPr>
        <w:spacing w:after="60"/>
      </w:pPr>
      <w:r>
        <w:t xml:space="preserve"/>
      </w:r>
    </w:p>
    <w:p>
      <w:pPr>
        <w:keepNext/>
        <w:spacing w:after="60" w:before="130"/>
        <w:jc w:val="left"/>
      </w:pPr>
      <w:r>
        <w:rPr>
          <w:rFonts w:ascii="Times New Roman" w:cs="Times New Roman" w:eastAsia="Times New Roman" w:hAnsi="Times New Roman"/>
          <w:b/>
          <w:bCs/>
          <w:color w:val="1F3864"/>
          <w:sz w:val="22"/>
          <w:szCs w:val="22"/>
        </w:rPr>
        <w:t xml:space="preserve">Figure 5.1  How the notice period could be used</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9020"/>
      </w:tblGrid>
      <w:tr>
        <w:trPr>
          <w:tblHeader w:val="false"/>
        </w:trPr>
        <w:tc>
          <w:tcPr>
            <w:tcW w:type="dxa" w:w="9020"/>
            <w:shd w:fill="F2F6FB"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000000"/>
                <w:sz w:val="19"/>
                <w:szCs w:val="19"/>
              </w:rPr>
              <w:t xml:space="preserve">Day 0. Worker gives written notice.</w:t>
            </w:r>
          </w:p>
        </w:tc>
      </w:tr>
      <w:tr>
        <w:trPr>
          <w:tblHeader w:val="false"/>
        </w:trPr>
        <w:tc>
          <w:tcPr>
            <w:tcW w:type="dxa" w:w="9020"/>
            <w:shd w:fill="FFFFFF"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i w:val="false"/>
                <w:iCs w:val="false"/>
                <w:color w:val="000000"/>
                <w:sz w:val="19"/>
                <w:szCs w:val="19"/>
              </w:rPr>
              <w:t xml:space="preserve">Day 1 to 10. Vacancy confirmed. Hiring starts.</w:t>
            </w:r>
          </w:p>
        </w:tc>
      </w:tr>
      <w:tr>
        <w:trPr>
          <w:tblHeader w:val="false"/>
        </w:trPr>
        <w:tc>
          <w:tcPr>
            <w:tcW w:type="dxa" w:w="9020"/>
            <w:shd w:fill="F2F6FB"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i w:val="false"/>
                <w:iCs w:val="false"/>
                <w:color w:val="000000"/>
                <w:sz w:val="19"/>
                <w:szCs w:val="19"/>
              </w:rPr>
              <w:t xml:space="preserve">Day 10 to 30. Candidates found. One day interview and practical test.</w:t>
            </w:r>
          </w:p>
        </w:tc>
      </w:tr>
      <w:tr>
        <w:trPr>
          <w:tblHeader w:val="false"/>
        </w:trPr>
        <w:tc>
          <w:tcPr>
            <w:tcW w:type="dxa" w:w="9020"/>
            <w:shd w:fill="FFFFFF"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i w:val="false"/>
                <w:iCs w:val="false"/>
                <w:color w:val="000000"/>
                <w:sz w:val="19"/>
                <w:szCs w:val="19"/>
              </w:rPr>
              <w:t xml:space="preserve">Day 30 to 50. New worker hired and settled in.</w:t>
            </w:r>
          </w:p>
        </w:tc>
      </w:tr>
      <w:tr>
        <w:trPr>
          <w:tblHeader w:val="false"/>
        </w:trPr>
        <w:tc>
          <w:tcPr>
            <w:tcW w:type="dxa" w:w="9020"/>
            <w:shd w:fill="F2F6FB"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000000"/>
                <w:sz w:val="19"/>
                <w:szCs w:val="19"/>
              </w:rPr>
              <w:t xml:space="preserve">Day 50 to 60. Overlap. The leaver trains the new person.</w:t>
            </w:r>
          </w:p>
        </w:tc>
      </w:tr>
      <w:tr>
        <w:trPr>
          <w:tblHeader w:val="false"/>
        </w:trPr>
        <w:tc>
          <w:tcPr>
            <w:tcW w:type="dxa" w:w="9020"/>
            <w:shd w:fill="FFFFFF"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000000"/>
                <w:sz w:val="19"/>
                <w:szCs w:val="19"/>
              </w:rPr>
              <w:t xml:space="preserve">Day 60. Worker leaves. No gap in the kitchen. Exit interview done.</w:t>
            </w:r>
          </w:p>
        </w:tc>
      </w:tr>
    </w:tbl>
    <w:p>
      <w:pPr>
        <w:spacing w:after="150" w:before="50"/>
        <w:jc w:val="left"/>
      </w:pPr>
      <w:r>
        <w:rPr>
          <w:rFonts w:ascii="Times New Roman" w:cs="Times New Roman" w:eastAsia="Times New Roman" w:hAnsi="Times New Roman"/>
          <w:i/>
          <w:iCs/>
          <w:color w:val="595959"/>
          <w:sz w:val="19"/>
          <w:szCs w:val="19"/>
        </w:rPr>
        <w:t xml:space="preserve">Source: our own suggestion for using the notice period. The exit interview at day 60 is our recommendation, not current practice.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How much the rule is worth changes across the network. In Dhaka the labour market is deep and a nearby branch can lend a cook, so 60 days is generous. In Feni or Noakhali there may be no trained cook available and no branch close enough to help, so 60 days may barely be enough. The same rule carries very different weight depending on where the shop is. That argues for starting the hiring faster at the far outlets.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Two chances are being missed. One is the overlap. If hiring starts early, the new person can be working while the old one is still there, and the old one can hand over how that particular kitchen runs. That turns the notice period from an empty buffer into real training, and it costs nothing except starting early. The other is the exit interview. A worker serving out 60 days has already decided to go. He has very little reason to hide why. That is better information than any survey of current staff would give, and PizzaBurg is not collecting it.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two month notice rule is one of the good things in this system. It follows Section 27 of the Labour Act and it protects the company against exactly the thing that hurts a food chain most, a sudden empty station in the kitchen. But the company is only using half of it. Right now the 60 days is a cushion. Used properly the same 60 days would also give a trained replacement and an honest answer about why people leave.</w:t>
      </w:r>
    </w:p>
    <w:p>
      <w:pPr>
        <w:pStyle w:val="Heading2"/>
        <w:keepNext/>
        <w:spacing w:after="110" w:before="210"/>
      </w:pPr>
      <w:r>
        <w:rPr>
          <w:rFonts w:ascii="Times New Roman" w:cs="Times New Roman" w:eastAsia="Times New Roman" w:hAnsi="Times New Roman"/>
          <w:b/>
          <w:bCs/>
          <w:color w:val="2E74B5"/>
          <w:sz w:val="26"/>
          <w:szCs w:val="26"/>
        </w:rPr>
        <w:t xml:space="preserve">5.5  What the Workers Get</w:t>
      </w:r>
    </w:p>
    <w:p>
      <w:pPr>
        <w:pStyle w:val="Heading3"/>
        <w:keepNext/>
        <w:spacing w:after="60" w:before="130"/>
      </w:pPr>
      <w:r>
        <w:rPr>
          <w:rFonts w:ascii="Times New Roman" w:cs="Times New Roman" w:eastAsia="Times New Roman" w:hAnsi="Times New Roman"/>
          <w:b/>
          <w:bCs/>
          <w:color w:val="333333"/>
          <w:sz w:val="24"/>
          <w:szCs w:val="24"/>
        </w:rPr>
        <w:t xml:space="preserve">What he told us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Workers who qualify get help with accommodation and food. Health checkups are provided, and that includes maternity care.</w:t>
      </w:r>
    </w:p>
    <w:p>
      <w:pPr>
        <w:pStyle w:val="Heading3"/>
        <w:keepNext/>
        <w:spacing w:after="60" w:before="130"/>
      </w:pPr>
      <w:r>
        <w:rPr>
          <w:rFonts w:ascii="Times New Roman" w:cs="Times New Roman" w:eastAsia="Times New Roman" w:hAnsi="Times New Roman"/>
          <w:b/>
          <w:bCs/>
          <w:color w:val="333333"/>
          <w:sz w:val="24"/>
          <w:szCs w:val="24"/>
        </w:rPr>
        <w:t xml:space="preserve">What it means</w:t>
      </w:r>
    </w:p>
    <w:p>
      <w:pPr>
        <w:keepNext/>
        <w:spacing w:after="60" w:before="130"/>
        <w:jc w:val="left"/>
      </w:pPr>
      <w:r>
        <w:rPr>
          <w:rFonts w:ascii="Times New Roman" w:cs="Times New Roman" w:eastAsia="Times New Roman" w:hAnsi="Times New Roman"/>
          <w:b/>
          <w:bCs/>
          <w:color w:val="1F3864"/>
          <w:sz w:val="22"/>
          <w:szCs w:val="22"/>
        </w:rPr>
        <w:t xml:space="preserve">Table 5.4  Welfare provided</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3300"/>
        <w:gridCol w:w="3520"/>
      </w:tblGrid>
      <w:tr>
        <w:trPr>
          <w:tblHeader/>
        </w:trPr>
        <w:tc>
          <w:tcPr>
            <w:tcW w:type="dxa" w:w="22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is given</w:t>
            </w:r>
          </w:p>
        </w:tc>
        <w:tc>
          <w:tcPr>
            <w:tcW w:type="dxa" w:w="33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it does for the worker</w:t>
            </w:r>
          </w:p>
        </w:tc>
        <w:tc>
          <w:tcPr>
            <w:tcW w:type="dxa" w:w="35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it does for the company</w:t>
            </w:r>
          </w:p>
        </w:tc>
      </w:tr>
      <w:tr>
        <w:trPr>
          <w:tblHeader w:val="false"/>
        </w:trPr>
        <w:tc>
          <w:tcPr>
            <w:tcW w:type="dxa" w:w="2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Housing help</w:t>
            </w:r>
          </w:p>
        </w:tc>
        <w:tc>
          <w:tcPr>
            <w:tcW w:type="dxa" w:w="33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Removes the biggest single cost of living in a city. Meets a basic need directly.</w:t>
            </w:r>
          </w:p>
        </w:tc>
        <w:tc>
          <w:tcPr>
            <w:tcW w:type="dxa" w:w="35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Adds a lot of real value without adding the same amount to the wage bill. Shorter travel means better attendance. Harder for the worker to walk away.</w:t>
            </w:r>
          </w:p>
        </w:tc>
      </w:tr>
      <w:tr>
        <w:trPr>
          <w:tblHeader w:val="false"/>
        </w:trPr>
        <w:tc>
          <w:tcPr>
            <w:tcW w:type="dxa" w:w="2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Food help</w:t>
            </w:r>
          </w:p>
        </w:tc>
        <w:tc>
          <w:tcPr>
            <w:tcW w:type="dxa" w:w="33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Cuts daily spending and guarantees a proper meal during a long shift.</w:t>
            </w:r>
          </w:p>
        </w:tc>
        <w:tc>
          <w:tcPr>
            <w:tcW w:type="dxa" w:w="35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Costs little in a business that already runs a kitchen. Keeps energy up. Visible every single day.</w:t>
            </w:r>
          </w:p>
        </w:tc>
      </w:tr>
      <w:tr>
        <w:trPr>
          <w:tblHeader w:val="false"/>
        </w:trPr>
        <w:tc>
          <w:tcPr>
            <w:tcW w:type="dxa" w:w="2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Health checkups</w:t>
            </w:r>
          </w:p>
        </w:tc>
        <w:tc>
          <w:tcPr>
            <w:tcW w:type="dxa" w:w="33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Care that many low paid workers would never pay for themselves.</w:t>
            </w:r>
          </w:p>
        </w:tc>
        <w:tc>
          <w:tcPr>
            <w:tcW w:type="dxa" w:w="35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Catches illness before it becomes absence. Shows the company takes the worker seriously.</w:t>
            </w:r>
          </w:p>
        </w:tc>
      </w:tr>
      <w:tr>
        <w:trPr>
          <w:tblHeader w:val="false"/>
        </w:trPr>
        <w:tc>
          <w:tcPr>
            <w:tcW w:type="dxa" w:w="2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Maternity care</w:t>
            </w:r>
          </w:p>
        </w:tc>
        <w:tc>
          <w:tcPr>
            <w:tcW w:type="dxa" w:w="33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Support during pregnancy and after. This is the point where women most often leave a job.</w:t>
            </w:r>
          </w:p>
        </w:tc>
        <w:tc>
          <w:tcPr>
            <w:tcW w:type="dxa" w:w="35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Helps keep women workers. Fits the maternity duties under Sections 45 to 50 of the Labour Act.</w:t>
            </w:r>
          </w:p>
        </w:tc>
      </w:tr>
    </w:tbl>
    <w:p>
      <w:pPr>
        <w:spacing w:after="150" w:before="50"/>
        <w:jc w:val="left"/>
      </w:pPr>
      <w:r>
        <w:rPr>
          <w:rFonts w:ascii="Times New Roman" w:cs="Times New Roman" w:eastAsia="Times New Roman" w:hAnsi="Times New Roman"/>
          <w:i/>
          <w:iCs/>
          <w:color w:val="595959"/>
          <w:sz w:val="19"/>
          <w:szCs w:val="19"/>
        </w:rPr>
        <w:t xml:space="preserve">Source: our analysis of the interview.</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These are not small gestures. Rent and food are the two biggest costs a low paid worker in Dhaka carries. Help with both is worth more to that worker than a small pay rise costing the company the same money. Using the ideas from section 3.6, this hits the basic needs first, which is where motivation actually sits at these income levels.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But the second idea from section 3.6 gives a warning. Housing and food stop workers being unhappy. They make leaving more expensive. They probably explain why floor turnover is medium rather than high. What they do not do is make anyone work harder. Drive comes from being noticed and promoted. So if PizzaBurg wants to move floor turnover from medium to low, our reading is that more welfare is not the answer. A clear promotion path is. And in a company opening new shops every year, the supervisor jobs to promote people into genuinely exist, which makes such a ladder cheap and believable.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maternity point needs a separate note. Sections 45 to 50 of the Labour Act give a woman worker maternity benefit for eight weeks before and eight weeks after delivery if she has six months of service, and Section 50 protects her against dismissal without good cause during that period. So providing maternity care is both good practice and a legal duty. We were not told whether the full benefit period and the Section 50 protection are written into the company rules. That is worth the company checking.</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One more thing applies to all four benefits. Mr. Datta said eligible workers, so there are conditions. He did not describe them. When a good benefit has unclear conditions, three things go wrong. People applying for jobs cannot count it, so the company gets no hiring value from it. Current workers may not know they qualify. And when some get it and others do not, it starts to look unfair. A benefit nobody understands delivers only part of what it costs.</w:t>
      </w:r>
    </w:p>
    <w:tbl>
      <w:tblPr>
        <w:tblW w:type="dxa" w:w="9020"/>
        <w:tblBorders>
          <w:top w:val="single" w:color="B4C6E7" w:sz="2"/>
          <w:left w:val="single" w:color="2E74B5" w:sz="18"/>
          <w:bottom w:val="single" w:color="B4C6E7" w:sz="2"/>
          <w:right w:val="single" w:color="B4C6E7" w:sz="2"/>
          <w:insideH w:val="none"/>
          <w:insideV w:val="none"/>
        </w:tblBorders>
      </w:tblPr>
      <w:tblGrid>
        <w:gridCol w:w="9020"/>
      </w:tblGrid>
      <w:tr>
        <w:tc>
          <w:tcPr>
            <w:tcW w:type="dxa" w:w="9020"/>
            <w:shd w:fill="F2F6FB" w:color="auto" w:val="clear"/>
            <w:tcMar>
              <w:top w:type="dxa" w:w="90"/>
              <w:left w:type="dxa" w:w="150"/>
              <w:bottom w:type="dxa" w:w="90"/>
              <w:right w:type="dxa" w:w="130"/>
            </w:tcMar>
          </w:tcPr>
          <w:p>
            <w:pPr>
              <w:spacing w:after="0" w:line="280"/>
              <w:jc w:val="both"/>
            </w:pPr>
            <w:r>
              <w:rPr>
                <w:rFonts w:ascii="Times New Roman" w:cs="Times New Roman" w:eastAsia="Times New Roman" w:hAnsi="Times New Roman"/>
                <w:b/>
                <w:bCs/>
                <w:color w:val="1F3864"/>
                <w:sz w:val="23"/>
                <w:szCs w:val="23"/>
              </w:rPr>
              <w:t xml:space="preserve">Our view. </w:t>
            </w:r>
            <w:r>
              <w:rPr>
                <w:rFonts w:ascii="Times New Roman" w:cs="Times New Roman" w:eastAsia="Times New Roman" w:hAnsi="Times New Roman"/>
                <w:sz w:val="23"/>
                <w:szCs w:val="23"/>
              </w:rPr>
              <w:t xml:space="preserve">The welfare here is real and it is aimed at the right costs. Along with the practical hiring test, it is one of the two strongest parts of the system. Two things hold it back. The conditions are not explained to anyone, which wastes some of the value. And welfare on its own cannot turn medium turnover into low turnover. That needs a visible way to get promoted.</w:t>
            </w:r>
          </w:p>
        </w:tc>
      </w:tr>
    </w:tbl>
    <w:p>
      <w:pPr>
        <w:pStyle w:val="Heading2"/>
        <w:keepNext/>
        <w:spacing w:after="110" w:before="210"/>
      </w:pPr>
      <w:r>
        <w:rPr>
          <w:rFonts w:ascii="Times New Roman" w:cs="Times New Roman" w:eastAsia="Times New Roman" w:hAnsi="Times New Roman"/>
          <w:b/>
          <w:bCs/>
          <w:color w:val="2E74B5"/>
          <w:sz w:val="26"/>
          <w:szCs w:val="26"/>
        </w:rPr>
        <w:t xml:space="preserve">5.6  The Monthly Performance Check</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Worker performance is checked every month. That was the whole answer, and it is better than we expected. Most companies of this size check once a year. In the restaurant trade, floor staff are often never formally checked at all. Checking monthly means the feedback reaches the worker while he still remembers the shift it refers to. A slide in performance shows up in weeks instead of at the end of a year. And the manager is judging one month he actually watched, not reconstructing twelve from memory.</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It also fits the work. Kitchen and service performance changes day to day and can be seen all the time. Judging that on a twelve month cycle would be strange. In a business where one bad shift is visible to customers, monthly is about right.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Two questions remain, and the interview answered neither.</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What exactly is being measured? Section 3.5 argued that frequency matters less than whether the things judged are clear, job related and weighted. Nothing suggested a fixed list exists. If the monthly check is really the outlet manager’s general impression, then doing it twelve times a year makes the guesswork more frequent, not more accurate.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And is any of it written down? If there is no record, the company cannot compare one month with the next, cannot show a pattern of poor work if a firing is later challenged, and cannot tell whether training helped. That last point connects straight to section 5.8. A file of monthly reviews is exactly the evidence that makes a disciplinary decision stand up under Section 24 of the Labour Act.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should be fair here. Nobody told us that forms and records do not exist. Nobody mentioned them either. Our suggestion in section 9.4 is written with that in mind.</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monthly check is one of the best features of the system and it beats what most of the industry does. But its value depends on things we could not see. Without a fixed list of what is being judged and without a written record, a monthly review can turn into a frequent chat that changes nothing and proves nothing.</w:t>
      </w:r>
    </w:p>
    <w:p>
      <w:pPr>
        <w:pStyle w:val="Heading2"/>
        <w:keepNext/>
        <w:spacing w:after="110" w:before="210"/>
      </w:pPr>
      <w:r>
        <w:rPr>
          <w:rFonts w:ascii="Times New Roman" w:cs="Times New Roman" w:eastAsia="Times New Roman" w:hAnsi="Times New Roman"/>
          <w:b/>
          <w:bCs/>
          <w:color w:val="2E74B5"/>
          <w:sz w:val="26"/>
          <w:szCs w:val="26"/>
        </w:rPr>
        <w:t xml:space="preserve">5.7  Training</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Performance measurement is linked with training. Nine words, and it is the cleverest thing in the system. Section 3.5 said the usual failure in training is skipping the first step. Companies buy training because it is available or because a budget must be used, and the training then fixes problems nobody had.</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By letting the performance check decide who needs training, PizzaBurg has made the appraisal do the job of finding the gap. Put together with a monthly cycle, that creates a short and quick loop.</w:t>
      </w:r>
    </w:p>
    <w:p>
      <w:pPr>
        <w:spacing w:after="60"/>
      </w:pPr>
      <w:r>
        <w:t xml:space="preserve"/>
      </w:r>
    </w:p>
    <w:p>
      <w:pPr>
        <w:keepNext/>
        <w:spacing w:after="60" w:before="130"/>
        <w:jc w:val="left"/>
      </w:pPr>
      <w:r>
        <w:rPr>
          <w:rFonts w:ascii="Times New Roman" w:cs="Times New Roman" w:eastAsia="Times New Roman" w:hAnsi="Times New Roman"/>
          <w:b/>
          <w:bCs/>
          <w:color w:val="1F3864"/>
          <w:sz w:val="22"/>
          <w:szCs w:val="22"/>
        </w:rPr>
        <w:t xml:space="preserve">Figure 5.2  The performance and training loop</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9020"/>
      </w:tblGrid>
      <w:tr>
        <w:trPr>
          <w:tblHeader w:val="false"/>
        </w:trPr>
        <w:tc>
          <w:tcPr>
            <w:tcW w:type="dxa" w:w="9020"/>
            <w:shd w:fill="F2F6FB"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000000"/>
                <w:sz w:val="19"/>
                <w:szCs w:val="19"/>
              </w:rPr>
              <w:t xml:space="preserve">Monthly performance check</w:t>
            </w:r>
          </w:p>
        </w:tc>
      </w:tr>
      <w:tr>
        <w:trPr>
          <w:tblHeader w:val="false"/>
        </w:trPr>
        <w:tc>
          <w:tcPr>
            <w:tcW w:type="dxa" w:w="9020"/>
            <w:shd w:fill="FFFFFF"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i w:val="false"/>
                <w:iCs w:val="false"/>
                <w:color w:val="000000"/>
                <w:sz w:val="19"/>
                <w:szCs w:val="19"/>
              </w:rPr>
              <w:t xml:space="preserve">A weakness shows up in one area</w:t>
            </w:r>
          </w:p>
        </w:tc>
      </w:tr>
      <w:tr>
        <w:trPr>
          <w:tblHeader w:val="false"/>
        </w:trPr>
        <w:tc>
          <w:tcPr>
            <w:tcW w:type="dxa" w:w="9020"/>
            <w:shd w:fill="F2F6FB"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i w:val="false"/>
                <w:iCs w:val="false"/>
                <w:color w:val="000000"/>
                <w:sz w:val="19"/>
                <w:szCs w:val="19"/>
              </w:rPr>
              <w:t xml:space="preserve">Training or correction given</w:t>
            </w:r>
          </w:p>
        </w:tc>
      </w:tr>
      <w:tr>
        <w:trPr>
          <w:tblHeader w:val="false"/>
        </w:trPr>
        <w:tc>
          <w:tcPr>
            <w:tcW w:type="dxa" w:w="9020"/>
            <w:shd w:fill="FFFFFF"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i w:val="false"/>
                <w:iCs w:val="false"/>
                <w:color w:val="000000"/>
                <w:sz w:val="19"/>
                <w:szCs w:val="19"/>
              </w:rPr>
              <w:t xml:space="preserve">Next month’s check shows whether it worked</w:t>
            </w:r>
          </w:p>
        </w:tc>
      </w:tr>
      <w:tr>
        <w:trPr>
          <w:tblHeader w:val="false"/>
        </w:trPr>
        <w:tc>
          <w:tcPr>
            <w:tcW w:type="dxa" w:w="9020"/>
            <w:shd w:fill="F2F6FB"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val="false"/>
                <w:bCs w:val="false"/>
                <w:i/>
                <w:iCs/>
                <w:color w:val="000000"/>
                <w:sz w:val="19"/>
                <w:szCs w:val="19"/>
              </w:rPr>
              <w:t xml:space="preserve">and round again</w:t>
            </w:r>
          </w:p>
        </w:tc>
      </w:tr>
    </w:tbl>
    <w:p>
      <w:pPr>
        <w:spacing w:after="150" w:before="50"/>
        <w:jc w:val="left"/>
      </w:pPr>
      <w:r>
        <w:rPr>
          <w:rFonts w:ascii="Times New Roman" w:cs="Times New Roman" w:eastAsia="Times New Roman" w:hAnsi="Times New Roman"/>
          <w:i/>
          <w:iCs/>
          <w:color w:val="595959"/>
          <w:sz w:val="19"/>
          <w:szCs w:val="19"/>
        </w:rPr>
        <w:t xml:space="preserve">Source: our own drawing of what the manager described.</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neat part is that this loop can check itself. Because the review comes round every month, the next review after training is a natural test of whether the training worked. Most companies never get that far. PizzaBurg could, without buying anything.</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Again there is a condition. You can only see improvement if performance is recorded well enough to compare two months. Without records the loop is an intention rather than a system, and nobody can tell useful training from wasted training.</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Three other things about training never came up, so we list them as gaps in our information rather than as faults. Nobody described any induction for new joiners, even though the first week is one of the biggest reasons new staff quit early. Nobody described training aimed at the next job rather than the current one, and a growing chain needs to grow its own supervisors. And nobody mentioned training records.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Linking training to the performance check is sound thinking and better than the random training common in this industry. With the monthly cycle it creates a fast correction loop that could even prove whether training works. Making that real needs records. As things stand the training looks aimed at fixing today’s weaknesses rather than building tomorrow’s supervisors, which is a problem for a company that keeps opening shops.</w:t>
      </w:r>
    </w:p>
    <w:p>
      <w:pPr>
        <w:pStyle w:val="Heading2"/>
        <w:keepNext/>
        <w:spacing w:after="110" w:before="210"/>
      </w:pPr>
      <w:r>
        <w:rPr>
          <w:rFonts w:ascii="Times New Roman" w:cs="Times New Roman" w:eastAsia="Times New Roman" w:hAnsi="Times New Roman"/>
          <w:b/>
          <w:bCs/>
          <w:color w:val="2E74B5"/>
          <w:sz w:val="26"/>
          <w:szCs w:val="26"/>
        </w:rPr>
        <w:t xml:space="preserve">5.8  Rules, Discipline and Firing</w:t>
      </w:r>
    </w:p>
    <w:p>
      <w:pPr>
        <w:pStyle w:val="Heading3"/>
        <w:keepNext/>
        <w:spacing w:after="60" w:before="130"/>
      </w:pPr>
      <w:r>
        <w:rPr>
          <w:rFonts w:ascii="Times New Roman" w:cs="Times New Roman" w:eastAsia="Times New Roman" w:hAnsi="Times New Roman"/>
          <w:b/>
          <w:bCs/>
          <w:color w:val="333333"/>
          <w:sz w:val="24"/>
          <w:szCs w:val="24"/>
        </w:rPr>
        <w:t xml:space="preserve">What he told us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A worker can be dismissed for breaking important company rules. The grounds he named were breaking rules and regulations, sexual harassment, dishonesty and other serious misconduct.</w:t>
      </w:r>
    </w:p>
    <w:p>
      <w:pPr>
        <w:pStyle w:val="Heading3"/>
        <w:keepNext/>
        <w:spacing w:after="60" w:before="130"/>
      </w:pPr>
      <w:r>
        <w:rPr>
          <w:rFonts w:ascii="Times New Roman" w:cs="Times New Roman" w:eastAsia="Times New Roman" w:hAnsi="Times New Roman"/>
          <w:b/>
          <w:bCs/>
          <w:color w:val="333333"/>
          <w:sz w:val="24"/>
          <w:szCs w:val="24"/>
        </w:rPr>
        <w:t xml:space="preserve">What it means</w:t>
      </w:r>
    </w:p>
    <w:p>
      <w:pPr>
        <w:keepNext/>
        <w:spacing w:after="60" w:before="130"/>
        <w:jc w:val="left"/>
      </w:pPr>
      <w:r>
        <w:rPr>
          <w:rFonts w:ascii="Times New Roman" w:cs="Times New Roman" w:eastAsia="Times New Roman" w:hAnsi="Times New Roman"/>
          <w:b/>
          <w:bCs/>
          <w:color w:val="1F3864"/>
          <w:sz w:val="22"/>
          <w:szCs w:val="22"/>
        </w:rPr>
        <w:t xml:space="preserve">Table 5.5  Grounds for dismissal</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3300"/>
        <w:gridCol w:w="3320"/>
      </w:tblGrid>
      <w:tr>
        <w:trPr>
          <w:tblHeader/>
        </w:trPr>
        <w:tc>
          <w:tcPr>
            <w:tcW w:type="dxa" w:w="24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Ground</w:t>
            </w:r>
          </w:p>
        </w:tc>
        <w:tc>
          <w:tcPr>
            <w:tcW w:type="dxa" w:w="33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Why the company has it</w:t>
            </w:r>
          </w:p>
        </w:tc>
        <w:tc>
          <w:tcPr>
            <w:tcW w:type="dxa" w:w="33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How it sits with the law</w:t>
            </w:r>
          </w:p>
        </w:tc>
      </w:tr>
      <w:tr>
        <w:trPr>
          <w:tblHeader w:val="false"/>
        </w:trPr>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Breaking rules</w:t>
            </w:r>
          </w:p>
        </w:tc>
        <w:tc>
          <w:tcPr>
            <w:tcW w:type="dxa" w:w="33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Standard procedure is how a 22 shop chain keeps food safety, hygiene and service the same everywhere.</w:t>
            </w:r>
          </w:p>
        </w:tc>
        <w:tc>
          <w:tcPr>
            <w:tcW w:type="dxa" w:w="33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Matches the misconduct list in Section 23(4), which covers wilful disobedience and repeated rule breaking.</w:t>
            </w:r>
          </w:p>
        </w:tc>
      </w:tr>
      <w:tr>
        <w:trPr>
          <w:tblHeader w:val="false"/>
        </w:trPr>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Sexual harassment</w:t>
            </w:r>
          </w:p>
        </w:tc>
        <w:tc>
          <w:tcPr>
            <w:tcW w:type="dxa" w:w="33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Protects worker safety and dignity. Also a serious risk to the brand if handled badly.</w:t>
            </w:r>
          </w:p>
        </w:tc>
        <w:tc>
          <w:tcPr>
            <w:tcW w:type="dxa" w:w="33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Brings in the 2009 High Court directions, which require every workplace to set up a complaint committee.</w:t>
            </w:r>
          </w:p>
        </w:tc>
      </w:tr>
      <w:tr>
        <w:trPr>
          <w:tblHeader w:val="false"/>
        </w:trPr>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Dishonesty</w:t>
            </w:r>
          </w:p>
        </w:tc>
        <w:tc>
          <w:tcPr>
            <w:tcW w:type="dxa" w:w="33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Cash and stock pass through many hands in a food shop. Theft is a known risk in this trade.</w:t>
            </w:r>
          </w:p>
        </w:tc>
        <w:tc>
          <w:tcPr>
            <w:tcW w:type="dxa" w:w="33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Matches theft and fraud against the employer’s property under Section 23(4).</w:t>
            </w:r>
          </w:p>
        </w:tc>
      </w:tr>
      <w:tr>
        <w:trPr>
          <w:tblHeader w:val="false"/>
        </w:trPr>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Other serious misconduct</w:t>
            </w:r>
          </w:p>
        </w:tc>
        <w:tc>
          <w:tcPr>
            <w:tcW w:type="dxa" w:w="33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A catch all for bad behaviour not listed above.</w:t>
            </w:r>
          </w:p>
        </w:tc>
        <w:tc>
          <w:tcPr>
            <w:tcW w:type="dxa" w:w="33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Broadly fits Section 23(4), though a catch all only works if the actual behaviour is really misconduct.</w:t>
            </w:r>
          </w:p>
        </w:tc>
      </w:tr>
    </w:tbl>
    <w:p>
      <w:pPr>
        <w:spacing w:after="150" w:before="50"/>
        <w:jc w:val="left"/>
      </w:pPr>
      <w:r>
        <w:rPr>
          <w:rFonts w:ascii="Times New Roman" w:cs="Times New Roman" w:eastAsia="Times New Roman" w:hAnsi="Times New Roman"/>
          <w:i/>
          <w:iCs/>
          <w:color w:val="595959"/>
          <w:sz w:val="19"/>
          <w:szCs w:val="19"/>
        </w:rPr>
        <w:t xml:space="preserve">Source: our analysis of the interview and of the Bangladesh Labour Act 2006.</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grounds themselves are sensible and mostly line up with the law. Naming sexual harassment deserves credit. Plenty of companies in this industry do not list it at all, and putting it on the list says the company treats worker safety as policy rather than as something left to a manager’s mood.</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But in discipline, how you do it matters as much as what you do. And here we have to talk about what was not said.</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Nobody described any step by step warning system. Section 3.7 separated serious misconduct, where dismissal after inquiry is right, from smaller problems a worker can fix, where warnings in steps are the accepted way. All four grounds named to us are serious ones. So there may well be a warning system for smaller matters that simply never came up. We are not saying it does not exist. We are saying that in a company of a thousand workers, most discipline problems are lateness, absence, dirty uniform and arguments between staff. None of those should end in dismissal, and all of them need a set procedure.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bigger issue is Section 24. That section is very specific. No punishment under Section 23 is valid unless the charge is written down, the worker gets a copy and at least seven days to reply, he is given a hearing, an inquiry committee with equal numbers from both sides finishes within 60 days, and the employer approves the order. These are not polite extras. A dismissal done without them can be thrown out by the Labour Court no matter how strong the case was. An employer with good grounds and a weak procedure is in worse shape than one with a solid procedure, because the court may never even reach the facts.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Then there is harassment. Because there is no separate law, the rules come from the 2009 High Court directions described in section 3.8. Those directions require every workplace, private included, to set up a complaint committee with outside members, to investigate within set times and to keep matters confidential. Nothing in our interview suggested such a committee exists at PizzaBurg. That leaves a strange situation. The company has a rule but no proper place to apply it. If a complaint were made tomorrow, there is no committee to hear it. That hurts both sides. The woman complaining has nowhere proper to go, and the man accused gets no fair process, so whatever is decided can be attacked from either direction. Of everything we found, this is the one we would fix first.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One last point of fairness. Mr. Datta said a worker may be dismissed for serious violations. He did not say every violation ends in dismissal, and we are not suggesting he did.</w:t>
      </w:r>
    </w:p>
    <w:tbl>
      <w:tblPr>
        <w:tblW w:type="dxa" w:w="9020"/>
        <w:tblBorders>
          <w:top w:val="single" w:color="B4C6E7" w:sz="2"/>
          <w:left w:val="single" w:color="2E74B5" w:sz="18"/>
          <w:bottom w:val="single" w:color="B4C6E7" w:sz="2"/>
          <w:right w:val="single" w:color="B4C6E7" w:sz="2"/>
          <w:insideH w:val="none"/>
          <w:insideV w:val="none"/>
        </w:tblBorders>
      </w:tblPr>
      <w:tblGrid>
        <w:gridCol w:w="9020"/>
      </w:tblGrid>
      <w:tr>
        <w:tc>
          <w:tcPr>
            <w:tcW w:type="dxa" w:w="9020"/>
            <w:shd w:fill="F2F6FB" w:color="auto" w:val="clear"/>
            <w:tcMar>
              <w:top w:type="dxa" w:w="90"/>
              <w:left w:type="dxa" w:w="150"/>
              <w:bottom w:type="dxa" w:w="90"/>
              <w:right w:type="dxa" w:w="130"/>
            </w:tcMar>
          </w:tcPr>
          <w:p>
            <w:pPr>
              <w:spacing w:after="0" w:line="280"/>
              <w:jc w:val="both"/>
            </w:pPr>
            <w:r>
              <w:rPr>
                <w:rFonts w:ascii="Times New Roman" w:cs="Times New Roman" w:eastAsia="Times New Roman" w:hAnsi="Times New Roman"/>
                <w:b/>
                <w:bCs/>
                <w:color w:val="1F3864"/>
                <w:sz w:val="23"/>
                <w:szCs w:val="23"/>
              </w:rPr>
              <w:t xml:space="preserve">Our view. </w:t>
            </w:r>
            <w:r>
              <w:rPr>
                <w:rFonts w:ascii="Times New Roman" w:cs="Times New Roman" w:eastAsia="Times New Roman" w:hAnsi="Times New Roman"/>
                <w:sz w:val="23"/>
                <w:szCs w:val="23"/>
              </w:rPr>
              <w:t xml:space="preserve">The reasons PizzaBurg would fire someone are fair, proportionate and mostly in line with the Labour Act, and naming sexual harassment is to the company’s credit. The weakness is in procedure. We saw no sign of a step by step warning system, no sign of the process Section 24 makes compulsory, and no sign of the harassment committee the 2009 court order requires. Good reasons applied through a loose procedure leave the company exposed and leave workers without a reliable way to be treated fairly.</w:t>
            </w:r>
          </w:p>
        </w:tc>
      </w:tr>
    </w:tbl>
    <w:p>
      <w:pPr>
        <w:pStyle w:val="Heading2"/>
        <w:keepNext/>
        <w:spacing w:after="110" w:before="210"/>
      </w:pPr>
      <w:r>
        <w:rPr>
          <w:rFonts w:ascii="Times New Roman" w:cs="Times New Roman" w:eastAsia="Times New Roman" w:hAnsi="Times New Roman"/>
          <w:b/>
          <w:bCs/>
          <w:color w:val="2E74B5"/>
          <w:sz w:val="26"/>
          <w:szCs w:val="26"/>
        </w:rPr>
        <w:t xml:space="preserve">5.9  Everything in One Table</w:t>
      </w:r>
    </w:p>
    <w:p>
      <w:pPr>
        <w:keepNext/>
        <w:spacing w:after="60" w:before="130"/>
        <w:jc w:val="left"/>
      </w:pPr>
      <w:r>
        <w:rPr>
          <w:rFonts w:ascii="Times New Roman" w:cs="Times New Roman" w:eastAsia="Times New Roman" w:hAnsi="Times New Roman"/>
          <w:b/>
          <w:bCs/>
          <w:color w:val="1F3864"/>
          <w:sz w:val="22"/>
          <w:szCs w:val="22"/>
        </w:rPr>
        <w:t xml:space="preserve">Table 5.6  Summary of PizzaBurg’s HR practices</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750"/>
        <w:gridCol w:w="2400"/>
        <w:gridCol w:w="3650"/>
        <w:gridCol w:w="1220"/>
      </w:tblGrid>
      <w:tr>
        <w:trPr>
          <w:tblHeader/>
        </w:trPr>
        <w:tc>
          <w:tcPr>
            <w:tcW w:type="dxa" w:w="175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Area</w:t>
            </w:r>
          </w:p>
        </w:tc>
        <w:tc>
          <w:tcPr>
            <w:tcW w:type="dxa" w:w="24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they do</w:t>
            </w:r>
          </w:p>
        </w:tc>
        <w:tc>
          <w:tcPr>
            <w:tcW w:type="dxa" w:w="365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we think</w:t>
            </w:r>
          </w:p>
        </w:tc>
        <w:tc>
          <w:tcPr>
            <w:tcW w:type="dxa" w:w="12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See</w:t>
            </w:r>
          </w:p>
        </w:tc>
      </w:tr>
      <w:tr>
        <w:trPr>
          <w:tblHeader w:val="false"/>
        </w:trPr>
        <w:tc>
          <w:tcPr>
            <w:tcW w:type="dxa" w:w="17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Staffing</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22 outlets. Fixed number of workers each. No demand based changes.</w:t>
            </w:r>
          </w:p>
        </w:tc>
        <w:tc>
          <w:tcPr>
            <w:tcW w:type="dxa" w:w="36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Simple and consistent, but nothing checks whether the number still fits the shop.</w:t>
            </w:r>
          </w:p>
        </w:tc>
        <w:tc>
          <w:tcPr>
            <w:tcW w:type="dxa" w:w="12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9.2</w:t>
            </w:r>
          </w:p>
        </w:tc>
      </w:tr>
      <w:tr>
        <w:trPr>
          <w:tblHeader w:val="false"/>
        </w:trPr>
        <w:tc>
          <w:tcPr>
            <w:tcW w:type="dxa" w:w="17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Hiring</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One day process. Past experience checked. Practical test.</w:t>
            </w:r>
          </w:p>
        </w:tc>
        <w:tc>
          <w:tcPr>
            <w:tcW w:type="dxa" w:w="36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Right method for the job, but no marking sheet, so standards will vary.</w:t>
            </w:r>
          </w:p>
        </w:tc>
        <w:tc>
          <w:tcPr>
            <w:tcW w:type="dxa" w:w="12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9.3</w:t>
            </w:r>
          </w:p>
        </w:tc>
      </w:tr>
      <w:tr>
        <w:trPr>
          <w:tblHeader w:val="false"/>
        </w:trPr>
        <w:tc>
          <w:tcPr>
            <w:tcW w:type="dxa" w:w="17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Turnover</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Office very low. Floor medium.</w:t>
            </w:r>
          </w:p>
        </w:tc>
        <w:tc>
          <w:tcPr>
            <w:tcW w:type="dxa" w:w="36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Believable and decent for this industry, but never counted and never explained.</w:t>
            </w:r>
          </w:p>
        </w:tc>
        <w:tc>
          <w:tcPr>
            <w:tcW w:type="dxa" w:w="12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9.5</w:t>
            </w:r>
          </w:p>
        </w:tc>
      </w:tr>
      <w:tr>
        <w:trPr>
          <w:tblHeader w:val="false"/>
        </w:trPr>
        <w:tc>
          <w:tcPr>
            <w:tcW w:type="dxa" w:w="17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Notice</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Two months before leaving.</w:t>
            </w:r>
          </w:p>
        </w:tc>
        <w:tc>
          <w:tcPr>
            <w:tcW w:type="dxa" w:w="36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Matches Section 27 and protects the kitchen. Only half used.</w:t>
            </w:r>
          </w:p>
        </w:tc>
        <w:tc>
          <w:tcPr>
            <w:tcW w:type="dxa" w:w="12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9.6</w:t>
            </w:r>
          </w:p>
        </w:tc>
      </w:tr>
      <w:tr>
        <w:trPr>
          <w:tblHeader w:val="false"/>
        </w:trPr>
        <w:tc>
          <w:tcPr>
            <w:tcW w:type="dxa" w:w="17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Welfare</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Housing, food, health checkups, maternity care.</w:t>
            </w:r>
          </w:p>
        </w:tc>
        <w:tc>
          <w:tcPr>
            <w:tcW w:type="dxa" w:w="36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Strong and well aimed, but the conditions are never explained to anyone.</w:t>
            </w:r>
          </w:p>
        </w:tc>
        <w:tc>
          <w:tcPr>
            <w:tcW w:type="dxa" w:w="12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9.7</w:t>
            </w:r>
          </w:p>
        </w:tc>
      </w:tr>
      <w:tr>
        <w:trPr>
          <w:tblHeader w:val="false"/>
        </w:trPr>
        <w:tc>
          <w:tcPr>
            <w:tcW w:type="dxa" w:w="17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Performance</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Checked monthly.</w:t>
            </w:r>
          </w:p>
        </w:tc>
        <w:tc>
          <w:tcPr>
            <w:tcW w:type="dxa" w:w="36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Better than the industry norm, but no fixed measures and no records mentioned.</w:t>
            </w:r>
          </w:p>
        </w:tc>
        <w:tc>
          <w:tcPr>
            <w:tcW w:type="dxa" w:w="12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9.4</w:t>
            </w:r>
          </w:p>
        </w:tc>
      </w:tr>
      <w:tr>
        <w:trPr>
          <w:tblHeader w:val="false"/>
        </w:trPr>
        <w:tc>
          <w:tcPr>
            <w:tcW w:type="dxa" w:w="17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Training</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Linked to the performance check.</w:t>
            </w:r>
          </w:p>
        </w:tc>
        <w:tc>
          <w:tcPr>
            <w:tcW w:type="dxa" w:w="36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Good thinking. Fixes today’s problems but does not build tomorrow’s supervisors.</w:t>
            </w:r>
          </w:p>
        </w:tc>
        <w:tc>
          <w:tcPr>
            <w:tcW w:type="dxa" w:w="12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9.8</w:t>
            </w:r>
          </w:p>
        </w:tc>
      </w:tr>
      <w:tr>
        <w:trPr>
          <w:tblHeader w:val="false"/>
        </w:trPr>
        <w:tc>
          <w:tcPr>
            <w:tcW w:type="dxa" w:w="17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Discipline</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Dismissal for rule breaking, harassment, dishonesty, serious misconduct.</w:t>
            </w:r>
          </w:p>
        </w:tc>
        <w:tc>
          <w:tcPr>
            <w:tcW w:type="dxa" w:w="36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Fair grounds. No procedure and no harassment committee were described.</w:t>
            </w:r>
          </w:p>
        </w:tc>
        <w:tc>
          <w:tcPr>
            <w:tcW w:type="dxa" w:w="12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9.1</w:t>
            </w:r>
          </w:p>
        </w:tc>
      </w:tr>
      <w:tr>
        <w:trPr>
          <w:tblHeader w:val="false"/>
        </w:trPr>
        <w:tc>
          <w:tcPr>
            <w:tcW w:type="dxa" w:w="17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Law</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Notice and maternity care match the Act.</w:t>
            </w:r>
          </w:p>
        </w:tc>
        <w:tc>
          <w:tcPr>
            <w:tcW w:type="dxa" w:w="36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Good on these. Section 24 procedure was not evidenced.</w:t>
            </w:r>
          </w:p>
        </w:tc>
        <w:tc>
          <w:tcPr>
            <w:tcW w:type="dxa" w:w="12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9.1</w:t>
            </w:r>
          </w:p>
        </w:tc>
      </w:tr>
    </w:tbl>
    <w:p>
      <w:pPr>
        <w:spacing w:after="150" w:before="50"/>
        <w:jc w:val="left"/>
      </w:pPr>
      <w:r>
        <w:rPr>
          <w:rFonts w:ascii="Times New Roman" w:cs="Times New Roman" w:eastAsia="Times New Roman" w:hAnsi="Times New Roman"/>
          <w:i/>
          <w:iCs/>
          <w:color w:val="595959"/>
          <w:sz w:val="19"/>
          <w:szCs w:val="19"/>
        </w:rPr>
        <w:t xml:space="preserve">Source: our analysis. The last column points to the suggestion in Chapter 9 that deals with it.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Look at the table as a whole and one pattern jumps out. PizzaBurg is strongest wherever the job is to keep shops running. Fixed teams, fast hiring, a notice rule that prevents sudden gaps, welfare that keeps people turning up, and a monthly check that catches trouble early. It is weakest wherever the job is to write something down. Marking sheets, appraisal records, turnover figures, training records and disciplinary procedure.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That is what you would expect from a company that went from one shop watched by its owner to 22 shops in ten towns in eight years. Most of Chapter 9 is about closing that gap.</w:t>
      </w:r>
    </w:p>
    <w:p>
      <w:pPr>
        <w:pageBreakBefore/>
        <w:spacing w:after="40" w:before="120"/>
        <w:jc w:val="center"/>
      </w:pPr>
      <w:r>
        <w:rPr>
          <w:rFonts w:ascii="Times New Roman" w:cs="Times New Roman" w:eastAsia="Times New Roman" w:hAnsi="Times New Roman"/>
          <w:b/>
          <w:bCs/>
          <w:caps/>
          <w:color w:val="595959"/>
          <w:sz w:val="20"/>
          <w:szCs w:val="20"/>
        </w:rPr>
        <w:t xml:space="preserve">Chapter Six</w:t>
      </w:r>
    </w:p>
    <w:p>
      <w:pPr>
        <w:pStyle w:val="Heading1"/>
        <w:pBdr>
          <w:bottom w:val="single" w:color="1F3864" w:sz="12" w:space="6"/>
        </w:pBdr>
        <w:spacing w:after="60"/>
        <w:jc w:val="center"/>
      </w:pPr>
      <w:r>
        <w:rPr>
          <w:rFonts w:ascii="Times New Roman" w:cs="Times New Roman" w:eastAsia="Times New Roman" w:hAnsi="Times New Roman"/>
          <w:b/>
          <w:bCs/>
          <w:color w:val="1F3864"/>
          <w:sz w:val="32"/>
          <w:szCs w:val="32"/>
        </w:rPr>
        <w:t xml:space="preserve">Checking Against the Law</w:t>
      </w:r>
    </w:p>
    <w:p>
      <w:pPr>
        <w:spacing w:after="120"/>
      </w:pPr>
      <w:r>
        <w:t xml:space="preserve"/>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Chapter 5 judged each practice on its own. This chapter measures the same practices against the Bangladesh Labour Act 2006.</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Three warnings before the table. This is based on one interview, so not mentioned is not the same as does not exist. We saw no company documents. And we are business students, not lawyers, so the company should get a proper labour lawyer to check its position.</w:t>
      </w:r>
    </w:p>
    <w:p>
      <w:pPr>
        <w:pStyle w:val="Heading2"/>
        <w:keepNext/>
        <w:spacing w:after="110" w:before="210"/>
      </w:pPr>
      <w:r>
        <w:rPr>
          <w:rFonts w:ascii="Times New Roman" w:cs="Times New Roman" w:eastAsia="Times New Roman" w:hAnsi="Times New Roman"/>
          <w:b/>
          <w:bCs/>
          <w:color w:val="2E74B5"/>
          <w:sz w:val="26"/>
          <w:szCs w:val="26"/>
        </w:rPr>
        <w:t xml:space="preserve">6.1  Where PizzaBurg Stands</w:t>
      </w:r>
    </w:p>
    <w:p>
      <w:pPr>
        <w:keepNext/>
        <w:spacing w:after="60" w:before="130"/>
        <w:jc w:val="left"/>
      </w:pPr>
      <w:r>
        <w:rPr>
          <w:rFonts w:ascii="Times New Roman" w:cs="Times New Roman" w:eastAsia="Times New Roman" w:hAnsi="Times New Roman"/>
          <w:b/>
          <w:bCs/>
          <w:color w:val="1F3864"/>
          <w:sz w:val="22"/>
          <w:szCs w:val="22"/>
        </w:rPr>
        <w:t xml:space="preserve">Table 6.1  PizzaBurg against the Labour Act 2006</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450"/>
        <w:gridCol w:w="2400"/>
        <w:gridCol w:w="2400"/>
        <w:gridCol w:w="1400"/>
        <w:gridCol w:w="1370"/>
      </w:tblGrid>
      <w:tr>
        <w:trPr>
          <w:tblHeader/>
        </w:trPr>
        <w:tc>
          <w:tcPr>
            <w:tcW w:type="dxa" w:w="145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Section</w:t>
            </w:r>
          </w:p>
        </w:tc>
        <w:tc>
          <w:tcPr>
            <w:tcW w:type="dxa" w:w="24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the law asks</w:t>
            </w:r>
          </w:p>
        </w:tc>
        <w:tc>
          <w:tcPr>
            <w:tcW w:type="dxa" w:w="24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What we found</w:t>
            </w:r>
          </w:p>
        </w:tc>
        <w:tc>
          <w:tcPr>
            <w:tcW w:type="dxa" w:w="14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Standing</w:t>
            </w:r>
          </w:p>
        </w:tc>
        <w:tc>
          <w:tcPr>
            <w:tcW w:type="dxa" w:w="137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Priority</w:t>
            </w:r>
          </w:p>
        </w:tc>
      </w:tr>
      <w:tr>
        <w:trPr>
          <w:tblHeader w:val="false"/>
        </w:trPr>
        <w:tc>
          <w:tcPr>
            <w:tcW w:type="dxa" w:w="14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 5</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Every worker must get an appointment letter and a photo ID card.</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Appointment was mentioned but no paperwork was described.</w:t>
            </w:r>
          </w:p>
        </w:tc>
        <w:tc>
          <w:tcPr>
            <w:tcW w:type="dxa" w:w="1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Not evidenced</w:t>
            </w:r>
          </w:p>
        </w:tc>
        <w:tc>
          <w:tcPr>
            <w:tcW w:type="dxa" w:w="137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Check</w:t>
            </w:r>
          </w:p>
        </w:tc>
      </w:tr>
      <w:tr>
        <w:trPr>
          <w:tblHeader w:val="false"/>
        </w:trPr>
        <w:tc>
          <w:tcPr>
            <w:tcW w:type="dxa" w:w="14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 23</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Dismissal allowed for conviction or misconduct. Misconduct is listed.</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The grounds named to us broadly match the list.</w:t>
            </w:r>
          </w:p>
        </w:tc>
        <w:tc>
          <w:tcPr>
            <w:tcW w:type="dxa" w:w="1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In line</w:t>
            </w:r>
          </w:p>
        </w:tc>
        <w:tc>
          <w:tcPr>
            <w:tcW w:type="dxa" w:w="137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Low</w:t>
            </w:r>
          </w:p>
        </w:tc>
      </w:tr>
      <w:tr>
        <w:trPr>
          <w:tblHeader w:val="false"/>
        </w:trPr>
        <w:tc>
          <w:tcPr>
            <w:tcW w:type="dxa" w:w="14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 24</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Written charge, at least 7 days to reply, a hearing, joint inquiry within 60 days, employer approval.</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 such procedure was described.</w:t>
            </w:r>
          </w:p>
        </w:tc>
        <w:tc>
          <w:tcPr>
            <w:tcW w:type="dxa" w:w="1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Not evidenced</w:t>
            </w:r>
          </w:p>
        </w:tc>
        <w:tc>
          <w:tcPr>
            <w:tcW w:type="dxa" w:w="137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URGENT</w:t>
            </w:r>
          </w:p>
        </w:tc>
      </w:tr>
      <w:tr>
        <w:trPr>
          <w:tblHeader w:val="false"/>
        </w:trPr>
        <w:tc>
          <w:tcPr>
            <w:tcW w:type="dxa" w:w="14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 26</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Firing without cause needs 120 days notice for monthly paid staff or 60 days otherwise, plus compensation.</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Not discussed.</w:t>
            </w:r>
          </w:p>
        </w:tc>
        <w:tc>
          <w:tcPr>
            <w:tcW w:type="dxa" w:w="1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Not evidenced</w:t>
            </w:r>
          </w:p>
        </w:tc>
        <w:tc>
          <w:tcPr>
            <w:tcW w:type="dxa" w:w="137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Check</w:t>
            </w:r>
          </w:p>
        </w:tc>
      </w:tr>
      <w:tr>
        <w:trPr>
          <w:tblHeader w:val="false"/>
        </w:trPr>
        <w:tc>
          <w:tcPr>
            <w:tcW w:type="dxa" w:w="14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 27</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A permanent worker must give 60 days notice to resign.</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The company asks for two months.</w:t>
            </w:r>
          </w:p>
        </w:tc>
        <w:tc>
          <w:tcPr>
            <w:tcW w:type="dxa" w:w="1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Matches</w:t>
            </w:r>
          </w:p>
        </w:tc>
        <w:tc>
          <w:tcPr>
            <w:tcW w:type="dxa" w:w="137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None</w:t>
            </w:r>
          </w:p>
        </w:tc>
      </w:tr>
      <w:tr>
        <w:trPr>
          <w:tblHeader w:val="false"/>
        </w:trPr>
        <w:tc>
          <w:tcPr>
            <w:tcW w:type="dxa" w:w="14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Sections 45 to 50</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Maternity benefit of 8 weeks before and 8 weeks after delivery, with 6 months service.</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Maternity care given. The full benefit period was not described.</w:t>
            </w:r>
          </w:p>
        </w:tc>
        <w:tc>
          <w:tcPr>
            <w:tcW w:type="dxa" w:w="1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Partly evidenced</w:t>
            </w:r>
          </w:p>
        </w:tc>
        <w:tc>
          <w:tcPr>
            <w:tcW w:type="dxa" w:w="137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Check</w:t>
            </w:r>
          </w:p>
        </w:tc>
      </w:tr>
      <w:tr>
        <w:trPr>
          <w:tblHeader w:val="false"/>
        </w:trPr>
        <w:tc>
          <w:tcPr>
            <w:tcW w:type="dxa" w:w="14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2009 High Court order</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Every workplace must have a sexual harassment complaint committee with outside members.</w:t>
            </w:r>
          </w:p>
        </w:tc>
        <w:tc>
          <w:tcPr>
            <w:tcW w:type="dxa" w:w="2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Harassment is a firing offence but no committee was described.</w:t>
            </w:r>
          </w:p>
        </w:tc>
        <w:tc>
          <w:tcPr>
            <w:tcW w:type="dxa" w:w="14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Not evidenced</w:t>
            </w:r>
          </w:p>
        </w:tc>
        <w:tc>
          <w:tcPr>
            <w:tcW w:type="dxa" w:w="137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URGENT</w:t>
            </w:r>
          </w:p>
        </w:tc>
      </w:tr>
      <w:tr>
        <w:trPr>
          <w:tblHeader w:val="false"/>
        </w:trPr>
        <w:tc>
          <w:tcPr>
            <w:tcW w:type="dxa" w:w="14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Hours, overtime, weekly rest</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Limits on daily and weekly hours, overtime rates and a weekly holiday.</w:t>
            </w:r>
          </w:p>
        </w:tc>
        <w:tc>
          <w:tcPr>
            <w:tcW w:type="dxa" w:w="2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Not discussed, though very late opening in Ramadan is publicly reported.</w:t>
            </w:r>
          </w:p>
        </w:tc>
        <w:tc>
          <w:tcPr>
            <w:tcW w:type="dxa" w:w="14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Not evidenced</w:t>
            </w:r>
          </w:p>
        </w:tc>
        <w:tc>
          <w:tcPr>
            <w:tcW w:type="dxa" w:w="137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Check</w:t>
            </w:r>
          </w:p>
        </w:tc>
      </w:tr>
    </w:tbl>
    <w:p>
      <w:pPr>
        <w:spacing w:after="150" w:before="50"/>
        <w:jc w:val="left"/>
      </w:pPr>
      <w:r>
        <w:rPr>
          <w:rFonts w:ascii="Times New Roman" w:cs="Times New Roman" w:eastAsia="Times New Roman" w:hAnsi="Times New Roman"/>
          <w:i/>
          <w:iCs/>
          <w:color w:val="595959"/>
          <w:sz w:val="19"/>
          <w:szCs w:val="19"/>
        </w:rPr>
        <w:t xml:space="preserve">Source: our analysis of the interview against the Bangladesh Labour Act 2006. Written for a class report, not as legal advice.</w:t>
      </w:r>
    </w:p>
    <w:p>
      <w:pPr>
        <w:pStyle w:val="Heading2"/>
        <w:keepNext/>
        <w:spacing w:after="110" w:before="210"/>
      </w:pPr>
      <w:r>
        <w:rPr>
          <w:rFonts w:ascii="Times New Roman" w:cs="Times New Roman" w:eastAsia="Times New Roman" w:hAnsi="Times New Roman"/>
          <w:b/>
          <w:bCs/>
          <w:color w:val="2E74B5"/>
          <w:sz w:val="26"/>
          <w:szCs w:val="26"/>
        </w:rPr>
        <w:t xml:space="preserve">6.2  The Two Urgent Ones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Most rows are marked check. Those are things nobody asked about, so the company may be fully in line and the answer is an internal look. Two rows are different. In both, PizzaBurg has taken a position that needs a system behind it, and no system was described.</w:t>
      </w:r>
    </w:p>
    <w:p>
      <w:pPr>
        <w:pStyle w:val="Heading3"/>
        <w:keepNext/>
        <w:spacing w:after="60" w:before="130"/>
      </w:pPr>
      <w:r>
        <w:rPr>
          <w:rFonts w:ascii="Times New Roman" w:cs="Times New Roman" w:eastAsia="Times New Roman" w:hAnsi="Times New Roman"/>
          <w:b/>
          <w:bCs/>
          <w:color w:val="333333"/>
          <w:sz w:val="24"/>
          <w:szCs w:val="24"/>
        </w:rPr>
        <w:t xml:space="preserve">Section 24 and firing</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PizzaBurg has clear reasons for which a worker can be dismissed. Section 24 says no punishment counts unless the charge is in writing, the worker gets a copy and seven days to answer, he gets a hearing, an inquiry committee with both sides on it finishes within 60 days, and the employer signs off the order.</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A company that skips those steps is exposed even when it is completely right about the facts. The Labour Court can cancel the dismissal on procedure alone and never look at what the worker did. The fix is cheap. A written procedure, a standard show cause letter, a standing inquiry panel and a file for each case.</w:t>
      </w:r>
    </w:p>
    <w:p>
      <w:pPr>
        <w:pStyle w:val="Heading3"/>
        <w:keepNext/>
        <w:spacing w:after="60" w:before="130"/>
      </w:pPr>
      <w:r>
        <w:rPr>
          <w:rFonts w:ascii="Times New Roman" w:cs="Times New Roman" w:eastAsia="Times New Roman" w:hAnsi="Times New Roman"/>
          <w:b/>
          <w:bCs/>
          <w:color w:val="333333"/>
          <w:sz w:val="24"/>
          <w:szCs w:val="24"/>
        </w:rPr>
        <w:t xml:space="preserve">The harassment committee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By naming sexual harassment as a firing offence, PizzaBurg has taken on the job of deciding such cases. The 2009 High Court order says those decisions must be made by a proper complaint committee with outside members, inside fixed time limits, with confidentiality kept. That order binds private companies until Parliament passes a law.</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No committee was described to us. So the rule exists with nowhere to apply it. The damage runs both ways. A woman making a complaint has no proper channel. A man accused gets no fair hearing. Whatever gets decided can be challenged from either side. For a brand this visible, with a young workforce and a large social media following, the damage from one badly handled case would go well past the legal side. This is the single most urgent thing in our report.</w:t>
      </w:r>
    </w:p>
    <w:tbl>
      <w:tblPr>
        <w:tblW w:type="dxa" w:w="9020"/>
        <w:tblBorders>
          <w:top w:val="single" w:color="B4C6E7" w:sz="2"/>
          <w:left w:val="single" w:color="2E74B5" w:sz="18"/>
          <w:bottom w:val="single" w:color="B4C6E7" w:sz="2"/>
          <w:right w:val="single" w:color="B4C6E7" w:sz="2"/>
          <w:insideH w:val="none"/>
          <w:insideV w:val="none"/>
        </w:tblBorders>
      </w:tblPr>
      <w:tblGrid>
        <w:gridCol w:w="9020"/>
      </w:tblGrid>
      <w:tr>
        <w:tc>
          <w:tcPr>
            <w:tcW w:type="dxa" w:w="9020"/>
            <w:shd w:fill="F2F6FB" w:color="auto" w:val="clear"/>
            <w:tcMar>
              <w:top w:type="dxa" w:w="90"/>
              <w:left w:type="dxa" w:w="150"/>
              <w:bottom w:type="dxa" w:w="90"/>
              <w:right w:type="dxa" w:w="130"/>
            </w:tcMar>
          </w:tcPr>
          <w:p>
            <w:pPr>
              <w:spacing w:after="0" w:line="280"/>
              <w:jc w:val="both"/>
            </w:pPr>
            <w:r>
              <w:rPr>
                <w:rFonts w:ascii="Times New Roman" w:cs="Times New Roman" w:eastAsia="Times New Roman" w:hAnsi="Times New Roman"/>
                <w:b/>
                <w:bCs/>
                <w:color w:val="1F3864"/>
                <w:sz w:val="23"/>
                <w:szCs w:val="23"/>
              </w:rPr>
              <w:t xml:space="preserve">Our view. </w:t>
            </w:r>
            <w:r>
              <w:rPr>
                <w:rFonts w:ascii="Times New Roman" w:cs="Times New Roman" w:eastAsia="Times New Roman" w:hAnsi="Times New Roman"/>
                <w:sz w:val="23"/>
                <w:szCs w:val="23"/>
              </w:rPr>
              <w:t xml:space="preserve">On the two points where we have evidence, PizzaBurg is fine. The two month notice matches Section 27 and the maternity care fits Sections 45 to 50. The risk is in procedure, not in intention. No Section 24 process and no harassment committee were described, and those are the two findings here with real legal weight. Both can be fixed for almost nothing.</w:t>
            </w:r>
          </w:p>
        </w:tc>
      </w:tr>
    </w:tbl>
    <w:p>
      <w:pPr>
        <w:pStyle w:val="Heading2"/>
        <w:keepNext/>
        <w:spacing w:after="110" w:before="210"/>
      </w:pPr>
      <w:r>
        <w:rPr>
          <w:rFonts w:ascii="Times New Roman" w:cs="Times New Roman" w:eastAsia="Times New Roman" w:hAnsi="Times New Roman"/>
          <w:b/>
          <w:bCs/>
          <w:color w:val="2E74B5"/>
          <w:sz w:val="26"/>
          <w:szCs w:val="26"/>
        </w:rPr>
        <w:t xml:space="preserve">6.3  Compared With the Rest of the Industry</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Against the local trade, several things stand out. Formal performance checks for floor staff are rare in this industry and monthly checks rarer still. Housing and food help go past what a small operator gives. Having a General Manager of Human Resource at head office is itself a sign of a more serious company, since many chains this size run people matters through operations or accounts. And a two month notice rule that is actually enforced is more than many operators bother with.</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Against the big foreign chains the picture flips. They arrive with written service rules, set training levels, complaint procedures and promotion ladders as part of the franchise package, and PizzaBurg is fighting them for the same cooks. Its advantages are welfare, steady guaranteed hours and faster promotion in a growing company. Its disadvantage is the missing paperwork that tells an experienced worker the job is secure and going somewhere. That is a business reason for writing things down, separate from the legal reason.</w:t>
      </w:r>
    </w:p>
    <w:p>
      <w:pPr>
        <w:pageBreakBefore/>
        <w:spacing w:after="40" w:before="120"/>
        <w:jc w:val="center"/>
      </w:pPr>
      <w:r>
        <w:rPr>
          <w:rFonts w:ascii="Times New Roman" w:cs="Times New Roman" w:eastAsia="Times New Roman" w:hAnsi="Times New Roman"/>
          <w:b/>
          <w:bCs/>
          <w:caps/>
          <w:color w:val="595959"/>
          <w:sz w:val="20"/>
          <w:szCs w:val="20"/>
        </w:rPr>
        <w:t xml:space="preserve">Chapter Seven</w:t>
      </w:r>
    </w:p>
    <w:p>
      <w:pPr>
        <w:pStyle w:val="Heading1"/>
        <w:pBdr>
          <w:bottom w:val="single" w:color="1F3864" w:sz="12" w:space="6"/>
        </w:pBdr>
        <w:spacing w:after="60"/>
        <w:jc w:val="center"/>
      </w:pPr>
      <w:r>
        <w:rPr>
          <w:rFonts w:ascii="Times New Roman" w:cs="Times New Roman" w:eastAsia="Times New Roman" w:hAnsi="Times New Roman"/>
          <w:b/>
          <w:bCs/>
          <w:color w:val="1F3864"/>
          <w:sz w:val="32"/>
          <w:szCs w:val="32"/>
        </w:rPr>
        <w:t xml:space="preserve">Strong Points and Weak Points</w:t>
      </w:r>
    </w:p>
    <w:p>
      <w:pPr>
        <w:spacing w:after="120"/>
      </w:pPr>
      <w:r>
        <w:t xml:space="preserve"/>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This chapter puts Chapters 5 and 6 into one view. Strong and weak points come from inside the company. Chances and dangers come from outside it. Each line below is explained in full where it first appears in Chapter 5 or Chapter 6.</w:t>
      </w:r>
    </w:p>
    <w:p>
      <w:pPr>
        <w:pStyle w:val="Heading2"/>
        <w:keepNext/>
        <w:spacing w:after="110" w:before="210"/>
      </w:pPr>
      <w:r>
        <w:rPr>
          <w:rFonts w:ascii="Times New Roman" w:cs="Times New Roman" w:eastAsia="Times New Roman" w:hAnsi="Times New Roman"/>
          <w:b/>
          <w:bCs/>
          <w:color w:val="2E74B5"/>
          <w:sz w:val="26"/>
          <w:szCs w:val="26"/>
        </w:rPr>
        <w:t xml:space="preserve">7.1  The Four Lists</w:t>
      </w:r>
    </w:p>
    <w:p>
      <w:pPr>
        <w:keepNext/>
        <w:spacing w:after="60" w:before="130"/>
        <w:jc w:val="left"/>
      </w:pPr>
      <w:r>
        <w:rPr>
          <w:rFonts w:ascii="Times New Roman" w:cs="Times New Roman" w:eastAsia="Times New Roman" w:hAnsi="Times New Roman"/>
          <w:b/>
          <w:bCs/>
          <w:color w:val="1F3864"/>
          <w:sz w:val="22"/>
          <w:szCs w:val="22"/>
        </w:rPr>
        <w:t xml:space="preserve">Table 7.1  Strong points, weak points, chances and dangers</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4510"/>
        <w:gridCol w:w="4510"/>
      </w:tblGrid>
      <w:tr>
        <w:trPr>
          <w:tblHeader w:val="false"/>
        </w:trPr>
        <w:tc>
          <w:tcPr>
            <w:tcW w:type="dxa" w:w="451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STRONG POINTS</w:t>
            </w:r>
          </w:p>
        </w:tc>
        <w:tc>
          <w:tcPr>
            <w:tcW w:type="dxa" w:w="451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WEAK POINTS</w:t>
            </w:r>
          </w:p>
        </w:tc>
      </w:tr>
      <w:tr>
        <w:trPr>
          <w:tblHeader w:val="false"/>
        </w:trPr>
        <w:tc>
          <w:tcPr>
            <w:tcW w:type="dxa" w:w="4510"/>
            <w:shd w:fill="FFFFFF" w:color="auto" w:val="clear"/>
            <w:tcMar>
              <w:top w:type="dxa" w:w="50"/>
              <w:left w:type="dxa" w:w="90"/>
              <w:bottom w:type="dxa" w:w="50"/>
              <w:right w:type="dxa" w:w="90"/>
            </w:tcMar>
            <w:vAlign w:val="center"/>
          </w:tcPr>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Practical test when hiring</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One day hiring process</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Monthly performance checks</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Training follows the check</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Housing, food and health support</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Notice rule matches Section 27</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Office staff rarely leave</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A real HR post at head office</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Steady hours for workers</w:t>
            </w:r>
          </w:p>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Harassment named as a firing offence</w:t>
            </w:r>
          </w:p>
        </w:tc>
        <w:tc>
          <w:tcPr>
            <w:tcW w:type="dxa" w:w="4510"/>
            <w:shd w:fill="FFFFFF" w:color="auto" w:val="clear"/>
            <w:tcMar>
              <w:top w:type="dxa" w:w="50"/>
              <w:left w:type="dxa" w:w="90"/>
              <w:bottom w:type="dxa" w:w="50"/>
              <w:right w:type="dxa" w:w="90"/>
            </w:tcMar>
            <w:vAlign w:val="center"/>
          </w:tcPr>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No Section 24 firing procedure</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No harassment complaint committee</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Turnover never counted</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Nobody asks why people leave</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No marking sheet for the practical test</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No fixed measures in the monthly check</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Weak records across the board</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Staffing numbers never reviewed</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Welfare rules never explained</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No promotion path</w:t>
            </w:r>
          </w:p>
          <w:p>
            <w:pPr>
              <w:spacing w:after="0" w:line="260"/>
              <w:jc w:val="left"/>
            </w:pPr>
            <w:r>
              <w:rPr>
                <w:rFonts w:ascii="Times New Roman" w:cs="Times New Roman" w:eastAsia="Times New Roman" w:hAnsi="Times New Roman"/>
                <w:b w:val="false"/>
                <w:bCs w:val="false"/>
                <w:i w:val="false"/>
                <w:iCs w:val="false"/>
                <w:color w:val="000000"/>
                <w:sz w:val="19"/>
                <w:szCs w:val="19"/>
              </w:rPr>
              <w:t xml:space="preserve">No induction for new joiners</w:t>
            </w:r>
          </w:p>
        </w:tc>
      </w:tr>
      <w:tr>
        <w:trPr>
          <w:tblHeader w:val="false"/>
        </w:trPr>
        <w:tc>
          <w:tcPr>
            <w:tcW w:type="dxa" w:w="451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CHANCES</w:t>
            </w:r>
          </w:p>
        </w:tc>
        <w:tc>
          <w:tcPr>
            <w:tcW w:type="dxa" w:w="451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DANGERS</w:t>
            </w:r>
          </w:p>
        </w:tc>
      </w:tr>
      <w:tr>
        <w:trPr>
          <w:tblHeader w:val="false"/>
        </w:trPr>
        <w:tc>
          <w:tcPr>
            <w:tcW w:type="dxa" w:w="4510"/>
            <w:shd w:fill="FFFFFF" w:color="auto" w:val="clear"/>
            <w:tcMar>
              <w:top w:type="dxa" w:w="50"/>
              <w:left w:type="dxa" w:w="90"/>
              <w:bottom w:type="dxa" w:w="50"/>
              <w:right w:type="dxa" w:w="90"/>
            </w:tcMar>
            <w:vAlign w:val="center"/>
          </w:tcPr>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A fast growing industry</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A large young workforce</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Welfare as a hiring pitch</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Most fixes are just writing things down</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Honest feedback from leavers</w:t>
            </w:r>
          </w:p>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Cheap HR software available</w:t>
            </w:r>
          </w:p>
        </w:tc>
        <w:tc>
          <w:tcPr>
            <w:tcW w:type="dxa" w:w="4510"/>
            <w:shd w:fill="FFFFFF" w:color="auto" w:val="clear"/>
            <w:tcMar>
              <w:top w:type="dxa" w:w="50"/>
              <w:left w:type="dxa" w:w="90"/>
              <w:bottom w:type="dxa" w:w="50"/>
              <w:right w:type="dxa" w:w="90"/>
            </w:tcMar>
            <w:vAlign w:val="center"/>
          </w:tcPr>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Labour Court cases over dismissal</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Damage from a mishandled harassment case</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Foreign chains taking experienced cooks</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Workers can leave at almost no cost</w:t>
            </w:r>
          </w:p>
          <w:p>
            <w:pPr>
              <w:spacing w:after="40" w:line="260"/>
              <w:jc w:val="left"/>
            </w:pPr>
            <w:r>
              <w:rPr>
                <w:rFonts w:ascii="Times New Roman" w:cs="Times New Roman" w:eastAsia="Times New Roman" w:hAnsi="Times New Roman"/>
                <w:b w:val="false"/>
                <w:bCs w:val="false"/>
                <w:i w:val="false"/>
                <w:iCs w:val="false"/>
                <w:color w:val="000000"/>
                <w:sz w:val="19"/>
                <w:szCs w:val="19"/>
              </w:rPr>
              <w:t xml:space="preserve">Growth outrunning the systems</w:t>
            </w:r>
          </w:p>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Tighter enforcement of labour law</w:t>
            </w:r>
          </w:p>
        </w:tc>
      </w:tr>
    </w:tbl>
    <w:p>
      <w:pPr>
        <w:spacing w:after="150" w:before="50"/>
        <w:jc w:val="left"/>
      </w:pPr>
      <w:r>
        <w:rPr>
          <w:rFonts w:ascii="Times New Roman" w:cs="Times New Roman" w:eastAsia="Times New Roman" w:hAnsi="Times New Roman"/>
          <w:i/>
          <w:iCs/>
          <w:color w:val="595959"/>
          <w:sz w:val="19"/>
          <w:szCs w:val="19"/>
        </w:rPr>
        <w:t xml:space="preserve">Source: our analysis.</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pairing that matters most is the bottom right against the bottom left of the weak list. The two weak points with the biggest possible cost, no firing procedure and no harassment committee, line up exactly with the two dangers with the biggest possible cost. And both can be fixed in a few weeks for almost no money. That is why they sit at the top of Chapter 9.</w:t>
      </w:r>
    </w:p>
    <w:p>
      <w:pPr>
        <w:pageBreakBefore/>
        <w:spacing w:after="40" w:before="120"/>
        <w:jc w:val="center"/>
      </w:pPr>
      <w:r>
        <w:rPr>
          <w:rFonts w:ascii="Times New Roman" w:cs="Times New Roman" w:eastAsia="Times New Roman" w:hAnsi="Times New Roman"/>
          <w:b/>
          <w:bCs/>
          <w:caps/>
          <w:color w:val="595959"/>
          <w:sz w:val="20"/>
          <w:szCs w:val="20"/>
        </w:rPr>
        <w:t xml:space="preserve">Chapter Eight</w:t>
      </w:r>
    </w:p>
    <w:p>
      <w:pPr>
        <w:pStyle w:val="Heading1"/>
        <w:pBdr>
          <w:bottom w:val="single" w:color="1F3864" w:sz="12" w:space="6"/>
        </w:pBdr>
        <w:spacing w:after="60"/>
        <w:jc w:val="center"/>
      </w:pPr>
      <w:r>
        <w:rPr>
          <w:rFonts w:ascii="Times New Roman" w:cs="Times New Roman" w:eastAsia="Times New Roman" w:hAnsi="Times New Roman"/>
          <w:b/>
          <w:bCs/>
          <w:color w:val="1F3864"/>
          <w:sz w:val="32"/>
          <w:szCs w:val="32"/>
        </w:rPr>
        <w:t xml:space="preserve">Main Findings</w:t>
      </w:r>
    </w:p>
    <w:p>
      <w:pPr>
        <w:spacing w:after="120"/>
      </w:pPr>
      <w:r>
        <w:t xml:space="preserve"/>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first list is what the manager told us. The second is what we concluded. We keep them apart on purpose.</w:t>
      </w:r>
    </w:p>
    <w:p>
      <w:pPr>
        <w:pStyle w:val="Heading2"/>
        <w:keepNext/>
        <w:spacing w:after="110" w:before="210"/>
      </w:pPr>
      <w:r>
        <w:rPr>
          <w:rFonts w:ascii="Times New Roman" w:cs="Times New Roman" w:eastAsia="Times New Roman" w:hAnsi="Times New Roman"/>
          <w:b/>
          <w:bCs/>
          <w:color w:val="2E74B5"/>
          <w:sz w:val="26"/>
          <w:szCs w:val="26"/>
        </w:rPr>
        <w:t xml:space="preserve">8.1  What We Were Told</w:t>
      </w:r>
    </w:p>
    <w:p>
      <w:pPr>
        <w:pStyle w:val="ListParagraph"/>
        <w:numPr>
          <w:ilvl w:val="0"/>
          <w:numId w:val="3"/>
        </w:numPr>
        <w:spacing w:after="55" w:line="268"/>
        <w:jc w:val="both"/>
      </w:pPr>
      <w:r>
        <w:rPr>
          <w:rFonts w:ascii="Times New Roman" w:cs="Times New Roman" w:eastAsia="Times New Roman" w:hAnsi="Times New Roman"/>
          <w:sz w:val="24"/>
          <w:szCs w:val="24"/>
        </w:rPr>
        <w:t xml:space="preserve">PizzaBurg runs 22 outlets and gives each one a fixed number of workers, not adjusted for how busy a shop is. A news report gave the same figure of 22, which supports the rest of his account.</w:t>
      </w:r>
    </w:p>
    <w:p>
      <w:pPr>
        <w:pStyle w:val="ListParagraph"/>
        <w:numPr>
          <w:ilvl w:val="0"/>
          <w:numId w:val="3"/>
        </w:numPr>
        <w:spacing w:after="55" w:line="268"/>
        <w:jc w:val="both"/>
      </w:pPr>
      <w:r>
        <w:rPr>
          <w:rFonts w:ascii="Times New Roman" w:cs="Times New Roman" w:eastAsia="Times New Roman" w:hAnsi="Times New Roman"/>
          <w:sz w:val="24"/>
          <w:szCs w:val="24"/>
        </w:rPr>
        <w:t xml:space="preserve">Office staff hardly ever leave. Floor and kitchen staff leave at a medium rate. No figures were given.</w:t>
      </w:r>
    </w:p>
    <w:p>
      <w:pPr>
        <w:pStyle w:val="ListParagraph"/>
        <w:numPr>
          <w:ilvl w:val="0"/>
          <w:numId w:val="3"/>
        </w:numPr>
        <w:spacing w:after="55" w:line="268"/>
        <w:jc w:val="both"/>
      </w:pPr>
      <w:r>
        <w:rPr>
          <w:rFonts w:ascii="Times New Roman" w:cs="Times New Roman" w:eastAsia="Times New Roman" w:hAnsi="Times New Roman"/>
          <w:sz w:val="24"/>
          <w:szCs w:val="24"/>
        </w:rPr>
        <w:t xml:space="preserve">Every worker must give two months notice before resigning, so the company has time to find a replacement.</w:t>
      </w:r>
    </w:p>
    <w:p>
      <w:pPr>
        <w:pStyle w:val="ListParagraph"/>
        <w:numPr>
          <w:ilvl w:val="0"/>
          <w:numId w:val="3"/>
        </w:numPr>
        <w:spacing w:after="55" w:line="268"/>
        <w:jc w:val="both"/>
      </w:pPr>
      <w:r>
        <w:rPr>
          <w:rFonts w:ascii="Times New Roman" w:cs="Times New Roman" w:eastAsia="Times New Roman" w:hAnsi="Times New Roman"/>
          <w:sz w:val="24"/>
          <w:szCs w:val="24"/>
        </w:rPr>
        <w:t xml:space="preserve">Kitchen and floor staff are hired in one day. Past experience is checked and candidates may be asked to show what they can do.</w:t>
      </w:r>
    </w:p>
    <w:p>
      <w:pPr>
        <w:pStyle w:val="ListParagraph"/>
        <w:numPr>
          <w:ilvl w:val="0"/>
          <w:numId w:val="3"/>
        </w:numPr>
        <w:spacing w:after="55" w:line="268"/>
        <w:jc w:val="both"/>
      </w:pPr>
      <w:r>
        <w:rPr>
          <w:rFonts w:ascii="Times New Roman" w:cs="Times New Roman" w:eastAsia="Times New Roman" w:hAnsi="Times New Roman"/>
          <w:sz w:val="24"/>
          <w:szCs w:val="24"/>
        </w:rPr>
        <w:t xml:space="preserve">Performance is checked every month, not once a year.</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What the performance check finds decides who gets training.</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Workers who qualify get housing help, food help, health checkups and maternity care. The conditions were not explained.</w:t>
      </w:r>
    </w:p>
    <w:p>
      <w:pPr>
        <w:pStyle w:val="ListParagraph"/>
        <w:numPr>
          <w:ilvl w:val="0"/>
          <w:numId w:val="3"/>
        </w:numPr>
        <w:spacing w:after="55" w:line="268"/>
        <w:jc w:val="both"/>
      </w:pPr>
      <w:r>
        <w:rPr>
          <w:rFonts w:ascii="Times New Roman" w:cs="Times New Roman" w:eastAsia="Times New Roman" w:hAnsi="Times New Roman"/>
          <w:sz w:val="24"/>
          <w:szCs w:val="24"/>
        </w:rPr>
        <w:t xml:space="preserve">A worker can be dismissed for breaking rules, for sexual harassment, for dishonesty and for other serious misconduct. He said may be dismissed, not will be.</w:t>
      </w:r>
    </w:p>
    <w:p>
      <w:pPr>
        <w:pStyle w:val="Heading2"/>
        <w:keepNext/>
        <w:spacing w:after="110" w:before="210"/>
      </w:pPr>
      <w:r>
        <w:rPr>
          <w:rFonts w:ascii="Times New Roman" w:cs="Times New Roman" w:eastAsia="Times New Roman" w:hAnsi="Times New Roman"/>
          <w:b/>
          <w:bCs/>
          <w:color w:val="2E74B5"/>
          <w:sz w:val="26"/>
          <w:szCs w:val="26"/>
        </w:rPr>
        <w:t xml:space="preserve">8.2  What We Concluded</w:t>
      </w:r>
    </w:p>
    <w:p>
      <w:pPr>
        <w:pStyle w:val="ListParagraph"/>
        <w:numPr>
          <w:ilvl w:val="0"/>
          <w:numId w:val="3"/>
        </w:numPr>
        <w:spacing w:after="55" w:line="268"/>
        <w:jc w:val="both"/>
      </w:pPr>
      <w:r>
        <w:rPr>
          <w:rFonts w:ascii="Times New Roman" w:cs="Times New Roman" w:eastAsia="Times New Roman" w:hAnsi="Times New Roman"/>
          <w:sz w:val="24"/>
          <w:szCs w:val="24"/>
        </w:rPr>
        <w:t xml:space="preserve">Everything points at keeping the shops open. Fixed teams, fast hiring, a notice rule that stops sudden gaps, welfare that keeps people coming to work and monthly checks that catch problems early. It is a design, not a pile of habits.</w:t>
      </w:r>
    </w:p>
    <w:p>
      <w:pPr>
        <w:pStyle w:val="ListParagraph"/>
        <w:numPr>
          <w:ilvl w:val="0"/>
          <w:numId w:val="3"/>
        </w:numPr>
        <w:spacing w:after="55" w:line="268"/>
        <w:jc w:val="both"/>
      </w:pPr>
      <w:r>
        <w:rPr>
          <w:rFonts w:ascii="Times New Roman" w:cs="Times New Roman" w:eastAsia="Times New Roman" w:hAnsi="Times New Roman"/>
          <w:sz w:val="24"/>
          <w:szCs w:val="24"/>
        </w:rPr>
        <w:t xml:space="preserve">The company is good at doing and poor at recording. In every area, the method was sound but the paperwork was missing or never mentioned. That is what happens when a business grows faster than its office.</w:t>
      </w:r>
    </w:p>
    <w:p>
      <w:pPr>
        <w:pStyle w:val="ListParagraph"/>
        <w:numPr>
          <w:ilvl w:val="0"/>
          <w:numId w:val="3"/>
        </w:numPr>
        <w:spacing w:after="55" w:line="268"/>
        <w:jc w:val="both"/>
      </w:pPr>
      <w:r>
        <w:rPr>
          <w:rFonts w:ascii="Times New Roman" w:cs="Times New Roman" w:eastAsia="Times New Roman" w:hAnsi="Times New Roman"/>
          <w:sz w:val="24"/>
          <w:szCs w:val="24"/>
        </w:rPr>
        <w:t xml:space="preserve">The two month notice rule is not just company policy. Section 27 asks a permanent worker for 60 days and the company matches it exactly, apparently without realising.</w:t>
      </w:r>
    </w:p>
    <w:p>
      <w:pPr>
        <w:pStyle w:val="ListParagraph"/>
        <w:numPr>
          <w:ilvl w:val="0"/>
          <w:numId w:val="3"/>
        </w:numPr>
        <w:spacing w:after="55" w:line="268"/>
        <w:jc w:val="both"/>
      </w:pPr>
      <w:r>
        <w:rPr>
          <w:rFonts w:ascii="Times New Roman" w:cs="Times New Roman" w:eastAsia="Times New Roman" w:hAnsi="Times New Roman"/>
          <w:sz w:val="24"/>
          <w:szCs w:val="24"/>
        </w:rPr>
        <w:t xml:space="preserve">The practical test is the best single thing in the system, but with no marking sheet the company gets the accuracy without the consistency.</w:t>
      </w:r>
    </w:p>
    <w:p>
      <w:pPr>
        <w:pStyle w:val="ListParagraph"/>
        <w:numPr>
          <w:ilvl w:val="0"/>
          <w:numId w:val="3"/>
        </w:numPr>
        <w:spacing w:after="55" w:line="268"/>
        <w:jc w:val="both"/>
      </w:pPr>
      <w:r>
        <w:rPr>
          <w:rFonts w:ascii="Times New Roman" w:cs="Times New Roman" w:eastAsia="Times New Roman" w:hAnsi="Times New Roman"/>
          <w:sz w:val="24"/>
          <w:szCs w:val="24"/>
        </w:rPr>
        <w:t xml:space="preserve">Turnover is described but never measured and never explained. The 60 day notice gives good access to people who are leaving and nobody uses it to ask why.</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Welfare is strong but it can only go so far. Housing and food stop people being unhappy. They do not create drive. Cutting floor turnover from medium to low needs a promotion path more than it needs more benefits.</w:t>
      </w:r>
    </w:p>
    <w:p>
      <w:pPr>
        <w:pStyle w:val="ListParagraph"/>
        <w:numPr>
          <w:ilvl w:val="0"/>
          <w:numId w:val="3"/>
        </w:numPr>
        <w:spacing w:after="55" w:line="268"/>
        <w:jc w:val="both"/>
      </w:pPr>
      <w:r>
        <w:rPr>
          <w:rFonts w:ascii="Times New Roman" w:cs="Times New Roman" w:eastAsia="Times New Roman" w:hAnsi="Times New Roman"/>
          <w:sz w:val="24"/>
          <w:szCs w:val="24"/>
        </w:rPr>
        <w:t xml:space="preserve">No procedure matching Section 24 was described. That section makes a written charge, seven days to reply, a hearing and a joint inquiry compulsory. Without them a dismissal can be cancelled even when the company was right.</w:t>
      </w:r>
    </w:p>
    <w:p>
      <w:pPr>
        <w:pStyle w:val="ListParagraph"/>
        <w:numPr>
          <w:ilvl w:val="0"/>
          <w:numId w:val="3"/>
        </w:numPr>
        <w:spacing w:after="55" w:line="268"/>
        <w:jc w:val="both"/>
      </w:pPr>
      <w:r>
        <w:rPr>
          <w:rFonts w:ascii="Times New Roman" w:cs="Times New Roman" w:eastAsia="Times New Roman" w:hAnsi="Times New Roman"/>
          <w:sz w:val="24"/>
          <w:szCs w:val="24"/>
        </w:rPr>
        <w:t xml:space="preserve">No harassment complaint committee was described, even though the company treats harassment as a firing offence and a 2009 High Court order requires every workplace to have one. This is the most urgent thing we found.</w:t>
      </w:r>
    </w:p>
    <w:p>
      <w:pPr>
        <w:pStyle w:val="Heading2"/>
        <w:keepNext/>
        <w:spacing w:after="110" w:before="210"/>
      </w:pPr>
      <w:r>
        <w:rPr>
          <w:rFonts w:ascii="Times New Roman" w:cs="Times New Roman" w:eastAsia="Times New Roman" w:hAnsi="Times New Roman"/>
          <w:b/>
          <w:bCs/>
          <w:color w:val="2E74B5"/>
          <w:sz w:val="26"/>
          <w:szCs w:val="26"/>
        </w:rPr>
        <w:t xml:space="preserve">8.3  In Short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PizzaBurg runs a working people system that carried it from one shop to 22 and from about 220 workers to nearly a thousand in eight years. The methods are mostly right. What is missing is the writing. And the two places where that missing paperwork does real damage, discipline and harassment, are also the cheapest and fastest to fix.</w:t>
      </w:r>
    </w:p>
    <w:p>
      <w:pPr>
        <w:pageBreakBefore/>
        <w:spacing w:after="40" w:before="120"/>
        <w:jc w:val="center"/>
      </w:pPr>
      <w:r>
        <w:rPr>
          <w:rFonts w:ascii="Times New Roman" w:cs="Times New Roman" w:eastAsia="Times New Roman" w:hAnsi="Times New Roman"/>
          <w:b/>
          <w:bCs/>
          <w:caps/>
          <w:color w:val="595959"/>
          <w:sz w:val="20"/>
          <w:szCs w:val="20"/>
        </w:rPr>
        <w:t xml:space="preserve">Chapter Nine</w:t>
      </w:r>
    </w:p>
    <w:p>
      <w:pPr>
        <w:pStyle w:val="Heading1"/>
        <w:pBdr>
          <w:bottom w:val="single" w:color="1F3864" w:sz="12" w:space="6"/>
        </w:pBdr>
        <w:spacing w:after="60"/>
        <w:jc w:val="center"/>
      </w:pPr>
      <w:r>
        <w:rPr>
          <w:rFonts w:ascii="Times New Roman" w:cs="Times New Roman" w:eastAsia="Times New Roman" w:hAnsi="Times New Roman"/>
          <w:b/>
          <w:bCs/>
          <w:color w:val="1F3864"/>
          <w:sz w:val="32"/>
          <w:szCs w:val="32"/>
        </w:rPr>
        <w:t xml:space="preserve">What We Suggest</w:t>
      </w:r>
    </w:p>
    <w:p>
      <w:pPr>
        <w:spacing w:after="120"/>
      </w:pPr>
      <w:r>
        <w:t xml:space="preserve"/>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Each suggestion below comes out of something we actually found. We have kept them to things a company this size can afford and can start soon. They are listed in the order we would do them.</w:t>
      </w:r>
    </w:p>
    <w:p>
      <w:pPr>
        <w:spacing w:after="60" w:before="180"/>
      </w:pPr>
      <w:r>
        <w:rPr>
          <w:rFonts w:ascii="Times New Roman" w:cs="Times New Roman" w:eastAsia="Times New Roman" w:hAnsi="Times New Roman"/>
          <w:b/>
          <w:bCs/>
          <w:color w:val="2E74B5"/>
          <w:sz w:val="24"/>
          <w:szCs w:val="24"/>
        </w:rPr>
        <w:t xml:space="preserve">9.1  Set up a harassment committee and write down the firing procedure</w:t>
      </w:r>
    </w:p>
    <w:p>
      <w:pPr>
        <w:spacing w:after="80" w:line="264"/>
        <w:jc w:val="both"/>
      </w:pPr>
      <w:r>
        <w:rPr>
          <w:rFonts w:ascii="Times New Roman" w:cs="Times New Roman" w:eastAsia="Times New Roman" w:hAnsi="Times New Roman"/>
          <w:b w:val="false"/>
          <w:bCs w:val="false"/>
          <w:i w:val="false"/>
          <w:iCs w:val="false"/>
          <w:color w:val="000000"/>
          <w:sz w:val="24"/>
          <w:szCs w:val="24"/>
        </w:rPr>
        <w:t xml:space="preserve">These go together because they are the same problem. The company has taken positions it has no machinery to carry out. It names harassment as a firing offence with no committee to hear a complaint, and it has grounds for dismissal with no procedure matching Section 24. Both leave it open to losing a case it should win, and the harassment one carries damage no court order can measure.</w:t>
      </w:r>
    </w:p>
    <w:p>
      <w:pPr>
        <w:spacing w:after="120" w:line="264"/>
        <w:jc w:val="both"/>
      </w:pPr>
      <w:r>
        <w:rPr>
          <w:rFonts w:ascii="Times New Roman" w:cs="Times New Roman" w:eastAsia="Times New Roman" w:hAnsi="Times New Roman"/>
          <w:b/>
          <w:bCs/>
          <w:i w:val="false"/>
          <w:iCs w:val="false"/>
          <w:color w:val="000000"/>
          <w:sz w:val="24"/>
          <w:szCs w:val="24"/>
        </w:rPr>
        <w:t xml:space="preserve">What to do. </w:t>
      </w:r>
      <w:r>
        <w:rPr>
          <w:rFonts w:ascii="Times New Roman" w:cs="Times New Roman" w:eastAsia="Times New Roman" w:hAnsi="Times New Roman"/>
          <w:b w:val="false"/>
          <w:bCs w:val="false"/>
          <w:i w:val="false"/>
          <w:iCs w:val="false"/>
          <w:color w:val="000000"/>
          <w:sz w:val="24"/>
          <w:szCs w:val="24"/>
        </w:rPr>
        <w:t xml:space="preserve">Set up a standing complaint committee for harassment, headed by a woman if possible, with outside members as the 2009 order requires, and write down how a complaint is made, how long the inquiry takes and what stays confidential. Separately, write a disciplinary procedure with the Section 24 steps in it: a written charge, at least seven days to reply, a hearing, an inquiry panel with both sides on it finishing inside 60 days, and formal approval of the order. Give both to every outlet manager and put a short version on the notice board in each shop. Have a labour lawyer read them before they are issued.</w:t>
      </w:r>
    </w:p>
    <w:p>
      <w:pPr>
        <w:spacing w:after="60" w:before="180"/>
      </w:pPr>
      <w:r>
        <w:rPr>
          <w:rFonts w:ascii="Times New Roman" w:cs="Times New Roman" w:eastAsia="Times New Roman" w:hAnsi="Times New Roman"/>
          <w:b/>
          <w:bCs/>
          <w:color w:val="2E74B5"/>
          <w:sz w:val="24"/>
          <w:szCs w:val="24"/>
        </w:rPr>
        <w:t xml:space="preserve">9.2  Check the staffing numbers twice a year</w:t>
      </w:r>
    </w:p>
    <w:p>
      <w:pPr>
        <w:spacing w:after="80" w:line="264"/>
        <w:jc w:val="both"/>
      </w:pPr>
      <w:r>
        <w:rPr>
          <w:rFonts w:ascii="Times New Roman" w:cs="Times New Roman" w:eastAsia="Times New Roman" w:hAnsi="Times New Roman"/>
          <w:b w:val="false"/>
          <w:bCs w:val="false"/>
          <w:i w:val="false"/>
          <w:iCs w:val="false"/>
          <w:color w:val="000000"/>
          <w:sz w:val="24"/>
          <w:szCs w:val="24"/>
        </w:rPr>
        <w:t xml:space="preserve">We are not asking the company to drop the fixed staffing rule. It works and should stay. We are asking it to test the number. A headcount set on opening day only stays right while the shop stays the same, and the gap stays invisible until service breaks or money is wasted.</w:t>
      </w:r>
    </w:p>
    <w:p>
      <w:pPr>
        <w:spacing w:after="120" w:line="264"/>
        <w:jc w:val="both"/>
      </w:pPr>
      <w:r>
        <w:rPr>
          <w:rFonts w:ascii="Times New Roman" w:cs="Times New Roman" w:eastAsia="Times New Roman" w:hAnsi="Times New Roman"/>
          <w:b/>
          <w:bCs/>
          <w:i w:val="false"/>
          <w:iCs w:val="false"/>
          <w:color w:val="000000"/>
          <w:sz w:val="24"/>
          <w:szCs w:val="24"/>
        </w:rPr>
        <w:t xml:space="preserve">What to do. </w:t>
      </w:r>
      <w:r>
        <w:rPr>
          <w:rFonts w:ascii="Times New Roman" w:cs="Times New Roman" w:eastAsia="Times New Roman" w:hAnsi="Times New Roman"/>
          <w:b w:val="false"/>
          <w:bCs w:val="false"/>
          <w:i w:val="false"/>
          <w:iCs w:val="false"/>
          <w:color w:val="000000"/>
          <w:sz w:val="24"/>
          <w:szCs w:val="24"/>
        </w:rPr>
        <w:t xml:space="preserve">Twice a year, compare each shop’s fixed number against simple things the business already tracks. Number of orders, share of delivery, how long queues get at peak, and overtime hours. Where a shop has clearly moved, change its number. Leave it alone in between so the company keeps the benefit of a steady team.</w:t>
      </w:r>
    </w:p>
    <w:p>
      <w:pPr>
        <w:spacing w:after="60" w:before="180"/>
      </w:pPr>
      <w:r>
        <w:rPr>
          <w:rFonts w:ascii="Times New Roman" w:cs="Times New Roman" w:eastAsia="Times New Roman" w:hAnsi="Times New Roman"/>
          <w:b/>
          <w:bCs/>
          <w:color w:val="2E74B5"/>
          <w:sz w:val="24"/>
          <w:szCs w:val="24"/>
        </w:rPr>
        <w:t xml:space="preserve">9.3  Make a marking sheet for the practical test</w:t>
      </w:r>
    </w:p>
    <w:p>
      <w:pPr>
        <w:spacing w:after="80" w:line="264"/>
        <w:jc w:val="both"/>
      </w:pPr>
      <w:r>
        <w:rPr>
          <w:rFonts w:ascii="Times New Roman" w:cs="Times New Roman" w:eastAsia="Times New Roman" w:hAnsi="Times New Roman"/>
          <w:b w:val="false"/>
          <w:bCs w:val="false"/>
          <w:i w:val="false"/>
          <w:iCs w:val="false"/>
          <w:color w:val="000000"/>
          <w:sz w:val="24"/>
          <w:szCs w:val="24"/>
        </w:rPr>
        <w:t xml:space="preserve">The practical test is the strongest part of the hiring system and nothing about it needs to change. What it needs is a sheet. Without a fixed list to mark against, two managers will pick different people from the same pair of candidates.</w:t>
      </w:r>
    </w:p>
    <w:p>
      <w:pPr>
        <w:spacing w:after="120" w:line="264"/>
        <w:jc w:val="both"/>
      </w:pPr>
      <w:r>
        <w:rPr>
          <w:rFonts w:ascii="Times New Roman" w:cs="Times New Roman" w:eastAsia="Times New Roman" w:hAnsi="Times New Roman"/>
          <w:b/>
          <w:bCs/>
          <w:i w:val="false"/>
          <w:iCs w:val="false"/>
          <w:color w:val="000000"/>
          <w:sz w:val="24"/>
          <w:szCs w:val="24"/>
        </w:rPr>
        <w:t xml:space="preserve">What to do. </w:t>
      </w:r>
      <w:r>
        <w:rPr>
          <w:rFonts w:ascii="Times New Roman" w:cs="Times New Roman" w:eastAsia="Times New Roman" w:hAnsi="Times New Roman"/>
          <w:b w:val="false"/>
          <w:bCs w:val="false"/>
          <w:i w:val="false"/>
          <w:iCs w:val="false"/>
          <w:color w:val="000000"/>
          <w:sz w:val="24"/>
          <w:szCs w:val="24"/>
        </w:rPr>
        <w:t xml:space="preserve">Make a one page checklist. List the tasks the candidate must do, what to look for in each, a simple score out of five, and the lowest total that still gets a job offer. Keep the filled sheet with the appointment file. That also gives the company a record if a hiring decision is ever questioned.</w:t>
      </w:r>
    </w:p>
    <w:p>
      <w:pPr>
        <w:spacing w:after="60" w:before="180"/>
      </w:pPr>
      <w:r>
        <w:rPr>
          <w:rFonts w:ascii="Times New Roman" w:cs="Times New Roman" w:eastAsia="Times New Roman" w:hAnsi="Times New Roman"/>
          <w:b/>
          <w:bCs/>
          <w:color w:val="2E74B5"/>
          <w:sz w:val="24"/>
          <w:szCs w:val="24"/>
        </w:rPr>
        <w:t xml:space="preserve">9.4  Use a proper monthly review form</w:t>
      </w:r>
    </w:p>
    <w:p>
      <w:pPr>
        <w:spacing w:after="80" w:line="264"/>
        <w:jc w:val="both"/>
      </w:pPr>
      <w:r>
        <w:rPr>
          <w:rFonts w:ascii="Times New Roman" w:cs="Times New Roman" w:eastAsia="Times New Roman" w:hAnsi="Times New Roman"/>
          <w:b w:val="false"/>
          <w:bCs w:val="false"/>
          <w:i w:val="false"/>
          <w:iCs w:val="false"/>
          <w:color w:val="000000"/>
          <w:sz w:val="24"/>
          <w:szCs w:val="24"/>
        </w:rPr>
        <w:t xml:space="preserve">Monthly checking is a strength and the frequency should stay. What it needs is something to check against and somewhere to write the result. A frequent check against a general impression is still a general impression, and with no record nothing can be compared or proved later.</w:t>
      </w:r>
    </w:p>
    <w:p>
      <w:pPr>
        <w:spacing w:after="120" w:line="264"/>
        <w:jc w:val="both"/>
      </w:pPr>
      <w:r>
        <w:rPr>
          <w:rFonts w:ascii="Times New Roman" w:cs="Times New Roman" w:eastAsia="Times New Roman" w:hAnsi="Times New Roman"/>
          <w:b/>
          <w:bCs/>
          <w:i w:val="false"/>
          <w:iCs w:val="false"/>
          <w:color w:val="000000"/>
          <w:sz w:val="24"/>
          <w:szCs w:val="24"/>
        </w:rPr>
        <w:t xml:space="preserve">What to do. </w:t>
      </w:r>
      <w:r>
        <w:rPr>
          <w:rFonts w:ascii="Times New Roman" w:cs="Times New Roman" w:eastAsia="Times New Roman" w:hAnsi="Times New Roman"/>
          <w:b w:val="false"/>
          <w:bCs w:val="false"/>
          <w:i w:val="false"/>
          <w:iCs w:val="false"/>
          <w:color w:val="000000"/>
          <w:sz w:val="24"/>
          <w:szCs w:val="24"/>
        </w:rPr>
        <w:t xml:space="preserve">Introduce a one page monthly form for outlet staff. Score a small number of things that can actually be seen and that matter to the job: attendance and lateness, food quality, speed and order accuracy, hygiene, how the worker deals with customers, and teamwork. Give the important ones more weight. Ask the manager to write one line on the best and worst item. Have the worker sign to confirm the feedback was given. Send the form to head office.</w:t>
      </w:r>
    </w:p>
    <w:p>
      <w:pPr>
        <w:spacing w:after="60" w:before="180"/>
      </w:pPr>
      <w:r>
        <w:rPr>
          <w:rFonts w:ascii="Times New Roman" w:cs="Times New Roman" w:eastAsia="Times New Roman" w:hAnsi="Times New Roman"/>
          <w:b/>
          <w:bCs/>
          <w:color w:val="2E74B5"/>
          <w:sz w:val="24"/>
          <w:szCs w:val="24"/>
        </w:rPr>
        <w:t xml:space="preserve">9.5  Count turnover every month</w:t>
      </w:r>
    </w:p>
    <w:p>
      <w:pPr>
        <w:spacing w:after="80" w:line="264"/>
        <w:jc w:val="both"/>
      </w:pPr>
      <w:r>
        <w:rPr>
          <w:rFonts w:ascii="Times New Roman" w:cs="Times New Roman" w:eastAsia="Times New Roman" w:hAnsi="Times New Roman"/>
          <w:b w:val="false"/>
          <w:bCs w:val="false"/>
          <w:i w:val="false"/>
          <w:iCs w:val="false"/>
          <w:color w:val="000000"/>
          <w:sz w:val="24"/>
          <w:szCs w:val="24"/>
        </w:rPr>
        <w:t xml:space="preserve">You cannot manage what you do not measure. Very low and medium cannot show a trend or point at the worst branch. The numbers needed are already sitting in the payroll records.</w:t>
      </w:r>
    </w:p>
    <w:p>
      <w:pPr>
        <w:spacing w:after="120" w:line="264"/>
        <w:jc w:val="both"/>
      </w:pPr>
      <w:r>
        <w:rPr>
          <w:rFonts w:ascii="Times New Roman" w:cs="Times New Roman" w:eastAsia="Times New Roman" w:hAnsi="Times New Roman"/>
          <w:b/>
          <w:bCs/>
          <w:i w:val="false"/>
          <w:iCs w:val="false"/>
          <w:color w:val="000000"/>
          <w:sz w:val="24"/>
          <w:szCs w:val="24"/>
        </w:rPr>
        <w:t xml:space="preserve">What to do. </w:t>
      </w:r>
      <w:r>
        <w:rPr>
          <w:rFonts w:ascii="Times New Roman" w:cs="Times New Roman" w:eastAsia="Times New Roman" w:hAnsi="Times New Roman"/>
          <w:b w:val="false"/>
          <w:bCs w:val="false"/>
          <w:i w:val="false"/>
          <w:iCs w:val="false"/>
          <w:color w:val="000000"/>
          <w:sz w:val="24"/>
          <w:szCs w:val="24"/>
        </w:rPr>
        <w:t xml:space="preserve">Each month, divide the number of leavers by the average number of workers. Do it separately for each shop and for each group of staff. Keep a rolling twelve month line so the trend is visible. Separate people who quit from people who were let go, and use their last review score to see whether the company lost a good worker or a weak one. Set a target for floor staff and hold branches against it.</w:t>
      </w:r>
    </w:p>
    <w:p>
      <w:pPr>
        <w:spacing w:after="60" w:before="180"/>
      </w:pPr>
      <w:r>
        <w:rPr>
          <w:rFonts w:ascii="Times New Roman" w:cs="Times New Roman" w:eastAsia="Times New Roman" w:hAnsi="Times New Roman"/>
          <w:b/>
          <w:bCs/>
          <w:color w:val="2E74B5"/>
          <w:sz w:val="24"/>
          <w:szCs w:val="24"/>
        </w:rPr>
        <w:t xml:space="preserve">9.6  Use the notice period properly</w:t>
      </w:r>
    </w:p>
    <w:p>
      <w:pPr>
        <w:spacing w:after="80" w:line="264"/>
        <w:jc w:val="both"/>
      </w:pPr>
      <w:r>
        <w:rPr>
          <w:rFonts w:ascii="Times New Roman" w:cs="Times New Roman" w:eastAsia="Times New Roman" w:hAnsi="Times New Roman"/>
          <w:b w:val="false"/>
          <w:bCs w:val="false"/>
          <w:i w:val="false"/>
          <w:iCs w:val="false"/>
          <w:color w:val="000000"/>
          <w:sz w:val="24"/>
          <w:szCs w:val="24"/>
        </w:rPr>
        <w:t xml:space="preserve">The two month rule already hands the company the most valuable thing here, which is time. Right now it is only a cushion. Used properly the same 60 days gives a trained replacement in the kitchen before the old worker walks out, and an honest answer about why he is going.</w:t>
      </w:r>
    </w:p>
    <w:p>
      <w:pPr>
        <w:spacing w:after="120" w:line="264"/>
        <w:jc w:val="both"/>
      </w:pPr>
      <w:r>
        <w:rPr>
          <w:rFonts w:ascii="Times New Roman" w:cs="Times New Roman" w:eastAsia="Times New Roman" w:hAnsi="Times New Roman"/>
          <w:b/>
          <w:bCs/>
          <w:i w:val="false"/>
          <w:iCs w:val="false"/>
          <w:color w:val="000000"/>
          <w:sz w:val="24"/>
          <w:szCs w:val="24"/>
        </w:rPr>
        <w:t xml:space="preserve">What to do. </w:t>
      </w:r>
      <w:r>
        <w:rPr>
          <w:rFonts w:ascii="Times New Roman" w:cs="Times New Roman" w:eastAsia="Times New Roman" w:hAnsi="Times New Roman"/>
          <w:b w:val="false"/>
          <w:bCs w:val="false"/>
          <w:i w:val="false"/>
          <w:iCs w:val="false"/>
          <w:color w:val="000000"/>
          <w:sz w:val="24"/>
          <w:szCs w:val="24"/>
        </w:rPr>
        <w:t xml:space="preserve">Start the replacement process the day notice is given. Confirm the vacancy and begin looking within ten days. Finish hiring by day thirty. Have the new person in and settled by day fifty. Keep the last ten days for handover, with the leaver showing the new person how that kitchen runs. Move faster at the district town shops where replacements are harder to find. In the final week, have someone from head office rather than the worker’s own manager ask him why he is leaving, and gather the answers every three months.</w:t>
      </w:r>
    </w:p>
    <w:p>
      <w:pPr>
        <w:spacing w:after="60" w:before="180"/>
      </w:pPr>
      <w:r>
        <w:rPr>
          <w:rFonts w:ascii="Times New Roman" w:cs="Times New Roman" w:eastAsia="Times New Roman" w:hAnsi="Times New Roman"/>
          <w:b/>
          <w:bCs/>
          <w:color w:val="2E74B5"/>
          <w:sz w:val="24"/>
          <w:szCs w:val="24"/>
        </w:rPr>
        <w:t xml:space="preserve">9.7  Explain the welfare rules and build a promotion ladder</w:t>
      </w:r>
    </w:p>
    <w:p>
      <w:pPr>
        <w:spacing w:after="80" w:line="264"/>
        <w:jc w:val="both"/>
      </w:pPr>
      <w:r>
        <w:rPr>
          <w:rFonts w:ascii="Times New Roman" w:cs="Times New Roman" w:eastAsia="Times New Roman" w:hAnsi="Times New Roman"/>
          <w:b w:val="false"/>
          <w:bCs w:val="false"/>
          <w:i w:val="false"/>
          <w:iCs w:val="false"/>
          <w:color w:val="000000"/>
          <w:sz w:val="24"/>
          <w:szCs w:val="24"/>
        </w:rPr>
        <w:t xml:space="preserve">A benefit with unclear conditions delivers only part of what it costs. Applicants cannot count it and workers may not know they qualify. Section 5.5 also argued that housing and food stop people being unhappy but do not make them ambitious. A visible way up is the stronger lever, and a chain opening shops has the supervisor jobs to make it real.</w:t>
      </w:r>
    </w:p>
    <w:p>
      <w:pPr>
        <w:spacing w:after="120" w:line="264"/>
        <w:jc w:val="both"/>
      </w:pPr>
      <w:r>
        <w:rPr>
          <w:rFonts w:ascii="Times New Roman" w:cs="Times New Roman" w:eastAsia="Times New Roman" w:hAnsi="Times New Roman"/>
          <w:b/>
          <w:bCs/>
          <w:i w:val="false"/>
          <w:iCs w:val="false"/>
          <w:color w:val="000000"/>
          <w:sz w:val="24"/>
          <w:szCs w:val="24"/>
        </w:rPr>
        <w:t xml:space="preserve">What to do. </w:t>
      </w:r>
      <w:r>
        <w:rPr>
          <w:rFonts w:ascii="Times New Roman" w:cs="Times New Roman" w:eastAsia="Times New Roman" w:hAnsi="Times New Roman"/>
          <w:b w:val="false"/>
          <w:bCs w:val="false"/>
          <w:i w:val="false"/>
          <w:iCs w:val="false"/>
          <w:color w:val="000000"/>
          <w:sz w:val="24"/>
          <w:szCs w:val="24"/>
        </w:rPr>
        <w:t xml:space="preserve">Write a one page sheet listing each benefit, who qualifies and how to ask for it. Give it to every worker on joining and pin it up in each shop. Separately, set out four steps from trainee to kitchen staff to senior kitchen staff to shift supervisor, with the skills, the minimum time served and the pay difference for each. When a new shop needs a supervisor, promote from inside.</w:t>
      </w:r>
    </w:p>
    <w:p>
      <w:pPr>
        <w:spacing w:after="60" w:before="180"/>
      </w:pPr>
      <w:r>
        <w:rPr>
          <w:rFonts w:ascii="Times New Roman" w:cs="Times New Roman" w:eastAsia="Times New Roman" w:hAnsi="Times New Roman"/>
          <w:b/>
          <w:bCs/>
          <w:color w:val="2E74B5"/>
          <w:sz w:val="24"/>
          <w:szCs w:val="24"/>
        </w:rPr>
        <w:t xml:space="preserve">9.8  Add induction and training for the next job up</w:t>
      </w:r>
    </w:p>
    <w:p>
      <w:pPr>
        <w:spacing w:after="80" w:line="264"/>
        <w:jc w:val="both"/>
      </w:pPr>
      <w:r>
        <w:rPr>
          <w:rFonts w:ascii="Times New Roman" w:cs="Times New Roman" w:eastAsia="Times New Roman" w:hAnsi="Times New Roman"/>
          <w:b w:val="false"/>
          <w:bCs w:val="false"/>
          <w:i w:val="false"/>
          <w:iCs w:val="false"/>
          <w:color w:val="000000"/>
          <w:sz w:val="24"/>
          <w:szCs w:val="24"/>
        </w:rPr>
        <w:t xml:space="preserve">The current arrangement fixes weaknesses that already exist. It does not build what the company will need next. A chain that keeps opening shops needs supervisors, and those are cheaper grown inside. Nobody described any induction either, though the first week is one of the strongest reasons new staff quit early.</w:t>
      </w:r>
    </w:p>
    <w:p>
      <w:pPr>
        <w:spacing w:after="120" w:line="264"/>
        <w:jc w:val="both"/>
      </w:pPr>
      <w:r>
        <w:rPr>
          <w:rFonts w:ascii="Times New Roman" w:cs="Times New Roman" w:eastAsia="Times New Roman" w:hAnsi="Times New Roman"/>
          <w:b/>
          <w:bCs/>
          <w:i w:val="false"/>
          <w:iCs w:val="false"/>
          <w:color w:val="000000"/>
          <w:sz w:val="24"/>
          <w:szCs w:val="24"/>
        </w:rPr>
        <w:t xml:space="preserve">What to do. </w:t>
      </w:r>
      <w:r>
        <w:rPr>
          <w:rFonts w:ascii="Times New Roman" w:cs="Times New Roman" w:eastAsia="Times New Roman" w:hAnsi="Times New Roman"/>
          <w:b w:val="false"/>
          <w:bCs w:val="false"/>
          <w:i w:val="false"/>
          <w:iCs w:val="false"/>
          <w:color w:val="000000"/>
          <w:sz w:val="24"/>
          <w:szCs w:val="24"/>
        </w:rPr>
        <w:t xml:space="preserve">Give every new worker an induction in the first three days covering the job, food safety and hygiene, service standards, what welfare they get, the rules that can get them fired and how to make a complaint. Have them sign a short checklist. Separately, run a short supervisor course for workers the monthly review picks out as ready. Keep a simple training record for each worker so the reviews before and after training can be compared.</w:t>
      </w:r>
    </w:p>
    <w:p>
      <w:pPr>
        <w:spacing w:after="60" w:before="180"/>
      </w:pPr>
      <w:r>
        <w:rPr>
          <w:rFonts w:ascii="Times New Roman" w:cs="Times New Roman" w:eastAsia="Times New Roman" w:hAnsi="Times New Roman"/>
          <w:b/>
          <w:bCs/>
          <w:color w:val="2E74B5"/>
          <w:sz w:val="24"/>
          <w:szCs w:val="24"/>
        </w:rPr>
        <w:t xml:space="preserve">9.9  Keep central records</w:t>
      </w:r>
    </w:p>
    <w:p>
      <w:pPr>
        <w:spacing w:after="80" w:line="264"/>
        <w:jc w:val="both"/>
      </w:pPr>
      <w:r>
        <w:rPr>
          <w:rFonts w:ascii="Times New Roman" w:cs="Times New Roman" w:eastAsia="Times New Roman" w:hAnsi="Times New Roman"/>
          <w:b w:val="false"/>
          <w:bCs w:val="false"/>
          <w:i w:val="false"/>
          <w:iCs w:val="false"/>
          <w:color w:val="000000"/>
          <w:sz w:val="24"/>
          <w:szCs w:val="24"/>
        </w:rPr>
        <w:t xml:space="preserve">Nearly every suggestion above needs records. Review forms have to be filed to be compared, turnover worked out from headcount, discipline written down to hold up. Across 22 shops, notes kept locally cannot do any of this. This is the one that makes the others possible.</w:t>
      </w:r>
    </w:p>
    <w:p>
      <w:pPr>
        <w:spacing w:after="120" w:line="264"/>
        <w:jc w:val="both"/>
      </w:pPr>
      <w:r>
        <w:rPr>
          <w:rFonts w:ascii="Times New Roman" w:cs="Times New Roman" w:eastAsia="Times New Roman" w:hAnsi="Times New Roman"/>
          <w:b/>
          <w:bCs/>
          <w:i w:val="false"/>
          <w:iCs w:val="false"/>
          <w:color w:val="000000"/>
          <w:sz w:val="24"/>
          <w:szCs w:val="24"/>
        </w:rPr>
        <w:t xml:space="preserve">What to do. </w:t>
      </w:r>
      <w:r>
        <w:rPr>
          <w:rFonts w:ascii="Times New Roman" w:cs="Times New Roman" w:eastAsia="Times New Roman" w:hAnsi="Times New Roman"/>
          <w:b w:val="false"/>
          <w:bCs w:val="false"/>
          <w:i w:val="false"/>
          <w:iCs w:val="false"/>
          <w:color w:val="000000"/>
          <w:sz w:val="24"/>
          <w:szCs w:val="24"/>
        </w:rPr>
        <w:t xml:space="preserve">Keep one central record for each worker showing the appointment letter and ID card issued under Section 5, what welfare they qualify for, monthly review results, training done, any disciplinary action, and how and when they left. A cheap HR or payroll package sold in Bangladesh would be enough. A properly controlled shared spreadsheet kept by head office would do to start with.</w:t>
      </w:r>
    </w:p>
    <w:p>
      <w:pPr>
        <w:spacing w:after="60" w:before="180"/>
      </w:pPr>
      <w:r>
        <w:rPr>
          <w:rFonts w:ascii="Times New Roman" w:cs="Times New Roman" w:eastAsia="Times New Roman" w:hAnsi="Times New Roman"/>
          <w:b/>
          <w:bCs/>
          <w:color w:val="2E74B5"/>
          <w:sz w:val="24"/>
          <w:szCs w:val="24"/>
        </w:rPr>
        <w:t xml:space="preserve">9.10  Do an internal check against the Labour Act</w:t>
      </w:r>
    </w:p>
    <w:p>
      <w:pPr>
        <w:spacing w:after="80" w:line="264"/>
        <w:jc w:val="both"/>
      </w:pPr>
      <w:r>
        <w:rPr>
          <w:rFonts w:ascii="Times New Roman" w:cs="Times New Roman" w:eastAsia="Times New Roman" w:hAnsi="Times New Roman"/>
          <w:b w:val="false"/>
          <w:bCs w:val="false"/>
          <w:i w:val="false"/>
          <w:iCs w:val="false"/>
          <w:color w:val="000000"/>
          <w:sz w:val="24"/>
          <w:szCs w:val="24"/>
        </w:rPr>
        <w:t xml:space="preserve">Table 6.1 lists several sections nobody asked about, so we do not know where the company stands. Appointment letters and ID cards under Section 5. Firing without cause under Section 26. The full maternity entitlement. Working hours and overtime. The company may be fully in line on all of them. The point here is to know, and to be able to show it.</w:t>
      </w:r>
    </w:p>
    <w:p>
      <w:pPr>
        <w:spacing w:after="120" w:line="264"/>
        <w:jc w:val="both"/>
      </w:pPr>
      <w:r>
        <w:rPr>
          <w:rFonts w:ascii="Times New Roman" w:cs="Times New Roman" w:eastAsia="Times New Roman" w:hAnsi="Times New Roman"/>
          <w:b/>
          <w:bCs/>
          <w:i w:val="false"/>
          <w:iCs w:val="false"/>
          <w:color w:val="000000"/>
          <w:sz w:val="24"/>
          <w:szCs w:val="24"/>
        </w:rPr>
        <w:t xml:space="preserve">What to do. </w:t>
      </w:r>
      <w:r>
        <w:rPr>
          <w:rFonts w:ascii="Times New Roman" w:cs="Times New Roman" w:eastAsia="Times New Roman" w:hAnsi="Times New Roman"/>
          <w:b w:val="false"/>
          <w:bCs w:val="false"/>
          <w:i w:val="false"/>
          <w:iCs w:val="false"/>
          <w:color w:val="000000"/>
          <w:sz w:val="24"/>
          <w:szCs w:val="24"/>
        </w:rPr>
        <w:t xml:space="preserve">Have someone go through the company’s employment practice against the Labour Act 2006 and the Labour Rules 2015, covering at least the sections in Table 6.1, and get a labour lawyer to confirm the result. Repeat it once a year and after any change in the law.</w:t>
      </w:r>
    </w:p>
    <w:p>
      <w:pPr>
        <w:pStyle w:val="Heading2"/>
        <w:keepNext/>
        <w:spacing w:after="110" w:before="210"/>
      </w:pPr>
      <w:r>
        <w:rPr>
          <w:rFonts w:ascii="Times New Roman" w:cs="Times New Roman" w:eastAsia="Times New Roman" w:hAnsi="Times New Roman"/>
          <w:b/>
          <w:bCs/>
          <w:color w:val="2E74B5"/>
          <w:sz w:val="26"/>
          <w:szCs w:val="26"/>
        </w:rPr>
        <w:t xml:space="preserve">9.11  Which Ones First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These ten are not equal. Some are urgent, some are cheap, and one of them has to come early because the others depend on it.</w:t>
      </w:r>
    </w:p>
    <w:p>
      <w:pPr>
        <w:keepNext/>
        <w:spacing w:after="60" w:before="130"/>
        <w:jc w:val="left"/>
      </w:pPr>
      <w:r>
        <w:rPr>
          <w:rFonts w:ascii="Times New Roman" w:cs="Times New Roman" w:eastAsia="Times New Roman" w:hAnsi="Times New Roman"/>
          <w:b/>
          <w:bCs/>
          <w:color w:val="1F3864"/>
          <w:sz w:val="22"/>
          <w:szCs w:val="22"/>
        </w:rPr>
        <w:t xml:space="preserve">Table 9.1  Order of work</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2700"/>
        <w:gridCol w:w="1200"/>
        <w:gridCol w:w="1150"/>
        <w:gridCol w:w="1150"/>
        <w:gridCol w:w="2120"/>
      </w:tblGrid>
      <w:tr>
        <w:trPr>
          <w:tblHeader/>
        </w:trPr>
        <w:tc>
          <w:tcPr>
            <w:tcW w:type="dxa" w:w="7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No.</w:t>
            </w:r>
          </w:p>
        </w:tc>
        <w:tc>
          <w:tcPr>
            <w:tcW w:type="dxa" w:w="27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Suggestion</w:t>
            </w:r>
          </w:p>
        </w:tc>
        <w:tc>
          <w:tcPr>
            <w:tcW w:type="dxa" w:w="12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Urgency</w:t>
            </w:r>
          </w:p>
        </w:tc>
        <w:tc>
          <w:tcPr>
            <w:tcW w:type="dxa" w:w="115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Cost</w:t>
            </w:r>
          </w:p>
        </w:tc>
        <w:tc>
          <w:tcPr>
            <w:tcW w:type="dxa" w:w="115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Time</w:t>
            </w:r>
          </w:p>
        </w:tc>
        <w:tc>
          <w:tcPr>
            <w:tcW w:type="dxa" w:w="21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19"/>
                <w:szCs w:val="19"/>
              </w:rPr>
              <w:t xml:space="preserve">Main gain</w:t>
            </w:r>
          </w:p>
        </w:tc>
      </w:tr>
      <w:tr>
        <w:trPr>
          <w:tblHeader w:val="false"/>
        </w:trPr>
        <w:tc>
          <w:tcPr>
            <w:tcW w:type="dxa" w:w="7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9.1</w:t>
            </w:r>
          </w:p>
        </w:tc>
        <w:tc>
          <w:tcPr>
            <w:tcW w:type="dxa" w:w="27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Harassment committee and firing procedure</w:t>
            </w:r>
          </w:p>
        </w:tc>
        <w:tc>
          <w:tcPr>
            <w:tcW w:type="dxa" w:w="1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Urgent</w:t>
            </w:r>
          </w:p>
        </w:tc>
        <w:tc>
          <w:tcPr>
            <w:tcW w:type="dxa" w:w="11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Very low</w:t>
            </w:r>
          </w:p>
        </w:tc>
        <w:tc>
          <w:tcPr>
            <w:tcW w:type="dxa" w:w="11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0 to 1 month</w:t>
            </w:r>
          </w:p>
        </w:tc>
        <w:tc>
          <w:tcPr>
            <w:tcW w:type="dxa" w:w="21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Removes the two biggest risks in the report.</w:t>
            </w:r>
          </w:p>
        </w:tc>
      </w:tr>
      <w:tr>
        <w:trPr>
          <w:tblHeader w:val="false"/>
        </w:trPr>
        <w:tc>
          <w:tcPr>
            <w:tcW w:type="dxa" w:w="7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9.9</w:t>
            </w:r>
          </w:p>
        </w:tc>
        <w:tc>
          <w:tcPr>
            <w:tcW w:type="dxa" w:w="27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Central records</w:t>
            </w:r>
          </w:p>
        </w:tc>
        <w:tc>
          <w:tcPr>
            <w:tcW w:type="dxa" w:w="1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High</w:t>
            </w:r>
          </w:p>
        </w:tc>
        <w:tc>
          <w:tcPr>
            <w:tcW w:type="dxa" w:w="11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Low</w:t>
            </w:r>
          </w:p>
        </w:tc>
        <w:tc>
          <w:tcPr>
            <w:tcW w:type="dxa" w:w="11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1 to 3 months</w:t>
            </w:r>
          </w:p>
        </w:tc>
        <w:tc>
          <w:tcPr>
            <w:tcW w:type="dxa" w:w="21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Makes most of the other suggestions possible.</w:t>
            </w:r>
          </w:p>
        </w:tc>
      </w:tr>
      <w:tr>
        <w:trPr>
          <w:tblHeader w:val="false"/>
        </w:trPr>
        <w:tc>
          <w:tcPr>
            <w:tcW w:type="dxa" w:w="7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9.3</w:t>
            </w:r>
          </w:p>
        </w:tc>
        <w:tc>
          <w:tcPr>
            <w:tcW w:type="dxa" w:w="27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Marking sheet for the practical test</w:t>
            </w:r>
          </w:p>
        </w:tc>
        <w:tc>
          <w:tcPr>
            <w:tcW w:type="dxa" w:w="1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High</w:t>
            </w:r>
          </w:p>
        </w:tc>
        <w:tc>
          <w:tcPr>
            <w:tcW w:type="dxa" w:w="11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Very low</w:t>
            </w:r>
          </w:p>
        </w:tc>
        <w:tc>
          <w:tcPr>
            <w:tcW w:type="dxa" w:w="11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1 month</w:t>
            </w:r>
          </w:p>
        </w:tc>
        <w:tc>
          <w:tcPr>
            <w:tcW w:type="dxa" w:w="21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Same hiring standard in all 22 shops.</w:t>
            </w:r>
          </w:p>
        </w:tc>
      </w:tr>
      <w:tr>
        <w:trPr>
          <w:tblHeader w:val="false"/>
        </w:trPr>
        <w:tc>
          <w:tcPr>
            <w:tcW w:type="dxa" w:w="7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9.4</w:t>
            </w:r>
          </w:p>
        </w:tc>
        <w:tc>
          <w:tcPr>
            <w:tcW w:type="dxa" w:w="27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Monthly review form</w:t>
            </w:r>
          </w:p>
        </w:tc>
        <w:tc>
          <w:tcPr>
            <w:tcW w:type="dxa" w:w="1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High</w:t>
            </w:r>
          </w:p>
        </w:tc>
        <w:tc>
          <w:tcPr>
            <w:tcW w:type="dxa" w:w="11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Very low</w:t>
            </w:r>
          </w:p>
        </w:tc>
        <w:tc>
          <w:tcPr>
            <w:tcW w:type="dxa" w:w="11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1 to 2 months</w:t>
            </w:r>
          </w:p>
        </w:tc>
        <w:tc>
          <w:tcPr>
            <w:tcW w:type="dxa" w:w="21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Turns a frequent chat into usable evidence.</w:t>
            </w:r>
          </w:p>
        </w:tc>
      </w:tr>
      <w:tr>
        <w:trPr>
          <w:tblHeader w:val="false"/>
        </w:trPr>
        <w:tc>
          <w:tcPr>
            <w:tcW w:type="dxa" w:w="7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9.5</w:t>
            </w:r>
          </w:p>
        </w:tc>
        <w:tc>
          <w:tcPr>
            <w:tcW w:type="dxa" w:w="27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Count turnover monthly</w:t>
            </w:r>
          </w:p>
        </w:tc>
        <w:tc>
          <w:tcPr>
            <w:tcW w:type="dxa" w:w="1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High</w:t>
            </w:r>
          </w:p>
        </w:tc>
        <w:tc>
          <w:tcPr>
            <w:tcW w:type="dxa" w:w="11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Very low</w:t>
            </w:r>
          </w:p>
        </w:tc>
        <w:tc>
          <w:tcPr>
            <w:tcW w:type="dxa" w:w="11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1 month</w:t>
            </w:r>
          </w:p>
        </w:tc>
        <w:tc>
          <w:tcPr>
            <w:tcW w:type="dxa" w:w="21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Makes the retention problem visible.</w:t>
            </w:r>
          </w:p>
        </w:tc>
      </w:tr>
      <w:tr>
        <w:trPr>
          <w:tblHeader w:val="false"/>
        </w:trPr>
        <w:tc>
          <w:tcPr>
            <w:tcW w:type="dxa" w:w="7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9.6</w:t>
            </w:r>
          </w:p>
        </w:tc>
        <w:tc>
          <w:tcPr>
            <w:tcW w:type="dxa" w:w="27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Use the notice period properly</w:t>
            </w:r>
          </w:p>
        </w:tc>
        <w:tc>
          <w:tcPr>
            <w:tcW w:type="dxa" w:w="1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Medium</w:t>
            </w:r>
          </w:p>
        </w:tc>
        <w:tc>
          <w:tcPr>
            <w:tcW w:type="dxa" w:w="11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Very low</w:t>
            </w:r>
          </w:p>
        </w:tc>
        <w:tc>
          <w:tcPr>
            <w:tcW w:type="dxa" w:w="11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1 to 2 months</w:t>
            </w:r>
          </w:p>
        </w:tc>
        <w:tc>
          <w:tcPr>
            <w:tcW w:type="dxa" w:w="21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Gets full value out of a rule already in place.</w:t>
            </w:r>
          </w:p>
        </w:tc>
      </w:tr>
      <w:tr>
        <w:trPr>
          <w:tblHeader w:val="false"/>
        </w:trPr>
        <w:tc>
          <w:tcPr>
            <w:tcW w:type="dxa" w:w="7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9.7</w:t>
            </w:r>
          </w:p>
        </w:tc>
        <w:tc>
          <w:tcPr>
            <w:tcW w:type="dxa" w:w="27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Welfare sheet and promotion ladder</w:t>
            </w:r>
          </w:p>
        </w:tc>
        <w:tc>
          <w:tcPr>
            <w:tcW w:type="dxa" w:w="1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Medium</w:t>
            </w:r>
          </w:p>
        </w:tc>
        <w:tc>
          <w:tcPr>
            <w:tcW w:type="dxa" w:w="11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Low</w:t>
            </w:r>
          </w:p>
        </w:tc>
        <w:tc>
          <w:tcPr>
            <w:tcW w:type="dxa" w:w="11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2 to 4 months</w:t>
            </w:r>
          </w:p>
        </w:tc>
        <w:tc>
          <w:tcPr>
            <w:tcW w:type="dxa" w:w="21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Better hiring appeal and lower floor turnover.</w:t>
            </w:r>
          </w:p>
        </w:tc>
      </w:tr>
      <w:tr>
        <w:trPr>
          <w:tblHeader w:val="false"/>
        </w:trPr>
        <w:tc>
          <w:tcPr>
            <w:tcW w:type="dxa" w:w="7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9.8</w:t>
            </w:r>
          </w:p>
        </w:tc>
        <w:tc>
          <w:tcPr>
            <w:tcW w:type="dxa" w:w="27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Induction and supervisor training</w:t>
            </w:r>
          </w:p>
        </w:tc>
        <w:tc>
          <w:tcPr>
            <w:tcW w:type="dxa" w:w="1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Medium</w:t>
            </w:r>
          </w:p>
        </w:tc>
        <w:tc>
          <w:tcPr>
            <w:tcW w:type="dxa" w:w="11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Low to medium</w:t>
            </w:r>
          </w:p>
        </w:tc>
        <w:tc>
          <w:tcPr>
            <w:tcW w:type="dxa" w:w="11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3 to 6 months</w:t>
            </w:r>
          </w:p>
        </w:tc>
        <w:tc>
          <w:tcPr>
            <w:tcW w:type="dxa" w:w="21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Fewer early leavers and home grown managers.</w:t>
            </w:r>
          </w:p>
        </w:tc>
      </w:tr>
      <w:tr>
        <w:trPr>
          <w:tblHeader w:val="false"/>
        </w:trPr>
        <w:tc>
          <w:tcPr>
            <w:tcW w:type="dxa" w:w="7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9.2</w:t>
            </w:r>
          </w:p>
        </w:tc>
        <w:tc>
          <w:tcPr>
            <w:tcW w:type="dxa" w:w="27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Six monthly staffing review</w:t>
            </w:r>
          </w:p>
        </w:tc>
        <w:tc>
          <w:tcPr>
            <w:tcW w:type="dxa" w:w="12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Medium</w:t>
            </w:r>
          </w:p>
        </w:tc>
        <w:tc>
          <w:tcPr>
            <w:tcW w:type="dxa" w:w="11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Very low</w:t>
            </w:r>
          </w:p>
        </w:tc>
        <w:tc>
          <w:tcPr>
            <w:tcW w:type="dxa" w:w="115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6 months</w:t>
            </w:r>
          </w:p>
        </w:tc>
        <w:tc>
          <w:tcPr>
            <w:tcW w:type="dxa" w:w="21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Stops the fixed number drifting out of date.</w:t>
            </w:r>
          </w:p>
        </w:tc>
      </w:tr>
      <w:tr>
        <w:trPr>
          <w:tblHeader w:val="false"/>
        </w:trPr>
        <w:tc>
          <w:tcPr>
            <w:tcW w:type="dxa" w:w="7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9.10</w:t>
            </w:r>
          </w:p>
        </w:tc>
        <w:tc>
          <w:tcPr>
            <w:tcW w:type="dxa" w:w="27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Internal labour law check</w:t>
            </w:r>
          </w:p>
        </w:tc>
        <w:tc>
          <w:tcPr>
            <w:tcW w:type="dxa" w:w="12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Medium</w:t>
            </w:r>
          </w:p>
        </w:tc>
        <w:tc>
          <w:tcPr>
            <w:tcW w:type="dxa" w:w="11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Low to medium</w:t>
            </w:r>
          </w:p>
        </w:tc>
        <w:tc>
          <w:tcPr>
            <w:tcW w:type="dxa" w:w="115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3 to 6 months</w:t>
            </w:r>
          </w:p>
        </w:tc>
        <w:tc>
          <w:tcPr>
            <w:tcW w:type="dxa" w:w="21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19"/>
                <w:szCs w:val="19"/>
              </w:rPr>
              <w:t xml:space="preserve">Confirms and proves compliance.</w:t>
            </w:r>
          </w:p>
        </w:tc>
      </w:tr>
    </w:tbl>
    <w:p>
      <w:pPr>
        <w:spacing w:after="150" w:before="50"/>
        <w:jc w:val="left"/>
      </w:pPr>
      <w:r>
        <w:rPr>
          <w:rFonts w:ascii="Times New Roman" w:cs="Times New Roman" w:eastAsia="Times New Roman" w:hAnsi="Times New Roman"/>
          <w:i/>
          <w:iCs/>
          <w:color w:val="595959"/>
          <w:sz w:val="19"/>
          <w:szCs w:val="19"/>
        </w:rPr>
        <w:t xml:space="preserve">Source: our analysis. Cost ratings are rough and judged against the size of this company.</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Two things about that order. The most urgent item is also one of the cheapest, so there is no money argument for putting it off. And 9.9 is placed early not because records are exciting but because review forms, turnover figures and training checks all need somewhere to live. Do it first and the rest gets easier.</w:t>
      </w:r>
    </w:p>
    <w:p>
      <w:pPr>
        <w:pageBreakBefore/>
        <w:spacing w:after="40" w:before="120"/>
        <w:jc w:val="center"/>
      </w:pPr>
      <w:r>
        <w:rPr>
          <w:rFonts w:ascii="Times New Roman" w:cs="Times New Roman" w:eastAsia="Times New Roman" w:hAnsi="Times New Roman"/>
          <w:b/>
          <w:bCs/>
          <w:caps/>
          <w:color w:val="595959"/>
          <w:sz w:val="20"/>
          <w:szCs w:val="20"/>
        </w:rPr>
        <w:t xml:space="preserve">Chapter Ten</w:t>
      </w:r>
    </w:p>
    <w:p>
      <w:pPr>
        <w:pStyle w:val="Heading1"/>
        <w:pBdr>
          <w:bottom w:val="single" w:color="1F3864" w:sz="12" w:space="6"/>
        </w:pBdr>
        <w:spacing w:after="60"/>
        <w:jc w:val="center"/>
      </w:pPr>
      <w:r>
        <w:rPr>
          <w:rFonts w:ascii="Times New Roman" w:cs="Times New Roman" w:eastAsia="Times New Roman" w:hAnsi="Times New Roman"/>
          <w:b/>
          <w:bCs/>
          <w:color w:val="1F3864"/>
          <w:sz w:val="32"/>
          <w:szCs w:val="32"/>
        </w:rPr>
        <w:t xml:space="preserve">Conclusion</w:t>
      </w:r>
    </w:p>
    <w:p>
      <w:pPr>
        <w:spacing w:after="120"/>
      </w:pPr>
      <w:r>
        <w:t xml:space="preserve"/>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We set out to see how PizzaBurg manages its people. The company started with one shop in Mirpur in January 2018 and now runs 22 outlets with close to a thousand workers. Our information came from a face to face meeting with Mr. Ranian Datta, the General Manager of Human Resource, on 26 August 2026, which we then compared with what we studied in class and with the Bangladesh Labour Act 2006.</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main thing we found is that this system has one purpose running through all of it. Keep the shops open and running. Every rule the manager described serves that. The fixed number of workers makes cost predictable. One day hiring keeps a station from staying empty. The practical test makes sure the person hired can actually do the work. Two months notice turns a sudden loss into a planned one. Housing and food keep workers turning up. Monthly checks catch a problem in weeks instead of months. It holds together, and it fits a chain that is opening shops fast.</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The weak points all look the same. In every area we studied, the method was sound and the paperwork was missing. A good hiring test with no marking sheet. Frequent reviews with no fixed measures and no records. Turnover talked about but never counted. Welfare given but never explained. Firing grounds with no procedure attached. This is what happens when a business grows faster than its office.</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Two of those gaps go beyond untidiness. Without a procedure matching Section 24, a dismissal can be cancelled on process alone and the facts may never be heard. Without a harassment complaint committee, the company has a rule with nowhere to apply it, and both the person complaining and the person accused are left without a fair route. Those two are our most serious findings, and they are also two of the cheapest things to fix.</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PizzaBurg is at a point many successful Bangladeshi companies reach. A business the owner watches himself can run on judgement and on knowing everyone. With a thousand workers in ten towns, judgement has to be written into forms or it stops being the same judgement, and knowing everyone has to become records or it disappears. The job now is to build the paperwork without losing the speed.</w:t>
      </w:r>
    </w:p>
    <w:p>
      <w:pPr>
        <w:spacing w:after="110" w:line="264"/>
        <w:jc w:val="both"/>
      </w:pPr>
      <w:r>
        <w:rPr>
          <w:rFonts w:ascii="Times New Roman" w:cs="Times New Roman" w:eastAsia="Times New Roman" w:hAnsi="Times New Roman"/>
          <w:b w:val="false"/>
          <w:bCs w:val="false"/>
          <w:i w:val="false"/>
          <w:iCs w:val="false"/>
          <w:color w:val="000000"/>
          <w:sz w:val="24"/>
          <w:szCs w:val="24"/>
        </w:rPr>
        <w:t xml:space="preserve">One last word on what this report is and is not. We spoke to one person, once. We did not see a single company document and we did not speak to a single ordinary worker. So where we have written that something was not evidenced, we mean nobody told us about it. It may well exist. Inside those limits, our conclusion is that PizzaBurg has built a working and sensible people system that carried it through very fast growth, and that its next job is to write that system down before growing any further.</w:t>
      </w:r>
    </w:p>
    <w:p>
      <w:pPr>
        <w:pageBreakBefore/>
        <w:spacing w:after="40" w:before="120"/>
        <w:jc w:val="center"/>
      </w:pPr>
      <w:r>
        <w:rPr>
          <w:rFonts w:ascii="Times New Roman" w:cs="Times New Roman" w:eastAsia="Times New Roman" w:hAnsi="Times New Roman"/>
          <w:b/>
          <w:bCs/>
          <w:caps/>
          <w:color w:val="595959"/>
          <w:sz w:val="20"/>
          <w:szCs w:val="20"/>
        </w:rPr>
        <w:t xml:space="preserve">References</w:t>
      </w:r>
    </w:p>
    <w:p>
      <w:pPr>
        <w:pStyle w:val="Heading1"/>
        <w:pBdr>
          <w:bottom w:val="single" w:color="1F3864" w:sz="12" w:space="6"/>
        </w:pBdr>
        <w:spacing w:after="60"/>
        <w:jc w:val="center"/>
      </w:pPr>
      <w:r>
        <w:rPr>
          <w:rFonts w:ascii="Times New Roman" w:cs="Times New Roman" w:eastAsia="Times New Roman" w:hAnsi="Times New Roman"/>
          <w:b/>
          <w:bCs/>
          <w:color w:val="1F3864"/>
          <w:sz w:val="32"/>
          <w:szCs w:val="32"/>
        </w:rPr>
        <w:t xml:space="preserve">References</w:t>
      </w:r>
    </w:p>
    <w:p>
      <w:pPr>
        <w:spacing w:after="120"/>
      </w:pPr>
      <w:r>
        <w:t xml:space="preserve"/>
      </w:r>
    </w:p>
    <w:p>
      <w:pPr>
        <w:spacing w:after="240" w:line="264"/>
        <w:jc w:val="both"/>
      </w:pPr>
      <w:r>
        <w:rPr>
          <w:rFonts w:ascii="Times New Roman" w:cs="Times New Roman" w:eastAsia="Times New Roman" w:hAnsi="Times New Roman"/>
          <w:b w:val="false"/>
          <w:bCs w:val="false"/>
          <w:i/>
          <w:iCs/>
          <w:color w:val="595959"/>
          <w:sz w:val="20"/>
          <w:szCs w:val="20"/>
        </w:rPr>
        <w:t xml:space="preserve">Listed in APA style. Please check with the course teacher if a different style is required.</w:t>
      </w:r>
    </w:p>
    <w:p>
      <w:pPr>
        <w:pStyle w:val="Heading2"/>
        <w:keepNext/>
        <w:spacing w:after="110" w:before="210"/>
      </w:pPr>
      <w:r>
        <w:rPr>
          <w:rFonts w:ascii="Times New Roman" w:cs="Times New Roman" w:eastAsia="Times New Roman" w:hAnsi="Times New Roman"/>
          <w:b/>
          <w:bCs/>
          <w:color w:val="2E74B5"/>
          <w:sz w:val="26"/>
          <w:szCs w:val="26"/>
        </w:rPr>
        <w:t xml:space="preserve">Interview</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Datta, R. (2026). Human resource management practices of PizzaBurg [Face to face interview by Group NEXIX]. Personal communication, 26 August 2026. Dhaka, Bangladesh.</w:t>
      </w:r>
    </w:p>
    <w:p>
      <w:pPr>
        <w:pStyle w:val="Heading2"/>
        <w:keepNext/>
        <w:spacing w:after="110" w:before="210"/>
      </w:pPr>
      <w:r>
        <w:rPr>
          <w:rFonts w:ascii="Times New Roman" w:cs="Times New Roman" w:eastAsia="Times New Roman" w:hAnsi="Times New Roman"/>
          <w:b/>
          <w:bCs/>
          <w:color w:val="2E74B5"/>
          <w:sz w:val="26"/>
          <w:szCs w:val="26"/>
        </w:rPr>
        <w:t xml:space="preserve">Law</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Bangladesh Labour Act, 2006 (Act No. XLII of 2006), as amended. Government of the People’s Republic of Bangladesh.</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Bangladesh Labour Rules, 2015, as amended. Government of the People’s Republic of Bangladesh.</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Bangladesh National Women Lawyers’ Association v. Government of Bangladesh, 14 BLC (HCD) 694 (2009). Supreme Court of Bangladesh, High Court Division.</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International Labour Organization. (n.d.). Bangladesh Labour Act, 2006 [English text]. https://www.ilo.org/media/43266/download</w:t>
      </w:r>
    </w:p>
    <w:p>
      <w:pPr>
        <w:pStyle w:val="Heading2"/>
        <w:keepNext/>
        <w:spacing w:after="110" w:before="210"/>
      </w:pPr>
      <w:r>
        <w:rPr>
          <w:rFonts w:ascii="Times New Roman" w:cs="Times New Roman" w:eastAsia="Times New Roman" w:hAnsi="Times New Roman"/>
          <w:b/>
          <w:bCs/>
          <w:color w:val="2E74B5"/>
          <w:sz w:val="26"/>
          <w:szCs w:val="26"/>
        </w:rPr>
        <w:t xml:space="preserve">Writing on the Law</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Accord Chambers. (2026). Misconduct and disciplinary proceedings under Bangladesh labour law. https://accordchambers.com</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Jural Acuity. (2024). Protection against sexual harassment. https://juralacuity.com</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Kazi Law Chamber. (n.d.). Labour laws of Bangladesh: Know your rights. https://www.kazilawchamber.com</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Legal 500. (2025). Bangladesh: Employment and labour law country guide. https://www.legal500.com</w:t>
      </w:r>
    </w:p>
    <w:p>
      <w:pPr>
        <w:pStyle w:val="Heading2"/>
        <w:keepNext/>
        <w:spacing w:after="110" w:before="210"/>
      </w:pPr>
      <w:r>
        <w:rPr>
          <w:rFonts w:ascii="Times New Roman" w:cs="Times New Roman" w:eastAsia="Times New Roman" w:hAnsi="Times New Roman"/>
          <w:b/>
          <w:bCs/>
          <w:color w:val="2E74B5"/>
          <w:sz w:val="26"/>
          <w:szCs w:val="26"/>
        </w:rPr>
        <w:t xml:space="preserve">On PizzaBurg</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Dhaka Socials. (2026, May 5). From a small outlet to a fast growing pizza empire. https://www.dhakasocials.com</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Dhaka Tribune. (2022, September 29). Pizza for Bangalis. https://www.dhakatribune.com</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Riyasad, N. (2020, September). PizzaBurg: A popular local pizza joint in town. New Age. https://www.newagebd.net</w:t>
      </w:r>
    </w:p>
    <w:p>
      <w:pPr>
        <w:pStyle w:val="Heading2"/>
        <w:keepNext/>
        <w:spacing w:after="110" w:before="210"/>
      </w:pPr>
      <w:r>
        <w:rPr>
          <w:rFonts w:ascii="Times New Roman" w:cs="Times New Roman" w:eastAsia="Times New Roman" w:hAnsi="Times New Roman"/>
          <w:b/>
          <w:bCs/>
          <w:color w:val="2E74B5"/>
          <w:sz w:val="26"/>
          <w:szCs w:val="26"/>
        </w:rPr>
        <w:t xml:space="preserve">On the Industry</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Bangladesh Bureau of Statistics. (2021). Hotel and restaurant survey 2021. Government of the People’s Republic of Bangladesh.</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Mordor Intelligence. (2026). Bangladesh foodservice market: Size, share and growth to 2031. https://www.mordorintelligence.com</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P&amp;S Market Research. (2025). Bangladesh quick service restaurants market to 2032. https://www.psmarketresearch.com</w:t>
      </w:r>
    </w:p>
    <w:p>
      <w:pPr>
        <w:pStyle w:val="Heading2"/>
        <w:keepNext/>
        <w:spacing w:after="110" w:before="210"/>
      </w:pPr>
      <w:r>
        <w:rPr>
          <w:rFonts w:ascii="Times New Roman" w:cs="Times New Roman" w:eastAsia="Times New Roman" w:hAnsi="Times New Roman"/>
          <w:b/>
          <w:bCs/>
          <w:color w:val="2E74B5"/>
          <w:sz w:val="26"/>
          <w:szCs w:val="26"/>
        </w:rPr>
        <w:t xml:space="preserve">Textbooks and Articles</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Dessler, G. (2020). Human resource management (16th ed.). Pearson.</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Herzberg, F. (1968). One more time: How do you motivate employees? Harvard Business Review, 46(1), 53–62.</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International Journal of Human Resource Studies. (2019). Employee turnover in fast food restaurants: Investigating the role of human resource management practices. Macrothink Institute.</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Maslow, A. H. (1943). A theory of human motivation. Psychological Review, 50(4), 370–396.</w:t>
      </w:r>
    </w:p>
    <w:p>
      <w:pPr>
        <w:spacing w:after="30" w:line="258"/>
        <w:ind w:left="400" w:hanging="400"/>
        <w:jc w:val="both"/>
      </w:pPr>
      <w:r>
        <w:rPr>
          <w:rFonts w:ascii="Times New Roman" w:cs="Times New Roman" w:eastAsia="Times New Roman" w:hAnsi="Times New Roman"/>
          <w:b w:val="false"/>
          <w:bCs w:val="false"/>
          <w:i w:val="false"/>
          <w:iCs w:val="false"/>
          <w:color w:val="000000"/>
          <w:sz w:val="24"/>
          <w:szCs w:val="24"/>
        </w:rPr>
        <w:t xml:space="preserve">Schmidt, F. L., &amp; Hunter, J. E. (1998). The validity and utility of selection methods in personnel psychology. Psychological Bulletin, 124(2), 262–274.</w:t>
      </w:r>
    </w:p>
    <w:p>
      <w:pPr>
        <w:pageBreakBefore/>
        <w:spacing w:after="40" w:before="120"/>
        <w:jc w:val="center"/>
      </w:pPr>
      <w:r>
        <w:rPr>
          <w:rFonts w:ascii="Times New Roman" w:cs="Times New Roman" w:eastAsia="Times New Roman" w:hAnsi="Times New Roman"/>
          <w:b/>
          <w:bCs/>
          <w:caps/>
          <w:color w:val="595959"/>
          <w:sz w:val="20"/>
          <w:szCs w:val="20"/>
        </w:rPr>
        <w:t xml:space="preserve">Appendix A</w:t>
      </w:r>
    </w:p>
    <w:p>
      <w:pPr>
        <w:pStyle w:val="Heading1"/>
        <w:pBdr>
          <w:bottom w:val="single" w:color="1F3864" w:sz="12" w:space="6"/>
        </w:pBdr>
        <w:spacing w:after="60"/>
        <w:jc w:val="center"/>
      </w:pPr>
      <w:r>
        <w:rPr>
          <w:rFonts w:ascii="Times New Roman" w:cs="Times New Roman" w:eastAsia="Times New Roman" w:hAnsi="Times New Roman"/>
          <w:b/>
          <w:bCs/>
          <w:color w:val="1F3864"/>
          <w:sz w:val="32"/>
          <w:szCs w:val="32"/>
        </w:rPr>
        <w:t xml:space="preserve">The Questions We Asked</w:t>
      </w:r>
    </w:p>
    <w:p>
      <w:pPr>
        <w:spacing w:after="120"/>
      </w:pPr>
      <w:r>
        <w:t xml:space="preserve"/>
      </w:r>
    </w:p>
    <w:p>
      <w:pPr>
        <w:spacing w:after="140" w:line="264"/>
        <w:jc w:val="both"/>
      </w:pPr>
      <w:r>
        <w:rPr>
          <w:rFonts w:ascii="Times New Roman" w:cs="Times New Roman" w:eastAsia="Times New Roman" w:hAnsi="Times New Roman"/>
          <w:b w:val="false"/>
          <w:bCs w:val="false"/>
          <w:i/>
          <w:iCs/>
          <w:color w:val="595959"/>
          <w:sz w:val="24"/>
          <w:szCs w:val="24"/>
        </w:rPr>
        <w:t xml:space="preserve">We prepared these before the meeting and asked follow ups as we went.</w:t>
      </w:r>
    </w:p>
    <w:p>
      <w:pPr>
        <w:pStyle w:val="Heading2"/>
        <w:keepNext/>
        <w:spacing w:after="110" w:before="210"/>
      </w:pPr>
      <w:r>
        <w:rPr>
          <w:rFonts w:ascii="Times New Roman" w:cs="Times New Roman" w:eastAsia="Times New Roman" w:hAnsi="Times New Roman"/>
          <w:b/>
          <w:bCs/>
          <w:color w:val="2E74B5"/>
          <w:sz w:val="26"/>
          <w:szCs w:val="26"/>
        </w:rPr>
        <w:t xml:space="preserve">Part A. The company and its workers</w:t>
      </w:r>
    </w:p>
    <w:p>
      <w:pPr>
        <w:pStyle w:val="ListParagraph"/>
        <w:numPr>
          <w:ilvl w:val="0"/>
          <w:numId w:val="3"/>
        </w:numPr>
        <w:spacing w:after="55" w:line="268"/>
        <w:jc w:val="both"/>
      </w:pPr>
      <w:r>
        <w:rPr>
          <w:rFonts w:ascii="Times New Roman" w:cs="Times New Roman" w:eastAsia="Times New Roman" w:hAnsi="Times New Roman"/>
          <w:sz w:val="24"/>
          <w:szCs w:val="24"/>
        </w:rPr>
        <w:t xml:space="preserve">How many outlets does PizzaBurg run, and in which cities?</w:t>
      </w:r>
    </w:p>
    <w:p>
      <w:pPr>
        <w:pStyle w:val="ListParagraph"/>
        <w:numPr>
          <w:ilvl w:val="0"/>
          <w:numId w:val="3"/>
        </w:numPr>
        <w:spacing w:after="55" w:line="268"/>
        <w:jc w:val="both"/>
      </w:pPr>
      <w:r>
        <w:rPr>
          <w:rFonts w:ascii="Times New Roman" w:cs="Times New Roman" w:eastAsia="Times New Roman" w:hAnsi="Times New Roman"/>
          <w:sz w:val="24"/>
          <w:szCs w:val="24"/>
        </w:rPr>
        <w:t xml:space="preserve">How do you decide how many workers each outlet gets?</w:t>
      </w:r>
    </w:p>
    <w:p>
      <w:pPr>
        <w:pStyle w:val="ListParagraph"/>
        <w:numPr>
          <w:ilvl w:val="0"/>
          <w:numId w:val="3"/>
        </w:numPr>
        <w:spacing w:after="55" w:line="268"/>
        <w:jc w:val="both"/>
      </w:pPr>
      <w:r>
        <w:rPr>
          <w:rFonts w:ascii="Times New Roman" w:cs="Times New Roman" w:eastAsia="Times New Roman" w:hAnsi="Times New Roman"/>
          <w:sz w:val="24"/>
          <w:szCs w:val="24"/>
        </w:rPr>
        <w:t xml:space="preserve">Do you change that number when a shop gets busier or quieter?</w:t>
      </w:r>
    </w:p>
    <w:p>
      <w:pPr>
        <w:pStyle w:val="ListParagraph"/>
        <w:numPr>
          <w:ilvl w:val="0"/>
          <w:numId w:val="3"/>
        </w:numPr>
        <w:spacing w:after="55" w:line="268"/>
        <w:jc w:val="both"/>
      </w:pPr>
      <w:r>
        <w:rPr>
          <w:rFonts w:ascii="Times New Roman" w:cs="Times New Roman" w:eastAsia="Times New Roman" w:hAnsi="Times New Roman"/>
          <w:sz w:val="24"/>
          <w:szCs w:val="24"/>
        </w:rPr>
        <w:t xml:space="preserve">How is HR split between head office and the outlets?</w:t>
      </w:r>
    </w:p>
    <w:p>
      <w:pPr>
        <w:pStyle w:val="Heading2"/>
        <w:keepNext/>
        <w:spacing w:after="110" w:before="210"/>
      </w:pPr>
      <w:r>
        <w:rPr>
          <w:rFonts w:ascii="Times New Roman" w:cs="Times New Roman" w:eastAsia="Times New Roman" w:hAnsi="Times New Roman"/>
          <w:b/>
          <w:bCs/>
          <w:color w:val="2E74B5"/>
          <w:sz w:val="26"/>
          <w:szCs w:val="26"/>
        </w:rPr>
        <w:t xml:space="preserve">Part B. Hiring</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What do you do when you need to hire a kitchen worker?</w:t>
      </w:r>
    </w:p>
    <w:p>
      <w:pPr>
        <w:pStyle w:val="ListParagraph"/>
        <w:numPr>
          <w:ilvl w:val="0"/>
          <w:numId w:val="3"/>
        </w:numPr>
        <w:spacing w:after="55" w:line="268"/>
        <w:jc w:val="both"/>
      </w:pPr>
      <w:r>
        <w:rPr>
          <w:rFonts w:ascii="Times New Roman" w:cs="Times New Roman" w:eastAsia="Times New Roman" w:hAnsi="Times New Roman"/>
          <w:sz w:val="24"/>
          <w:szCs w:val="24"/>
        </w:rPr>
        <w:t xml:space="preserve">How long does it take from application to appointment?</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What do you look at, qualifications or experience or actual ability?</w:t>
      </w:r>
    </w:p>
    <w:p>
      <w:pPr>
        <w:pStyle w:val="ListParagraph"/>
        <w:numPr>
          <w:ilvl w:val="0"/>
          <w:numId w:val="3"/>
        </w:numPr>
        <w:spacing w:after="55" w:line="268"/>
        <w:jc w:val="both"/>
      </w:pPr>
      <w:r>
        <w:rPr>
          <w:rFonts w:ascii="Times New Roman" w:cs="Times New Roman" w:eastAsia="Times New Roman" w:hAnsi="Times New Roman"/>
          <w:sz w:val="24"/>
          <w:szCs w:val="24"/>
        </w:rPr>
        <w:t xml:space="preserve">Do you ask candidates to show what they can do before you hire them?</w:t>
      </w:r>
    </w:p>
    <w:p>
      <w:pPr>
        <w:pStyle w:val="ListParagraph"/>
        <w:numPr>
          <w:ilvl w:val="0"/>
          <w:numId w:val="3"/>
        </w:numPr>
        <w:spacing w:after="55" w:line="268"/>
        <w:jc w:val="both"/>
      </w:pPr>
      <w:r>
        <w:rPr>
          <w:rFonts w:ascii="Times New Roman" w:cs="Times New Roman" w:eastAsia="Times New Roman" w:hAnsi="Times New Roman"/>
          <w:sz w:val="24"/>
          <w:szCs w:val="24"/>
        </w:rPr>
        <w:t xml:space="preserve">Is it different for office jobs?</w:t>
      </w:r>
    </w:p>
    <w:p>
      <w:pPr>
        <w:pStyle w:val="Heading2"/>
        <w:keepNext/>
        <w:spacing w:after="110" w:before="210"/>
      </w:pPr>
      <w:r>
        <w:rPr>
          <w:rFonts w:ascii="Times New Roman" w:cs="Times New Roman" w:eastAsia="Times New Roman" w:hAnsi="Times New Roman"/>
          <w:b/>
          <w:bCs/>
          <w:color w:val="2E74B5"/>
          <w:sz w:val="26"/>
          <w:szCs w:val="26"/>
        </w:rPr>
        <w:t xml:space="preserve">Part C. Leaving</w:t>
      </w:r>
    </w:p>
    <w:p>
      <w:pPr>
        <w:pStyle w:val="ListParagraph"/>
        <w:numPr>
          <w:ilvl w:val="0"/>
          <w:numId w:val="3"/>
        </w:numPr>
        <w:spacing w:after="55" w:line="268"/>
        <w:jc w:val="both"/>
      </w:pPr>
      <w:r>
        <w:rPr>
          <w:rFonts w:ascii="Times New Roman" w:cs="Times New Roman" w:eastAsia="Times New Roman" w:hAnsi="Times New Roman"/>
          <w:sz w:val="24"/>
          <w:szCs w:val="24"/>
        </w:rPr>
        <w:t xml:space="preserve">How would you describe turnover in the company?</w:t>
      </w:r>
    </w:p>
    <w:p>
      <w:pPr>
        <w:pStyle w:val="ListParagraph"/>
        <w:numPr>
          <w:ilvl w:val="0"/>
          <w:numId w:val="3"/>
        </w:numPr>
        <w:spacing w:after="55" w:line="268"/>
        <w:jc w:val="both"/>
      </w:pPr>
      <w:r>
        <w:rPr>
          <w:rFonts w:ascii="Times New Roman" w:cs="Times New Roman" w:eastAsia="Times New Roman" w:hAnsi="Times New Roman"/>
          <w:sz w:val="24"/>
          <w:szCs w:val="24"/>
        </w:rPr>
        <w:t xml:space="preserve">Is it different for office staff and floor staff?</w:t>
      </w:r>
    </w:p>
    <w:p>
      <w:pPr>
        <w:pStyle w:val="ListParagraph"/>
        <w:numPr>
          <w:ilvl w:val="0"/>
          <w:numId w:val="3"/>
        </w:numPr>
        <w:spacing w:after="55" w:line="268"/>
        <w:jc w:val="both"/>
      </w:pPr>
      <w:r>
        <w:rPr>
          <w:rFonts w:ascii="Times New Roman" w:cs="Times New Roman" w:eastAsia="Times New Roman" w:hAnsi="Times New Roman"/>
          <w:sz w:val="24"/>
          <w:szCs w:val="24"/>
        </w:rPr>
        <w:t xml:space="preserve">How much notice must a worker give before leaving?</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Why that much?</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What happens during the notice period?</w:t>
      </w:r>
    </w:p>
    <w:p>
      <w:pPr>
        <w:pStyle w:val="Heading2"/>
        <w:keepNext/>
        <w:spacing w:after="110" w:before="210"/>
      </w:pPr>
      <w:r>
        <w:rPr>
          <w:rFonts w:ascii="Times New Roman" w:cs="Times New Roman" w:eastAsia="Times New Roman" w:hAnsi="Times New Roman"/>
          <w:b/>
          <w:bCs/>
          <w:color w:val="2E74B5"/>
          <w:sz w:val="26"/>
          <w:szCs w:val="26"/>
        </w:rPr>
        <w:t xml:space="preserve">Part D. Welfare</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What facilities do workers get?</w:t>
      </w:r>
    </w:p>
    <w:p>
      <w:pPr>
        <w:pStyle w:val="ListParagraph"/>
        <w:numPr>
          <w:ilvl w:val="0"/>
          <w:numId w:val="3"/>
        </w:numPr>
        <w:spacing w:after="55" w:line="268"/>
        <w:jc w:val="both"/>
      </w:pPr>
      <w:r>
        <w:rPr>
          <w:rFonts w:ascii="Times New Roman" w:cs="Times New Roman" w:eastAsia="Times New Roman" w:hAnsi="Times New Roman"/>
          <w:sz w:val="24"/>
          <w:szCs w:val="24"/>
        </w:rPr>
        <w:t xml:space="preserve">Is housing or food provided, and to whom?</w:t>
      </w:r>
    </w:p>
    <w:p>
      <w:pPr>
        <w:pStyle w:val="ListParagraph"/>
        <w:numPr>
          <w:ilvl w:val="0"/>
          <w:numId w:val="3"/>
        </w:numPr>
        <w:spacing w:after="55" w:line="268"/>
        <w:jc w:val="both"/>
      </w:pPr>
      <w:r>
        <w:rPr>
          <w:rFonts w:ascii="Times New Roman" w:cs="Times New Roman" w:eastAsia="Times New Roman" w:hAnsi="Times New Roman"/>
          <w:sz w:val="24"/>
          <w:szCs w:val="24"/>
        </w:rPr>
        <w:t xml:space="preserve">Are health facilities provided?</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What happens for maternity?</w:t>
      </w:r>
    </w:p>
    <w:p>
      <w:pPr>
        <w:pStyle w:val="Heading2"/>
        <w:keepNext/>
        <w:spacing w:after="110" w:before="210"/>
      </w:pPr>
      <w:r>
        <w:rPr>
          <w:rFonts w:ascii="Times New Roman" w:cs="Times New Roman" w:eastAsia="Times New Roman" w:hAnsi="Times New Roman"/>
          <w:b/>
          <w:bCs/>
          <w:color w:val="2E74B5"/>
          <w:sz w:val="26"/>
          <w:szCs w:val="26"/>
        </w:rPr>
        <w:t xml:space="preserve">Part E. Performance and training</w:t>
      </w:r>
    </w:p>
    <w:p>
      <w:pPr>
        <w:pStyle w:val="ListParagraph"/>
        <w:numPr>
          <w:ilvl w:val="0"/>
          <w:numId w:val="3"/>
        </w:numPr>
        <w:spacing w:after="55" w:line="268"/>
        <w:jc w:val="both"/>
      </w:pPr>
      <w:r>
        <w:rPr>
          <w:rFonts w:ascii="Times New Roman" w:cs="Times New Roman" w:eastAsia="Times New Roman" w:hAnsi="Times New Roman"/>
          <w:sz w:val="24"/>
          <w:szCs w:val="24"/>
        </w:rPr>
        <w:t xml:space="preserve">How often is performance checked?</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Who does the checking?</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What do you do with the result?</w:t>
      </w:r>
    </w:p>
    <w:p>
      <w:pPr>
        <w:pStyle w:val="ListParagraph"/>
        <w:numPr>
          <w:ilvl w:val="0"/>
          <w:numId w:val="3"/>
        </w:numPr>
        <w:spacing w:after="55" w:line="268"/>
        <w:jc w:val="both"/>
      </w:pPr>
      <w:r>
        <w:rPr>
          <w:rFonts w:ascii="Times New Roman" w:cs="Times New Roman" w:eastAsia="Times New Roman" w:hAnsi="Times New Roman"/>
          <w:sz w:val="24"/>
          <w:szCs w:val="24"/>
        </w:rPr>
        <w:t xml:space="preserve">Is training connected to the performance check?</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What training do workers get?</w:t>
      </w:r>
    </w:p>
    <w:p>
      <w:pPr>
        <w:pStyle w:val="Heading2"/>
        <w:keepNext/>
        <w:spacing w:after="110" w:before="210"/>
      </w:pPr>
      <w:r>
        <w:rPr>
          <w:rFonts w:ascii="Times New Roman" w:cs="Times New Roman" w:eastAsia="Times New Roman" w:hAnsi="Times New Roman"/>
          <w:b/>
          <w:bCs/>
          <w:color w:val="2E74B5"/>
          <w:sz w:val="26"/>
          <w:szCs w:val="26"/>
        </w:rPr>
        <w:t xml:space="preserve">Part F. Discipline</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What behaviour do you expect from workers?</w:t>
      </w:r>
    </w:p>
    <w:p>
      <w:pPr>
        <w:pStyle w:val="ListParagraph"/>
        <w:numPr>
          <w:ilvl w:val="0"/>
          <w:numId w:val="3"/>
        </w:numPr>
        <w:spacing w:after="55" w:line="268"/>
        <w:jc w:val="both"/>
      </w:pPr>
      <w:r>
        <w:rPr>
          <w:rFonts w:ascii="Times New Roman" w:cs="Times New Roman" w:eastAsia="Times New Roman" w:hAnsi="Times New Roman"/>
          <w:sz w:val="24"/>
          <w:szCs w:val="24"/>
        </w:rPr>
        <w:t xml:space="preserve">What can get a worker fired?</w:t>
      </w:r>
    </w:p>
    <w:p>
      <w:pPr>
        <w:pStyle w:val="ListParagraph"/>
        <w:numPr>
          <w:ilvl w:val="0"/>
          <w:numId w:val="3"/>
        </w:numPr>
        <w:spacing w:after="55" w:line="268"/>
        <w:jc w:val="both"/>
      </w:pPr>
      <w:r>
        <w:rPr>
          <w:rFonts w:ascii="Times New Roman" w:cs="Times New Roman" w:eastAsia="Times New Roman" w:hAnsi="Times New Roman"/>
          <w:sz w:val="24"/>
          <w:szCs w:val="24"/>
        </w:rPr>
        <w:t xml:space="preserve">How do you handle serious misconduct?</w:t>
      </w:r>
    </w:p>
    <w:p>
      <w:pPr>
        <w:pStyle w:val="ListParagraph"/>
        <w:numPr>
          <w:ilvl w:val="0"/>
          <w:numId w:val="3"/>
        </w:numPr>
        <w:spacing w:after="55" w:line="268"/>
        <w:jc w:val="both"/>
      </w:pPr>
      <w:r>
        <w:rPr>
          <w:rFonts w:ascii="Times New Roman" w:cs="Times New Roman" w:eastAsia="Times New Roman" w:hAnsi="Times New Roman"/>
          <w:sz w:val="24"/>
          <w:szCs w:val="24"/>
        </w:rPr>
        <w:t xml:space="preserve">Can a worker make a complaint, and how?</w:t>
      </w:r>
    </w:p>
    <w:p>
      <w:pPr>
        <w:pageBreakBefore/>
        <w:spacing w:after="40" w:before="120"/>
        <w:jc w:val="center"/>
      </w:pPr>
      <w:r>
        <w:rPr>
          <w:rFonts w:ascii="Times New Roman" w:cs="Times New Roman" w:eastAsia="Times New Roman" w:hAnsi="Times New Roman"/>
          <w:b/>
          <w:bCs/>
          <w:caps/>
          <w:color w:val="595959"/>
          <w:sz w:val="20"/>
          <w:szCs w:val="20"/>
        </w:rPr>
        <w:t xml:space="preserve">Appendix B</w:t>
      </w:r>
    </w:p>
    <w:p>
      <w:pPr>
        <w:pStyle w:val="Heading1"/>
        <w:pBdr>
          <w:bottom w:val="single" w:color="1F3864" w:sz="12" w:space="6"/>
        </w:pBdr>
        <w:spacing w:after="60"/>
        <w:jc w:val="center"/>
      </w:pPr>
      <w:r>
        <w:rPr>
          <w:rFonts w:ascii="Times New Roman" w:cs="Times New Roman" w:eastAsia="Times New Roman" w:hAnsi="Times New Roman"/>
          <w:b/>
          <w:bCs/>
          <w:color w:val="1F3864"/>
          <w:sz w:val="32"/>
          <w:szCs w:val="32"/>
        </w:rPr>
        <w:t xml:space="preserve">Summary of the Interview</w:t>
      </w:r>
    </w:p>
    <w:p>
      <w:pPr>
        <w:spacing w:after="120"/>
      </w:pPr>
      <w:r>
        <w:t xml:space="preserve"/>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6120"/>
      </w:tblGrid>
      <w:tr>
        <w:trPr>
          <w:tblHeader/>
        </w:trPr>
        <w:tc>
          <w:tcPr>
            <w:tcW w:type="dxa" w:w="290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20"/>
                <w:szCs w:val="20"/>
              </w:rPr>
              <w:t xml:space="preserve">Item</w:t>
            </w:r>
          </w:p>
        </w:tc>
        <w:tc>
          <w:tcPr>
            <w:tcW w:type="dxa" w:w="6120"/>
            <w:shd w:fill="1F3864" w:color="auto" w:val="clear"/>
            <w:tcMar>
              <w:top w:type="dxa" w:w="50"/>
              <w:left w:type="dxa" w:w="90"/>
              <w:bottom w:type="dxa" w:w="50"/>
              <w:right w:type="dxa" w:w="90"/>
            </w:tcMar>
            <w:vAlign w:val="center"/>
          </w:tcPr>
          <w:p>
            <w:pPr>
              <w:spacing w:after="0" w:line="260"/>
              <w:jc w:val="center"/>
            </w:pPr>
            <w:r>
              <w:rPr>
                <w:rFonts w:ascii="Times New Roman" w:cs="Times New Roman" w:eastAsia="Times New Roman" w:hAnsi="Times New Roman"/>
                <w:b/>
                <w:bCs/>
                <w:i w:val="false"/>
                <w:iCs w:val="false"/>
                <w:color w:val="FFFFFF"/>
                <w:sz w:val="20"/>
                <w:szCs w:val="20"/>
              </w:rPr>
              <w:t xml:space="preserve">Detail</w:t>
            </w:r>
          </w:p>
        </w:tc>
      </w:tr>
      <w:tr>
        <w:trPr>
          <w:tblHeader w:val="false"/>
        </w:trPr>
        <w:tc>
          <w:tcPr>
            <w:tcW w:type="dxa" w:w="29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Company</w:t>
            </w:r>
          </w:p>
        </w:tc>
        <w:tc>
          <w:tcPr>
            <w:tcW w:type="dxa" w:w="61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PizzaBurg</w:t>
            </w:r>
          </w:p>
        </w:tc>
      </w:tr>
      <w:tr>
        <w:trPr>
          <w:tblHeader w:val="false"/>
        </w:trPr>
        <w:tc>
          <w:tcPr>
            <w:tcW w:type="dxa" w:w="29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Person met</w:t>
            </w:r>
          </w:p>
        </w:tc>
        <w:tc>
          <w:tcPr>
            <w:tcW w:type="dxa" w:w="61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Mr. Ranian Datta</w:t>
            </w:r>
          </w:p>
        </w:tc>
      </w:tr>
      <w:tr>
        <w:trPr>
          <w:tblHeader w:val="false"/>
        </w:trPr>
        <w:tc>
          <w:tcPr>
            <w:tcW w:type="dxa" w:w="29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His post</w:t>
            </w:r>
          </w:p>
        </w:tc>
        <w:tc>
          <w:tcPr>
            <w:tcW w:type="dxa" w:w="61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General Manager, Human Resource</w:t>
            </w:r>
          </w:p>
        </w:tc>
      </w:tr>
      <w:tr>
        <w:trPr>
          <w:tblHeader w:val="false"/>
        </w:trPr>
        <w:tc>
          <w:tcPr>
            <w:tcW w:type="dxa" w:w="29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Method</w:t>
            </w:r>
          </w:p>
        </w:tc>
        <w:tc>
          <w:tcPr>
            <w:tcW w:type="dxa" w:w="61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Face to face interview</w:t>
            </w:r>
          </w:p>
        </w:tc>
      </w:tr>
      <w:tr>
        <w:trPr>
          <w:tblHeader w:val="false"/>
        </w:trPr>
        <w:tc>
          <w:tcPr>
            <w:tcW w:type="dxa" w:w="29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Date</w:t>
            </w:r>
          </w:p>
        </w:tc>
        <w:tc>
          <w:tcPr>
            <w:tcW w:type="dxa" w:w="61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26 August 2026</w:t>
            </w:r>
          </w:p>
        </w:tc>
      </w:tr>
      <w:tr>
        <w:trPr>
          <w:tblHeader w:val="false"/>
        </w:trPr>
        <w:tc>
          <w:tcPr>
            <w:tcW w:type="dxa" w:w="29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Place</w:t>
            </w:r>
          </w:p>
        </w:tc>
        <w:tc>
          <w:tcPr>
            <w:tcW w:type="dxa" w:w="61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Dhaka, Bangladesh</w:t>
            </w:r>
          </w:p>
        </w:tc>
      </w:tr>
      <w:tr>
        <w:trPr>
          <w:tblHeader w:val="false"/>
        </w:trPr>
        <w:tc>
          <w:tcPr>
            <w:tcW w:type="dxa" w:w="290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Record kept</w:t>
            </w:r>
          </w:p>
        </w:tc>
        <w:tc>
          <w:tcPr>
            <w:tcW w:type="dxa" w:w="6120"/>
            <w:shd w:fill="FFFFFF"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Handwritten notes taken during the meeting</w:t>
            </w:r>
          </w:p>
        </w:tc>
      </w:tr>
      <w:tr>
        <w:trPr>
          <w:tblHeader w:val="false"/>
        </w:trPr>
        <w:tc>
          <w:tcPr>
            <w:tcW w:type="dxa" w:w="290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Done by</w:t>
            </w:r>
          </w:p>
        </w:tc>
        <w:tc>
          <w:tcPr>
            <w:tcW w:type="dxa" w:w="6120"/>
            <w:shd w:fill="F2F6FB" w:color="auto" w:val="clear"/>
            <w:tcMar>
              <w:top w:type="dxa" w:w="50"/>
              <w:left w:type="dxa" w:w="90"/>
              <w:bottom w:type="dxa" w:w="50"/>
              <w:right w:type="dxa" w:w="90"/>
            </w:tcMar>
            <w:vAlign w:val="center"/>
          </w:tcPr>
          <w:p>
            <w:pPr>
              <w:spacing w:after="0" w:line="260"/>
              <w:jc w:val="left"/>
            </w:pPr>
            <w:r>
              <w:rPr>
                <w:rFonts w:ascii="Times New Roman" w:cs="Times New Roman" w:eastAsia="Times New Roman" w:hAnsi="Times New Roman"/>
                <w:b w:val="false"/>
                <w:bCs w:val="false"/>
                <w:i w:val="false"/>
                <w:iCs w:val="false"/>
                <w:color w:val="000000"/>
                <w:sz w:val="20"/>
                <w:szCs w:val="20"/>
              </w:rPr>
              <w:t xml:space="preserve">Group NEXIX</w:t>
            </w:r>
          </w:p>
        </w:tc>
      </w:tr>
    </w:tbl>
    <w:p>
      <w:pPr>
        <w:spacing w:after="220"/>
      </w:pPr>
      <w:r>
        <w:t xml:space="preserve"/>
      </w:r>
    </w:p>
    <w:p>
      <w:pPr>
        <w:pStyle w:val="Heading2"/>
        <w:keepNext/>
        <w:spacing w:after="110" w:before="210"/>
      </w:pPr>
      <w:r>
        <w:rPr>
          <w:rFonts w:ascii="Times New Roman" w:cs="Times New Roman" w:eastAsia="Times New Roman" w:hAnsi="Times New Roman"/>
          <w:b/>
          <w:bCs/>
          <w:color w:val="2E74B5"/>
          <w:sz w:val="26"/>
          <w:szCs w:val="26"/>
        </w:rPr>
        <w:t xml:space="preserve">What He Told Us</w:t>
      </w:r>
    </w:p>
    <w:p>
      <w:pPr>
        <w:pStyle w:val="ListParagraph"/>
        <w:numPr>
          <w:ilvl w:val="0"/>
          <w:numId w:val="2"/>
        </w:numPr>
        <w:spacing w:after="55" w:line="268"/>
      </w:pPr>
      <w:r>
        <w:rPr>
          <w:rFonts w:ascii="Times New Roman" w:cs="Times New Roman" w:eastAsia="Times New Roman" w:hAnsi="Times New Roman"/>
          <w:sz w:val="24"/>
          <w:szCs w:val="24"/>
        </w:rPr>
        <w:t xml:space="preserve">PizzaBurg runs 22 outlets, each with a fixed number of workers.</w:t>
      </w:r>
    </w:p>
    <w:p>
      <w:pPr>
        <w:pStyle w:val="ListParagraph"/>
        <w:numPr>
          <w:ilvl w:val="0"/>
          <w:numId w:val="2"/>
        </w:numPr>
        <w:spacing w:after="55" w:line="268"/>
      </w:pPr>
      <w:r>
        <w:rPr>
          <w:rFonts w:ascii="Times New Roman" w:cs="Times New Roman" w:eastAsia="Times New Roman" w:hAnsi="Times New Roman"/>
          <w:sz w:val="24"/>
          <w:szCs w:val="24"/>
        </w:rPr>
        <w:t xml:space="preserve">The company does not set outlet staffing by supply and demand.</w:t>
      </w:r>
    </w:p>
    <w:p>
      <w:pPr>
        <w:pStyle w:val="ListParagraph"/>
        <w:numPr>
          <w:ilvl w:val="0"/>
          <w:numId w:val="2"/>
        </w:numPr>
        <w:spacing w:after="55" w:line="268"/>
      </w:pPr>
      <w:r>
        <w:rPr>
          <w:rFonts w:ascii="Times New Roman" w:cs="Times New Roman" w:eastAsia="Times New Roman" w:hAnsi="Times New Roman"/>
          <w:sz w:val="24"/>
          <w:szCs w:val="24"/>
        </w:rPr>
        <w:t xml:space="preserve">Turnover among office staff is very low. Among floor and kitchen staff it is medium.</w:t>
      </w:r>
    </w:p>
    <w:p>
      <w:pPr>
        <w:pStyle w:val="ListParagraph"/>
        <w:numPr>
          <w:ilvl w:val="0"/>
          <w:numId w:val="2"/>
        </w:numPr>
        <w:spacing w:after="55" w:line="268"/>
      </w:pPr>
      <w:r>
        <w:rPr>
          <w:rFonts w:ascii="Times New Roman" w:cs="Times New Roman" w:eastAsia="Times New Roman" w:hAnsi="Times New Roman"/>
          <w:sz w:val="24"/>
          <w:szCs w:val="24"/>
        </w:rPr>
        <w:t xml:space="preserve">Workers must give two months notice before leaving, so a replacement can be hired.</w:t>
      </w:r>
    </w:p>
    <w:p>
      <w:pPr>
        <w:pStyle w:val="ListParagraph"/>
        <w:numPr>
          <w:ilvl w:val="0"/>
          <w:numId w:val="2"/>
        </w:numPr>
        <w:spacing w:after="55" w:line="268"/>
      </w:pPr>
      <w:r>
        <w:rPr>
          <w:rFonts w:ascii="Times New Roman" w:cs="Times New Roman" w:eastAsia="Times New Roman" w:hAnsi="Times New Roman"/>
          <w:sz w:val="24"/>
          <w:szCs w:val="24"/>
        </w:rPr>
        <w:t xml:space="preserve">Kitchen and floor staff are hired in a one day process. Past experience is checked and candidates may be asked to demonstrate their ability.</w:t>
      </w:r>
    </w:p>
    <w:p>
      <w:pPr>
        <w:pStyle w:val="ListParagraph"/>
        <w:numPr>
          <w:ilvl w:val="0"/>
          <w:numId w:val="2"/>
        </w:numPr>
        <w:spacing w:after="55" w:line="268"/>
      </w:pPr>
      <w:r>
        <w:rPr>
          <w:rFonts w:ascii="Times New Roman" w:cs="Times New Roman" w:eastAsia="Times New Roman" w:hAnsi="Times New Roman"/>
          <w:sz w:val="24"/>
          <w:szCs w:val="24"/>
        </w:rPr>
        <w:t xml:space="preserve">Performance is checked every month and the result is linked to training.</w:t>
      </w:r>
    </w:p>
    <w:p>
      <w:pPr>
        <w:pStyle w:val="ListParagraph"/>
        <w:numPr>
          <w:ilvl w:val="0"/>
          <w:numId w:val="2"/>
        </w:numPr>
        <w:spacing w:after="55" w:line="268"/>
      </w:pPr>
      <w:r>
        <w:rPr>
          <w:rFonts w:ascii="Times New Roman" w:cs="Times New Roman" w:eastAsia="Times New Roman" w:hAnsi="Times New Roman"/>
          <w:sz w:val="24"/>
          <w:szCs w:val="24"/>
        </w:rPr>
        <w:t xml:space="preserve">A worker may be dismissed for breaking rules and regulations, for sexual harassment, for dishonesty and for other serious misconduct.</w:t>
      </w:r>
    </w:p>
    <w:p>
      <w:pPr>
        <w:pStyle w:val="ListParagraph"/>
        <w:numPr>
          <w:ilvl w:val="0"/>
          <w:numId w:val="2"/>
        </w:numPr>
        <w:spacing w:after="55" w:line="268"/>
      </w:pPr>
      <w:r>
        <w:rPr>
          <w:rFonts w:ascii="Times New Roman" w:cs="Times New Roman" w:eastAsia="Times New Roman" w:hAnsi="Times New Roman"/>
          <w:sz w:val="24"/>
          <w:szCs w:val="24"/>
        </w:rPr>
        <w:t xml:space="preserve">Welfare includes housing help, food help, health checkups and maternity care for workers who qualify.</w:t>
      </w:r>
    </w:p>
    <w:p>
      <w:pPr>
        <w:spacing w:after="200"/>
      </w:pPr>
      <w:r>
        <w:t xml:space="preserve"/>
      </w:r>
    </w:p>
    <w:p>
      <w:pPr>
        <w:spacing w:after="110" w:line="264"/>
        <w:jc w:val="both"/>
      </w:pPr>
      <w:r>
        <w:rPr>
          <w:rFonts w:ascii="Times New Roman" w:cs="Times New Roman" w:eastAsia="Times New Roman" w:hAnsi="Times New Roman"/>
          <w:b w:val="false"/>
          <w:bCs w:val="false"/>
          <w:i/>
          <w:iCs/>
          <w:color w:val="595959"/>
          <w:sz w:val="20"/>
          <w:szCs w:val="20"/>
        </w:rPr>
        <w:t xml:space="preserve">This appendix records only what was said in the meeting. Everything we thought about it is in Chapters 5 to 9 and is marked as our own view.</w:t>
      </w:r>
    </w:p>
    <w:sectPr>
      <w:headerReference w:type="default" r:id="rId7"/>
      <w:footerReference w:type="default" r:id="rId8"/>
      <w:pgSz w:w="11906" w:h="16838" w:orient="portrait"/>
      <w:pgMar w:top="1440" w:right="1440" w:bottom="1440" w:left="156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4" w:space="6"/>
      </w:pBdr>
      <w:jc w:val="center"/>
    </w:pPr>
    <w:r>
      <w:rPr>
        <w:rFonts w:ascii="Times New Roman" w:cs="Times New Roman" w:eastAsia="Times New Roman" w:hAnsi="Times New Roman"/>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4" w:space="4"/>
      </w:pBdr>
      <w:jc w:val="right"/>
    </w:pPr>
    <w:r>
      <w:rPr>
        <w:rFonts w:ascii="Times New Roman" w:cs="Times New Roman" w:eastAsia="Times New Roman" w:hAnsi="Times New Roman"/>
        <w:i/>
        <w:iCs/>
        <w:color w:val="808080"/>
        <w:sz w:val="17"/>
        <w:szCs w:val="17"/>
      </w:rPr>
      <w:t xml:space="preserve">HRM Practices of PizzaBurg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40" w:before="260"/>
      <w:outlineLvl w:val="1"/>
    </w:pPr>
    <w:rPr>
      <w:rFonts w:ascii="Times New Roman" w:cs="Times New Roman" w:eastAsia="Times New Roman" w:hAnsi="Times New Roman"/>
      <w:b/>
      <w:bCs/>
      <w:color w:val="2E74B5"/>
      <w:sz w:val="25"/>
      <w:szCs w:val="25"/>
    </w:rPr>
  </w:style>
  <w:style w:type="paragraph" w:styleId="Heading3">
    <w:name w:val="Heading 3"/>
    <w:basedOn w:val="Normal"/>
    <w:next w:val="Normal"/>
    <w:qFormat/>
    <w:pPr>
      <w:spacing w:after="110" w:before="200"/>
      <w:outlineLvl w:val="2"/>
    </w:pPr>
    <w:rPr>
      <w:rFonts w:ascii="Times New Roman" w:cs="Times New Roman" w:eastAsia="Times New Roman" w:hAnsi="Times New Roman"/>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Report on the Human Resource Management Practices of PizzaBurg</dc:title>
  <dc:creator>Group Report — BBA Human Resource Management</dc:creator>
  <dc:description>A case study based on an interview with the General Manager of Human Resource</dc:description>
  <cp:lastModifiedBy>Un-named</cp:lastModifiedBy>
  <cp:revision>1</cp:revision>
  <dcterms:created xsi:type="dcterms:W3CDTF">2026-08-28T18:01:54.437Z</dcterms:created>
  <dcterms:modified xsi:type="dcterms:W3CDTF">2026-08-28T18:01:54.438Z</dcterms:modified>
</cp:coreProperties>
</file>

<file path=docProps/custom.xml><?xml version="1.0" encoding="utf-8"?>
<Properties xmlns="http://schemas.openxmlformats.org/officeDocument/2006/custom-properties" xmlns:vt="http://schemas.openxmlformats.org/officeDocument/2006/docPropsVTypes"/>
</file>