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u w:val="single"/>
        </w:rPr>
      </w:pPr>
      <w:r>
        <w:rPr>
          <w:rFonts w:cs="Times New Roman" w:ascii="Times New Roman" w:hAnsi="Times New Roman"/>
          <w:b/>
          <w:u w:val="single"/>
        </w:rPr>
        <w:t>Zendrive Shake getsure detection problem</w:t>
      </w:r>
    </w:p>
    <w:p>
      <w:pPr>
        <w:pStyle w:val="Normal"/>
        <w:rPr>
          <w:rFonts w:ascii="Times New Roman" w:hAnsi="Times New Roman" w:cs="Times New Roman"/>
          <w:color w:val="222222"/>
          <w:highlight w:val="white"/>
        </w:rPr>
      </w:pPr>
      <w:r>
        <w:rPr>
          <w:rFonts w:cs="Times New Roman" w:ascii="Times New Roman" w:hAnsi="Times New Roman"/>
          <w:b/>
          <w:color w:val="222222"/>
          <w:shd w:fill="FFFFFF" w:val="clear"/>
        </w:rPr>
        <w:t>Objective:</w:t>
      </w:r>
      <w:r>
        <w:rPr>
          <w:rFonts w:cs="Times New Roman" w:ascii="Times New Roman" w:hAnsi="Times New Roman"/>
          <w:color w:val="222222"/>
          <w:shd w:fill="FFFFFF" w:val="clear"/>
        </w:rPr>
        <w:t xml:space="preserve"> Create a classifier that can be implemented on streaming sensor data to detect Shake gesture</w:t>
      </w:r>
    </w:p>
    <w:p>
      <w:pPr>
        <w:pStyle w:val="Normal"/>
        <w:rPr>
          <w:rFonts w:ascii="Times New Roman" w:hAnsi="Times New Roman" w:cs="Times New Roman"/>
          <w:b/>
          <w:b/>
          <w:color w:val="222222"/>
          <w:highlight w:val="white"/>
        </w:rPr>
      </w:pPr>
      <w:r>
        <w:rPr>
          <w:rFonts w:cs="Times New Roman" w:ascii="Times New Roman" w:hAnsi="Times New Roman"/>
          <w:b/>
          <w:color w:val="222222"/>
          <w:shd w:fill="FFFFFF" w:val="clear"/>
        </w:rPr>
        <w:t>Data set description:</w:t>
      </w:r>
    </w:p>
    <w:p>
      <w:pPr>
        <w:pStyle w:val="Normal"/>
        <w:rPr>
          <w:rFonts w:ascii="Times New Roman" w:hAnsi="Times New Roman" w:cs="Times New Roman"/>
          <w:color w:val="222222"/>
          <w:highlight w:val="white"/>
        </w:rPr>
      </w:pPr>
      <w:r>
        <w:rPr>
          <w:rFonts w:cs="Times New Roman" w:ascii="Times New Roman" w:hAnsi="Times New Roman"/>
          <w:color w:val="222222"/>
          <w:shd w:fill="FFFFFF" w:val="clear"/>
        </w:rPr>
        <w:t>Data set had two types of data:</w:t>
      </w:r>
    </w:p>
    <w:p>
      <w:pPr>
        <w:pStyle w:val="ListParagraph"/>
        <w:numPr>
          <w:ilvl w:val="0"/>
          <w:numId w:val="3"/>
        </w:numPr>
        <w:ind w:left="360" w:hanging="360"/>
        <w:rPr>
          <w:rFonts w:ascii="Times New Roman" w:hAnsi="Times New Roman" w:cs="Times New Roman"/>
        </w:rPr>
      </w:pPr>
      <w:r>
        <w:rPr>
          <w:rFonts w:cs="Times New Roman" w:ascii="Times New Roman" w:hAnsi="Times New Roman"/>
          <w:b/>
          <w:color w:val="222222"/>
          <w:shd w:fill="FFFFFF" w:val="clear"/>
        </w:rPr>
        <w:t>Sensor data</w:t>
      </w:r>
      <w:r>
        <w:rPr>
          <w:rFonts w:cs="Times New Roman" w:ascii="Times New Roman" w:hAnsi="Times New Roman"/>
          <w:color w:val="222222"/>
          <w:shd w:fill="FFFFFF" w:val="clear"/>
        </w:rPr>
        <w:t xml:space="preserve"> from various phone sensors, with the following fields:</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timestamp(ms)  : Unix Timestamp in milliseconds.</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acceleration_x(g) : Acceleration along phone's x axis (measured in g)</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acceleration_y(g) : Acceleration along phone's y axis (measured in g)</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acceleration_z(g) : Acceleration along phone's z axis (measured in g)</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roll(rad) : Roll angle representing phone's attitude (orientation)</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pitch(rad) : Pitch angle representing phone's attitude (orientation) </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yaw(rad) : Yaw angle representing phone's attitude (orientation)</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angular_velocity_x(rad/sec) : Angular velocity around x axis (passing thru phones center along smaller edge)</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angular_velocity_y(rad/sec) : Angular velocity around y axis (passing thru phones center along longer edge)</w:t>
      </w:r>
    </w:p>
    <w:p>
      <w:pPr>
        <w:pStyle w:val="ListParagraph"/>
        <w:numPr>
          <w:ilvl w:val="1"/>
          <w:numId w:val="3"/>
        </w:numPr>
        <w:shd w:val="clear" w:color="auto" w:fill="FFFFFF"/>
        <w:spacing w:lineRule="auto" w:line="240" w:before="0" w:after="0"/>
        <w:ind w:left="810" w:hanging="450"/>
        <w:rPr>
          <w:rFonts w:ascii="Times New Roman" w:hAnsi="Times New Roman" w:eastAsia="Times New Roman" w:cs="Times New Roman"/>
          <w:color w:val="222222"/>
        </w:rPr>
      </w:pPr>
      <w:r>
        <w:rPr>
          <w:rFonts w:eastAsia="Times New Roman" w:cs="Times New Roman" w:ascii="Times New Roman" w:hAnsi="Times New Roman"/>
          <w:color w:val="222222"/>
        </w:rPr>
        <w:t>angular_velocity_z(rad/sec) : Angular velocity around z axis (passing thru phones center emerging out of phone )</w:t>
      </w:r>
    </w:p>
    <w:p>
      <w:pPr>
        <w:pStyle w:val="ListParagraph"/>
        <w:shd w:val="clear" w:color="auto" w:fill="FFFFFF"/>
        <w:spacing w:lineRule="auto" w:line="240" w:before="0" w:after="0"/>
        <w:ind w:left="810" w:hanging="0"/>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ListParagraph"/>
        <w:shd w:val="clear" w:color="auto" w:fill="FFFFFF"/>
        <w:spacing w:lineRule="auto" w:line="240" w:before="0" w:after="0"/>
        <w:ind w:left="810" w:hanging="0"/>
        <w:rPr>
          <w:rFonts w:ascii="Times New Roman" w:hAnsi="Times New Roman" w:eastAsia="Times New Roman" w:cs="Times New Roman"/>
          <w:color w:val="222222"/>
        </w:rPr>
      </w:pPr>
      <w:r>
        <w:rPr>
          <w:rFonts w:eastAsia="Times New Roman" w:cs="Times New Roman" w:ascii="Times New Roman" w:hAnsi="Times New Roman"/>
          <w:color w:val="222222"/>
        </w:rPr>
        <w:t>The recorded data is at an interval of 100ms, which is the raw feature set of the classification model.</w:t>
      </w:r>
    </w:p>
    <w:p>
      <w:pPr>
        <w:pStyle w:val="ListParagraph"/>
        <w:shd w:val="clear" w:color="auto" w:fill="FFFFFF"/>
        <w:spacing w:lineRule="auto" w:line="240" w:before="0" w:after="0"/>
        <w:ind w:left="810" w:hanging="0"/>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ListParagraph"/>
        <w:numPr>
          <w:ilvl w:val="0"/>
          <w:numId w:val="3"/>
        </w:numPr>
        <w:shd w:val="clear" w:color="auto" w:fill="FFFFFF"/>
        <w:spacing w:lineRule="auto" w:line="240" w:before="0" w:after="0"/>
        <w:ind w:left="180" w:hanging="180"/>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b/>
          <w:color w:val="222222"/>
        </w:rPr>
        <w:t>Label data</w:t>
      </w:r>
      <w:r>
        <w:rPr>
          <w:rFonts w:eastAsia="Times New Roman" w:cs="Times New Roman" w:ascii="Times New Roman" w:hAnsi="Times New Roman"/>
          <w:color w:val="222222"/>
        </w:rPr>
        <w:t>, with the following fields:</w:t>
      </w:r>
    </w:p>
    <w:p>
      <w:pPr>
        <w:pStyle w:val="ListParagraph"/>
        <w:numPr>
          <w:ilvl w:val="1"/>
          <w:numId w:val="3"/>
        </w:numPr>
        <w:shd w:val="clear" w:color="auto" w:fill="FFFFFF"/>
        <w:spacing w:lineRule="auto" w:line="240" w:before="0" w:after="0"/>
        <w:rPr>
          <w:rFonts w:ascii="Times New Roman" w:hAnsi="Times New Roman" w:eastAsia="Times New Roman" w:cs="Times New Roman"/>
          <w:color w:val="222222"/>
        </w:rPr>
      </w:pPr>
      <w:r>
        <w:rPr>
          <w:rFonts w:cs="Times New Roman" w:ascii="Times New Roman" w:hAnsi="Times New Roman"/>
          <w:color w:val="222222"/>
          <w:shd w:fill="FFFFFF" w:val="clear"/>
        </w:rPr>
        <w:t>timestamp(ms) : Unix Timestamp in milliseconds</w:t>
      </w:r>
    </w:p>
    <w:p>
      <w:pPr>
        <w:pStyle w:val="ListParagraph"/>
        <w:numPr>
          <w:ilvl w:val="1"/>
          <w:numId w:val="3"/>
        </w:numPr>
        <w:shd w:val="clear" w:color="auto" w:fill="FFFFFF"/>
        <w:spacing w:lineRule="auto" w:line="240" w:before="0" w:after="0"/>
        <w:rPr>
          <w:rFonts w:ascii="Times New Roman" w:hAnsi="Times New Roman" w:eastAsia="Times New Roman" w:cs="Times New Roman"/>
          <w:color w:val="222222"/>
        </w:rPr>
      </w:pPr>
      <w:r>
        <w:rPr>
          <w:rFonts w:cs="Times New Roman" w:ascii="Times New Roman" w:hAnsi="Times New Roman"/>
          <w:color w:val="222222"/>
          <w:shd w:fill="FFFFFF" w:val="clear"/>
        </w:rPr>
        <w:t>Lables : Three levels with “0” as start, “1” end and “2” as cancel (distinct count of the label data showed it had only 0 and 1 as labels)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Methodology steps:</w:t>
      </w:r>
    </w:p>
    <w:p>
      <w:pPr>
        <w:pStyle w:val="ListParagraph"/>
        <w:numPr>
          <w:ilvl w:val="0"/>
          <w:numId w:val="1"/>
        </w:numPr>
        <w:rPr>
          <w:rFonts w:ascii="Times New Roman" w:hAnsi="Times New Roman" w:cs="Times New Roman"/>
          <w:b/>
          <w:b/>
        </w:rPr>
      </w:pPr>
      <w:r>
        <w:rPr>
          <w:rFonts w:cs="Times New Roman" w:ascii="Times New Roman" w:hAnsi="Times New Roman"/>
          <w:b/>
        </w:rPr>
        <w:t>Pre-processing of raw data:</w:t>
      </w:r>
    </w:p>
    <w:p>
      <w:pPr>
        <w:pStyle w:val="ListParagraph"/>
        <w:numPr>
          <w:ilvl w:val="1"/>
          <w:numId w:val="1"/>
        </w:numPr>
        <w:rPr>
          <w:rFonts w:ascii="Times New Roman" w:hAnsi="Times New Roman" w:cs="Times New Roman"/>
        </w:rPr>
      </w:pPr>
      <w:r>
        <w:rPr>
          <w:rFonts w:cs="Times New Roman" w:ascii="Times New Roman" w:hAnsi="Times New Roman"/>
        </w:rPr>
        <w:t>Data importing: Three files each for sensor and label data are imported and merged for further processing</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1"/>
          <w:numId w:val="1"/>
        </w:numPr>
        <w:rPr/>
      </w:pPr>
      <w:r>
        <w:rPr>
          <w:rFonts w:cs="Times New Roman" w:ascii="Times New Roman" w:hAnsi="Times New Roman"/>
          <w:highlight w:val="yellow"/>
        </w:rPr>
        <w:t>Data labeling</w:t>
      </w:r>
      <w:r>
        <w:rPr>
          <w:rFonts w:cs="Times New Roman" w:ascii="Times New Roman" w:hAnsi="Times New Roman"/>
        </w:rPr>
        <w:t xml:space="preserve"> :  </w:t>
      </w:r>
      <w:r>
        <w:rPr>
          <w:rFonts w:cs="Times New Roman" w:ascii="Times New Roman" w:hAnsi="Times New Roman"/>
        </w:rPr>
        <w:t>A new column named ‘shake’ is added to the dataframe that represents the shake status. This column is filled from the label data. All rows placed between label ‘0’ and label ‘1’ are filled with ‘1’ and viceversa. T</w:t>
      </w:r>
      <w:r>
        <w:rPr>
          <w:rFonts w:cs="Times New Roman" w:ascii="Times New Roman" w:hAnsi="Times New Roman"/>
        </w:rPr>
        <w:t>he occurrence of shake are labeled as ‘1’ and non-shake condition are labeled as ‘0’.</w:t>
      </w:r>
    </w:p>
    <w:p>
      <w:pPr>
        <w:pStyle w:val="ListParagraph"/>
        <w:rPr/>
      </w:pPr>
      <w:r>
        <w:rPr>
          <w:rFonts w:cs="Times New Roman" w:ascii="Times New Roman" w:hAnsi="Times New Roman"/>
        </w:rPr>
        <w:t>The following is the distribution of Events</w:t>
      </w:r>
      <w:r>
        <w:rPr>
          <w:rFonts w:cs="Times New Roman" w:ascii="Times New Roman" w:hAnsi="Times New Roman"/>
        </w:rPr>
        <w:t>(Shake)</w:t>
      </w:r>
      <w:r>
        <w:rPr>
          <w:rFonts w:cs="Times New Roman" w:ascii="Times New Roman" w:hAnsi="Times New Roman"/>
        </w:rPr>
        <w:t xml:space="preserve"> and Non-events</w:t>
      </w:r>
      <w:r>
        <w:rPr>
          <w:rFonts w:cs="Times New Roman" w:ascii="Times New Roman" w:hAnsi="Times New Roman"/>
        </w:rPr>
        <w:t>(No-shake)</w:t>
      </w:r>
      <w:r>
        <w:rPr>
          <w:rFonts w:cs="Times New Roman" w:ascii="Times New Roman" w:hAnsi="Times New Roman"/>
        </w:rPr>
        <w:t xml:space="preserve"> in the entire dataset:</w:t>
      </w:r>
    </w:p>
    <w:tbl>
      <w:tblPr>
        <w:tblStyle w:val="TableGrid"/>
        <w:tblW w:w="7182" w:type="dxa"/>
        <w:jc w:val="center"/>
        <w:tblInd w:w="0" w:type="dxa"/>
        <w:tblCellMar>
          <w:top w:w="0" w:type="dxa"/>
          <w:left w:w="103" w:type="dxa"/>
          <w:bottom w:w="0" w:type="dxa"/>
          <w:right w:w="108" w:type="dxa"/>
        </w:tblCellMar>
        <w:tblLook w:val="04a0" w:noVBand="1" w:noHBand="0" w:lastColumn="0" w:firstColumn="1" w:lastRow="0" w:firstRow="1"/>
      </w:tblPr>
      <w:tblGrid>
        <w:gridCol w:w="2394"/>
        <w:gridCol w:w="2394"/>
        <w:gridCol w:w="2394"/>
      </w:tblGrid>
      <w:tr>
        <w:trPr/>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highlight w:val="yellow"/>
              </w:rPr>
            </w:pPr>
            <w:r>
              <w:rPr>
                <w:rFonts w:cs="Times New Roman" w:ascii="Times New Roman" w:hAnsi="Times New Roman"/>
                <w:b/>
                <w:highlight w:val="yellow"/>
              </w:rPr>
              <w:t>Events (1)</w:t>
            </w:r>
          </w:p>
        </w:tc>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highlight w:val="yellow"/>
              </w:rPr>
            </w:pPr>
            <w:r>
              <w:rPr>
                <w:rFonts w:cs="Times New Roman" w:ascii="Times New Roman" w:hAnsi="Times New Roman"/>
                <w:b/>
                <w:highlight w:val="yellow"/>
              </w:rPr>
              <w:t>Non-events (0)</w:t>
            </w:r>
          </w:p>
        </w:tc>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b/>
                <w:highlight w:val="yellow"/>
              </w:rPr>
              <w:t>Events (%)</w:t>
            </w:r>
          </w:p>
        </w:tc>
      </w:tr>
      <w:tr>
        <w:trPr/>
        <w:tc>
          <w:tcPr>
            <w:tcW w:w="2394" w:type="dxa"/>
            <w:tcBorders/>
            <w:shd w:color="auto"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2548</w:t>
            </w:r>
          </w:p>
        </w:tc>
        <w:tc>
          <w:tcPr>
            <w:tcW w:w="2394" w:type="dxa"/>
            <w:tcBorders/>
            <w:shd w:color="auto"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163868</w:t>
            </w:r>
          </w:p>
        </w:tc>
        <w:tc>
          <w:tcPr>
            <w:tcW w:w="2394" w:type="dxa"/>
            <w:tcBorders/>
            <w:shd w:color="auto" w:fill="auto"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rPr>
              <w:t>1.5</w:t>
            </w:r>
            <w:r>
              <w:rPr>
                <w:rFonts w:cs="Times New Roman" w:ascii="Times New Roman" w:hAnsi="Times New Roman"/>
              </w:rPr>
              <w:t>6</w:t>
            </w:r>
            <w:r>
              <w:rPr>
                <w:rFonts w:cs="Times New Roman" w:ascii="Times New Roman" w:hAnsi="Times New Roman"/>
              </w:rPr>
              <w:t>%</w:t>
            </w:r>
          </w:p>
        </w:tc>
      </w:tr>
    </w:tbl>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Feature generation:</w:t>
      </w:r>
    </w:p>
    <w:p>
      <w:pPr>
        <w:pStyle w:val="ListParagraph"/>
        <w:rPr>
          <w:rFonts w:ascii="Times New Roman" w:hAnsi="Times New Roman" w:cs="Times New Roman"/>
        </w:rPr>
      </w:pPr>
      <w:r>
        <w:rPr>
          <w:rFonts w:cs="Times New Roman" w:ascii="Times New Roman" w:hAnsi="Times New Roman"/>
        </w:rPr>
        <w:t>Few features are generated based on intuition like:</w:t>
      </w:r>
    </w:p>
    <w:p>
      <w:pPr>
        <w:pStyle w:val="ListParagraph"/>
        <w:numPr>
          <w:ilvl w:val="0"/>
          <w:numId w:val="2"/>
        </w:numPr>
        <w:rPr/>
      </w:pPr>
      <w:r>
        <w:rPr>
          <w:rFonts w:cs="Times New Roman" w:ascii="Times New Roman" w:hAnsi="Times New Roman"/>
          <w:highlight w:val="yellow"/>
        </w:rPr>
        <w:t>“</w:t>
      </w:r>
      <w:r>
        <w:rPr>
          <w:rFonts w:cs="Times New Roman" w:ascii="Times New Roman" w:hAnsi="Times New Roman"/>
          <w:highlight w:val="yellow"/>
        </w:rPr>
        <w:t>derived1”</w:t>
      </w:r>
      <w:r>
        <w:rPr>
          <w:rFonts w:cs="Times New Roman" w:ascii="Times New Roman" w:hAnsi="Times New Roman"/>
        </w:rPr>
        <w:t xml:space="preserve"> – resultant acceleration = sqrt(</w:t>
      </w:r>
      <w:r>
        <w:rPr>
          <w:rFonts w:cs="Times New Roman" w:ascii="Times New Roman" w:hAnsi="Times New Roman"/>
          <w:highlight w:val="yellow"/>
        </w:rPr>
        <w:t>acceleration_x(g)</w:t>
      </w:r>
      <w:r>
        <w:rPr>
          <w:rFonts w:cs="Times New Roman" w:ascii="Times New Roman" w:hAnsi="Times New Roman"/>
        </w:rPr>
        <w:t xml:space="preserve">^2 + </w:t>
      </w:r>
      <w:r>
        <w:rPr>
          <w:rFonts w:cs="Times New Roman" w:ascii="Times New Roman" w:hAnsi="Times New Roman"/>
          <w:highlight w:val="yellow"/>
        </w:rPr>
        <w:t>acceleration_y(g)</w:t>
      </w:r>
      <w:r>
        <w:rPr>
          <w:rFonts w:cs="Times New Roman" w:ascii="Times New Roman" w:hAnsi="Times New Roman"/>
        </w:rPr>
        <w:t xml:space="preserve">^2 + </w:t>
      </w:r>
      <w:r>
        <w:rPr>
          <w:rFonts w:cs="Times New Roman" w:ascii="Times New Roman" w:hAnsi="Times New Roman"/>
          <w:highlight w:val="yellow"/>
        </w:rPr>
        <w:t>acceleration_z(g)</w:t>
      </w:r>
      <w:r>
        <w:rPr>
          <w:rFonts w:cs="Times New Roman" w:ascii="Times New Roman" w:hAnsi="Times New Roman"/>
        </w:rPr>
        <w:t xml:space="preserve">^2) </w:t>
      </w:r>
    </w:p>
    <w:p>
      <w:pPr>
        <w:pStyle w:val="ListParagraph"/>
        <w:numPr>
          <w:ilvl w:val="0"/>
          <w:numId w:val="2"/>
        </w:numPr>
        <w:rPr/>
      </w:pPr>
      <w:r>
        <w:rPr>
          <w:rFonts w:cs="Times New Roman" w:ascii="Times New Roman" w:hAnsi="Times New Roman"/>
          <w:highlight w:val="yellow"/>
        </w:rPr>
        <w:t>“</w:t>
      </w:r>
      <w:r>
        <w:rPr>
          <w:rFonts w:cs="Times New Roman" w:ascii="Times New Roman" w:hAnsi="Times New Roman"/>
          <w:highlight w:val="yellow"/>
        </w:rPr>
        <w:t>derived2</w:t>
      </w:r>
      <w:r>
        <w:rPr>
          <w:rFonts w:cs="Times New Roman" w:ascii="Times New Roman" w:hAnsi="Times New Roman"/>
        </w:rPr>
        <w:t>” – resultant velocity = sqrt(</w:t>
      </w:r>
      <w:r>
        <w:rPr>
          <w:rFonts w:cs="Times New Roman" w:ascii="Times New Roman" w:hAnsi="Times New Roman"/>
          <w:highlight w:val="yellow"/>
        </w:rPr>
        <w:t>angular_velocity_x(rad/sec)</w:t>
      </w:r>
      <w:r>
        <w:rPr>
          <w:rFonts w:cs="Times New Roman" w:ascii="Times New Roman" w:hAnsi="Times New Roman"/>
        </w:rPr>
        <w:t xml:space="preserve">^2 + </w:t>
      </w:r>
      <w:r>
        <w:rPr>
          <w:rFonts w:cs="Times New Roman" w:ascii="Times New Roman" w:hAnsi="Times New Roman"/>
          <w:highlight w:val="yellow"/>
        </w:rPr>
        <w:t>angular_velocity_y(rad/sec)</w:t>
      </w:r>
      <w:r>
        <w:rPr>
          <w:rFonts w:cs="Times New Roman" w:ascii="Times New Roman" w:hAnsi="Times New Roman"/>
        </w:rPr>
        <w:t xml:space="preserve">^2 + </w:t>
      </w:r>
      <w:r>
        <w:rPr>
          <w:rFonts w:cs="Times New Roman" w:ascii="Times New Roman" w:hAnsi="Times New Roman"/>
          <w:highlight w:val="yellow"/>
        </w:rPr>
        <w:t>angular_velocity_z(rad/sec)</w:t>
      </w:r>
      <w:r>
        <w:rPr>
          <w:rFonts w:cs="Times New Roman" w:ascii="Times New Roman" w:hAnsi="Times New Roman"/>
        </w:rPr>
        <w:t>^2)</w:t>
      </w:r>
    </w:p>
    <w:p>
      <w:pPr>
        <w:pStyle w:val="ListParagraph"/>
        <w:ind w:left="1080" w:hanging="0"/>
        <w:rPr>
          <w:rFonts w:ascii="Times New Roman" w:hAnsi="Times New Roman" w:cs="Times New Roman"/>
        </w:rPr>
      </w:pPr>
      <w:r>
        <w:rPr>
          <w:rFonts w:cs="Times New Roman" w:ascii="Times New Roman" w:hAnsi="Times New Roman"/>
        </w:rPr>
        <w:t>The assumption behind taking these relative acceleration and velocity is to capture the impact of movement in all three dimensions (which will be the case for shaking) rather than in only one direction</w:t>
      </w:r>
    </w:p>
    <w:p>
      <w:pPr>
        <w:pStyle w:val="ListParagraph"/>
        <w:ind w:left="1080" w:hanging="0"/>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churn of all variables ie. Successive difference between two timestamps, with the rational that higher the difference between two successive instance, better the chance to be in shake mode</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Pairwise correlation checking for multi-collinearity check:</w:t>
      </w:r>
    </w:p>
    <w:p>
      <w:pPr>
        <w:pStyle w:val="ListParagraph"/>
        <w:rPr>
          <w:rFonts w:ascii="Times New Roman" w:hAnsi="Times New Roman" w:cs="Times New Roman"/>
        </w:rPr>
      </w:pPr>
      <w:r>
        <w:rPr>
          <w:rFonts w:cs="Times New Roman" w:ascii="Times New Roman" w:hAnsi="Times New Roman"/>
        </w:rPr>
        <w:t>Pairwise correlation threshold was taken as 0.75 ie. if two variables has high correlation, one of them was dropped from the model. In this case, there was one such pairs:</w:t>
      </w:r>
    </w:p>
    <w:tbl>
      <w:tblPr>
        <w:tblW w:w="770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3201"/>
        <w:gridCol w:w="3201"/>
        <w:gridCol w:w="1302"/>
      </w:tblGrid>
      <w:tr>
        <w:trPr>
          <w:trHeight w:val="300" w:hRule="atLeast"/>
        </w:trPr>
        <w:tc>
          <w:tcPr>
            <w:tcW w:w="3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6DDE8" w:themeFill="accent5" w:themeFillTint="66" w:val="clear"/>
            <w:tcMar>
              <w:left w:w="98" w:type="dxa"/>
            </w:tcM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Variable 1</w:t>
            </w:r>
          </w:p>
        </w:tc>
        <w:tc>
          <w:tcPr>
            <w:tcW w:w="3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6DDE8" w:themeFill="accent5" w:themeFillTint="66"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Variable 1</w:t>
            </w:r>
          </w:p>
        </w:tc>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6DDE8" w:themeFill="accent5" w:themeFillTint="66"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Correlation</w:t>
            </w:r>
          </w:p>
        </w:tc>
      </w:tr>
      <w:tr>
        <w:trPr>
          <w:trHeight w:val="300" w:hRule="atLeast"/>
        </w:trPr>
        <w:tc>
          <w:tcPr>
            <w:tcW w:w="3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t>angular_velocity_x(rad/sec)</w:t>
            </w:r>
          </w:p>
        </w:tc>
        <w:tc>
          <w:tcPr>
            <w:tcW w:w="3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pPr>
            <w:r>
              <w:rPr>
                <w:rFonts w:eastAsia="Times New Roman" w:cs="Times New Roman" w:ascii="Times New Roman" w:hAnsi="Times New Roman"/>
                <w:color w:val="000000"/>
                <w:highlight w:val="yellow"/>
              </w:rPr>
              <w:t>angular_velocity_y(rad/sec)</w:t>
            </w:r>
          </w:p>
        </w:tc>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pPr>
            <w:r>
              <w:rPr>
                <w:rFonts w:eastAsia="Times New Roman" w:cs="Times New Roman" w:ascii="Times New Roman" w:hAnsi="Times New Roman"/>
                <w:color w:val="000000"/>
                <w:highlight w:val="yellow"/>
              </w:rPr>
              <w:t>1.00</w:t>
            </w:r>
          </w:p>
        </w:tc>
      </w:tr>
    </w:tbl>
    <w:p>
      <w:pPr>
        <w:pStyle w:val="ListParagraph"/>
        <w:rPr>
          <w:rFonts w:ascii="Times New Roman" w:hAnsi="Times New Roman" w:cs="Times New Roman"/>
        </w:rPr>
      </w:pPr>
      <w:r>
        <w:rPr>
          <w:rFonts w:cs="Times New Roman" w:ascii="Times New Roman" w:hAnsi="Times New Roman"/>
        </w:rPr>
      </w:r>
    </w:p>
    <w:p>
      <w:pPr>
        <w:pStyle w:val="ListParagraph"/>
        <w:rPr/>
      </w:pPr>
      <w:r>
        <w:rPr>
          <w:rFonts w:cs="Times New Roman" w:ascii="Times New Roman" w:hAnsi="Times New Roman"/>
        </w:rPr>
        <w:t xml:space="preserve">Of these two variables, </w:t>
      </w:r>
      <w:r>
        <w:rPr>
          <w:rFonts w:eastAsia="Times New Roman" w:cs="Times New Roman" w:ascii="Times New Roman" w:hAnsi="Times New Roman"/>
          <w:color w:val="000000"/>
          <w:highlight w:val="yellow"/>
        </w:rPr>
        <w:t>angular_velocity_y(rad/sec)</w:t>
      </w:r>
      <w:r>
        <w:rPr>
          <w:rFonts w:eastAsia="Times New Roman" w:cs="Times New Roman" w:ascii="Times New Roman" w:hAnsi="Times New Roman"/>
          <w:color w:val="000000"/>
        </w:rPr>
        <w:t xml:space="preserve"> was dropped from the model.</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Splitting data into train and test data for cross-validation:</w:t>
      </w:r>
    </w:p>
    <w:p>
      <w:pPr>
        <w:pStyle w:val="ListParagraph"/>
        <w:rPr>
          <w:rFonts w:ascii="Times New Roman" w:hAnsi="Times New Roman" w:cs="Times New Roman"/>
        </w:rPr>
      </w:pPr>
      <w:r>
        <w:rPr>
          <w:rFonts w:cs="Times New Roman" w:ascii="Times New Roman" w:hAnsi="Times New Roman"/>
        </w:rPr>
        <w:t>The entire dataset post variable derivation is split randomly into train and test data set in 80:20 ratios. The following are the counts of events and non-events in the two data set:</w:t>
      </w:r>
    </w:p>
    <w:p>
      <w:pPr>
        <w:pStyle w:val="ListParagraph"/>
        <w:rPr>
          <w:rFonts w:ascii="Times New Roman" w:hAnsi="Times New Roman" w:cs="Times New Roman"/>
        </w:rPr>
      </w:pPr>
      <w:r>
        <w:rPr>
          <w:rFonts w:cs="Times New Roman" w:ascii="Times New Roman" w:hAnsi="Times New Roman"/>
        </w:rPr>
      </w:r>
    </w:p>
    <w:tbl>
      <w:tblPr>
        <w:tblStyle w:val="TableGrid"/>
        <w:tblW w:w="9577" w:type="dxa"/>
        <w:jc w:val="center"/>
        <w:tblInd w:w="0" w:type="dxa"/>
        <w:tblCellMar>
          <w:top w:w="0" w:type="dxa"/>
          <w:left w:w="103" w:type="dxa"/>
          <w:bottom w:w="0" w:type="dxa"/>
          <w:right w:w="108" w:type="dxa"/>
        </w:tblCellMar>
        <w:tblLook w:val="04a0" w:noVBand="1" w:noHBand="0" w:lastColumn="0" w:firstColumn="1" w:lastRow="0" w:firstRow="1"/>
      </w:tblPr>
      <w:tblGrid>
        <w:gridCol w:w="2394"/>
        <w:gridCol w:w="2394"/>
        <w:gridCol w:w="2394"/>
        <w:gridCol w:w="2394"/>
      </w:tblGrid>
      <w:tr>
        <w:trPr/>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r>
          </w:p>
        </w:tc>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b/>
                <w:highlight w:val="yellow"/>
              </w:rPr>
              <w:t>Events (1)</w:t>
            </w:r>
          </w:p>
        </w:tc>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b/>
                <w:highlight w:val="yellow"/>
              </w:rPr>
              <w:t>Non-events (0)</w:t>
            </w:r>
          </w:p>
        </w:tc>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b/>
              </w:rPr>
              <w:t>Events (%)</w:t>
            </w:r>
          </w:p>
        </w:tc>
      </w:tr>
      <w:tr>
        <w:trPr/>
        <w:tc>
          <w:tcPr>
            <w:tcW w:w="2394"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Train dataset</w:t>
            </w:r>
          </w:p>
        </w:tc>
        <w:tc>
          <w:tcPr>
            <w:tcW w:w="2394"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2035</w:t>
            </w:r>
          </w:p>
        </w:tc>
        <w:tc>
          <w:tcPr>
            <w:tcW w:w="2394"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129059</w:t>
            </w:r>
          </w:p>
        </w:tc>
        <w:tc>
          <w:tcPr>
            <w:tcW w:w="2394" w:type="dxa"/>
            <w:tcBorders/>
            <w:shd w:fill="auto"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rPr>
              <w:t>1.5</w:t>
            </w:r>
            <w:r>
              <w:rPr>
                <w:rFonts w:cs="Times New Roman" w:ascii="Times New Roman" w:hAnsi="Times New Roman"/>
              </w:rPr>
              <w:t>8</w:t>
            </w:r>
            <w:r>
              <w:rPr>
                <w:rFonts w:cs="Times New Roman" w:ascii="Times New Roman" w:hAnsi="Times New Roman"/>
              </w:rPr>
              <w:t>%</w:t>
            </w:r>
          </w:p>
        </w:tc>
      </w:tr>
      <w:tr>
        <w:trPr/>
        <w:tc>
          <w:tcPr>
            <w:tcW w:w="2394"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Test dataset</w:t>
            </w:r>
          </w:p>
        </w:tc>
        <w:tc>
          <w:tcPr>
            <w:tcW w:w="2394"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513</w:t>
            </w:r>
          </w:p>
        </w:tc>
        <w:tc>
          <w:tcPr>
            <w:tcW w:w="2394"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32261</w:t>
            </w:r>
          </w:p>
        </w:tc>
        <w:tc>
          <w:tcPr>
            <w:tcW w:w="2394" w:type="dxa"/>
            <w:tcBorders/>
            <w:shd w:fill="auto"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rPr>
              <w:t>1.59%</w:t>
            </w:r>
          </w:p>
        </w:tc>
      </w:tr>
      <w:tr>
        <w:trPr/>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highlight w:val="yellow"/>
              </w:rPr>
              <w:t>Total</w:t>
            </w:r>
          </w:p>
        </w:tc>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2548</w:t>
            </w:r>
          </w:p>
        </w:tc>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163868</w:t>
            </w:r>
          </w:p>
        </w:tc>
        <w:tc>
          <w:tcPr>
            <w:tcW w:w="2394"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rPr>
              <w:t>1.5</w:t>
            </w:r>
            <w:r>
              <w:rPr>
                <w:rFonts w:cs="Times New Roman" w:ascii="Times New Roman" w:hAnsi="Times New Roman"/>
              </w:rPr>
              <w:t>6</w:t>
            </w:r>
            <w:r>
              <w:rPr>
                <w:rFonts w:cs="Times New Roman" w:ascii="Times New Roman" w:hAnsi="Times New Roman"/>
              </w:rPr>
              <w:t>%</w:t>
            </w:r>
          </w:p>
        </w:tc>
      </w:tr>
    </w:tbl>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Running random forest:</w:t>
      </w:r>
    </w:p>
    <w:p>
      <w:pPr>
        <w:pStyle w:val="ListParagraph"/>
        <w:rPr>
          <w:rFonts w:ascii="Times New Roman" w:hAnsi="Times New Roman" w:cs="Times New Roman"/>
        </w:rPr>
      </w:pPr>
      <w:r>
        <w:rPr>
          <w:rFonts w:cs="Times New Roman" w:ascii="Times New Roman" w:hAnsi="Times New Roman"/>
        </w:rPr>
        <w:t>Random forest algorithm was run on the feature dataset with the following parameters:</w:t>
      </w:r>
    </w:p>
    <w:p>
      <w:pPr>
        <w:pStyle w:val="ListParagraph"/>
        <w:rPr>
          <w:highlight w:val="yellow"/>
        </w:rPr>
      </w:pPr>
      <w:r>
        <w:rPr>
          <w:rFonts w:cs="Times New Roman" w:ascii="Times New Roman" w:hAnsi="Times New Roman"/>
          <w:highlight w:val="yellow"/>
        </w:rPr>
        <w:t>1. Dataset – acceleration_x(g), acceleration_y(g), acceleration_z(g), angular_velocity_x(rad/sec), angular_velocity_z(rad/sec), roll(rad), pitch(rad), yaw(rad), derived1, derived2</w:t>
      </w:r>
    </w:p>
    <w:p>
      <w:pPr>
        <w:pStyle w:val="ListParagraph"/>
        <w:rPr>
          <w:highlight w:val="yellow"/>
        </w:rPr>
      </w:pPr>
      <w:r>
        <w:rPr>
          <w:rFonts w:cs="Times New Roman" w:ascii="Times New Roman" w:hAnsi="Times New Roman"/>
          <w:highlight w:val="yellow"/>
        </w:rPr>
        <w:t>2. Number of trees is 100</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ListParagraph"/>
        <w:numPr>
          <w:ilvl w:val="0"/>
          <w:numId w:val="1"/>
        </w:numPr>
        <w:rPr>
          <w:highlight w:val="yellow"/>
        </w:rPr>
      </w:pPr>
      <w:r>
        <w:rPr>
          <w:rFonts w:cs="Times New Roman" w:ascii="Times New Roman" w:hAnsi="Times New Roman"/>
          <w:b/>
          <w:highlight w:val="yellow"/>
        </w:rPr>
        <w:t xml:space="preserve">Feature Importance: </w:t>
      </w:r>
    </w:p>
    <w:p>
      <w:pPr>
        <w:pStyle w:val="ListParagraph"/>
        <w:numPr>
          <w:ilvl w:val="0"/>
          <w:numId w:val="0"/>
        </w:numPr>
        <w:ind w:hanging="0"/>
        <w:rPr/>
      </w:pPr>
      <w:r>
        <w:rPr>
          <w:rFonts w:cs="Times New Roman" w:ascii="Times New Roman" w:hAnsi="Times New Roman"/>
          <w:b w:val="false"/>
          <w:bCs w:val="false"/>
          <w:highlight w:val="yellow"/>
        </w:rPr>
        <w:tab/>
        <w:t xml:space="preserve">The following array represents feature importance as computed by </w:t>
      </w:r>
      <w:r>
        <w:rPr>
          <w:rFonts w:cs="Times New Roman" w:ascii="Times New Roman" w:hAnsi="Times New Roman"/>
          <w:b w:val="false"/>
          <w:bCs w:val="false"/>
          <w:highlight w:val="yellow"/>
        </w:rPr>
        <w:t>random forest</w:t>
      </w:r>
    </w:p>
    <w:tbl>
      <w:tblPr>
        <w:tblStyle w:val="TableGrid"/>
        <w:tblW w:w="9578" w:type="dxa"/>
        <w:jc w:val="center"/>
        <w:tblInd w:w="0" w:type="dxa"/>
        <w:tblCellMar>
          <w:top w:w="0" w:type="dxa"/>
          <w:left w:w="103" w:type="dxa"/>
          <w:bottom w:w="0" w:type="dxa"/>
          <w:right w:w="108" w:type="dxa"/>
        </w:tblCellMar>
        <w:tblLook w:val="04a0" w:noVBand="1" w:noHBand="0" w:lastColumn="0" w:firstColumn="1" w:lastRow="0" w:firstRow="1"/>
      </w:tblPr>
      <w:tblGrid>
        <w:gridCol w:w="1915"/>
        <w:gridCol w:w="1915"/>
        <w:gridCol w:w="1915"/>
        <w:gridCol w:w="1915"/>
        <w:gridCol w:w="1918"/>
      </w:tblGrid>
      <w:tr>
        <w:trPr/>
        <w:tc>
          <w:tcPr>
            <w:tcW w:w="1915" w:type="dxa"/>
            <w:tcBorders>
              <w:right w:val="nil"/>
              <w:insideV w:val="nil"/>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acceleration_x(g)</w:t>
            </w:r>
          </w:p>
        </w:tc>
        <w:tc>
          <w:tcPr>
            <w:tcW w:w="1915"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acceleration_</w:t>
            </w:r>
            <w:r>
              <w:rPr>
                <w:rFonts w:cs="Times New Roman" w:ascii="Times New Roman" w:hAnsi="Times New Roman"/>
                <w:b/>
              </w:rPr>
              <w:t>y</w:t>
            </w:r>
            <w:r>
              <w:rPr>
                <w:rFonts w:cs="Times New Roman" w:ascii="Times New Roman" w:hAnsi="Times New Roman"/>
                <w:b/>
              </w:rPr>
              <w:t>(g)</w:t>
            </w:r>
          </w:p>
        </w:tc>
        <w:tc>
          <w:tcPr>
            <w:tcW w:w="1915"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b/>
              </w:rPr>
              <w:t>acceleration_</w:t>
            </w:r>
            <w:r>
              <w:rPr>
                <w:rFonts w:cs="Times New Roman" w:ascii="Times New Roman" w:hAnsi="Times New Roman"/>
                <w:b/>
              </w:rPr>
              <w:t>z</w:t>
            </w:r>
            <w:r>
              <w:rPr>
                <w:rFonts w:cs="Times New Roman" w:ascii="Times New Roman" w:hAnsi="Times New Roman"/>
                <w:b/>
              </w:rPr>
              <w:t>(g)</w:t>
            </w:r>
          </w:p>
        </w:tc>
        <w:tc>
          <w:tcPr>
            <w:tcW w:w="1915"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b/>
              </w:rPr>
              <w:t>angular_velocity_x(rad/sec)</w:t>
            </w:r>
          </w:p>
        </w:tc>
        <w:tc>
          <w:tcPr>
            <w:tcW w:w="1918"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b/>
              </w:rPr>
              <w:t>angular_velocity_</w:t>
            </w:r>
            <w:r>
              <w:rPr>
                <w:rFonts w:cs="Times New Roman" w:ascii="Times New Roman" w:hAnsi="Times New Roman"/>
                <w:b/>
              </w:rPr>
              <w:t>y</w:t>
            </w:r>
            <w:r>
              <w:rPr>
                <w:rFonts w:cs="Times New Roman" w:ascii="Times New Roman" w:hAnsi="Times New Roman"/>
                <w:b/>
              </w:rPr>
              <w:t>(rad/sec)</w:t>
            </w:r>
          </w:p>
        </w:tc>
      </w:tr>
      <w:tr>
        <w:trPr/>
        <w:tc>
          <w:tcPr>
            <w:tcW w:w="1915" w:type="dxa"/>
            <w:tcBorders>
              <w:right w:val="nil"/>
              <w:insideV w:val="nil"/>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0.152</w:t>
            </w:r>
          </w:p>
        </w:tc>
        <w:tc>
          <w:tcPr>
            <w:tcW w:w="1915" w:type="dxa"/>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0.124</w:t>
            </w:r>
          </w:p>
        </w:tc>
        <w:tc>
          <w:tcPr>
            <w:tcW w:w="1915" w:type="dxa"/>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0.071</w:t>
            </w:r>
          </w:p>
        </w:tc>
        <w:tc>
          <w:tcPr>
            <w:tcW w:w="1915" w:type="dxa"/>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w:t>
            </w:r>
            <w:r>
              <w:rPr>
                <w:rFonts w:cs="Times New Roman" w:ascii="Times New Roman" w:hAnsi="Times New Roman"/>
              </w:rPr>
              <w:t>077</w:t>
            </w:r>
          </w:p>
        </w:tc>
        <w:tc>
          <w:tcPr>
            <w:tcW w:w="1918" w:type="dxa"/>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w:t>
            </w:r>
            <w:r>
              <w:rPr>
                <w:rFonts w:cs="Times New Roman" w:ascii="Times New Roman" w:hAnsi="Times New Roman"/>
              </w:rPr>
              <w:t>128</w:t>
            </w:r>
          </w:p>
        </w:tc>
      </w:tr>
      <w:tr>
        <w:trPr/>
        <w:tc>
          <w:tcPr>
            <w:tcW w:w="1915" w:type="dxa"/>
            <w:tcBorders>
              <w:right w:val="nil"/>
              <w:insideV w:val="nil"/>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roll(rad)</w:t>
            </w:r>
          </w:p>
        </w:tc>
        <w:tc>
          <w:tcPr>
            <w:tcW w:w="1915"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pitch</w:t>
            </w:r>
            <w:r>
              <w:rPr>
                <w:rFonts w:cs="Times New Roman" w:ascii="Times New Roman" w:hAnsi="Times New Roman"/>
                <w:b/>
              </w:rPr>
              <w:t>(rad)</w:t>
            </w:r>
          </w:p>
        </w:tc>
        <w:tc>
          <w:tcPr>
            <w:tcW w:w="1915" w:type="dxa"/>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b/>
              </w:rPr>
              <w:t>yaw</w:t>
            </w:r>
            <w:r>
              <w:rPr>
                <w:rFonts w:cs="Times New Roman" w:ascii="Times New Roman" w:hAnsi="Times New Roman"/>
                <w:b/>
              </w:rPr>
              <w:t>(rad)</w:t>
            </w:r>
          </w:p>
        </w:tc>
        <w:tc>
          <w:tcPr>
            <w:tcW w:w="1915" w:type="dxa"/>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b/>
              </w:rPr>
              <w:t>derived1</w:t>
            </w:r>
          </w:p>
        </w:tc>
        <w:tc>
          <w:tcPr>
            <w:tcW w:w="1918" w:type="dxa"/>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b/>
              </w:rPr>
              <w:t>derived2</w:t>
            </w:r>
          </w:p>
        </w:tc>
      </w:tr>
      <w:tr>
        <w:trPr/>
        <w:tc>
          <w:tcPr>
            <w:tcW w:w="1915" w:type="dxa"/>
            <w:tcBorders>
              <w:top w:val="nil"/>
              <w:right w:val="nil"/>
              <w:insideV w:val="nil"/>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w:t>
            </w:r>
            <w:r>
              <w:rPr>
                <w:rFonts w:cs="Times New Roman" w:ascii="Times New Roman" w:hAnsi="Times New Roman"/>
              </w:rPr>
              <w:t>08</w:t>
            </w:r>
            <w:r>
              <w:rPr>
                <w:rFonts w:cs="Times New Roman" w:ascii="Times New Roman" w:hAnsi="Times New Roman"/>
              </w:rPr>
              <w:t>2</w:t>
            </w:r>
          </w:p>
        </w:tc>
        <w:tc>
          <w:tcPr>
            <w:tcW w:w="1915" w:type="dxa"/>
            <w:tcBorders>
              <w:top w:val="nil"/>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w:t>
            </w:r>
            <w:r>
              <w:rPr>
                <w:rFonts w:cs="Times New Roman" w:ascii="Times New Roman" w:hAnsi="Times New Roman"/>
              </w:rPr>
              <w:t>081</w:t>
            </w:r>
          </w:p>
        </w:tc>
        <w:tc>
          <w:tcPr>
            <w:tcW w:w="1915" w:type="dxa"/>
            <w:tcBorders>
              <w:top w:val="nil"/>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0.0</w:t>
            </w:r>
            <w:r>
              <w:rPr>
                <w:rFonts w:cs="Times New Roman" w:ascii="Times New Roman" w:hAnsi="Times New Roman"/>
              </w:rPr>
              <w:t>6</w:t>
            </w:r>
            <w:r>
              <w:rPr>
                <w:rFonts w:cs="Times New Roman" w:ascii="Times New Roman" w:hAnsi="Times New Roman"/>
              </w:rPr>
              <w:t>7</w:t>
            </w:r>
          </w:p>
        </w:tc>
        <w:tc>
          <w:tcPr>
            <w:tcW w:w="1915" w:type="dxa"/>
            <w:tcBorders>
              <w:top w:val="nil"/>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w:t>
            </w:r>
            <w:r>
              <w:rPr>
                <w:rFonts w:cs="Times New Roman" w:ascii="Times New Roman" w:hAnsi="Times New Roman"/>
              </w:rPr>
              <w:t>123</w:t>
            </w:r>
          </w:p>
        </w:tc>
        <w:tc>
          <w:tcPr>
            <w:tcW w:w="1918" w:type="dxa"/>
            <w:tcBorders>
              <w:top w:val="nil"/>
            </w:tcBorders>
            <w:shd w:fill="auto" w:val="clear"/>
            <w:tcMar>
              <w:left w:w="103" w:type="dxa"/>
            </w:tcMar>
            <w:vAlign w:val="center"/>
          </w:tcPr>
          <w:p>
            <w:pPr>
              <w:pStyle w:val="ListParagraph"/>
              <w:spacing w:lineRule="auto" w:line="240" w:before="0" w:after="0"/>
              <w:ind w:left="0" w:hanging="0"/>
              <w:contextualSpacing/>
              <w:jc w:val="center"/>
              <w:rPr>
                <w:rFonts w:asciiTheme="minorHAnsi" w:cstheme="minorBidi" w:eastAsiaTheme="minorHAnsi" w:hAnsiTheme="minorHAnsi"/>
              </w:rPr>
            </w:pPr>
            <w:r>
              <w:rPr>
                <w:rFonts w:cs="Times New Roman" w:ascii="Times New Roman" w:hAnsi="Times New Roman"/>
              </w:rPr>
              <w:t>0.</w:t>
            </w:r>
            <w:r>
              <w:rPr>
                <w:rFonts w:cs="Times New Roman" w:ascii="Times New Roman" w:hAnsi="Times New Roman"/>
              </w:rPr>
              <w:t>090</w:t>
            </w:r>
          </w:p>
        </w:tc>
      </w:tr>
    </w:tbl>
    <w:p>
      <w:pPr>
        <w:pStyle w:val="ListParagraph"/>
        <w:numPr>
          <w:ilvl w:val="0"/>
          <w:numId w:val="0"/>
        </w:numPr>
        <w:ind w:left="1440" w:hanging="0"/>
        <w:rPr>
          <w:rFonts w:ascii="Times New Roman" w:hAnsi="Times New Roman" w:cs="Times New Roman"/>
          <w:b w:val="false"/>
          <w:b w:val="false"/>
          <w:bCs w:val="false"/>
          <w:highlight w:val="yellow"/>
        </w:rPr>
      </w:pPr>
      <w:r>
        <w:rPr/>
      </w:r>
    </w:p>
    <w:p>
      <w:pPr>
        <w:pStyle w:val="ListParagraph"/>
        <w:numPr>
          <w:ilvl w:val="0"/>
          <w:numId w:val="0"/>
        </w:numPr>
        <w:ind w:left="1440" w:hanging="0"/>
        <w:rPr>
          <w:rFonts w:ascii="Times New Roman" w:hAnsi="Times New Roman" w:cs="Times New Roman"/>
        </w:rPr>
      </w:pPr>
      <w:r>
        <w:rPr>
          <w:rFonts w:cs="Times New Roman" w:ascii="Times New Roman" w:hAnsi="Times New Roman"/>
        </w:rPr>
      </w:r>
    </w:p>
    <w:p>
      <w:pPr>
        <w:pStyle w:val="ListParagraph"/>
        <w:numPr>
          <w:ilvl w:val="0"/>
          <w:numId w:val="1"/>
        </w:numPr>
        <w:rPr/>
      </w:pPr>
      <w:r>
        <w:rPr>
          <w:rFonts w:cs="Times New Roman" w:ascii="Times New Roman" w:hAnsi="Times New Roman"/>
          <w:b/>
        </w:rPr>
        <w:t>Accuracy</w:t>
      </w:r>
    </w:p>
    <w:p>
      <w:pPr>
        <w:pStyle w:val="ListParagraph"/>
        <w:rPr>
          <w:rFonts w:ascii="Times New Roman" w:hAnsi="Times New Roman" w:cs="Times New Roman"/>
        </w:rPr>
      </w:pPr>
      <w:r>
        <w:rPr>
          <w:rFonts w:cs="Times New Roman" w:ascii="Times New Roman" w:hAnsi="Times New Roman"/>
        </w:rPr>
        <w:t xml:space="preserve">The following is the confusion matrix for the </w:t>
      </w:r>
      <w:r>
        <w:rPr>
          <w:rFonts w:cs="Times New Roman" w:ascii="Times New Roman" w:hAnsi="Times New Roman"/>
          <w:b/>
        </w:rPr>
        <w:t>training dataset</w:t>
      </w:r>
      <w:r>
        <w:rPr>
          <w:rFonts w:cs="Times New Roman" w:ascii="Times New Roman" w:hAnsi="Times New Roman"/>
        </w:rPr>
        <w:t>:</w:t>
      </w:r>
    </w:p>
    <w:tbl>
      <w:tblPr>
        <w:tblStyle w:val="TableGrid"/>
        <w:tblW w:w="6219" w:type="dxa"/>
        <w:jc w:val="center"/>
        <w:tblInd w:w="0" w:type="dxa"/>
        <w:tblCellMar>
          <w:top w:w="0" w:type="dxa"/>
          <w:left w:w="113" w:type="dxa"/>
          <w:bottom w:w="0" w:type="dxa"/>
          <w:right w:w="108" w:type="dxa"/>
        </w:tblCellMar>
        <w:tblLook w:val="04a0" w:noVBand="1" w:noHBand="0" w:lastColumn="0" w:firstColumn="1" w:lastRow="0" w:firstRow="1"/>
      </w:tblPr>
      <w:tblGrid>
        <w:gridCol w:w="2394"/>
        <w:gridCol w:w="594"/>
        <w:gridCol w:w="1530"/>
        <w:gridCol w:w="1700"/>
      </w:tblGrid>
      <w:tr>
        <w:trPr/>
        <w:tc>
          <w:tcPr>
            <w:tcW w:w="2394" w:type="dxa"/>
            <w:tcBorders>
              <w:top w:val="nil"/>
              <w:left w:val="nil"/>
              <w:bottom w:val="nil"/>
              <w:right w:val="nil"/>
              <w:insideH w:val="nil"/>
              <w:insideV w:val="nil"/>
            </w:tcBorders>
            <w:shd w:color="auto" w:fill="auto" w:val="cle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594" w:type="dxa"/>
            <w:tcBorders>
              <w:top w:val="nil"/>
              <w:left w:val="nil"/>
              <w:bottom w:val="nil"/>
              <w:insideH w:val="nil"/>
            </w:tcBorders>
            <w:shd w:color="auto" w:fill="auto" w:val="cle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3230" w:type="dxa"/>
            <w:gridSpan w:val="2"/>
            <w:tcBorders/>
            <w:shd w:color="auto" w:fill="B6DDE8" w:themeFill="accent5"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Actual</w:t>
            </w:r>
          </w:p>
        </w:tc>
      </w:tr>
      <w:tr>
        <w:trPr/>
        <w:tc>
          <w:tcPr>
            <w:tcW w:w="2394" w:type="dxa"/>
            <w:tcBorders>
              <w:top w:val="nil"/>
              <w:left w:val="nil"/>
              <w:right w:val="nil"/>
              <w:insideV w:val="nil"/>
            </w:tcBorders>
            <w:shd w:color="auto" w:fill="auto" w:val="cle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594" w:type="dxa"/>
            <w:tcBorders>
              <w:top w:val="nil"/>
              <w:left w:val="nil"/>
            </w:tcBorders>
            <w:shd w:color="auto" w:fill="auto" w:val="cle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1530" w:type="dxa"/>
            <w:tcBorders/>
            <w:shd w:color="auto" w:fill="FBD4B4" w:themeFill="accent6"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0</w:t>
            </w:r>
          </w:p>
        </w:tc>
        <w:tc>
          <w:tcPr>
            <w:tcW w:w="1700" w:type="dxa"/>
            <w:tcBorders/>
            <w:shd w:color="auto" w:fill="FBD4B4" w:themeFill="accent6"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r>
        <w:trPr/>
        <w:tc>
          <w:tcPr>
            <w:tcW w:w="2394" w:type="dxa"/>
            <w:vMerge w:val="restart"/>
            <w:tcBorders/>
            <w:shd w:color="auto" w:fill="B6DDE8" w:themeFill="accent5"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Predicted</w:t>
            </w:r>
          </w:p>
        </w:tc>
        <w:tc>
          <w:tcPr>
            <w:tcW w:w="594" w:type="dxa"/>
            <w:tcBorders/>
            <w:shd w:color="auto" w:fill="FBD4B4" w:themeFill="accent6"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0</w:t>
            </w:r>
          </w:p>
        </w:tc>
        <w:tc>
          <w:tcPr>
            <w:tcW w:w="1530" w:type="dxa"/>
            <w:tcBorders/>
            <w:shd w:color="auto" w:fill="auto"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129059</w:t>
            </w:r>
          </w:p>
        </w:tc>
        <w:tc>
          <w:tcPr>
            <w:tcW w:w="1700" w:type="dxa"/>
            <w:tcBorders/>
            <w:shd w:color="auto" w:fill="auto"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0</w:t>
            </w:r>
          </w:p>
        </w:tc>
      </w:tr>
      <w:tr>
        <w:trPr/>
        <w:tc>
          <w:tcPr>
            <w:tcW w:w="2394" w:type="dxa"/>
            <w:vMerge w:val="continue"/>
            <w:tcBorders/>
            <w:shd w:color="auto" w:fill="B6DDE8" w:themeFill="accent5"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594" w:type="dxa"/>
            <w:tcBorders/>
            <w:shd w:color="auto" w:fill="FBD4B4" w:themeFill="accent6"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1530" w:type="dxa"/>
            <w:tcBorders/>
            <w:shd w:color="auto" w:fill="auto"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0</w:t>
            </w:r>
          </w:p>
        </w:tc>
        <w:tc>
          <w:tcPr>
            <w:tcW w:w="1700" w:type="dxa"/>
            <w:tcBorders/>
            <w:shd w:color="auto" w:fill="auto"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2035</w:t>
            </w:r>
          </w:p>
        </w:tc>
      </w:tr>
    </w:tbl>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t xml:space="preserve">The following is the confusion matrix for the </w:t>
      </w:r>
      <w:r>
        <w:rPr>
          <w:rFonts w:cs="Times New Roman" w:ascii="Times New Roman" w:hAnsi="Times New Roman"/>
          <w:b/>
        </w:rPr>
        <w:t>test</w:t>
      </w:r>
      <w:r>
        <w:rPr>
          <w:rFonts w:cs="Times New Roman" w:ascii="Times New Roman" w:hAnsi="Times New Roman"/>
        </w:rPr>
        <w:t xml:space="preserve"> </w:t>
      </w:r>
      <w:r>
        <w:rPr>
          <w:rFonts w:cs="Times New Roman" w:ascii="Times New Roman" w:hAnsi="Times New Roman"/>
          <w:b/>
        </w:rPr>
        <w:t>dataset</w:t>
      </w:r>
      <w:r>
        <w:rPr>
          <w:rFonts w:cs="Times New Roman" w:ascii="Times New Roman" w:hAnsi="Times New Roman"/>
        </w:rPr>
        <w:t>:</w:t>
      </w:r>
    </w:p>
    <w:tbl>
      <w:tblPr>
        <w:tblStyle w:val="TableGrid"/>
        <w:tblW w:w="6219" w:type="dxa"/>
        <w:jc w:val="center"/>
        <w:tblInd w:w="0" w:type="dxa"/>
        <w:tblCellMar>
          <w:top w:w="0" w:type="dxa"/>
          <w:left w:w="113" w:type="dxa"/>
          <w:bottom w:w="0" w:type="dxa"/>
          <w:right w:w="108" w:type="dxa"/>
        </w:tblCellMar>
        <w:tblLook w:val="04a0" w:noVBand="1" w:noHBand="0" w:lastColumn="0" w:firstColumn="1" w:lastRow="0" w:firstRow="1"/>
      </w:tblPr>
      <w:tblGrid>
        <w:gridCol w:w="2394"/>
        <w:gridCol w:w="594"/>
        <w:gridCol w:w="1530"/>
        <w:gridCol w:w="1700"/>
      </w:tblGrid>
      <w:tr>
        <w:trPr/>
        <w:tc>
          <w:tcPr>
            <w:tcW w:w="2394" w:type="dxa"/>
            <w:tcBorders>
              <w:top w:val="nil"/>
              <w:left w:val="nil"/>
              <w:bottom w:val="nil"/>
              <w:right w:val="nil"/>
              <w:insideH w:val="nil"/>
              <w:insideV w:val="nil"/>
            </w:tcBorders>
            <w:shd w:color="auto" w:fill="auto" w:val="cle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594" w:type="dxa"/>
            <w:tcBorders>
              <w:top w:val="nil"/>
              <w:left w:val="nil"/>
              <w:bottom w:val="nil"/>
              <w:insideH w:val="nil"/>
            </w:tcBorders>
            <w:shd w:color="auto" w:fill="auto" w:val="cle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3230" w:type="dxa"/>
            <w:gridSpan w:val="2"/>
            <w:tcBorders/>
            <w:shd w:color="auto" w:fill="B6DDE8" w:themeFill="accent5"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Actual</w:t>
            </w:r>
          </w:p>
        </w:tc>
      </w:tr>
      <w:tr>
        <w:trPr/>
        <w:tc>
          <w:tcPr>
            <w:tcW w:w="2394" w:type="dxa"/>
            <w:tcBorders>
              <w:top w:val="nil"/>
              <w:left w:val="nil"/>
              <w:right w:val="nil"/>
              <w:insideV w:val="nil"/>
            </w:tcBorders>
            <w:shd w:color="auto" w:fill="auto" w:val="cle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594" w:type="dxa"/>
            <w:tcBorders>
              <w:top w:val="nil"/>
              <w:left w:val="nil"/>
            </w:tcBorders>
            <w:shd w:color="auto" w:fill="auto" w:val="cle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1530" w:type="dxa"/>
            <w:tcBorders/>
            <w:shd w:color="auto" w:fill="FBD4B4" w:themeFill="accent6"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0</w:t>
            </w:r>
          </w:p>
        </w:tc>
        <w:tc>
          <w:tcPr>
            <w:tcW w:w="1700" w:type="dxa"/>
            <w:tcBorders/>
            <w:shd w:color="auto" w:fill="FBD4B4" w:themeFill="accent6"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r>
      <w:tr>
        <w:trPr/>
        <w:tc>
          <w:tcPr>
            <w:tcW w:w="2394" w:type="dxa"/>
            <w:vMerge w:val="restart"/>
            <w:tcBorders/>
            <w:shd w:color="auto" w:fill="B6DDE8" w:themeFill="accent5"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Predicted</w:t>
            </w:r>
          </w:p>
        </w:tc>
        <w:tc>
          <w:tcPr>
            <w:tcW w:w="594" w:type="dxa"/>
            <w:tcBorders/>
            <w:shd w:color="auto" w:fill="FBD4B4" w:themeFill="accent6"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0</w:t>
            </w:r>
          </w:p>
        </w:tc>
        <w:tc>
          <w:tcPr>
            <w:tcW w:w="1530" w:type="dxa"/>
            <w:tcBorders/>
            <w:shd w:color="auto" w:fill="auto"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32210</w:t>
            </w:r>
          </w:p>
        </w:tc>
        <w:tc>
          <w:tcPr>
            <w:tcW w:w="1700" w:type="dxa"/>
            <w:tcBorders/>
            <w:shd w:color="auto" w:fill="auto"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51</w:t>
            </w:r>
          </w:p>
        </w:tc>
      </w:tr>
      <w:tr>
        <w:trPr/>
        <w:tc>
          <w:tcPr>
            <w:tcW w:w="2394" w:type="dxa"/>
            <w:vMerge w:val="continue"/>
            <w:tcBorders/>
            <w:shd w:color="auto" w:fill="B6DDE8" w:themeFill="accent5"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r>
          </w:p>
        </w:tc>
        <w:tc>
          <w:tcPr>
            <w:tcW w:w="594" w:type="dxa"/>
            <w:tcBorders/>
            <w:shd w:color="auto" w:fill="FBD4B4" w:themeFill="accent6" w:themeFillTint="66"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1</w:t>
            </w:r>
          </w:p>
        </w:tc>
        <w:tc>
          <w:tcPr>
            <w:tcW w:w="1530" w:type="dxa"/>
            <w:tcBorders/>
            <w:shd w:color="auto" w:fill="auto"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302</w:t>
            </w:r>
          </w:p>
        </w:tc>
        <w:tc>
          <w:tcPr>
            <w:tcW w:w="1700" w:type="dxa"/>
            <w:tcBorders/>
            <w:shd w:color="auto" w:fill="auto" w:val="clear"/>
            <w:tcMar>
              <w:left w:w="98" w:type="dxa"/>
            </w:tcMar>
            <w:vAlign w:val="center"/>
          </w:tcPr>
          <w:p>
            <w:pPr>
              <w:pStyle w:val="ListParagraph"/>
              <w:spacing w:lineRule="auto" w:line="240" w:before="0" w:after="0"/>
              <w:ind w:left="0" w:hanging="0"/>
              <w:contextualSpacing/>
              <w:jc w:val="center"/>
              <w:rPr>
                <w:rFonts w:ascii="Times New Roman" w:hAnsi="Times New Roman" w:cs="Times New Roman"/>
              </w:rPr>
            </w:pPr>
            <w:r>
              <w:rPr>
                <w:rFonts w:cs="Times New Roman" w:ascii="Times New Roman" w:hAnsi="Times New Roman"/>
              </w:rPr>
              <w:t>211</w:t>
            </w:r>
          </w:p>
        </w:tc>
      </w:tr>
    </w:tbl>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b/>
          <w:b/>
        </w:rPr>
      </w:pPr>
      <w:r>
        <w:rPr>
          <w:rFonts w:cs="Times New Roman" w:ascii="Times New Roman" w:hAnsi="Times New Roman"/>
          <w:b/>
        </w:rPr>
        <w:t>Performance measures:</w:t>
      </w:r>
    </w:p>
    <w:tbl>
      <w:tblPr>
        <w:tblStyle w:val="TableGrid"/>
        <w:tblW w:w="9575" w:type="dxa"/>
        <w:jc w:val="center"/>
        <w:tblInd w:w="0" w:type="dxa"/>
        <w:tblCellMar>
          <w:top w:w="0" w:type="dxa"/>
          <w:left w:w="103" w:type="dxa"/>
          <w:bottom w:w="0" w:type="dxa"/>
          <w:right w:w="108" w:type="dxa"/>
        </w:tblCellMar>
        <w:tblLook w:val="04a0" w:noVBand="1" w:noHBand="0" w:lastColumn="0" w:firstColumn="1" w:lastRow="0" w:firstRow="1"/>
      </w:tblPr>
      <w:tblGrid>
        <w:gridCol w:w="3191"/>
        <w:gridCol w:w="3192"/>
        <w:gridCol w:w="3192"/>
      </w:tblGrid>
      <w:tr>
        <w:trPr/>
        <w:tc>
          <w:tcPr>
            <w:tcW w:w="3191"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r>
          </w:p>
        </w:tc>
        <w:tc>
          <w:tcPr>
            <w:tcW w:w="3192"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Training dataset</w:t>
            </w:r>
          </w:p>
        </w:tc>
        <w:tc>
          <w:tcPr>
            <w:tcW w:w="3192"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Test dataset</w:t>
            </w:r>
          </w:p>
        </w:tc>
      </w:tr>
      <w:tr>
        <w:trPr/>
        <w:tc>
          <w:tcPr>
            <w:tcW w:w="3191"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Accuracy</w:t>
            </w:r>
          </w:p>
        </w:tc>
        <w:tc>
          <w:tcPr>
            <w:tcW w:w="3192"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100%</w:t>
            </w:r>
          </w:p>
        </w:tc>
        <w:tc>
          <w:tcPr>
            <w:tcW w:w="3192" w:type="dxa"/>
            <w:tcBorders/>
            <w:shd w:fill="auto"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b/>
              </w:rPr>
              <w:t>98.92%</w:t>
            </w:r>
          </w:p>
        </w:tc>
      </w:tr>
      <w:tr>
        <w:trPr/>
        <w:tc>
          <w:tcPr>
            <w:tcW w:w="3191"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Precision</w:t>
            </w:r>
          </w:p>
        </w:tc>
        <w:tc>
          <w:tcPr>
            <w:tcW w:w="3192"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100%</w:t>
            </w:r>
          </w:p>
        </w:tc>
        <w:tc>
          <w:tcPr>
            <w:tcW w:w="3192" w:type="dxa"/>
            <w:tcBorders/>
            <w:shd w:fill="auto"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b/>
              </w:rPr>
              <w:t>41.13%</w:t>
            </w:r>
          </w:p>
        </w:tc>
      </w:tr>
      <w:tr>
        <w:trPr/>
        <w:tc>
          <w:tcPr>
            <w:tcW w:w="3191" w:type="dxa"/>
            <w:tcBorders/>
            <w:shd w:color="auto" w:fill="B6DDE8" w:themeFill="accent5" w:themeFillTint="66"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Recall</w:t>
            </w:r>
          </w:p>
        </w:tc>
        <w:tc>
          <w:tcPr>
            <w:tcW w:w="3192" w:type="dxa"/>
            <w:tcBorders/>
            <w:shd w:fill="auto" w:val="clear"/>
            <w:tcMar>
              <w:left w:w="103" w:type="dxa"/>
            </w:tcMar>
            <w:vAlign w:val="center"/>
          </w:tcPr>
          <w:p>
            <w:pPr>
              <w:pStyle w:val="ListParagraph"/>
              <w:spacing w:lineRule="auto" w:line="240" w:before="0" w:after="0"/>
              <w:ind w:left="0" w:hanging="0"/>
              <w:contextualSpacing/>
              <w:jc w:val="center"/>
              <w:rPr>
                <w:rFonts w:ascii="Times New Roman" w:hAnsi="Times New Roman" w:cs="Times New Roman"/>
                <w:b/>
                <w:b/>
              </w:rPr>
            </w:pPr>
            <w:r>
              <w:rPr>
                <w:rFonts w:cs="Times New Roman" w:ascii="Times New Roman" w:hAnsi="Times New Roman"/>
                <w:b/>
              </w:rPr>
              <w:t>100%</w:t>
            </w:r>
          </w:p>
        </w:tc>
        <w:tc>
          <w:tcPr>
            <w:tcW w:w="3192" w:type="dxa"/>
            <w:tcBorders/>
            <w:shd w:fill="auto" w:val="clear"/>
            <w:tcMar>
              <w:left w:w="103" w:type="dxa"/>
            </w:tcMar>
            <w:vAlign w:val="center"/>
          </w:tcPr>
          <w:p>
            <w:pPr>
              <w:pStyle w:val="ListParagraph"/>
              <w:spacing w:lineRule="auto" w:line="240" w:before="0" w:after="0"/>
              <w:ind w:left="0" w:hanging="0"/>
              <w:contextualSpacing/>
              <w:jc w:val="center"/>
              <w:rPr/>
            </w:pPr>
            <w:r>
              <w:rPr>
                <w:rFonts w:cs="Times New Roman" w:ascii="Times New Roman" w:hAnsi="Times New Roman"/>
                <w:b/>
              </w:rPr>
              <w:t>80.53%</w:t>
            </w:r>
          </w:p>
        </w:tc>
      </w:tr>
    </w:tbl>
    <w:p>
      <w:pPr>
        <w:pStyle w:val="ListParagraph"/>
        <w:rPr>
          <w:rFonts w:ascii="Times New Roman" w:hAnsi="Times New Roman" w:cs="Times New Roman"/>
          <w:b/>
          <w:b/>
        </w:rPr>
      </w:pPr>
      <w:r>
        <w:rPr>
          <w:rFonts w:cs="Times New Roman" w:ascii="Times New Roman" w:hAnsi="Times New Roman"/>
          <w:b/>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b/>
          <w:b/>
          <w:u w:val="single"/>
        </w:rPr>
      </w:pPr>
      <w:r>
        <w:rPr>
          <w:rFonts w:cs="Times New Roman" w:ascii="Times New Roman" w:hAnsi="Times New Roman"/>
          <w:b/>
          <w:u w:val="single"/>
        </w:rPr>
        <w:t>Appendix:</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b/>
          <w:b/>
        </w:rPr>
      </w:pPr>
      <w:r>
        <w:rPr>
          <w:rFonts w:cs="Times New Roman" w:ascii="Times New Roman" w:hAnsi="Times New Roman"/>
          <w:b/>
        </w:rPr>
        <w:t>Other approaches taken:</w:t>
      </w:r>
    </w:p>
    <w:p>
      <w:pPr>
        <w:pStyle w:val="ListParagraph"/>
        <w:numPr>
          <w:ilvl w:val="0"/>
          <w:numId w:val="4"/>
        </w:numPr>
        <w:rPr>
          <w:rFonts w:ascii="Times New Roman" w:hAnsi="Times New Roman" w:cs="Times New Roman"/>
          <w:b/>
          <w:b/>
        </w:rPr>
      </w:pPr>
      <w:r>
        <w:rPr>
          <w:rFonts w:cs="Times New Roman" w:ascii="Times New Roman" w:hAnsi="Times New Roman"/>
          <w:b/>
        </w:rPr>
        <w:t xml:space="preserve">Logistic regression: </w:t>
      </w:r>
    </w:p>
    <w:p>
      <w:pPr>
        <w:pStyle w:val="ListParagraph"/>
        <w:ind w:left="1080" w:hanging="0"/>
        <w:rPr>
          <w:rFonts w:ascii="Times New Roman" w:hAnsi="Times New Roman" w:cs="Times New Roman"/>
        </w:rPr>
      </w:pPr>
      <w:r>
        <w:rPr>
          <w:rFonts w:cs="Times New Roman" w:ascii="Times New Roman" w:hAnsi="Times New Roman"/>
        </w:rPr>
        <w:t>Stepwise logistic regression was run posts normalizing the features. But the significance level of variables was impacted due to multi-collinearity. Post VIF calculation, I took interaction variables which came out to be significant but the overall accuracy was much less than Random Forest model.</w:t>
      </w:r>
    </w:p>
    <w:p>
      <w:pPr>
        <w:pStyle w:val="ListParagraph"/>
        <w:ind w:left="1080"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b/>
          <w:b/>
        </w:rPr>
      </w:pPr>
      <w:r>
        <w:rPr>
          <w:rFonts w:cs="Times New Roman" w:ascii="Times New Roman" w:hAnsi="Times New Roman"/>
          <w:b/>
        </w:rPr>
        <w:t xml:space="preserve">KNN Classification: </w:t>
      </w:r>
    </w:p>
    <w:p>
      <w:pPr>
        <w:pStyle w:val="ListParagraph"/>
        <w:ind w:left="1080" w:hanging="0"/>
        <w:rPr>
          <w:rFonts w:ascii="Times New Roman" w:hAnsi="Times New Roman" w:cs="Times New Roman"/>
        </w:rPr>
      </w:pPr>
      <w:r>
        <w:rPr>
          <w:rFonts w:cs="Times New Roman" w:ascii="Times New Roman" w:hAnsi="Times New Roman"/>
        </w:rPr>
        <w:t>KNN classification was done on normalized feature set.  On optimizing the misclassification rate, it was found that k=1 gave the best prediction which is definitely due to overfitting. Also the accuracy and precision was less than Random forest model.</w:t>
      </w:r>
    </w:p>
    <w:p>
      <w:pPr>
        <w:pStyle w:val="ListParagraph"/>
        <w:ind w:left="1080"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b/>
          <w:b/>
        </w:rPr>
      </w:pPr>
      <w:r>
        <w:rPr>
          <w:rFonts w:cs="Times New Roman" w:ascii="Times New Roman" w:hAnsi="Times New Roman"/>
          <w:b/>
        </w:rPr>
        <w:t>Ensembling :</w:t>
      </w:r>
    </w:p>
    <w:p>
      <w:pPr>
        <w:pStyle w:val="ListParagraph"/>
        <w:ind w:left="1080" w:hanging="0"/>
        <w:rPr/>
      </w:pPr>
      <w:r>
        <w:rPr>
          <w:rFonts w:cs="Times New Roman" w:ascii="Times New Roman" w:hAnsi="Times New Roman"/>
        </w:rPr>
        <w:t xml:space="preserve">Used KNN, Logistic regression and Random-forest for ensemble learning. </w:t>
      </w:r>
      <w:r>
        <w:rPr>
          <w:rFonts w:cs="Times New Roman" w:ascii="Times New Roman" w:hAnsi="Times New Roman"/>
        </w:rPr>
        <w:t xml:space="preserve">The gestures which were predicted as events ie. shake by logistic regression was a subset of that predicted by Random Forest. </w:t>
      </w:r>
      <w:r>
        <w:rPr>
          <w:rFonts w:cs="Times New Roman" w:ascii="Times New Roman" w:hAnsi="Times New Roman"/>
        </w:rPr>
        <w:t>On the other hand, KNN was adding false negative, thus reducing accuracy and recall.</w:t>
      </w:r>
    </w:p>
    <w:p>
      <w:pPr>
        <w:pStyle w:val="ListParagraph"/>
        <w:ind w:left="1080" w:hanging="0"/>
        <w:rPr>
          <w:rFonts w:ascii="Times New Roman" w:hAnsi="Times New Roman" w:cs="Times New Roman"/>
          <w:b/>
          <w:b/>
        </w:rPr>
      </w:pPr>
      <w:r>
        <w:rPr>
          <w:rFonts w:cs="Times New Roman" w:ascii="Times New Roman" w:hAnsi="Times New Roman"/>
          <w:b/>
        </w:rPr>
      </w:r>
    </w:p>
    <w:p>
      <w:pPr>
        <w:pStyle w:val="ListParagraph"/>
        <w:spacing w:before="0" w:after="200"/>
        <w:contextualSpacing/>
        <w:rPr/>
      </w:pPr>
      <w:r>
        <w:rPr/>
      </w:r>
    </w:p>
    <w:sectPr>
      <w:type w:val="nextPage"/>
      <w:pgSz w:w="12240" w:h="15840"/>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a7972"/>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60a1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Shading2-Accent5">
    <w:name w:val="Medium Shading 2 Accent 5"/>
    <w:basedOn w:val="TableNormal"/>
    <w:uiPriority w:val="64"/>
    <w:rsid w:val="00960a1f"/>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1968</TotalTime>
  <Application>LibreOffice/5.1.4.2$Linux_X86_64 LibreOffice_project/10m0$Build-2</Application>
  <Pages>3</Pages>
  <Words>800</Words>
  <Characters>4652</Characters>
  <CharactersWithSpaces>5305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2016-12-18T02:55:00Z</dcterms:created>
  <dc:creator>ARYASOURYA</dc:creator>
  <dc:description/>
  <dc:language>en-IN</dc:language>
  <cp:lastModifiedBy/>
  <dcterms:modified xsi:type="dcterms:W3CDTF">2016-12-19T18:19:21Z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