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855C" w14:textId="77777777" w:rsidR="00AA7CDD" w:rsidRPr="00AA7CDD" w:rsidRDefault="00AA7CDD" w:rsidP="00AA7CDD">
      <w:pPr>
        <w:rPr>
          <w:b/>
          <w:bCs/>
        </w:rPr>
      </w:pPr>
      <w:r w:rsidRPr="00AA7CDD">
        <w:rPr>
          <w:rFonts w:ascii="Segoe UI Emoji" w:hAnsi="Segoe UI Emoji" w:cs="Segoe UI Emoji"/>
          <w:b/>
          <w:bCs/>
        </w:rPr>
        <w:t>🧾</w:t>
      </w:r>
      <w:r w:rsidRPr="00AA7CDD">
        <w:rPr>
          <w:b/>
          <w:bCs/>
        </w:rPr>
        <w:t xml:space="preserve"> Relato Curto — Manipulação e Tratamento de Dados do IDH Brasileiro (1991–2021)</w:t>
      </w:r>
    </w:p>
    <w:p w14:paraId="09A5EB93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1. Objetivo</w:t>
      </w:r>
    </w:p>
    <w:p w14:paraId="3D4B0F04" w14:textId="77777777" w:rsidR="00AA7CDD" w:rsidRPr="00AA7CDD" w:rsidRDefault="00AA7CDD" w:rsidP="00AA7CDD">
      <w:r w:rsidRPr="00AA7CDD">
        <w:t xml:space="preserve">O objetivo deste processo foi </w:t>
      </w:r>
      <w:r w:rsidRPr="00AA7CDD">
        <w:rPr>
          <w:b/>
          <w:bCs/>
        </w:rPr>
        <w:t>realizar a limpeza, padronização e análise exploratória dos dados do Índice de Desenvolvimento Humano (IDH)</w:t>
      </w:r>
      <w:r w:rsidRPr="00AA7CDD">
        <w:t xml:space="preserve"> do Brasil, abrangendo o período de </w:t>
      </w:r>
      <w:r w:rsidRPr="00AA7CDD">
        <w:rPr>
          <w:b/>
          <w:bCs/>
        </w:rPr>
        <w:t>1991 a 2021</w:t>
      </w:r>
      <w:r w:rsidRPr="00AA7CDD">
        <w:t xml:space="preserve">, de forma a preparar o </w:t>
      </w:r>
      <w:proofErr w:type="spellStart"/>
      <w:r w:rsidRPr="00AA7CDD">
        <w:t>dataset</w:t>
      </w:r>
      <w:proofErr w:type="spellEnd"/>
      <w:r w:rsidRPr="00AA7CDD">
        <w:t xml:space="preserve"> para análises estatísticas e visuais consistentes.</w:t>
      </w:r>
    </w:p>
    <w:p w14:paraId="038BD12B" w14:textId="77777777" w:rsidR="00AA7CDD" w:rsidRPr="00AA7CDD" w:rsidRDefault="00AA7CDD" w:rsidP="00AA7CDD">
      <w:r w:rsidRPr="00AA7CDD">
        <w:pict w14:anchorId="25887467">
          <v:rect id="_x0000_i1061" style="width:0;height:1.5pt" o:hralign="center" o:hrstd="t" o:hr="t" fillcolor="#a0a0a0" stroked="f"/>
        </w:pict>
      </w:r>
    </w:p>
    <w:p w14:paraId="25E40164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2. Fonte e Estrutura dos Dados</w:t>
      </w:r>
    </w:p>
    <w:p w14:paraId="37161798" w14:textId="77777777" w:rsidR="00AA7CDD" w:rsidRPr="00AA7CDD" w:rsidRDefault="00AA7CDD" w:rsidP="00AA7CDD">
      <w:r w:rsidRPr="00AA7CDD">
        <w:t xml:space="preserve">O arquivo base (idh.csv) contém </w:t>
      </w:r>
      <w:r w:rsidRPr="00AA7CDD">
        <w:rPr>
          <w:b/>
          <w:bCs/>
        </w:rPr>
        <w:t>31 linhas e 10 colunas</w:t>
      </w:r>
      <w:r w:rsidRPr="00AA7CDD">
        <w:t>, representando indicadores anuais de desenvolvimento humano, expectativa de vida e escolaridade — com recortes por gênero (masculino e feminino).</w:t>
      </w:r>
      <w:r w:rsidRPr="00AA7CDD">
        <w:br/>
        <w:t>As principais colunas são:</w:t>
      </w:r>
    </w:p>
    <w:p w14:paraId="6593F9E2" w14:textId="77777777" w:rsidR="00AA7CDD" w:rsidRPr="00AA7CDD" w:rsidRDefault="00AA7CDD" w:rsidP="00AA7CDD">
      <w:pPr>
        <w:numPr>
          <w:ilvl w:val="0"/>
          <w:numId w:val="1"/>
        </w:numPr>
      </w:pPr>
      <w:proofErr w:type="spellStart"/>
      <w:r w:rsidRPr="00AA7CDD">
        <w:t>ano_</w:t>
      </w:r>
      <w:proofErr w:type="gramStart"/>
      <w:r w:rsidRPr="00AA7CDD">
        <w:t>referencia</w:t>
      </w:r>
      <w:proofErr w:type="spellEnd"/>
      <w:proofErr w:type="gramEnd"/>
      <w:r w:rsidRPr="00AA7CDD">
        <w:t xml:space="preserve"> – Ano da observação (1991–2021)</w:t>
      </w:r>
    </w:p>
    <w:p w14:paraId="78E640DE" w14:textId="77777777" w:rsidR="00AA7CDD" w:rsidRPr="00AA7CDD" w:rsidRDefault="00AA7CDD" w:rsidP="00AA7CDD">
      <w:pPr>
        <w:numPr>
          <w:ilvl w:val="0"/>
          <w:numId w:val="1"/>
        </w:numPr>
      </w:pPr>
      <w:proofErr w:type="spellStart"/>
      <w:r w:rsidRPr="00AA7CDD">
        <w:t>idh</w:t>
      </w:r>
      <w:proofErr w:type="spellEnd"/>
      <w:r w:rsidRPr="00AA7CDD">
        <w:t xml:space="preserve">, </w:t>
      </w:r>
      <w:proofErr w:type="spellStart"/>
      <w:r w:rsidRPr="00AA7CDD">
        <w:t>idh_feminino</w:t>
      </w:r>
      <w:proofErr w:type="spellEnd"/>
      <w:r w:rsidRPr="00AA7CDD">
        <w:t xml:space="preserve">, </w:t>
      </w:r>
      <w:proofErr w:type="spellStart"/>
      <w:r w:rsidRPr="00AA7CDD">
        <w:t>idh_masculino</w:t>
      </w:r>
      <w:proofErr w:type="spellEnd"/>
      <w:r w:rsidRPr="00AA7CDD">
        <w:t xml:space="preserve"> – Índice de Desenvolvimento Humano geral e por gênero</w:t>
      </w:r>
    </w:p>
    <w:p w14:paraId="345388D3" w14:textId="77777777" w:rsidR="00AA7CDD" w:rsidRPr="00AA7CDD" w:rsidRDefault="00AA7CDD" w:rsidP="00AA7CDD">
      <w:pPr>
        <w:numPr>
          <w:ilvl w:val="0"/>
          <w:numId w:val="1"/>
        </w:numPr>
      </w:pPr>
      <w:proofErr w:type="spellStart"/>
      <w:r w:rsidRPr="00AA7CDD">
        <w:t>expectativa_de_vida</w:t>
      </w:r>
      <w:proofErr w:type="spellEnd"/>
      <w:r w:rsidRPr="00AA7CDD">
        <w:t xml:space="preserve">, </w:t>
      </w:r>
      <w:proofErr w:type="spellStart"/>
      <w:r w:rsidRPr="00AA7CDD">
        <w:t>expectativa_de_vida_feminina</w:t>
      </w:r>
      <w:proofErr w:type="spellEnd"/>
      <w:r w:rsidRPr="00AA7CDD">
        <w:t xml:space="preserve">, </w:t>
      </w:r>
      <w:proofErr w:type="spellStart"/>
      <w:r w:rsidRPr="00AA7CDD">
        <w:t>expectativa_de_vida_masculina</w:t>
      </w:r>
      <w:proofErr w:type="spellEnd"/>
      <w:r w:rsidRPr="00AA7CDD">
        <w:t xml:space="preserve"> – Expectativa de vida média</w:t>
      </w:r>
    </w:p>
    <w:p w14:paraId="03B4CA04" w14:textId="77777777" w:rsidR="00AA7CDD" w:rsidRPr="00AA7CDD" w:rsidRDefault="00AA7CDD" w:rsidP="00AA7CDD">
      <w:pPr>
        <w:numPr>
          <w:ilvl w:val="0"/>
          <w:numId w:val="1"/>
        </w:numPr>
      </w:pPr>
      <w:proofErr w:type="spellStart"/>
      <w:r w:rsidRPr="00AA7CDD">
        <w:t>expectativa_de_anos_escola</w:t>
      </w:r>
      <w:proofErr w:type="spellEnd"/>
      <w:r w:rsidRPr="00AA7CDD">
        <w:t xml:space="preserve">, </w:t>
      </w:r>
      <w:proofErr w:type="spellStart"/>
      <w:r w:rsidRPr="00AA7CDD">
        <w:t>expectativa_de_anos_escola_feminina</w:t>
      </w:r>
      <w:proofErr w:type="spellEnd"/>
      <w:r w:rsidRPr="00AA7CDD">
        <w:t xml:space="preserve">, </w:t>
      </w:r>
      <w:proofErr w:type="spellStart"/>
      <w:r w:rsidRPr="00AA7CDD">
        <w:t>expectativa_de_anos_escola_masculina</w:t>
      </w:r>
      <w:proofErr w:type="spellEnd"/>
      <w:r w:rsidRPr="00AA7CDD">
        <w:t xml:space="preserve"> – Escolaridade esperada</w:t>
      </w:r>
    </w:p>
    <w:p w14:paraId="49B6BA3E" w14:textId="77777777" w:rsidR="00AA7CDD" w:rsidRPr="00AA7CDD" w:rsidRDefault="00AA7CDD" w:rsidP="00AA7CDD">
      <w:r w:rsidRPr="00AA7CDD">
        <w:pict w14:anchorId="7EE6622A">
          <v:rect id="_x0000_i1062" style="width:0;height:1.5pt" o:hralign="center" o:hrstd="t" o:hr="t" fillcolor="#a0a0a0" stroked="f"/>
        </w:pict>
      </w:r>
    </w:p>
    <w:p w14:paraId="0213BE9C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3. Decisões de Limpeza e Tratamento</w:t>
      </w:r>
    </w:p>
    <w:p w14:paraId="4A84113B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3.1 Remoção de valores inconsistentes</w:t>
      </w:r>
    </w:p>
    <w:p w14:paraId="4795E4DE" w14:textId="77777777" w:rsidR="00AA7CDD" w:rsidRPr="00AA7CDD" w:rsidRDefault="00AA7CDD" w:rsidP="00AA7CDD">
      <w:pPr>
        <w:numPr>
          <w:ilvl w:val="0"/>
          <w:numId w:val="2"/>
        </w:numPr>
      </w:pPr>
      <w:r w:rsidRPr="00AA7CDD">
        <w:t xml:space="preserve">Linhas com </w:t>
      </w:r>
      <w:r w:rsidRPr="00AA7CDD">
        <w:rPr>
          <w:b/>
          <w:bCs/>
        </w:rPr>
        <w:t>IDH fora da faixa 0.4–1.0</w:t>
      </w:r>
      <w:r w:rsidRPr="00AA7CDD">
        <w:t xml:space="preserve"> foram removidas (garantia de valores válidos).</w:t>
      </w:r>
    </w:p>
    <w:p w14:paraId="5C7A00B9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3.2 Tratamento de valores ausentes ou zerados</w:t>
      </w:r>
    </w:p>
    <w:p w14:paraId="4F7A9E82" w14:textId="77777777" w:rsidR="00AA7CDD" w:rsidRPr="00AA7CDD" w:rsidRDefault="00AA7CDD" w:rsidP="00AA7CDD">
      <w:pPr>
        <w:numPr>
          <w:ilvl w:val="0"/>
          <w:numId w:val="3"/>
        </w:numPr>
      </w:pPr>
      <w:r w:rsidRPr="00AA7CDD">
        <w:t xml:space="preserve">Foram identificados </w:t>
      </w:r>
      <w:r w:rsidRPr="00AA7CDD">
        <w:rPr>
          <w:b/>
          <w:bCs/>
        </w:rPr>
        <w:t>11 valores iguais a zero</w:t>
      </w:r>
      <w:r w:rsidRPr="00AA7CDD">
        <w:t xml:space="preserve"> nas seguintes colunas:</w:t>
      </w:r>
    </w:p>
    <w:p w14:paraId="2E1FD13F" w14:textId="77777777" w:rsidR="00AA7CDD" w:rsidRPr="00AA7CDD" w:rsidRDefault="00AA7CDD" w:rsidP="00AA7CDD">
      <w:pPr>
        <w:numPr>
          <w:ilvl w:val="1"/>
          <w:numId w:val="3"/>
        </w:numPr>
      </w:pPr>
      <w:proofErr w:type="spellStart"/>
      <w:r w:rsidRPr="00AA7CDD">
        <w:t>idh_feminino</w:t>
      </w:r>
      <w:proofErr w:type="spellEnd"/>
    </w:p>
    <w:p w14:paraId="15AB2692" w14:textId="77777777" w:rsidR="00AA7CDD" w:rsidRPr="00AA7CDD" w:rsidRDefault="00AA7CDD" w:rsidP="00AA7CDD">
      <w:pPr>
        <w:numPr>
          <w:ilvl w:val="1"/>
          <w:numId w:val="3"/>
        </w:numPr>
      </w:pPr>
      <w:proofErr w:type="spellStart"/>
      <w:r w:rsidRPr="00AA7CDD">
        <w:t>idh_masculino</w:t>
      </w:r>
      <w:proofErr w:type="spellEnd"/>
    </w:p>
    <w:p w14:paraId="61F369DB" w14:textId="77777777" w:rsidR="00AA7CDD" w:rsidRPr="00AA7CDD" w:rsidRDefault="00AA7CDD" w:rsidP="00AA7CDD">
      <w:pPr>
        <w:numPr>
          <w:ilvl w:val="1"/>
          <w:numId w:val="3"/>
        </w:numPr>
      </w:pPr>
      <w:proofErr w:type="spellStart"/>
      <w:r w:rsidRPr="00AA7CDD">
        <w:t>expectativa_de_anos_escola_feminina</w:t>
      </w:r>
      <w:proofErr w:type="spellEnd"/>
    </w:p>
    <w:p w14:paraId="5230E6F3" w14:textId="77777777" w:rsidR="00AA7CDD" w:rsidRPr="00AA7CDD" w:rsidRDefault="00AA7CDD" w:rsidP="00AA7CDD">
      <w:pPr>
        <w:numPr>
          <w:ilvl w:val="1"/>
          <w:numId w:val="3"/>
        </w:numPr>
      </w:pPr>
      <w:proofErr w:type="spellStart"/>
      <w:r w:rsidRPr="00AA7CDD">
        <w:t>expectativa_de_anos_escola_masculina</w:t>
      </w:r>
      <w:proofErr w:type="spellEnd"/>
    </w:p>
    <w:p w14:paraId="3918E3CD" w14:textId="77777777" w:rsidR="00AA7CDD" w:rsidRPr="00AA7CDD" w:rsidRDefault="00AA7CDD" w:rsidP="00AA7CDD">
      <w:pPr>
        <w:numPr>
          <w:ilvl w:val="0"/>
          <w:numId w:val="3"/>
        </w:numPr>
      </w:pPr>
      <w:r w:rsidRPr="00AA7CDD">
        <w:lastRenderedPageBreak/>
        <w:t xml:space="preserve">Esses zeros representavam </w:t>
      </w:r>
      <w:r w:rsidRPr="00AA7CDD">
        <w:rPr>
          <w:b/>
          <w:bCs/>
        </w:rPr>
        <w:t>ausência de dados históricos</w:t>
      </w:r>
      <w:r w:rsidRPr="00AA7CDD">
        <w:t xml:space="preserve"> e não valores reais.</w:t>
      </w:r>
    </w:p>
    <w:p w14:paraId="0AE7FC0E" w14:textId="77777777" w:rsidR="00AA7CDD" w:rsidRPr="00AA7CDD" w:rsidRDefault="00AA7CDD" w:rsidP="00AA7CDD">
      <w:pPr>
        <w:numPr>
          <w:ilvl w:val="0"/>
          <w:numId w:val="3"/>
        </w:numPr>
      </w:pPr>
      <w:r w:rsidRPr="00AA7CDD">
        <w:t xml:space="preserve">A substituição foi feita utilizando a </w:t>
      </w:r>
      <w:r w:rsidRPr="00AA7CDD">
        <w:rPr>
          <w:b/>
          <w:bCs/>
        </w:rPr>
        <w:t>média dos valores válidos da própria coluna</w:t>
      </w:r>
      <w:r w:rsidRPr="00AA7CDD">
        <w:t>, garantindo coerência e preservando a escala dos dados.</w:t>
      </w:r>
    </w:p>
    <w:p w14:paraId="00BD4AA1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3.3 Conversão de tipos e padronização</w:t>
      </w:r>
    </w:p>
    <w:p w14:paraId="78E4B609" w14:textId="77777777" w:rsidR="00AA7CDD" w:rsidRPr="00AA7CDD" w:rsidRDefault="00AA7CDD" w:rsidP="00AA7CDD">
      <w:pPr>
        <w:numPr>
          <w:ilvl w:val="0"/>
          <w:numId w:val="4"/>
        </w:numPr>
      </w:pPr>
      <w:r w:rsidRPr="00AA7CDD">
        <w:t>Todas as colunas numéricas foram convertidas para float64 ou int64, assegurando consistência nos cálculos.</w:t>
      </w:r>
    </w:p>
    <w:p w14:paraId="79287645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3.4 Criação de novas colunas derivadas</w:t>
      </w:r>
    </w:p>
    <w:p w14:paraId="204E3C50" w14:textId="77777777" w:rsidR="00AA7CDD" w:rsidRPr="00AA7CDD" w:rsidRDefault="00AA7CDD" w:rsidP="00AA7CDD">
      <w:pPr>
        <w:numPr>
          <w:ilvl w:val="0"/>
          <w:numId w:val="5"/>
        </w:numPr>
      </w:pPr>
      <w:proofErr w:type="spellStart"/>
      <w:r w:rsidRPr="00AA7CDD">
        <w:rPr>
          <w:b/>
          <w:bCs/>
        </w:rPr>
        <w:t>dif_vida_genero</w:t>
      </w:r>
      <w:proofErr w:type="spellEnd"/>
      <w:r w:rsidRPr="00AA7CDD">
        <w:t>: diferença entre expectativa de vida feminina e masculina.</w:t>
      </w:r>
    </w:p>
    <w:p w14:paraId="746C9DA7" w14:textId="77777777" w:rsidR="00AA7CDD" w:rsidRPr="00AA7CDD" w:rsidRDefault="00AA7CDD" w:rsidP="00AA7CDD">
      <w:pPr>
        <w:numPr>
          <w:ilvl w:val="0"/>
          <w:numId w:val="5"/>
        </w:numPr>
      </w:pPr>
      <w:proofErr w:type="spellStart"/>
      <w:r w:rsidRPr="00AA7CDD">
        <w:rPr>
          <w:b/>
          <w:bCs/>
        </w:rPr>
        <w:t>idh_crescimento</w:t>
      </w:r>
      <w:proofErr w:type="spellEnd"/>
      <w:r w:rsidRPr="00AA7CDD">
        <w:rPr>
          <w:b/>
          <w:bCs/>
        </w:rPr>
        <w:t>_%</w:t>
      </w:r>
      <w:r w:rsidRPr="00AA7CDD">
        <w:t>: crescimento percentual do IDH desde o primeiro ano da amostra.</w:t>
      </w:r>
    </w:p>
    <w:p w14:paraId="05E912A6" w14:textId="77777777" w:rsidR="00AA7CDD" w:rsidRPr="00AA7CDD" w:rsidRDefault="00AA7CDD" w:rsidP="00AA7CDD">
      <w:pPr>
        <w:numPr>
          <w:ilvl w:val="0"/>
          <w:numId w:val="5"/>
        </w:numPr>
      </w:pPr>
      <w:proofErr w:type="spellStart"/>
      <w:r w:rsidRPr="00AA7CDD">
        <w:rPr>
          <w:b/>
          <w:bCs/>
        </w:rPr>
        <w:t>idh_var_ano</w:t>
      </w:r>
      <w:proofErr w:type="spellEnd"/>
      <w:r w:rsidRPr="00AA7CDD">
        <w:t>: variação anual do IDH (diferença entre anos consecutivos).</w:t>
      </w:r>
    </w:p>
    <w:p w14:paraId="597D0AE6" w14:textId="77777777" w:rsidR="00AA7CDD" w:rsidRPr="00AA7CDD" w:rsidRDefault="00AA7CDD" w:rsidP="00AA7CDD">
      <w:r w:rsidRPr="00AA7CDD">
        <w:pict w14:anchorId="6750E1C9">
          <v:rect id="_x0000_i1063" style="width:0;height:1.5pt" o:hralign="center" o:hrstd="t" o:hr="t" fillcolor="#a0a0a0" stroked="f"/>
        </w:pict>
      </w:r>
    </w:p>
    <w:p w14:paraId="2D17F3EB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4. Filtragem para Análise</w:t>
      </w:r>
    </w:p>
    <w:p w14:paraId="0AF55A76" w14:textId="77777777" w:rsidR="00AA7CDD" w:rsidRPr="00AA7CDD" w:rsidRDefault="00AA7CDD" w:rsidP="00AA7CDD">
      <w:r w:rsidRPr="00AA7CDD">
        <w:t xml:space="preserve">Para uma análise mais moderna e consistente, foi feito um recorte temporal de </w:t>
      </w:r>
      <w:r w:rsidRPr="00AA7CDD">
        <w:rPr>
          <w:b/>
          <w:bCs/>
        </w:rPr>
        <w:t>2000 a 2021</w:t>
      </w:r>
      <w:r w:rsidRPr="00AA7CDD">
        <w:t xml:space="preserve">, totalizando </w:t>
      </w:r>
      <w:r w:rsidRPr="00AA7CDD">
        <w:rPr>
          <w:b/>
          <w:bCs/>
        </w:rPr>
        <w:t>22 registros</w:t>
      </w:r>
      <w:r w:rsidRPr="00AA7CDD">
        <w:t xml:space="preserve"> — período em que o IDH já atinge níveis acima de 0.7, classificados como de </w:t>
      </w:r>
      <w:r w:rsidRPr="00AA7CDD">
        <w:rPr>
          <w:b/>
          <w:bCs/>
        </w:rPr>
        <w:t>alto desenvolvimento humano</w:t>
      </w:r>
      <w:r w:rsidRPr="00AA7CDD">
        <w:t>.</w:t>
      </w:r>
    </w:p>
    <w:p w14:paraId="019C1D6A" w14:textId="77777777" w:rsidR="00AA7CDD" w:rsidRPr="00AA7CDD" w:rsidRDefault="00AA7CDD" w:rsidP="00AA7CDD">
      <w:r w:rsidRPr="00AA7CDD">
        <w:pict w14:anchorId="24F2D807">
          <v:rect id="_x0000_i1064" style="width:0;height:1.5pt" o:hralign="center" o:hrstd="t" o:hr="t" fillcolor="#a0a0a0" stroked="f"/>
        </w:pict>
      </w:r>
    </w:p>
    <w:p w14:paraId="5D2115FE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5. Resultados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1630"/>
      </w:tblGrid>
      <w:tr w:rsidR="00AA7CDD" w:rsidRPr="00AA7CDD" w14:paraId="57ADE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58ABD" w14:textId="77777777" w:rsidR="00AA7CDD" w:rsidRPr="00AA7CDD" w:rsidRDefault="00AA7CDD" w:rsidP="00AA7CDD">
            <w:pPr>
              <w:rPr>
                <w:b/>
                <w:bCs/>
              </w:rPr>
            </w:pPr>
            <w:r w:rsidRPr="00AA7CDD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1B85551" w14:textId="77777777" w:rsidR="00AA7CDD" w:rsidRPr="00AA7CDD" w:rsidRDefault="00AA7CDD" w:rsidP="00AA7CDD">
            <w:pPr>
              <w:rPr>
                <w:b/>
                <w:bCs/>
              </w:rPr>
            </w:pPr>
            <w:r w:rsidRPr="00AA7CDD">
              <w:rPr>
                <w:b/>
                <w:bCs/>
              </w:rPr>
              <w:t>Valor/Resumo</w:t>
            </w:r>
          </w:p>
        </w:tc>
      </w:tr>
      <w:tr w:rsidR="00AA7CDD" w:rsidRPr="00AA7CDD" w14:paraId="5A8E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536D" w14:textId="77777777" w:rsidR="00AA7CDD" w:rsidRPr="00AA7CDD" w:rsidRDefault="00AA7CDD" w:rsidP="00AA7CDD">
            <w:r w:rsidRPr="00AA7CDD">
              <w:rPr>
                <w:b/>
                <w:bCs/>
              </w:rPr>
              <w:t>IDH inicial (2000)</w:t>
            </w:r>
          </w:p>
        </w:tc>
        <w:tc>
          <w:tcPr>
            <w:tcW w:w="0" w:type="auto"/>
            <w:vAlign w:val="center"/>
            <w:hideMark/>
          </w:tcPr>
          <w:p w14:paraId="7BBB468C" w14:textId="77777777" w:rsidR="00AA7CDD" w:rsidRPr="00AA7CDD" w:rsidRDefault="00AA7CDD" w:rsidP="00AA7CDD">
            <w:r w:rsidRPr="00AA7CDD">
              <w:t>0.679</w:t>
            </w:r>
          </w:p>
        </w:tc>
      </w:tr>
      <w:tr w:rsidR="00AA7CDD" w:rsidRPr="00AA7CDD" w14:paraId="6967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6A24" w14:textId="77777777" w:rsidR="00AA7CDD" w:rsidRPr="00AA7CDD" w:rsidRDefault="00AA7CDD" w:rsidP="00AA7CDD">
            <w:r w:rsidRPr="00AA7CDD">
              <w:rPr>
                <w:b/>
                <w:bCs/>
              </w:rPr>
              <w:t>IDH final (2021)</w:t>
            </w:r>
          </w:p>
        </w:tc>
        <w:tc>
          <w:tcPr>
            <w:tcW w:w="0" w:type="auto"/>
            <w:vAlign w:val="center"/>
            <w:hideMark/>
          </w:tcPr>
          <w:p w14:paraId="5F80C08A" w14:textId="77777777" w:rsidR="00AA7CDD" w:rsidRPr="00AA7CDD" w:rsidRDefault="00AA7CDD" w:rsidP="00AA7CDD">
            <w:r w:rsidRPr="00AA7CDD">
              <w:t>0.754</w:t>
            </w:r>
          </w:p>
        </w:tc>
      </w:tr>
      <w:tr w:rsidR="00AA7CDD" w:rsidRPr="00AA7CDD" w14:paraId="5FCC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72EF" w14:textId="77777777" w:rsidR="00AA7CDD" w:rsidRPr="00AA7CDD" w:rsidRDefault="00AA7CDD" w:rsidP="00AA7CDD">
            <w:r w:rsidRPr="00AA7CDD">
              <w:rPr>
                <w:b/>
                <w:bCs/>
              </w:rPr>
              <w:t>Crescimento total</w:t>
            </w:r>
          </w:p>
        </w:tc>
        <w:tc>
          <w:tcPr>
            <w:tcW w:w="0" w:type="auto"/>
            <w:vAlign w:val="center"/>
            <w:hideMark/>
          </w:tcPr>
          <w:p w14:paraId="3F9C072D" w14:textId="77777777" w:rsidR="00AA7CDD" w:rsidRPr="00AA7CDD" w:rsidRDefault="00AA7CDD" w:rsidP="00AA7CDD">
            <w:r w:rsidRPr="00AA7CDD">
              <w:t>+11,05%</w:t>
            </w:r>
          </w:p>
        </w:tc>
      </w:tr>
      <w:tr w:rsidR="00AA7CDD" w:rsidRPr="00AA7CDD" w14:paraId="0C3A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D408" w14:textId="77777777" w:rsidR="00AA7CDD" w:rsidRPr="00AA7CDD" w:rsidRDefault="00AA7CDD" w:rsidP="00AA7CDD">
            <w:r w:rsidRPr="00AA7CDD">
              <w:rPr>
                <w:b/>
                <w:bCs/>
              </w:rPr>
              <w:t>Expectativa de vida média</w:t>
            </w:r>
          </w:p>
        </w:tc>
        <w:tc>
          <w:tcPr>
            <w:tcW w:w="0" w:type="auto"/>
            <w:vAlign w:val="center"/>
            <w:hideMark/>
          </w:tcPr>
          <w:p w14:paraId="32D40E6C" w14:textId="77777777" w:rsidR="00AA7CDD" w:rsidRPr="00AA7CDD" w:rsidRDefault="00AA7CDD" w:rsidP="00AA7CDD">
            <w:r w:rsidRPr="00AA7CDD">
              <w:t>72,9 anos</w:t>
            </w:r>
          </w:p>
        </w:tc>
      </w:tr>
      <w:tr w:rsidR="00AA7CDD" w:rsidRPr="00AA7CDD" w14:paraId="0418B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E33B" w14:textId="77777777" w:rsidR="00AA7CDD" w:rsidRPr="00AA7CDD" w:rsidRDefault="00AA7CDD" w:rsidP="00AA7CDD">
            <w:r w:rsidRPr="00AA7CDD">
              <w:rPr>
                <w:b/>
                <w:bCs/>
              </w:rPr>
              <w:t>Diferença de vida (F – M)</w:t>
            </w:r>
          </w:p>
        </w:tc>
        <w:tc>
          <w:tcPr>
            <w:tcW w:w="0" w:type="auto"/>
            <w:vAlign w:val="center"/>
            <w:hideMark/>
          </w:tcPr>
          <w:p w14:paraId="5C96110B" w14:textId="77777777" w:rsidR="00AA7CDD" w:rsidRPr="00AA7CDD" w:rsidRDefault="00AA7CDD" w:rsidP="00AA7CDD">
            <w:r w:rsidRPr="00AA7CDD">
              <w:t>6,8 anos</w:t>
            </w:r>
          </w:p>
        </w:tc>
      </w:tr>
      <w:tr w:rsidR="00AA7CDD" w:rsidRPr="00AA7CDD" w14:paraId="561A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9FBB" w14:textId="77777777" w:rsidR="00AA7CDD" w:rsidRPr="00AA7CDD" w:rsidRDefault="00AA7CDD" w:rsidP="00AA7CDD">
            <w:r w:rsidRPr="00AA7CDD">
              <w:rPr>
                <w:b/>
                <w:bCs/>
              </w:rPr>
              <w:t>Correlação IDH × Expectativa de vida</w:t>
            </w:r>
          </w:p>
        </w:tc>
        <w:tc>
          <w:tcPr>
            <w:tcW w:w="0" w:type="auto"/>
            <w:vAlign w:val="center"/>
            <w:hideMark/>
          </w:tcPr>
          <w:p w14:paraId="6FDB961B" w14:textId="77777777" w:rsidR="00AA7CDD" w:rsidRPr="00AA7CDD" w:rsidRDefault="00AA7CDD" w:rsidP="00AA7CDD">
            <w:r w:rsidRPr="00AA7CDD">
              <w:t>0.94</w:t>
            </w:r>
          </w:p>
        </w:tc>
      </w:tr>
      <w:tr w:rsidR="00AA7CDD" w:rsidRPr="00AA7CDD" w14:paraId="2AFA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A0E3" w14:textId="77777777" w:rsidR="00AA7CDD" w:rsidRPr="00AA7CDD" w:rsidRDefault="00AA7CDD" w:rsidP="00AA7CDD">
            <w:r w:rsidRPr="00AA7CDD">
              <w:rPr>
                <w:b/>
                <w:bCs/>
              </w:rPr>
              <w:t>Correlação IDH × Escolaridade esperada</w:t>
            </w:r>
          </w:p>
        </w:tc>
        <w:tc>
          <w:tcPr>
            <w:tcW w:w="0" w:type="auto"/>
            <w:vAlign w:val="center"/>
            <w:hideMark/>
          </w:tcPr>
          <w:p w14:paraId="60760712" w14:textId="77777777" w:rsidR="00AA7CDD" w:rsidRPr="00AA7CDD" w:rsidRDefault="00AA7CDD" w:rsidP="00AA7CDD">
            <w:r w:rsidRPr="00AA7CDD">
              <w:t>0.77</w:t>
            </w:r>
          </w:p>
        </w:tc>
      </w:tr>
    </w:tbl>
    <w:p w14:paraId="57993353" w14:textId="77777777" w:rsidR="00AA7CDD" w:rsidRPr="00AA7CDD" w:rsidRDefault="00AA7CDD" w:rsidP="00AA7CDD">
      <w:r w:rsidRPr="00AA7CDD">
        <w:pict w14:anchorId="13564FA0">
          <v:rect id="_x0000_i1065" style="width:0;height:1.5pt" o:hralign="center" o:hrstd="t" o:hr="t" fillcolor="#a0a0a0" stroked="f"/>
        </w:pict>
      </w:r>
    </w:p>
    <w:p w14:paraId="2B52CAD9" w14:textId="77777777" w:rsidR="00AA7CDD" w:rsidRPr="00AA7CDD" w:rsidRDefault="00AA7CDD" w:rsidP="00AA7CDD">
      <w:pPr>
        <w:rPr>
          <w:b/>
          <w:bCs/>
        </w:rPr>
      </w:pPr>
      <w:r w:rsidRPr="00AA7CDD">
        <w:rPr>
          <w:b/>
          <w:bCs/>
        </w:rPr>
        <w:t>6. Conclusões</w:t>
      </w:r>
    </w:p>
    <w:p w14:paraId="0F1A3F46" w14:textId="422B6336" w:rsidR="00AA7CDD" w:rsidRPr="00AA7CDD" w:rsidRDefault="00AA7CDD" w:rsidP="00AA7CDD">
      <w:r w:rsidRPr="00AA7CDD">
        <w:lastRenderedPageBreak/>
        <w:t xml:space="preserve">O processo de limpeza permitiu obter um conjunto de dados </w:t>
      </w:r>
      <w:r w:rsidRPr="00AA7CDD">
        <w:rPr>
          <w:b/>
          <w:bCs/>
        </w:rPr>
        <w:t>completamente consistente, sem valores nulos ou distorções</w:t>
      </w:r>
      <w:r w:rsidRPr="00AA7CDD">
        <w:t>.</w:t>
      </w:r>
      <w:r w:rsidRPr="00AA7CDD">
        <w:br/>
        <w:t xml:space="preserve">As análises mostram um </w:t>
      </w:r>
      <w:r w:rsidRPr="00AA7CDD">
        <w:rPr>
          <w:b/>
          <w:bCs/>
        </w:rPr>
        <w:t>crescimento contínuo do IDH brasileiro</w:t>
      </w:r>
      <w:r w:rsidRPr="00AA7CDD">
        <w:t xml:space="preserve"> ao longo de duas décadas, fortemente associado à </w:t>
      </w:r>
      <w:r w:rsidRPr="00AA7CDD">
        <w:rPr>
          <w:b/>
          <w:bCs/>
        </w:rPr>
        <w:t>melhoria da expectativa de vida</w:t>
      </w:r>
      <w:r w:rsidRPr="00AA7CDD">
        <w:t xml:space="preserve"> e ao </w:t>
      </w:r>
      <w:r w:rsidRPr="00AA7CDD">
        <w:rPr>
          <w:b/>
          <w:bCs/>
        </w:rPr>
        <w:t>aumento dos anos de escolaridade esperados</w:t>
      </w:r>
      <w:r w:rsidRPr="00AA7CDD">
        <w:t>.</w:t>
      </w:r>
    </w:p>
    <w:p w14:paraId="7CFA0FEE" w14:textId="77777777" w:rsidR="00AA7CDD" w:rsidRPr="00AA7CDD" w:rsidRDefault="00AA7CDD" w:rsidP="00AA7CDD">
      <w:r w:rsidRPr="00AA7CDD">
        <w:pict w14:anchorId="713960BF">
          <v:rect id="_x0000_i1066" style="width:0;height:1.5pt" o:hralign="center" o:hrstd="t" o:hr="t" fillcolor="#a0a0a0" stroked="f"/>
        </w:pict>
      </w:r>
    </w:p>
    <w:p w14:paraId="204223CF" w14:textId="77777777" w:rsidR="00AA7CDD" w:rsidRPr="00AA7CDD" w:rsidRDefault="00AA7CDD" w:rsidP="00AA7CDD">
      <w:pPr>
        <w:rPr>
          <w:b/>
          <w:bCs/>
        </w:rPr>
      </w:pPr>
      <w:r w:rsidRPr="00AA7CDD">
        <w:rPr>
          <w:rFonts w:ascii="Segoe UI Emoji" w:hAnsi="Segoe UI Emoji" w:cs="Segoe UI Emoji"/>
          <w:b/>
          <w:bCs/>
        </w:rPr>
        <w:t>💡</w:t>
      </w:r>
      <w:r w:rsidRPr="00AA7CDD">
        <w:rPr>
          <w:b/>
          <w:bCs/>
        </w:rPr>
        <w:t xml:space="preserve"> Resumo das Decisões Técnicas</w:t>
      </w:r>
    </w:p>
    <w:p w14:paraId="246489E7" w14:textId="77777777" w:rsidR="00AA7CDD" w:rsidRPr="00AA7CDD" w:rsidRDefault="00AA7CDD" w:rsidP="00AA7CDD">
      <w:pPr>
        <w:numPr>
          <w:ilvl w:val="0"/>
          <w:numId w:val="6"/>
        </w:numPr>
      </w:pPr>
      <w:r w:rsidRPr="00AA7CDD">
        <w:t>Substituição de zeros por médias → limpeza de lacunas históricas.</w:t>
      </w:r>
    </w:p>
    <w:p w14:paraId="400B2441" w14:textId="77777777" w:rsidR="00AA7CDD" w:rsidRPr="00AA7CDD" w:rsidRDefault="00AA7CDD" w:rsidP="00AA7CDD">
      <w:pPr>
        <w:numPr>
          <w:ilvl w:val="0"/>
          <w:numId w:val="6"/>
        </w:numPr>
      </w:pPr>
      <w:r w:rsidRPr="00AA7CDD">
        <w:t>Criação de colunas derivadas → enriquecimento informacional.</w:t>
      </w:r>
    </w:p>
    <w:p w14:paraId="6276466A" w14:textId="1589EBAE" w:rsidR="00EA3313" w:rsidRDefault="00AA7CDD" w:rsidP="00AA7CDD">
      <w:pPr>
        <w:numPr>
          <w:ilvl w:val="0"/>
          <w:numId w:val="6"/>
        </w:numPr>
      </w:pPr>
      <w:r w:rsidRPr="00AA7CDD">
        <w:t>Recorte temporal (2000–2021) → foco em período de alto desenvolvimento.</w:t>
      </w:r>
    </w:p>
    <w:sectPr w:rsidR="00EA3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00E"/>
    <w:multiLevelType w:val="multilevel"/>
    <w:tmpl w:val="C46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331C"/>
    <w:multiLevelType w:val="multilevel"/>
    <w:tmpl w:val="DEC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7377"/>
    <w:multiLevelType w:val="multilevel"/>
    <w:tmpl w:val="E9F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78AC"/>
    <w:multiLevelType w:val="multilevel"/>
    <w:tmpl w:val="67D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B2135"/>
    <w:multiLevelType w:val="multilevel"/>
    <w:tmpl w:val="5D1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B4A59"/>
    <w:multiLevelType w:val="multilevel"/>
    <w:tmpl w:val="FF4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1104">
    <w:abstractNumId w:val="2"/>
  </w:num>
  <w:num w:numId="2" w16cid:durableId="2131585692">
    <w:abstractNumId w:val="5"/>
  </w:num>
  <w:num w:numId="3" w16cid:durableId="1474518676">
    <w:abstractNumId w:val="4"/>
  </w:num>
  <w:num w:numId="4" w16cid:durableId="960647738">
    <w:abstractNumId w:val="1"/>
  </w:num>
  <w:num w:numId="5" w16cid:durableId="656228317">
    <w:abstractNumId w:val="3"/>
  </w:num>
  <w:num w:numId="6" w16cid:durableId="131984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05"/>
    <w:rsid w:val="006C561D"/>
    <w:rsid w:val="00771305"/>
    <w:rsid w:val="00A2244D"/>
    <w:rsid w:val="00AA7CDD"/>
    <w:rsid w:val="00EA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C46A23-7BA7-4E14-86CE-94C971BE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3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3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3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3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3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3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2665</Characters>
  <Application>Microsoft Office Word</Application>
  <DocSecurity>0</DocSecurity>
  <Lines>78</Lines>
  <Paragraphs>57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2025-10-05T14:23:00Z</dcterms:created>
  <dcterms:modified xsi:type="dcterms:W3CDTF">2025-10-05T14:23:00Z</dcterms:modified>
</cp:coreProperties>
</file>