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6D8C" w:rsidRDefault="00236D8C" w:rsidP="00236D8C">
      <w:pPr>
        <w:spacing w:line="240" w:lineRule="auto"/>
        <w:jc w:val="center"/>
        <w:rPr>
          <w:rFonts w:ascii="Times New Roman" w:hAnsi="Times New Roman" w:cs="Times New Roman"/>
          <w:b/>
          <w:sz w:val="30"/>
          <w:szCs w:val="30"/>
        </w:rPr>
      </w:pPr>
      <w:r w:rsidRPr="00236D8C">
        <w:rPr>
          <w:rFonts w:ascii="Times New Roman" w:hAnsi="Times New Roman" w:cs="Times New Roman"/>
          <w:b/>
          <w:sz w:val="30"/>
          <w:szCs w:val="30"/>
        </w:rPr>
        <w:t>Atividade A: Estudo de Caso Real – Reconhecimento Facial Enviesado</w:t>
      </w:r>
    </w:p>
    <w:p w:rsidR="00236D8C" w:rsidRPr="00236D8C" w:rsidRDefault="00236D8C" w:rsidP="00236D8C">
      <w:pPr>
        <w:spacing w:line="240" w:lineRule="auto"/>
        <w:jc w:val="center"/>
        <w:rPr>
          <w:rFonts w:ascii="Times New Roman" w:hAnsi="Times New Roman" w:cs="Times New Roman"/>
          <w:b/>
          <w:sz w:val="30"/>
          <w:szCs w:val="30"/>
        </w:rPr>
      </w:pPr>
    </w:p>
    <w:p w:rsidR="00236D8C" w:rsidRDefault="00236D8C" w:rsidP="00236D8C">
      <w:pPr>
        <w:spacing w:line="240" w:lineRule="auto"/>
        <w:rPr>
          <w:rFonts w:ascii="Times New Roman" w:hAnsi="Times New Roman" w:cs="Times New Roman"/>
          <w:b/>
          <w:sz w:val="30"/>
          <w:szCs w:val="30"/>
        </w:rPr>
      </w:pPr>
      <w:r w:rsidRPr="00236D8C">
        <w:rPr>
          <w:rFonts w:ascii="Times New Roman" w:hAnsi="Times New Roman" w:cs="Times New Roman"/>
          <w:b/>
          <w:sz w:val="30"/>
          <w:szCs w:val="30"/>
        </w:rPr>
        <w:t>Introdução</w:t>
      </w:r>
    </w:p>
    <w:p w:rsidR="00236D8C" w:rsidRPr="00236D8C" w:rsidRDefault="00236D8C" w:rsidP="00236D8C">
      <w:pPr>
        <w:spacing w:line="240" w:lineRule="auto"/>
        <w:rPr>
          <w:rFonts w:ascii="Times New Roman" w:hAnsi="Times New Roman" w:cs="Times New Roman"/>
          <w:b/>
          <w:sz w:val="30"/>
          <w:szCs w:val="30"/>
        </w:rPr>
      </w:pPr>
    </w:p>
    <w:p w:rsidR="00236D8C" w:rsidRPr="00236D8C" w:rsidRDefault="00236D8C" w:rsidP="00236D8C">
      <w:pPr>
        <w:spacing w:line="240" w:lineRule="auto"/>
        <w:jc w:val="both"/>
        <w:rPr>
          <w:rFonts w:ascii="Times New Roman" w:hAnsi="Times New Roman" w:cs="Times New Roman"/>
          <w:sz w:val="26"/>
          <w:szCs w:val="26"/>
        </w:rPr>
      </w:pPr>
      <w:r w:rsidRPr="00236D8C">
        <w:rPr>
          <w:rFonts w:ascii="Times New Roman" w:hAnsi="Times New Roman" w:cs="Times New Roman"/>
          <w:sz w:val="26"/>
          <w:szCs w:val="26"/>
        </w:rPr>
        <w:t>O reconhecimento facial consolidou-se como uma das aplicações mais difundidas da Inteligência Artificial (IA). Baseia-se na extração de padrões geométricos faciais e sua comparação com bases de dados. Apesar da aparência de neutralidade, a eficácia desses sistemas depende fortemente da qualidade e diversidade dos dados de treinamento. Conjuntos desbalanceados — com predominância de rostos brancos — comprometem a acurácia para outros grupos étnicos. No Brasil, esse viés adquire relevância social imediata, como evidenciado pela reportagem “Reconhecimento facial: um filme de terror para os negros brasileiros” (França, 2024).</w:t>
      </w:r>
    </w:p>
    <w:p w:rsidR="00236D8C" w:rsidRPr="00236D8C" w:rsidRDefault="00236D8C" w:rsidP="00236D8C">
      <w:pPr>
        <w:spacing w:line="240" w:lineRule="auto"/>
        <w:rPr>
          <w:rFonts w:ascii="Times New Roman" w:hAnsi="Times New Roman" w:cs="Times New Roman"/>
          <w:sz w:val="30"/>
          <w:szCs w:val="30"/>
        </w:rPr>
      </w:pPr>
    </w:p>
    <w:p w:rsidR="00236D8C" w:rsidRDefault="00236D8C" w:rsidP="00236D8C">
      <w:pPr>
        <w:spacing w:line="240" w:lineRule="auto"/>
        <w:rPr>
          <w:rFonts w:ascii="Times New Roman" w:hAnsi="Times New Roman" w:cs="Times New Roman"/>
          <w:b/>
          <w:sz w:val="30"/>
          <w:szCs w:val="30"/>
        </w:rPr>
      </w:pPr>
      <w:r w:rsidRPr="00236D8C">
        <w:rPr>
          <w:rFonts w:ascii="Times New Roman" w:hAnsi="Times New Roman" w:cs="Times New Roman"/>
          <w:b/>
          <w:sz w:val="30"/>
          <w:szCs w:val="30"/>
        </w:rPr>
        <w:t>Exemplos Reais de Falhas</w:t>
      </w:r>
    </w:p>
    <w:p w:rsidR="00236D8C" w:rsidRPr="00236D8C" w:rsidRDefault="00236D8C" w:rsidP="00236D8C">
      <w:pPr>
        <w:spacing w:line="240" w:lineRule="auto"/>
        <w:jc w:val="both"/>
        <w:rPr>
          <w:rFonts w:ascii="Times New Roman" w:hAnsi="Times New Roman" w:cs="Times New Roman"/>
          <w:b/>
          <w:sz w:val="30"/>
          <w:szCs w:val="30"/>
        </w:rPr>
      </w:pPr>
    </w:p>
    <w:p w:rsidR="00236D8C" w:rsidRPr="00236D8C" w:rsidRDefault="00236D8C" w:rsidP="00236D8C">
      <w:pPr>
        <w:spacing w:line="240" w:lineRule="auto"/>
        <w:jc w:val="both"/>
        <w:rPr>
          <w:rFonts w:ascii="Times New Roman" w:hAnsi="Times New Roman" w:cs="Times New Roman"/>
          <w:sz w:val="26"/>
          <w:szCs w:val="26"/>
        </w:rPr>
      </w:pPr>
      <w:r w:rsidRPr="00236D8C">
        <w:rPr>
          <w:rFonts w:ascii="Times New Roman" w:hAnsi="Times New Roman" w:cs="Times New Roman"/>
          <w:sz w:val="26"/>
          <w:szCs w:val="26"/>
        </w:rPr>
        <w:t>O caso de João Antônio Trindade Bastos, torcedor negro abordado injustamente pela polícia após ser identificado erroneamente por câmeras em um estádio, ilustra as consequências do viés tecnológico. Estudos corroboram essa tendência: em determinados estados brasileiros, cerca de 90% das prisões associadas ao reconhecimento facial recaíram sobre pessoas negras, percentual muito superior à representatividade populacional. Esse padrão demonstra que o erro não é aleatório, mas sistematicamente desigual.</w:t>
      </w:r>
    </w:p>
    <w:p w:rsidR="00236D8C" w:rsidRPr="00236D8C" w:rsidRDefault="00236D8C" w:rsidP="00236D8C">
      <w:pPr>
        <w:spacing w:line="240" w:lineRule="auto"/>
        <w:rPr>
          <w:rFonts w:ascii="Times New Roman" w:hAnsi="Times New Roman" w:cs="Times New Roman"/>
          <w:sz w:val="30"/>
          <w:szCs w:val="30"/>
        </w:rPr>
      </w:pPr>
    </w:p>
    <w:p w:rsidR="00236D8C" w:rsidRDefault="00236D8C" w:rsidP="00236D8C">
      <w:pPr>
        <w:spacing w:line="240" w:lineRule="auto"/>
        <w:rPr>
          <w:rFonts w:ascii="Times New Roman" w:hAnsi="Times New Roman" w:cs="Times New Roman"/>
          <w:b/>
          <w:sz w:val="30"/>
          <w:szCs w:val="30"/>
        </w:rPr>
      </w:pPr>
      <w:r w:rsidRPr="00236D8C">
        <w:rPr>
          <w:rFonts w:ascii="Times New Roman" w:hAnsi="Times New Roman" w:cs="Times New Roman"/>
          <w:b/>
          <w:sz w:val="30"/>
          <w:szCs w:val="30"/>
        </w:rPr>
        <w:t>Discussão Orientada</w:t>
      </w:r>
    </w:p>
    <w:p w:rsidR="00236D8C" w:rsidRDefault="00236D8C" w:rsidP="00236D8C">
      <w:pPr>
        <w:spacing w:line="240" w:lineRule="auto"/>
        <w:rPr>
          <w:rFonts w:ascii="Times New Roman" w:hAnsi="Times New Roman" w:cs="Times New Roman"/>
          <w:b/>
          <w:sz w:val="30"/>
          <w:szCs w:val="30"/>
        </w:rPr>
      </w:pPr>
    </w:p>
    <w:p w:rsidR="00236D8C" w:rsidRPr="00236D8C" w:rsidRDefault="00236D8C" w:rsidP="00236D8C">
      <w:pPr>
        <w:pStyle w:val="PargrafodaLista"/>
        <w:numPr>
          <w:ilvl w:val="0"/>
          <w:numId w:val="3"/>
        </w:numPr>
        <w:spacing w:line="240" w:lineRule="auto"/>
        <w:rPr>
          <w:rFonts w:ascii="Times New Roman" w:hAnsi="Times New Roman" w:cs="Times New Roman"/>
          <w:b/>
          <w:sz w:val="30"/>
          <w:szCs w:val="30"/>
        </w:rPr>
      </w:pPr>
      <w:r w:rsidRPr="00236D8C">
        <w:rPr>
          <w:rFonts w:ascii="Times New Roman" w:hAnsi="Times New Roman" w:cs="Times New Roman"/>
          <w:b/>
          <w:sz w:val="30"/>
          <w:szCs w:val="30"/>
        </w:rPr>
        <w:t>Por que há maior dificuldade com certos grupos étnicos?</w:t>
      </w:r>
    </w:p>
    <w:p w:rsidR="00236D8C" w:rsidRPr="00236D8C" w:rsidRDefault="00236D8C" w:rsidP="00236D8C">
      <w:pPr>
        <w:spacing w:line="240" w:lineRule="auto"/>
        <w:ind w:left="360"/>
        <w:jc w:val="both"/>
        <w:rPr>
          <w:rFonts w:ascii="Times New Roman" w:hAnsi="Times New Roman" w:cs="Times New Roman"/>
          <w:sz w:val="26"/>
          <w:szCs w:val="26"/>
        </w:rPr>
      </w:pPr>
      <w:r w:rsidRPr="00236D8C">
        <w:rPr>
          <w:rFonts w:ascii="Times New Roman" w:hAnsi="Times New Roman" w:cs="Times New Roman"/>
          <w:sz w:val="30"/>
          <w:szCs w:val="30"/>
        </w:rPr>
        <w:br/>
      </w:r>
      <w:r w:rsidRPr="00236D8C">
        <w:rPr>
          <w:rFonts w:ascii="Times New Roman" w:hAnsi="Times New Roman" w:cs="Times New Roman"/>
          <w:sz w:val="26"/>
          <w:szCs w:val="26"/>
        </w:rPr>
        <w:t>O viés decorre do processo de treinamento dos algoritmos. Bases de dados pouco diversas, associadas a condições de iluminação que favorecem peles claras, resultam em desempenho desigual. A máquina não “decide” discriminar; reproduz a desigualdade contida nos dados de origem.</w:t>
      </w:r>
    </w:p>
    <w:p w:rsidR="00236D8C" w:rsidRDefault="00236D8C" w:rsidP="00236D8C">
      <w:pPr>
        <w:spacing w:line="240" w:lineRule="auto"/>
        <w:ind w:left="360"/>
        <w:rPr>
          <w:rFonts w:ascii="Times New Roman" w:hAnsi="Times New Roman" w:cs="Times New Roman"/>
          <w:b/>
          <w:sz w:val="30"/>
          <w:szCs w:val="30"/>
        </w:rPr>
      </w:pPr>
    </w:p>
    <w:p w:rsidR="00236D8C" w:rsidRPr="00236D8C" w:rsidRDefault="00236D8C" w:rsidP="00236D8C">
      <w:pPr>
        <w:spacing w:line="240" w:lineRule="auto"/>
        <w:ind w:left="360"/>
        <w:rPr>
          <w:rFonts w:ascii="Times New Roman" w:hAnsi="Times New Roman" w:cs="Times New Roman"/>
          <w:b/>
          <w:sz w:val="30"/>
          <w:szCs w:val="30"/>
        </w:rPr>
      </w:pPr>
    </w:p>
    <w:p w:rsidR="00236D8C" w:rsidRDefault="00236D8C" w:rsidP="00236D8C">
      <w:pPr>
        <w:pStyle w:val="PargrafodaLista"/>
        <w:numPr>
          <w:ilvl w:val="0"/>
          <w:numId w:val="3"/>
        </w:numPr>
        <w:spacing w:line="240" w:lineRule="auto"/>
        <w:rPr>
          <w:rFonts w:ascii="Times New Roman" w:hAnsi="Times New Roman" w:cs="Times New Roman"/>
          <w:b/>
          <w:sz w:val="30"/>
          <w:szCs w:val="30"/>
        </w:rPr>
      </w:pPr>
      <w:r w:rsidRPr="00236D8C">
        <w:rPr>
          <w:rFonts w:ascii="Times New Roman" w:hAnsi="Times New Roman" w:cs="Times New Roman"/>
          <w:b/>
          <w:sz w:val="30"/>
          <w:szCs w:val="30"/>
        </w:rPr>
        <w:lastRenderedPageBreak/>
        <w:t>Quais as consequências reais desse viés?</w:t>
      </w:r>
    </w:p>
    <w:p w:rsidR="00236D8C" w:rsidRPr="00236D8C" w:rsidRDefault="00236D8C" w:rsidP="00236D8C">
      <w:pPr>
        <w:spacing w:line="240" w:lineRule="auto"/>
        <w:jc w:val="both"/>
        <w:rPr>
          <w:rFonts w:ascii="Times New Roman" w:hAnsi="Times New Roman" w:cs="Times New Roman"/>
          <w:b/>
          <w:sz w:val="26"/>
          <w:szCs w:val="26"/>
        </w:rPr>
      </w:pPr>
      <w:r w:rsidRPr="00236D8C">
        <w:rPr>
          <w:rFonts w:ascii="Times New Roman" w:hAnsi="Times New Roman" w:cs="Times New Roman"/>
          <w:sz w:val="30"/>
          <w:szCs w:val="30"/>
        </w:rPr>
        <w:br/>
      </w:r>
      <w:r w:rsidRPr="00236D8C">
        <w:rPr>
          <w:rFonts w:ascii="Times New Roman" w:hAnsi="Times New Roman" w:cs="Times New Roman"/>
          <w:sz w:val="26"/>
          <w:szCs w:val="26"/>
        </w:rPr>
        <w:t>As implicações transcendem erros técnicos. Entre os principais efeitos destacam-se:</w:t>
      </w:r>
    </w:p>
    <w:p w:rsidR="00236D8C" w:rsidRPr="00E4229F" w:rsidRDefault="00236D8C" w:rsidP="00E4229F">
      <w:pPr>
        <w:pStyle w:val="PargrafodaLista"/>
        <w:numPr>
          <w:ilvl w:val="0"/>
          <w:numId w:val="4"/>
        </w:numPr>
        <w:spacing w:line="240" w:lineRule="auto"/>
        <w:jc w:val="both"/>
        <w:rPr>
          <w:rFonts w:ascii="Times New Roman" w:hAnsi="Times New Roman" w:cs="Times New Roman"/>
          <w:sz w:val="26"/>
          <w:szCs w:val="26"/>
        </w:rPr>
      </w:pPr>
      <w:r w:rsidRPr="00E4229F">
        <w:rPr>
          <w:rFonts w:ascii="Times New Roman" w:hAnsi="Times New Roman" w:cs="Times New Roman"/>
          <w:sz w:val="26"/>
          <w:szCs w:val="26"/>
        </w:rPr>
        <w:t>Prisões injustas e constrangimentos públicos;</w:t>
      </w:r>
    </w:p>
    <w:p w:rsidR="00236D8C" w:rsidRPr="00E4229F" w:rsidRDefault="00236D8C" w:rsidP="00E4229F">
      <w:pPr>
        <w:pStyle w:val="PargrafodaLista"/>
        <w:numPr>
          <w:ilvl w:val="0"/>
          <w:numId w:val="4"/>
        </w:numPr>
        <w:spacing w:line="240" w:lineRule="auto"/>
        <w:jc w:val="both"/>
        <w:rPr>
          <w:rFonts w:ascii="Times New Roman" w:hAnsi="Times New Roman" w:cs="Times New Roman"/>
          <w:sz w:val="26"/>
          <w:szCs w:val="26"/>
        </w:rPr>
      </w:pPr>
      <w:r w:rsidRPr="00E4229F">
        <w:rPr>
          <w:rFonts w:ascii="Times New Roman" w:hAnsi="Times New Roman" w:cs="Times New Roman"/>
          <w:sz w:val="26"/>
          <w:szCs w:val="26"/>
        </w:rPr>
        <w:t>Reforço de estigmas sociais e preconceitos históricos;</w:t>
      </w:r>
    </w:p>
    <w:p w:rsidR="00236D8C" w:rsidRPr="00E4229F" w:rsidRDefault="00236D8C" w:rsidP="00E4229F">
      <w:pPr>
        <w:pStyle w:val="PargrafodaLista"/>
        <w:numPr>
          <w:ilvl w:val="0"/>
          <w:numId w:val="4"/>
        </w:numPr>
        <w:spacing w:line="240" w:lineRule="auto"/>
        <w:jc w:val="both"/>
        <w:rPr>
          <w:rFonts w:ascii="Times New Roman" w:hAnsi="Times New Roman" w:cs="Times New Roman"/>
          <w:sz w:val="26"/>
          <w:szCs w:val="26"/>
        </w:rPr>
      </w:pPr>
      <w:r w:rsidRPr="00E4229F">
        <w:rPr>
          <w:rFonts w:ascii="Times New Roman" w:hAnsi="Times New Roman" w:cs="Times New Roman"/>
          <w:sz w:val="26"/>
          <w:szCs w:val="26"/>
        </w:rPr>
        <w:t>Erosão da confiança na tecnologia e nas instituições;</w:t>
      </w:r>
    </w:p>
    <w:p w:rsidR="00236D8C" w:rsidRPr="00E4229F" w:rsidRDefault="00236D8C" w:rsidP="00E4229F">
      <w:pPr>
        <w:pStyle w:val="PargrafodaLista"/>
        <w:numPr>
          <w:ilvl w:val="0"/>
          <w:numId w:val="4"/>
        </w:numPr>
        <w:spacing w:line="240" w:lineRule="auto"/>
        <w:jc w:val="both"/>
        <w:rPr>
          <w:rFonts w:ascii="Times New Roman" w:hAnsi="Times New Roman" w:cs="Times New Roman"/>
          <w:sz w:val="26"/>
          <w:szCs w:val="26"/>
        </w:rPr>
      </w:pPr>
      <w:r w:rsidRPr="00E4229F">
        <w:rPr>
          <w:rFonts w:ascii="Times New Roman" w:hAnsi="Times New Roman" w:cs="Times New Roman"/>
          <w:sz w:val="26"/>
          <w:szCs w:val="26"/>
        </w:rPr>
        <w:t>Ampliação das desigualdades já existentes.</w:t>
      </w:r>
    </w:p>
    <w:p w:rsidR="00236D8C" w:rsidRPr="00236D8C" w:rsidRDefault="00236D8C" w:rsidP="00236D8C">
      <w:pPr>
        <w:spacing w:line="240" w:lineRule="auto"/>
        <w:rPr>
          <w:rFonts w:ascii="Times New Roman" w:hAnsi="Times New Roman" w:cs="Times New Roman"/>
          <w:sz w:val="30"/>
          <w:szCs w:val="30"/>
        </w:rPr>
      </w:pPr>
    </w:p>
    <w:p w:rsidR="00236D8C" w:rsidRPr="00236D8C" w:rsidRDefault="00236D8C" w:rsidP="00236D8C">
      <w:pPr>
        <w:pStyle w:val="PargrafodaLista"/>
        <w:numPr>
          <w:ilvl w:val="0"/>
          <w:numId w:val="3"/>
        </w:numPr>
        <w:spacing w:line="240" w:lineRule="auto"/>
        <w:rPr>
          <w:rFonts w:ascii="Times New Roman" w:hAnsi="Times New Roman" w:cs="Times New Roman"/>
          <w:b/>
          <w:sz w:val="30"/>
          <w:szCs w:val="30"/>
        </w:rPr>
      </w:pPr>
      <w:r w:rsidRPr="00236D8C">
        <w:rPr>
          <w:rFonts w:ascii="Times New Roman" w:hAnsi="Times New Roman" w:cs="Times New Roman"/>
          <w:b/>
          <w:sz w:val="30"/>
          <w:szCs w:val="30"/>
        </w:rPr>
        <w:t>Como tornar os sistemas mais justos?</w:t>
      </w:r>
    </w:p>
    <w:p w:rsidR="00236D8C" w:rsidRPr="00236D8C" w:rsidRDefault="00236D8C" w:rsidP="00236D8C">
      <w:pPr>
        <w:spacing w:line="240" w:lineRule="auto"/>
        <w:jc w:val="both"/>
        <w:rPr>
          <w:rFonts w:ascii="Times New Roman" w:hAnsi="Times New Roman" w:cs="Times New Roman"/>
          <w:sz w:val="26"/>
          <w:szCs w:val="26"/>
        </w:rPr>
      </w:pPr>
      <w:r w:rsidRPr="00236D8C">
        <w:rPr>
          <w:rFonts w:ascii="Times New Roman" w:hAnsi="Times New Roman" w:cs="Times New Roman"/>
          <w:sz w:val="30"/>
          <w:szCs w:val="30"/>
        </w:rPr>
        <w:br/>
      </w:r>
      <w:r w:rsidRPr="00236D8C">
        <w:rPr>
          <w:rFonts w:ascii="Times New Roman" w:hAnsi="Times New Roman" w:cs="Times New Roman"/>
          <w:sz w:val="26"/>
          <w:szCs w:val="26"/>
        </w:rPr>
        <w:t>Medidas mitigadoras incluem:</w:t>
      </w:r>
    </w:p>
    <w:p w:rsidR="00236D8C" w:rsidRPr="00E4229F" w:rsidRDefault="00236D8C" w:rsidP="00E4229F">
      <w:pPr>
        <w:pStyle w:val="PargrafodaLista"/>
        <w:numPr>
          <w:ilvl w:val="0"/>
          <w:numId w:val="5"/>
        </w:numPr>
        <w:spacing w:line="240" w:lineRule="auto"/>
        <w:jc w:val="both"/>
        <w:rPr>
          <w:rFonts w:ascii="Times New Roman" w:hAnsi="Times New Roman" w:cs="Times New Roman"/>
          <w:sz w:val="26"/>
          <w:szCs w:val="26"/>
        </w:rPr>
      </w:pPr>
      <w:r w:rsidRPr="00E4229F">
        <w:rPr>
          <w:rFonts w:ascii="Times New Roman" w:hAnsi="Times New Roman" w:cs="Times New Roman"/>
          <w:sz w:val="26"/>
          <w:szCs w:val="26"/>
        </w:rPr>
        <w:t>Ampliar a diversidade étnica, de gênero e idade nos dados de treinamento;</w:t>
      </w:r>
    </w:p>
    <w:p w:rsidR="00236D8C" w:rsidRPr="00E4229F" w:rsidRDefault="00236D8C" w:rsidP="00E4229F">
      <w:pPr>
        <w:pStyle w:val="PargrafodaLista"/>
        <w:numPr>
          <w:ilvl w:val="0"/>
          <w:numId w:val="5"/>
        </w:numPr>
        <w:spacing w:line="240" w:lineRule="auto"/>
        <w:jc w:val="both"/>
        <w:rPr>
          <w:rFonts w:ascii="Times New Roman" w:hAnsi="Times New Roman" w:cs="Times New Roman"/>
          <w:sz w:val="26"/>
          <w:szCs w:val="26"/>
        </w:rPr>
      </w:pPr>
      <w:r w:rsidRPr="00E4229F">
        <w:rPr>
          <w:rFonts w:ascii="Times New Roman" w:hAnsi="Times New Roman" w:cs="Times New Roman"/>
          <w:sz w:val="26"/>
          <w:szCs w:val="26"/>
        </w:rPr>
        <w:t>Submeter algoritmos a auditorias independentes;</w:t>
      </w:r>
    </w:p>
    <w:p w:rsidR="00236D8C" w:rsidRPr="00E4229F" w:rsidRDefault="00236D8C" w:rsidP="00E4229F">
      <w:pPr>
        <w:pStyle w:val="PargrafodaLista"/>
        <w:numPr>
          <w:ilvl w:val="0"/>
          <w:numId w:val="5"/>
        </w:numPr>
        <w:spacing w:line="240" w:lineRule="auto"/>
        <w:jc w:val="both"/>
        <w:rPr>
          <w:rFonts w:ascii="Times New Roman" w:hAnsi="Times New Roman" w:cs="Times New Roman"/>
          <w:sz w:val="26"/>
          <w:szCs w:val="26"/>
        </w:rPr>
      </w:pPr>
      <w:r w:rsidRPr="00E4229F">
        <w:rPr>
          <w:rFonts w:ascii="Times New Roman" w:hAnsi="Times New Roman" w:cs="Times New Roman"/>
          <w:sz w:val="26"/>
          <w:szCs w:val="26"/>
        </w:rPr>
        <w:t>Estabelecer marcos regulatórios para limitar usos em contextos policiais;</w:t>
      </w:r>
    </w:p>
    <w:p w:rsidR="00236D8C" w:rsidRPr="00E4229F" w:rsidRDefault="00236D8C" w:rsidP="00E4229F">
      <w:pPr>
        <w:pStyle w:val="PargrafodaLista"/>
        <w:numPr>
          <w:ilvl w:val="0"/>
          <w:numId w:val="5"/>
        </w:numPr>
        <w:spacing w:line="240" w:lineRule="auto"/>
        <w:jc w:val="both"/>
        <w:rPr>
          <w:rFonts w:ascii="Times New Roman" w:hAnsi="Times New Roman" w:cs="Times New Roman"/>
          <w:sz w:val="26"/>
          <w:szCs w:val="26"/>
        </w:rPr>
      </w:pPr>
      <w:r w:rsidRPr="00E4229F">
        <w:rPr>
          <w:rFonts w:ascii="Times New Roman" w:hAnsi="Times New Roman" w:cs="Times New Roman"/>
          <w:sz w:val="26"/>
          <w:szCs w:val="26"/>
        </w:rPr>
        <w:t>Garantir participação das comunidades afetadas na formulação de políticas tecnológicas.</w:t>
      </w:r>
    </w:p>
    <w:p w:rsidR="00236D8C" w:rsidRPr="00236D8C" w:rsidRDefault="00236D8C" w:rsidP="00236D8C">
      <w:pPr>
        <w:spacing w:line="240" w:lineRule="auto"/>
        <w:rPr>
          <w:rFonts w:ascii="Times New Roman" w:hAnsi="Times New Roman" w:cs="Times New Roman"/>
          <w:sz w:val="30"/>
          <w:szCs w:val="30"/>
        </w:rPr>
      </w:pPr>
      <w:bookmarkStart w:id="0" w:name="_GoBack"/>
      <w:bookmarkEnd w:id="0"/>
    </w:p>
    <w:p w:rsidR="00236D8C" w:rsidRPr="00236D8C" w:rsidRDefault="00236D8C" w:rsidP="00236D8C">
      <w:pPr>
        <w:spacing w:line="240" w:lineRule="auto"/>
        <w:rPr>
          <w:rFonts w:ascii="Times New Roman" w:hAnsi="Times New Roman" w:cs="Times New Roman"/>
          <w:b/>
          <w:sz w:val="30"/>
          <w:szCs w:val="30"/>
        </w:rPr>
      </w:pPr>
      <w:r w:rsidRPr="00236D8C">
        <w:rPr>
          <w:rFonts w:ascii="Times New Roman" w:hAnsi="Times New Roman" w:cs="Times New Roman"/>
          <w:b/>
          <w:sz w:val="30"/>
          <w:szCs w:val="30"/>
        </w:rPr>
        <w:t>Conclusão</w:t>
      </w:r>
    </w:p>
    <w:p w:rsidR="00236D8C" w:rsidRPr="00236D8C" w:rsidRDefault="00236D8C" w:rsidP="00236D8C">
      <w:pPr>
        <w:spacing w:line="240" w:lineRule="auto"/>
        <w:rPr>
          <w:rFonts w:ascii="Times New Roman" w:hAnsi="Times New Roman" w:cs="Times New Roman"/>
          <w:sz w:val="30"/>
          <w:szCs w:val="30"/>
        </w:rPr>
      </w:pPr>
    </w:p>
    <w:p w:rsidR="00236D8C" w:rsidRPr="00236D8C" w:rsidRDefault="00236D8C" w:rsidP="00236D8C">
      <w:pPr>
        <w:spacing w:line="240" w:lineRule="auto"/>
        <w:jc w:val="both"/>
        <w:rPr>
          <w:rFonts w:ascii="Times New Roman" w:hAnsi="Times New Roman" w:cs="Times New Roman"/>
          <w:sz w:val="26"/>
          <w:szCs w:val="26"/>
        </w:rPr>
      </w:pPr>
      <w:r w:rsidRPr="00236D8C">
        <w:rPr>
          <w:rFonts w:ascii="Times New Roman" w:hAnsi="Times New Roman" w:cs="Times New Roman"/>
          <w:sz w:val="26"/>
          <w:szCs w:val="26"/>
        </w:rPr>
        <w:t>O estudo de caso apresentado pelo Metrópoles evidencia que o viés em sistemas de reconhecimento facial é um problema técnico, ético e social. Ao refletir e amplificar desigualdades históricas, tais algoritmos funcionam como um “espelho distorcido” da sociedade. Corrigir esses desvios é condição indispensável para que a IA contribua de maneira justa e inclusiva.</w:t>
      </w:r>
    </w:p>
    <w:p w:rsidR="00236D8C" w:rsidRPr="00236D8C" w:rsidRDefault="00236D8C" w:rsidP="00236D8C">
      <w:pPr>
        <w:spacing w:line="240" w:lineRule="auto"/>
        <w:rPr>
          <w:rFonts w:ascii="Times New Roman" w:hAnsi="Times New Roman" w:cs="Times New Roman"/>
          <w:sz w:val="30"/>
          <w:szCs w:val="30"/>
        </w:rPr>
      </w:pPr>
    </w:p>
    <w:p w:rsidR="00236D8C" w:rsidRPr="00236D8C" w:rsidRDefault="00236D8C" w:rsidP="00236D8C">
      <w:pPr>
        <w:spacing w:line="240" w:lineRule="auto"/>
        <w:rPr>
          <w:rFonts w:ascii="Times New Roman" w:hAnsi="Times New Roman" w:cs="Times New Roman"/>
          <w:b/>
          <w:sz w:val="30"/>
          <w:szCs w:val="30"/>
        </w:rPr>
      </w:pPr>
      <w:r w:rsidRPr="00236D8C">
        <w:rPr>
          <w:rFonts w:ascii="Times New Roman" w:hAnsi="Times New Roman" w:cs="Times New Roman"/>
          <w:b/>
          <w:sz w:val="30"/>
          <w:szCs w:val="30"/>
        </w:rPr>
        <w:t>Referência</w:t>
      </w:r>
    </w:p>
    <w:p w:rsidR="00236D8C" w:rsidRPr="00236D8C" w:rsidRDefault="00236D8C" w:rsidP="00236D8C">
      <w:pPr>
        <w:spacing w:line="240" w:lineRule="auto"/>
        <w:rPr>
          <w:rFonts w:ascii="Times New Roman" w:hAnsi="Times New Roman" w:cs="Times New Roman"/>
          <w:sz w:val="26"/>
          <w:szCs w:val="26"/>
        </w:rPr>
      </w:pPr>
    </w:p>
    <w:p w:rsidR="00DC2067" w:rsidRPr="00236D8C" w:rsidRDefault="00236D8C" w:rsidP="00236D8C">
      <w:pPr>
        <w:spacing w:line="240" w:lineRule="auto"/>
      </w:pPr>
      <w:r w:rsidRPr="00236D8C">
        <w:rPr>
          <w:rFonts w:ascii="Times New Roman" w:hAnsi="Times New Roman" w:cs="Times New Roman"/>
          <w:sz w:val="26"/>
          <w:szCs w:val="26"/>
        </w:rPr>
        <w:t xml:space="preserve">FRANÇA, Rodrigo. Reconhecimento facial: um filme de terror para os negros brasileiros. Metrópoles, 23 abr. 2024. Disponível em: </w:t>
      </w:r>
      <w:hyperlink r:id="rId5" w:tgtFrame="_new" w:history="1">
        <w:r w:rsidRPr="00236D8C">
          <w:rPr>
            <w:rFonts w:ascii="Times New Roman" w:hAnsi="Times New Roman" w:cs="Times New Roman"/>
            <w:color w:val="0000FF"/>
            <w:sz w:val="26"/>
            <w:szCs w:val="26"/>
            <w:u w:val="single"/>
            <w:lang w:eastAsia="pt-BR"/>
          </w:rPr>
          <w:t>https://www.metropoles.com/colunas/rodrigo-franca/reconhecimento-facial-um-filme-de-terror-para-os-negros-brasileiros</w:t>
        </w:r>
      </w:hyperlink>
      <w:r w:rsidRPr="00236D8C">
        <w:rPr>
          <w:rFonts w:ascii="Times New Roman" w:hAnsi="Times New Roman" w:cs="Times New Roman"/>
          <w:sz w:val="26"/>
          <w:szCs w:val="26"/>
        </w:rPr>
        <w:t>. Acesso em: 11 set. 2025.</w:t>
      </w:r>
    </w:p>
    <w:sectPr w:rsidR="00DC2067" w:rsidRPr="00236D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552DD"/>
    <w:multiLevelType w:val="hybridMultilevel"/>
    <w:tmpl w:val="83ACDE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D520666"/>
    <w:multiLevelType w:val="multilevel"/>
    <w:tmpl w:val="5D40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F11A1B"/>
    <w:multiLevelType w:val="hybridMultilevel"/>
    <w:tmpl w:val="689A3C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27E1D09"/>
    <w:multiLevelType w:val="hybridMultilevel"/>
    <w:tmpl w:val="3B06DF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E9C7667"/>
    <w:multiLevelType w:val="multilevel"/>
    <w:tmpl w:val="1F68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769"/>
    <w:rsid w:val="00057769"/>
    <w:rsid w:val="00236D8C"/>
    <w:rsid w:val="00A1423F"/>
    <w:rsid w:val="00BA01D1"/>
    <w:rsid w:val="00DC2067"/>
    <w:rsid w:val="00E422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12F3A"/>
  <w15:chartTrackingRefBased/>
  <w15:docId w15:val="{E5245FB7-8450-48CF-B503-235007699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A1423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link w:val="Ttulo3Char"/>
    <w:uiPriority w:val="9"/>
    <w:qFormat/>
    <w:rsid w:val="00236D8C"/>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fase">
    <w:name w:val="Emphasis"/>
    <w:basedOn w:val="Fontepargpadro"/>
    <w:uiPriority w:val="20"/>
    <w:qFormat/>
    <w:rsid w:val="00A1423F"/>
    <w:rPr>
      <w:i/>
      <w:iCs/>
    </w:rPr>
  </w:style>
  <w:style w:type="character" w:customStyle="1" w:styleId="Ttulo1Char">
    <w:name w:val="Título 1 Char"/>
    <w:basedOn w:val="Fontepargpadro"/>
    <w:link w:val="Ttulo1"/>
    <w:uiPriority w:val="9"/>
    <w:rsid w:val="00A1423F"/>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rsid w:val="00236D8C"/>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236D8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36D8C"/>
    <w:rPr>
      <w:b/>
      <w:bCs/>
    </w:rPr>
  </w:style>
  <w:style w:type="character" w:styleId="Hyperlink">
    <w:name w:val="Hyperlink"/>
    <w:basedOn w:val="Fontepargpadro"/>
    <w:uiPriority w:val="99"/>
    <w:semiHidden/>
    <w:unhideWhenUsed/>
    <w:rsid w:val="00236D8C"/>
    <w:rPr>
      <w:color w:val="0000FF"/>
      <w:u w:val="single"/>
    </w:rPr>
  </w:style>
  <w:style w:type="paragraph" w:styleId="PargrafodaLista">
    <w:name w:val="List Paragraph"/>
    <w:basedOn w:val="Normal"/>
    <w:uiPriority w:val="34"/>
    <w:qFormat/>
    <w:rsid w:val="00236D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676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etropoles.com/colunas/rodrigo-franca/reconhecimento-facial-um-filme-de-terror-para-os-negros-brasileiros"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2598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Eduardo de Sousa</dc:creator>
  <cp:keywords/>
  <dc:description/>
  <cp:lastModifiedBy>Luis Eduardo de Sousa</cp:lastModifiedBy>
  <cp:revision>2</cp:revision>
  <dcterms:created xsi:type="dcterms:W3CDTF">2025-09-11T14:25:00Z</dcterms:created>
  <dcterms:modified xsi:type="dcterms:W3CDTF">2025-09-11T14:25:00Z</dcterms:modified>
</cp:coreProperties>
</file>