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93F" w:rsidRPr="00F0293F" w:rsidRDefault="00F0293F" w:rsidP="00F0293F">
      <w:pPr>
        <w:rPr>
          <w:b/>
        </w:rPr>
      </w:pPr>
      <w:r w:rsidRPr="00F0293F">
        <w:rPr>
          <w:b/>
        </w:rPr>
        <w:t>Guia de Estilo – Nomenclaturas do Projeto</w:t>
      </w:r>
    </w:p>
    <w:p w:rsidR="00F0293F" w:rsidRPr="00F0293F" w:rsidRDefault="00F0293F" w:rsidP="00F0293F">
      <w:r w:rsidRPr="00F0293F">
        <w:t xml:space="preserve">Para manter organização e padronização no banco de dados do </w:t>
      </w:r>
      <w:proofErr w:type="gramStart"/>
      <w:r w:rsidRPr="00F0293F">
        <w:t>projeto</w:t>
      </w:r>
      <w:proofErr w:type="gramEnd"/>
      <w:r w:rsidRPr="00F0293F">
        <w:t xml:space="preserve"> </w:t>
      </w:r>
      <w:proofErr w:type="spellStart"/>
      <w:r w:rsidRPr="00F0293F">
        <w:t>projeto_vendas_sql</w:t>
      </w:r>
      <w:proofErr w:type="spellEnd"/>
      <w:r w:rsidRPr="00F0293F">
        <w:t>, foram definidos alguns padrões de nomenclatura para tabelas, colunas, identificadores e datas.</w:t>
      </w:r>
    </w:p>
    <w:p w:rsidR="00F0293F" w:rsidRPr="00F0293F" w:rsidRDefault="00F0293F" w:rsidP="00F0293F">
      <w:r w:rsidRPr="00F0293F">
        <w:rPr>
          <w:b/>
        </w:rPr>
        <w:t>1. Nomenclatura de tabelas</w:t>
      </w:r>
      <w:r w:rsidRPr="00F0293F">
        <w:br/>
        <w:t xml:space="preserve">As tabelas utilizam o padrão </w:t>
      </w:r>
      <w:proofErr w:type="spellStart"/>
      <w:r w:rsidRPr="00F0293F">
        <w:t>snake_case</w:t>
      </w:r>
      <w:proofErr w:type="spellEnd"/>
      <w:r w:rsidRPr="00F0293F">
        <w:t xml:space="preserve"> (letras minúsculas separadas por </w:t>
      </w:r>
      <w:proofErr w:type="spellStart"/>
      <w:r w:rsidRPr="00F0293F">
        <w:t>underline</w:t>
      </w:r>
      <w:proofErr w:type="spellEnd"/>
      <w:r w:rsidRPr="00F0293F">
        <w:t>).</w:t>
      </w:r>
    </w:p>
    <w:p w:rsidR="00F0293F" w:rsidRPr="00F0293F" w:rsidRDefault="00F0293F" w:rsidP="00F0293F">
      <w:r w:rsidRPr="00F0293F">
        <w:t>Exemplos:</w:t>
      </w:r>
      <w:r w:rsidRPr="00F0293F">
        <w:br/>
        <w:t>clientes</w:t>
      </w:r>
      <w:r w:rsidRPr="00F0293F">
        <w:br/>
        <w:t>vendas</w:t>
      </w:r>
      <w:r w:rsidRPr="00F0293F">
        <w:br/>
        <w:t>produtos</w:t>
      </w:r>
      <w:r w:rsidRPr="00F0293F">
        <w:br/>
      </w:r>
      <w:proofErr w:type="spellStart"/>
      <w:r w:rsidRPr="00F0293F">
        <w:t>regioes</w:t>
      </w:r>
      <w:proofErr w:type="spellEnd"/>
    </w:p>
    <w:p w:rsidR="00F0293F" w:rsidRPr="00F0293F" w:rsidRDefault="00F0293F" w:rsidP="00F0293F">
      <w:r w:rsidRPr="00F0293F">
        <w:t>Justificativa técnica:</w:t>
      </w:r>
      <w:r w:rsidRPr="00F0293F">
        <w:br/>
        <w:t>Esse padrão melhora a legibilidade das consultas SQL e evita problemas de compatibilidade entre diferentes sistemas e ferramentas de análise de dados.</w:t>
      </w:r>
    </w:p>
    <w:p w:rsidR="00F0293F" w:rsidRPr="00F0293F" w:rsidRDefault="00F0293F" w:rsidP="00F0293F">
      <w:r w:rsidRPr="00F0293F">
        <w:pict>
          <v:rect id="_x0000_i1025" style="width:0;height:1.5pt" o:hralign="center" o:hrstd="t" o:hr="t" fillcolor="#a0a0a0" stroked="f"/>
        </w:pict>
      </w:r>
    </w:p>
    <w:p w:rsidR="00F0293F" w:rsidRPr="00F0293F" w:rsidRDefault="00F0293F" w:rsidP="00F0293F">
      <w:r w:rsidRPr="00F0293F">
        <w:rPr>
          <w:b/>
        </w:rPr>
        <w:t>2. Nomenclatura de colunas</w:t>
      </w:r>
      <w:r w:rsidRPr="00F0293F">
        <w:br/>
        <w:t xml:space="preserve">As colunas também seguem o padrão </w:t>
      </w:r>
      <w:proofErr w:type="spellStart"/>
      <w:r w:rsidRPr="00F0293F">
        <w:t>snake_case</w:t>
      </w:r>
      <w:proofErr w:type="spellEnd"/>
      <w:r w:rsidRPr="00F0293F">
        <w:t>.</w:t>
      </w:r>
    </w:p>
    <w:p w:rsidR="00F0293F" w:rsidRPr="00F0293F" w:rsidRDefault="00F0293F" w:rsidP="00F0293F">
      <w:r w:rsidRPr="00F0293F">
        <w:t>Exemplos:</w:t>
      </w:r>
      <w:r w:rsidRPr="00F0293F">
        <w:br/>
      </w:r>
      <w:proofErr w:type="spellStart"/>
      <w:r w:rsidRPr="00F0293F">
        <w:t>id_cliente</w:t>
      </w:r>
      <w:proofErr w:type="spellEnd"/>
      <w:r w:rsidRPr="00F0293F">
        <w:br/>
      </w:r>
      <w:proofErr w:type="spellStart"/>
      <w:r w:rsidRPr="00F0293F">
        <w:t>data_cadastro</w:t>
      </w:r>
      <w:proofErr w:type="spellEnd"/>
      <w:r w:rsidRPr="00F0293F">
        <w:br/>
      </w:r>
      <w:proofErr w:type="spellStart"/>
      <w:r w:rsidRPr="00F0293F">
        <w:t>valor_venda</w:t>
      </w:r>
      <w:proofErr w:type="spellEnd"/>
      <w:r w:rsidRPr="00F0293F">
        <w:br/>
      </w:r>
      <w:proofErr w:type="spellStart"/>
      <w:r w:rsidRPr="00F0293F">
        <w:t>nome_regiao</w:t>
      </w:r>
      <w:proofErr w:type="spellEnd"/>
    </w:p>
    <w:p w:rsidR="00F0293F" w:rsidRPr="00F0293F" w:rsidRDefault="00F0293F" w:rsidP="00F0293F">
      <w:r w:rsidRPr="00F0293F">
        <w:t>Justificativa técnica:</w:t>
      </w:r>
      <w:r w:rsidRPr="00F0293F">
        <w:br/>
        <w:t>Utilizar nomes padronizados facilita a escrita de consultas SQL e torna o banco de dados mais organizado e fácil de entender para outros analistas e desenvolvedores.</w:t>
      </w:r>
    </w:p>
    <w:p w:rsidR="00F0293F" w:rsidRPr="00F0293F" w:rsidRDefault="00F0293F" w:rsidP="00F0293F">
      <w:r w:rsidRPr="00F0293F">
        <w:pict>
          <v:rect id="_x0000_i1026" style="width:0;height:1.5pt" o:hralign="center" o:hrstd="t" o:hr="t" fillcolor="#a0a0a0" stroked="f"/>
        </w:pict>
      </w:r>
    </w:p>
    <w:p w:rsidR="00F0293F" w:rsidRPr="00F0293F" w:rsidRDefault="00F0293F" w:rsidP="00F0293F">
      <w:r w:rsidRPr="00F0293F">
        <w:rPr>
          <w:b/>
        </w:rPr>
        <w:t>3. Identificadores (</w:t>
      </w:r>
      <w:proofErr w:type="spellStart"/>
      <w:r w:rsidRPr="00F0293F">
        <w:rPr>
          <w:b/>
        </w:rPr>
        <w:t>IDs</w:t>
      </w:r>
      <w:proofErr w:type="spellEnd"/>
      <w:r w:rsidRPr="00F0293F">
        <w:rPr>
          <w:b/>
        </w:rPr>
        <w:t>)</w:t>
      </w:r>
      <w:r w:rsidRPr="00F0293F">
        <w:br/>
        <w:t>As chaves primárias e estrangeiras utilizam o prefixo id_ seguido do nome da entidade.</w:t>
      </w:r>
    </w:p>
    <w:p w:rsidR="00F0293F" w:rsidRPr="00F0293F" w:rsidRDefault="00F0293F" w:rsidP="00F0293F">
      <w:r w:rsidRPr="00F0293F">
        <w:t>Exemplos:</w:t>
      </w:r>
      <w:r w:rsidRPr="00F0293F">
        <w:br/>
      </w:r>
      <w:proofErr w:type="spellStart"/>
      <w:r w:rsidRPr="00F0293F">
        <w:t>id_cliente</w:t>
      </w:r>
      <w:proofErr w:type="spellEnd"/>
      <w:r w:rsidRPr="00F0293F">
        <w:br/>
      </w:r>
      <w:proofErr w:type="spellStart"/>
      <w:r w:rsidRPr="00F0293F">
        <w:t>id_produto</w:t>
      </w:r>
      <w:proofErr w:type="spellEnd"/>
      <w:r w:rsidRPr="00F0293F">
        <w:br/>
      </w:r>
      <w:proofErr w:type="spellStart"/>
      <w:r w:rsidRPr="00F0293F">
        <w:t>id_pedido</w:t>
      </w:r>
      <w:proofErr w:type="spellEnd"/>
    </w:p>
    <w:p w:rsidR="00F0293F" w:rsidRPr="00F0293F" w:rsidRDefault="00F0293F" w:rsidP="00F0293F">
      <w:r w:rsidRPr="00F0293F">
        <w:t>Justificativa técnica:</w:t>
      </w:r>
      <w:r w:rsidRPr="00F0293F">
        <w:br/>
        <w:t>Esse padrão facilita identificar rapidamente quais campos representam chaves de relacionamento entre tabelas, tornando as operações de JOIN mais claras.</w:t>
      </w:r>
    </w:p>
    <w:p w:rsidR="00F0293F" w:rsidRPr="00F0293F" w:rsidRDefault="00F0293F" w:rsidP="00F0293F">
      <w:r w:rsidRPr="00F0293F">
        <w:pict>
          <v:rect id="_x0000_i1027" style="width:0;height:1.5pt" o:hralign="center" o:hrstd="t" o:hr="t" fillcolor="#a0a0a0" stroked="f"/>
        </w:pict>
      </w:r>
    </w:p>
    <w:p w:rsidR="00F0293F" w:rsidRPr="00F0293F" w:rsidRDefault="00F0293F" w:rsidP="00F0293F">
      <w:r w:rsidRPr="00F0293F">
        <w:rPr>
          <w:b/>
        </w:rPr>
        <w:t>4. Formato de datas</w:t>
      </w:r>
      <w:r w:rsidRPr="00F0293F">
        <w:br/>
        <w:t>O formato padrão utilizado é AAAA-MM-DD.</w:t>
      </w:r>
    </w:p>
    <w:p w:rsidR="00F0293F" w:rsidRPr="00F0293F" w:rsidRDefault="00F0293F" w:rsidP="00F0293F">
      <w:r w:rsidRPr="00F0293F">
        <w:t>Exemplo:</w:t>
      </w:r>
      <w:r w:rsidRPr="00F0293F">
        <w:br/>
        <w:t>2026-03-09</w:t>
      </w:r>
    </w:p>
    <w:p w:rsidR="00F0293F" w:rsidRPr="00F0293F" w:rsidRDefault="00F0293F" w:rsidP="00F0293F">
      <w:r w:rsidRPr="00F0293F">
        <w:lastRenderedPageBreak/>
        <w:t>Justificativa técnica:</w:t>
      </w:r>
      <w:bookmarkStart w:id="0" w:name="_GoBack"/>
      <w:bookmarkEnd w:id="0"/>
      <w:r w:rsidRPr="00F0293F">
        <w:br/>
        <w:t>Esse formato segue o padrão internacional ISO 8601, evitando ambiguidades entre formatos de data e facilitando ordenações cronológicas e análises em ferramentas de BI.</w:t>
      </w:r>
    </w:p>
    <w:p w:rsidR="00FD6CF0" w:rsidRDefault="00FD6CF0"/>
    <w:sectPr w:rsidR="00FD6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ECB"/>
    <w:rsid w:val="005C3ECB"/>
    <w:rsid w:val="00F0293F"/>
    <w:rsid w:val="00FD6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2771FA-0A69-4082-B8F1-1063CEA47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029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293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029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029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204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231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Eduardo de Sousa</dc:creator>
  <cp:keywords/>
  <dc:description/>
  <cp:lastModifiedBy>Luis Eduardo de Sousa</cp:lastModifiedBy>
  <cp:revision>2</cp:revision>
  <dcterms:created xsi:type="dcterms:W3CDTF">2026-03-09T13:45:00Z</dcterms:created>
  <dcterms:modified xsi:type="dcterms:W3CDTF">2026-03-09T13:48:00Z</dcterms:modified>
</cp:coreProperties>
</file>