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257AF9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A01A4C" w:rsidRPr="005727B4" w:rsidRDefault="00A01A4C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9D29C6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3025905" w:history="1">
            <w:r w:rsidR="009D29C6" w:rsidRPr="001D65A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D29C6">
              <w:rPr>
                <w:rFonts w:eastAsiaTheme="minorEastAsia"/>
                <w:noProof/>
                <w:lang w:eastAsia="pt-BR"/>
              </w:rPr>
              <w:tab/>
            </w:r>
            <w:r w:rsidR="009D29C6" w:rsidRPr="001D65A4">
              <w:rPr>
                <w:rStyle w:val="Hyperlink"/>
                <w:rFonts w:ascii="Times New Roman" w:hAnsi="Times New Roman" w:cs="Times New Roman"/>
                <w:noProof/>
              </w:rPr>
              <w:t>INTRODUÇ</w:t>
            </w:r>
            <w:r w:rsidR="009D29C6" w:rsidRPr="001D65A4">
              <w:rPr>
                <w:rStyle w:val="Hyperlink"/>
                <w:rFonts w:ascii="Times New Roman" w:hAnsi="Times New Roman" w:cs="Times New Roman"/>
                <w:noProof/>
              </w:rPr>
              <w:t>Ã</w:t>
            </w:r>
            <w:r w:rsidR="009D29C6" w:rsidRPr="001D65A4">
              <w:rPr>
                <w:rStyle w:val="Hyperlink"/>
                <w:rFonts w:ascii="Times New Roman" w:hAnsi="Times New Roman" w:cs="Times New Roman"/>
                <w:noProof/>
              </w:rPr>
              <w:t>O</w:t>
            </w:r>
            <w:r w:rsidR="009D29C6">
              <w:rPr>
                <w:noProof/>
                <w:webHidden/>
              </w:rPr>
              <w:tab/>
            </w:r>
            <w:r w:rsidR="009D29C6">
              <w:rPr>
                <w:noProof/>
                <w:webHidden/>
              </w:rPr>
              <w:fldChar w:fldCharType="begin"/>
            </w:r>
            <w:r w:rsidR="009D29C6">
              <w:rPr>
                <w:noProof/>
                <w:webHidden/>
              </w:rPr>
              <w:instrText xml:space="preserve"> PAGEREF _Toc383025905 \h </w:instrText>
            </w:r>
            <w:r w:rsidR="009D29C6">
              <w:rPr>
                <w:noProof/>
                <w:webHidden/>
              </w:rPr>
            </w:r>
            <w:r w:rsidR="009D29C6">
              <w:rPr>
                <w:noProof/>
                <w:webHidden/>
              </w:rPr>
              <w:fldChar w:fldCharType="separate"/>
            </w:r>
            <w:r w:rsidR="009D29C6">
              <w:rPr>
                <w:noProof/>
                <w:webHidden/>
              </w:rPr>
              <w:t>8</w:t>
            </w:r>
            <w:r w:rsidR="009D29C6"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06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3025907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3025908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09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0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1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REFE</w:t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R</w:t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ENCIA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2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3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4" w:history="1"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5" w:history="1">
            <w:r w:rsidRPr="001D65A4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caps/>
                <w:noProof/>
              </w:rPr>
              <w:t>Metodologia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6" w:history="1">
            <w:r w:rsidRPr="001D65A4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7" w:history="1">
            <w:r w:rsidRPr="001D65A4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9C6" w:rsidRDefault="009D29C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25918" w:history="1">
            <w:r w:rsidRPr="001D65A4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65A4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EA7606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883E4E" w:rsidRPr="00883E4E" w:rsidRDefault="000F3D41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Figura 1 - </w:t>
      </w:r>
      <w:r w:rsidRPr="000F3D41">
        <w:rPr>
          <w:rFonts w:ascii="Times New Roman" w:hAnsi="Times New Roman" w:cs="Times New Roman"/>
          <w:noProof/>
          <w:sz w:val="24"/>
        </w:rPr>
        <w:t xml:space="preserve">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Pr="000F3D41">
        <w:rPr>
          <w:rFonts w:ascii="Times New Roman" w:hAnsi="Times New Roman" w:cs="Times New Roman"/>
          <w:noProof/>
          <w:sz w:val="24"/>
        </w:rPr>
        <w:t>do GetNinjas</w:t>
      </w:r>
      <w:r w:rsidR="00883E4E" w:rsidRPr="00883E4E">
        <w:rPr>
          <w:noProof/>
          <w:webHidden/>
          <w:sz w:val="24"/>
        </w:rPr>
        <w:tab/>
      </w:r>
      <w:r w:rsidR="00D64981">
        <w:rPr>
          <w:noProof/>
          <w:webHidden/>
          <w:sz w:val="24"/>
        </w:rPr>
        <w:t>22</w:t>
      </w:r>
    </w:p>
    <w:p w:rsidR="00883E4E" w:rsidRPr="00883E4E" w:rsidRDefault="00883E4E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883E4E">
        <w:rPr>
          <w:rFonts w:ascii="Times New Roman" w:hAnsi="Times New Roman" w:cs="Times New Roman"/>
          <w:noProof/>
          <w:sz w:val="24"/>
        </w:rPr>
        <w:t>Figura 2</w:t>
      </w:r>
      <w:r w:rsidR="000F3D41">
        <w:rPr>
          <w:rFonts w:ascii="Times New Roman" w:hAnsi="Times New Roman" w:cs="Times New Roman"/>
          <w:noProof/>
          <w:sz w:val="24"/>
        </w:rPr>
        <w:t xml:space="preserve"> - 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="000F3D41">
        <w:rPr>
          <w:rFonts w:ascii="Times New Roman" w:hAnsi="Times New Roman" w:cs="Times New Roman"/>
          <w:noProof/>
          <w:sz w:val="24"/>
        </w:rPr>
        <w:t>do Recomind.net</w:t>
      </w:r>
      <w:r w:rsidRPr="00883E4E">
        <w:rPr>
          <w:noProof/>
          <w:webHidden/>
          <w:sz w:val="24"/>
        </w:rPr>
        <w:tab/>
      </w:r>
      <w:r w:rsidR="00D64981">
        <w:rPr>
          <w:noProof/>
          <w:webHidden/>
          <w:sz w:val="24"/>
        </w:rPr>
        <w:t>22</w:t>
      </w:r>
      <w:r w:rsidRPr="00883E4E">
        <w:rPr>
          <w:noProof/>
          <w:webHidden/>
          <w:sz w:val="24"/>
        </w:rPr>
        <w:fldChar w:fldCharType="begin"/>
      </w:r>
      <w:r w:rsidRPr="00883E4E">
        <w:rPr>
          <w:noProof/>
          <w:webHidden/>
          <w:sz w:val="24"/>
        </w:rPr>
        <w:instrText xml:space="preserve"> PAGEREF _Toc371898828 \h </w:instrText>
      </w:r>
      <w:r w:rsidRPr="00883E4E">
        <w:rPr>
          <w:noProof/>
          <w:webHidden/>
          <w:sz w:val="24"/>
        </w:rPr>
        <w:fldChar w:fldCharType="separate"/>
      </w:r>
      <w:r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C1E6E" w:rsidRDefault="005C1E6E" w:rsidP="00270C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="00270C28"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CEO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SBC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Sociedade Brasileira de Computação</w:t>
      </w:r>
    </w:p>
    <w:p w:rsidR="005C1E6E" w:rsidRPr="00344CCF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</w:t>
      </w:r>
      <w:proofErr w:type="spellEnd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270C28" w:rsidRDefault="00270C28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busca de serviços, geolocalização, </w:t>
      </w:r>
      <w:r w:rsidR="0019000A">
        <w:rPr>
          <w:rFonts w:ascii="Times New Roman" w:hAnsi="Times New Roman" w:cs="Times New Roman"/>
          <w:b/>
          <w:sz w:val="24"/>
        </w:rPr>
        <w:t xml:space="preserve">mineração de dados, </w:t>
      </w:r>
      <w:r w:rsidRPr="009760CF">
        <w:rPr>
          <w:rFonts w:ascii="Times New Roman" w:hAnsi="Times New Roman" w:cs="Times New Roman"/>
          <w:b/>
          <w:sz w:val="24"/>
        </w:rPr>
        <w:t>banco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3025905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9D36FC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IBGE, em 2012, a atividade de serv</w:t>
      </w:r>
      <w:r w:rsidR="00EF6D54">
        <w:rPr>
          <w:rFonts w:ascii="Times New Roman" w:hAnsi="Times New Roman" w:cs="Times New Roman"/>
          <w:sz w:val="24"/>
        </w:rPr>
        <w:t>iços respondeu por 68,5% do PIB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>
        <w:rPr>
          <w:rFonts w:ascii="Georgia" w:hAnsi="Georgia"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Newell</w:t>
      </w:r>
      <w:proofErr w:type="spellEnd"/>
      <w:r>
        <w:rPr>
          <w:rFonts w:ascii="Times New Roman" w:hAnsi="Times New Roman" w:cs="Times New Roman"/>
          <w:sz w:val="24"/>
        </w:rPr>
        <w:t xml:space="preserve"> e Simon sustentam que</w:t>
      </w:r>
      <w:r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</w:t>
      </w:r>
      <w:proofErr w:type="spellStart"/>
      <w:r w:rsidRPr="003E0742">
        <w:rPr>
          <w:rFonts w:ascii="Times New Roman" w:hAnsi="Times New Roman" w:cs="Times New Roman"/>
          <w:sz w:val="24"/>
        </w:rPr>
        <w:t>Church</w:t>
      </w:r>
      <w:proofErr w:type="spellEnd"/>
      <w:r w:rsidRPr="003E0742">
        <w:rPr>
          <w:rFonts w:ascii="Times New Roman" w:hAnsi="Times New Roman" w:cs="Times New Roman"/>
          <w:sz w:val="24"/>
        </w:rPr>
        <w:t>-Turing (</w:t>
      </w:r>
      <w:proofErr w:type="spellStart"/>
      <w:r w:rsidRPr="003E0742">
        <w:rPr>
          <w:rFonts w:ascii="Times New Roman" w:hAnsi="Times New Roman" w:cs="Times New Roman"/>
          <w:sz w:val="24"/>
        </w:rPr>
        <w:t>Machtey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</w:t>
      </w:r>
      <w:r w:rsidRPr="00A316EA">
        <w:rPr>
          <w:rFonts w:ascii="Times New Roman" w:hAnsi="Times New Roman" w:cs="Times New Roman"/>
          <w:sz w:val="24"/>
        </w:rPr>
        <w:lastRenderedPageBreak/>
        <w:t xml:space="preserve">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7560F2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3025906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3C5A75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3025907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7560F2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3025908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A109AF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ED7ECA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BD1DAC" w:rsidRDefault="00BD1DAC" w:rsidP="007560F2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83025909"/>
      <w:r w:rsidRPr="00BD1DAC">
        <w:rPr>
          <w:rFonts w:ascii="Times New Roman" w:hAnsi="Times New Roman" w:cs="Times New Roman"/>
          <w:b w:val="0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Pr="00BD1DAC" w:rsidRDefault="00BD1DAC" w:rsidP="007560F2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83025910"/>
      <w:r w:rsidRPr="00BD1DAC">
        <w:rPr>
          <w:rFonts w:ascii="Times New Roman" w:hAnsi="Times New Roman" w:cs="Times New Roman"/>
          <w:b w:val="0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, auxilio na pesquisa do 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9A1EEA" w:rsidRPr="009D29C6" w:rsidRDefault="004C596C" w:rsidP="00471992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3025911"/>
      <w:r w:rsidRPr="009D29C6">
        <w:rPr>
          <w:rFonts w:ascii="Times New Roman" w:hAnsi="Times New Roman" w:cs="Times New Roman"/>
          <w:color w:val="auto"/>
        </w:rPr>
        <w:lastRenderedPageBreak/>
        <w:t>REFERENCIA TEÓRICO</w:t>
      </w:r>
      <w:bookmarkEnd w:id="7"/>
    </w:p>
    <w:p w:rsidR="003A36C8" w:rsidRPr="006C590B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Pr="00BD1DAC" w:rsidRDefault="00BD1DA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8" w:name="_Toc383025912"/>
      <w:r w:rsidRPr="00BD1DAC">
        <w:rPr>
          <w:rFonts w:ascii="Times New Roman" w:hAnsi="Times New Roman" w:cs="Times New Roman"/>
          <w:b w:val="0"/>
          <w:color w:val="auto"/>
        </w:rPr>
        <w:t>MINERAÇÃO DE DADOS</w:t>
      </w:r>
      <w:bookmarkEnd w:id="8"/>
    </w:p>
    <w:p w:rsidR="00532F12" w:rsidRPr="00532F12" w:rsidRDefault="00532F1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(Data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Mining) surgiu no final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década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oitenta, e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focaliza 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a partir de grandes volumes de dados usando computador. Devido a sua natureza interdisciplinar, a pesquisa e desenvolvimento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ados tem estreitas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relações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contribuições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oferecidas por diversas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áreas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anco de 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ados, 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prendizado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áquina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statística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ecuperação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nformação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omputação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aralela 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istribuída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6D050C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Áreas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anco de 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ados, com poderosas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técnicas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gerenciamento de dados, 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prendizado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áquina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técnicas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práticas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 e a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statística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uma só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áreas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e 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que estã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contribuindo mais efetivamente para o desenvolvimento e o estabelecimento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6D0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A36C8" w:rsidRPr="006C590B" w:rsidRDefault="00E46DA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Conceituar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mineração de dados</w:t>
      </w:r>
    </w:p>
    <w:p w:rsidR="00BE225C" w:rsidRPr="00BD1DAC" w:rsidRDefault="00BD1DA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9" w:name="_Toc383025913"/>
      <w:r w:rsidRPr="00BD1DAC">
        <w:rPr>
          <w:rFonts w:ascii="Times New Roman" w:hAnsi="Times New Roman" w:cs="Times New Roman"/>
          <w:b w:val="0"/>
          <w:color w:val="auto"/>
        </w:rPr>
        <w:t>GEOLOCALIZAÇÃO</w:t>
      </w:r>
      <w:bookmarkEnd w:id="9"/>
    </w:p>
    <w:p w:rsidR="003A36C8" w:rsidRPr="006C590B" w:rsidRDefault="00E46DA3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Conceituar 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geolocalização.</w:t>
      </w:r>
    </w:p>
    <w:p w:rsidR="00BE225C" w:rsidRPr="00BD1DAC" w:rsidRDefault="00BD1DA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83025914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0"/>
    </w:p>
    <w:p w:rsidR="00F2749F" w:rsidRPr="00F2749F" w:rsidRDefault="00F2749F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F2749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Listar aplicações de mesmo contexto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6B40C8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BC5791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3A36C8" w:rsidP="003A36C8">
      <w:pPr>
        <w:pStyle w:val="PargrafodaLista"/>
        <w:numPr>
          <w:ilvl w:val="0"/>
          <w:numId w:val="50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Explicar a escolha daqueles que você vai detalhar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3A36C8">
      <w:pPr>
        <w:pStyle w:val="PargrafodaLista"/>
        <w:numPr>
          <w:ilvl w:val="2"/>
          <w:numId w:val="34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 elaboração desse trabalho, d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acordo com Eduardo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</w:t>
      </w:r>
      <w:r w:rsidR="00BA260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7488" behindDoc="0" locked="0" layoutInCell="1" allowOverlap="1" wp14:anchorId="6D42251B" wp14:editId="1D96706D">
            <wp:simplePos x="0" y="0"/>
            <wp:positionH relativeFrom="column">
              <wp:posOffset>205740</wp:posOffset>
            </wp:positionH>
            <wp:positionV relativeFrom="paragraph">
              <wp:posOffset>733425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observada na Figura </w:t>
      </w:r>
      <w:r w:rsidR="000F3D41" w:rsidRP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0F3D41" w:rsidRPr="0072132A" w:rsidRDefault="000F3D41" w:rsidP="007213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Figura 1.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>do GetNinjas.</w:t>
      </w:r>
    </w:p>
    <w:p w:rsidR="000F3D41" w:rsidRPr="0072132A" w:rsidRDefault="000F3D41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>Fonte: GetNinjas</w:t>
      </w:r>
    </w:p>
    <w:p w:rsidR="003A36C8" w:rsidRPr="00967C7C" w:rsidRDefault="006C553D" w:rsidP="00967C7C">
      <w:pPr>
        <w:pStyle w:val="PargrafodaLista"/>
        <w:numPr>
          <w:ilvl w:val="2"/>
          <w:numId w:val="34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Faceb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postar as informações no mural do Facebook,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figura </w:t>
      </w:r>
      <w:r w:rsidR="0072132A" w:rsidRPr="007213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Pr="0072132A" w:rsidRDefault="00BA260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6640" behindDoc="0" locked="0" layoutInCell="1" allowOverlap="1" wp14:anchorId="09852887" wp14:editId="547082A8">
            <wp:simplePos x="0" y="0"/>
            <wp:positionH relativeFrom="column">
              <wp:posOffset>43815</wp:posOffset>
            </wp:positionH>
            <wp:positionV relativeFrom="paragraph">
              <wp:posOffset>171450</wp:posOffset>
            </wp:positionV>
            <wp:extent cx="5429250" cy="2276475"/>
            <wp:effectExtent l="19050" t="1905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Pr="0072132A" w:rsidRDefault="0072132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1A67D5" w:rsidRPr="009D29C6" w:rsidRDefault="001A67D5" w:rsidP="001A67D5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1" w:name="_Toc383025915"/>
      <w:bookmarkStart w:id="12" w:name="_GoBack"/>
      <w:bookmarkEnd w:id="12"/>
      <w:r w:rsidRPr="009D29C6">
        <w:rPr>
          <w:rFonts w:ascii="Times New Roman" w:hAnsi="Times New Roman" w:cs="Times New Roman"/>
          <w:caps/>
          <w:color w:val="auto"/>
        </w:rPr>
        <w:lastRenderedPageBreak/>
        <w:t>Metodologia da pesquisa</w:t>
      </w:r>
      <w:bookmarkEnd w:id="11"/>
    </w:p>
    <w:p w:rsidR="00FD2E76" w:rsidRDefault="00BE225C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Os meios utilizados para extração das informações serão artigos científicos</w:t>
      </w:r>
      <w:r w:rsidR="006C590B">
        <w:rPr>
          <w:rFonts w:ascii="Times New Roman" w:eastAsia="Times New Roman" w:hAnsi="Times New Roman" w:cs="Times New Roman"/>
          <w:sz w:val="24"/>
          <w:szCs w:val="24"/>
          <w:lang w:eastAsia="pt-BR"/>
        </w:rPr>
        <w:t>, reconhecido pela SBC</w:t>
      </w:r>
      <w:r w:rsidR="00B052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revistas, livros e porta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 web de tecnologia reconhecido</w:t>
      </w: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comunidade de profissionais e estudantes da área. Em especial a revista SQL Magazine, o canal de banco de dados DevMedia e livros de inteligência artificial. Ainda, o uso de opiniões de especialistas e professores da área de banco de dados, questionários de avaliação com clientes, trabalhadores autônomos e empresas prestadoras de serviços, que futuramente utilizarão o sistema “Busca de Serviços”. Resultados servirão para validação dos requisitos levantados até o momento e, possivelmente a descoberta e novos.</w:t>
      </w:r>
    </w:p>
    <w:p w:rsidR="00213E08" w:rsidRDefault="00213E0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13E08" w:rsidRPr="009D29C6" w:rsidRDefault="00B1743A" w:rsidP="00213E08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3" w:name="_Toc383025916"/>
      <w:r w:rsidRPr="009D29C6">
        <w:rPr>
          <w:rFonts w:ascii="Times New Roman" w:hAnsi="Times New Roman" w:cs="Times New Roman"/>
          <w:caps/>
          <w:color w:val="auto"/>
        </w:rPr>
        <w:lastRenderedPageBreak/>
        <w:t>REsultados e discussão</w:t>
      </w:r>
      <w:bookmarkEnd w:id="13"/>
    </w:p>
    <w:p w:rsidR="001A67D5" w:rsidRPr="00B82675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213E08" w:rsidRDefault="00213E08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br w:type="page"/>
      </w:r>
    </w:p>
    <w:p w:rsidR="0080643F" w:rsidRPr="009D29C6" w:rsidRDefault="0080643F" w:rsidP="0080643F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83025917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14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213E08" w:rsidRDefault="001D7325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5" w:name="_Toc383025918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5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475B7" w:rsidRDefault="003475B7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RECOMIND.NET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="000A0B5E" w:rsidRPr="000A0B5E">
        <w:t xml:space="preserve"> </w:t>
      </w:r>
      <w:r w:rsidR="000A0B5E">
        <w:rPr>
          <w:rFonts w:ascii="Times New Roman" w:hAnsi="Times New Roman" w:cs="Times New Roman"/>
          <w:sz w:val="24"/>
          <w:szCs w:val="24"/>
        </w:rPr>
        <w:t>http://www.recomind.net</w:t>
      </w:r>
      <w:r w:rsidRPr="00E40E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E96" w:rsidSect="00013D3F">
      <w:headerReference w:type="default" r:id="rId12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F9" w:rsidRDefault="00257AF9" w:rsidP="00D678B1">
      <w:pPr>
        <w:spacing w:after="0" w:line="240" w:lineRule="auto"/>
      </w:pPr>
      <w:r>
        <w:separator/>
      </w:r>
    </w:p>
  </w:endnote>
  <w:endnote w:type="continuationSeparator" w:id="0">
    <w:p w:rsidR="00257AF9" w:rsidRDefault="00257AF9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F9" w:rsidRDefault="00257AF9" w:rsidP="00D678B1">
      <w:pPr>
        <w:spacing w:after="0" w:line="240" w:lineRule="auto"/>
      </w:pPr>
      <w:r>
        <w:separator/>
      </w:r>
    </w:p>
  </w:footnote>
  <w:footnote w:type="continuationSeparator" w:id="0">
    <w:p w:rsidR="00257AF9" w:rsidRDefault="00257AF9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128189"/>
      <w:docPartObj>
        <w:docPartGallery w:val="Page Numbers (Top of Page)"/>
        <w:docPartUnique/>
      </w:docPartObj>
    </w:sdtPr>
    <w:sdtEndPr/>
    <w:sdtContent>
      <w:p w:rsidR="006D5F9D" w:rsidRDefault="00EA7606">
        <w:pPr>
          <w:pStyle w:val="Cabealho"/>
          <w:jc w:val="right"/>
        </w:pPr>
        <w:r>
          <w:fldChar w:fldCharType="begin"/>
        </w:r>
        <w:r w:rsidR="006D5F9D">
          <w:instrText>PAGE   \* MERGEFORMAT</w:instrText>
        </w:r>
        <w:r>
          <w:fldChar w:fldCharType="separate"/>
        </w:r>
        <w:r w:rsidR="00BA260A">
          <w:rPr>
            <w:noProof/>
          </w:rPr>
          <w:t>17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47158B"/>
    <w:multiLevelType w:val="multilevel"/>
    <w:tmpl w:val="5224984A"/>
    <w:lvl w:ilvl="0">
      <w:start w:val="1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80763"/>
    <w:multiLevelType w:val="hybridMultilevel"/>
    <w:tmpl w:val="2C1815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9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8">
    <w:nsid w:val="46C83C66"/>
    <w:multiLevelType w:val="hybridMultilevel"/>
    <w:tmpl w:val="8D70A234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6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6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49"/>
  </w:num>
  <w:num w:numId="5">
    <w:abstractNumId w:val="15"/>
  </w:num>
  <w:num w:numId="6">
    <w:abstractNumId w:val="9"/>
  </w:num>
  <w:num w:numId="7">
    <w:abstractNumId w:val="13"/>
  </w:num>
  <w:num w:numId="8">
    <w:abstractNumId w:val="43"/>
  </w:num>
  <w:num w:numId="9">
    <w:abstractNumId w:val="11"/>
  </w:num>
  <w:num w:numId="10">
    <w:abstractNumId w:val="30"/>
  </w:num>
  <w:num w:numId="11">
    <w:abstractNumId w:val="40"/>
  </w:num>
  <w:num w:numId="12">
    <w:abstractNumId w:val="47"/>
  </w:num>
  <w:num w:numId="13">
    <w:abstractNumId w:val="12"/>
  </w:num>
  <w:num w:numId="14">
    <w:abstractNumId w:val="1"/>
  </w:num>
  <w:num w:numId="15">
    <w:abstractNumId w:val="33"/>
  </w:num>
  <w:num w:numId="16">
    <w:abstractNumId w:val="20"/>
  </w:num>
  <w:num w:numId="17">
    <w:abstractNumId w:val="21"/>
  </w:num>
  <w:num w:numId="18">
    <w:abstractNumId w:val="44"/>
  </w:num>
  <w:num w:numId="19">
    <w:abstractNumId w:val="18"/>
  </w:num>
  <w:num w:numId="20">
    <w:abstractNumId w:val="39"/>
  </w:num>
  <w:num w:numId="21">
    <w:abstractNumId w:val="25"/>
  </w:num>
  <w:num w:numId="22">
    <w:abstractNumId w:val="19"/>
  </w:num>
  <w:num w:numId="23">
    <w:abstractNumId w:val="24"/>
  </w:num>
  <w:num w:numId="24">
    <w:abstractNumId w:val="16"/>
  </w:num>
  <w:num w:numId="25">
    <w:abstractNumId w:val="41"/>
  </w:num>
  <w:num w:numId="26">
    <w:abstractNumId w:val="17"/>
  </w:num>
  <w:num w:numId="27">
    <w:abstractNumId w:val="37"/>
  </w:num>
  <w:num w:numId="28">
    <w:abstractNumId w:val="22"/>
  </w:num>
  <w:num w:numId="29">
    <w:abstractNumId w:val="32"/>
  </w:num>
  <w:num w:numId="30">
    <w:abstractNumId w:val="3"/>
  </w:num>
  <w:num w:numId="31">
    <w:abstractNumId w:val="48"/>
  </w:num>
  <w:num w:numId="32">
    <w:abstractNumId w:val="29"/>
  </w:num>
  <w:num w:numId="33">
    <w:abstractNumId w:val="26"/>
  </w:num>
  <w:num w:numId="34">
    <w:abstractNumId w:val="42"/>
  </w:num>
  <w:num w:numId="35">
    <w:abstractNumId w:val="46"/>
  </w:num>
  <w:num w:numId="36">
    <w:abstractNumId w:val="35"/>
  </w:num>
  <w:num w:numId="37">
    <w:abstractNumId w:val="27"/>
  </w:num>
  <w:num w:numId="38">
    <w:abstractNumId w:val="38"/>
  </w:num>
  <w:num w:numId="39">
    <w:abstractNumId w:val="2"/>
  </w:num>
  <w:num w:numId="40">
    <w:abstractNumId w:val="31"/>
  </w:num>
  <w:num w:numId="41">
    <w:abstractNumId w:val="34"/>
  </w:num>
  <w:num w:numId="42">
    <w:abstractNumId w:val="23"/>
  </w:num>
  <w:num w:numId="43">
    <w:abstractNumId w:val="36"/>
  </w:num>
  <w:num w:numId="44">
    <w:abstractNumId w:val="4"/>
  </w:num>
  <w:num w:numId="45">
    <w:abstractNumId w:val="0"/>
  </w:num>
  <w:num w:numId="46">
    <w:abstractNumId w:val="8"/>
  </w:num>
  <w:num w:numId="47">
    <w:abstractNumId w:val="10"/>
  </w:num>
  <w:num w:numId="48">
    <w:abstractNumId w:val="6"/>
  </w:num>
  <w:num w:numId="49">
    <w:abstractNumId w:val="28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D53"/>
    <w:rsid w:val="00003B6F"/>
    <w:rsid w:val="0000415F"/>
    <w:rsid w:val="00013D3F"/>
    <w:rsid w:val="00016099"/>
    <w:rsid w:val="00017B9A"/>
    <w:rsid w:val="00021A93"/>
    <w:rsid w:val="00022EAB"/>
    <w:rsid w:val="00024EE7"/>
    <w:rsid w:val="00030D63"/>
    <w:rsid w:val="000428FF"/>
    <w:rsid w:val="00045D72"/>
    <w:rsid w:val="00051A54"/>
    <w:rsid w:val="000604CB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DD4"/>
    <w:rsid w:val="000933F2"/>
    <w:rsid w:val="00096E54"/>
    <w:rsid w:val="00097C33"/>
    <w:rsid w:val="000A0124"/>
    <w:rsid w:val="000A0B5E"/>
    <w:rsid w:val="000A5E66"/>
    <w:rsid w:val="000A68CC"/>
    <w:rsid w:val="000B387A"/>
    <w:rsid w:val="000C0C7F"/>
    <w:rsid w:val="000D43C2"/>
    <w:rsid w:val="000D59CA"/>
    <w:rsid w:val="000E40B4"/>
    <w:rsid w:val="000E76D7"/>
    <w:rsid w:val="000F1715"/>
    <w:rsid w:val="000F2097"/>
    <w:rsid w:val="000F24BE"/>
    <w:rsid w:val="000F3D41"/>
    <w:rsid w:val="000F4E00"/>
    <w:rsid w:val="000F6DBB"/>
    <w:rsid w:val="000F73F8"/>
    <w:rsid w:val="00101C2F"/>
    <w:rsid w:val="001042A7"/>
    <w:rsid w:val="0010795D"/>
    <w:rsid w:val="00107A00"/>
    <w:rsid w:val="00115025"/>
    <w:rsid w:val="0011783C"/>
    <w:rsid w:val="00121D64"/>
    <w:rsid w:val="001230A7"/>
    <w:rsid w:val="001235D7"/>
    <w:rsid w:val="00130E61"/>
    <w:rsid w:val="00131DAB"/>
    <w:rsid w:val="001336AC"/>
    <w:rsid w:val="00135A89"/>
    <w:rsid w:val="00137682"/>
    <w:rsid w:val="00144FFF"/>
    <w:rsid w:val="00160114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69C0"/>
    <w:rsid w:val="001A0115"/>
    <w:rsid w:val="001A3AAC"/>
    <w:rsid w:val="001A3FC3"/>
    <w:rsid w:val="001A5644"/>
    <w:rsid w:val="001A67D5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7EF3"/>
    <w:rsid w:val="00200C31"/>
    <w:rsid w:val="00204014"/>
    <w:rsid w:val="00205793"/>
    <w:rsid w:val="002076A3"/>
    <w:rsid w:val="00213E08"/>
    <w:rsid w:val="002239B6"/>
    <w:rsid w:val="00223D35"/>
    <w:rsid w:val="00223EE1"/>
    <w:rsid w:val="0022585D"/>
    <w:rsid w:val="002275A2"/>
    <w:rsid w:val="00232072"/>
    <w:rsid w:val="00233F45"/>
    <w:rsid w:val="0023792B"/>
    <w:rsid w:val="00241E6C"/>
    <w:rsid w:val="002462A2"/>
    <w:rsid w:val="00247B33"/>
    <w:rsid w:val="00250F25"/>
    <w:rsid w:val="00251C3A"/>
    <w:rsid w:val="002522F4"/>
    <w:rsid w:val="00254220"/>
    <w:rsid w:val="00257AF9"/>
    <w:rsid w:val="00261F58"/>
    <w:rsid w:val="00267AC8"/>
    <w:rsid w:val="00270C28"/>
    <w:rsid w:val="00284B48"/>
    <w:rsid w:val="002912A1"/>
    <w:rsid w:val="002964F8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4EC8"/>
    <w:rsid w:val="00345E34"/>
    <w:rsid w:val="003475B7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D313C"/>
    <w:rsid w:val="003D42B6"/>
    <w:rsid w:val="003D5302"/>
    <w:rsid w:val="003E0742"/>
    <w:rsid w:val="003E202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9B8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3B4"/>
    <w:rsid w:val="00454A69"/>
    <w:rsid w:val="00456D0B"/>
    <w:rsid w:val="00467358"/>
    <w:rsid w:val="00471992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1CC8"/>
    <w:rsid w:val="004B5CBA"/>
    <w:rsid w:val="004C437C"/>
    <w:rsid w:val="004C596C"/>
    <w:rsid w:val="004C6E4A"/>
    <w:rsid w:val="004D1110"/>
    <w:rsid w:val="004D4E3C"/>
    <w:rsid w:val="004D5DCD"/>
    <w:rsid w:val="004E7067"/>
    <w:rsid w:val="004F1ADB"/>
    <w:rsid w:val="004F22BC"/>
    <w:rsid w:val="004F5990"/>
    <w:rsid w:val="00504F0B"/>
    <w:rsid w:val="00506A99"/>
    <w:rsid w:val="00514E94"/>
    <w:rsid w:val="00515888"/>
    <w:rsid w:val="00516C29"/>
    <w:rsid w:val="005323EB"/>
    <w:rsid w:val="00532F12"/>
    <w:rsid w:val="005377B3"/>
    <w:rsid w:val="00545CE4"/>
    <w:rsid w:val="0055113B"/>
    <w:rsid w:val="00551B15"/>
    <w:rsid w:val="0055470B"/>
    <w:rsid w:val="0056044D"/>
    <w:rsid w:val="005619CD"/>
    <w:rsid w:val="00567CC4"/>
    <w:rsid w:val="00571951"/>
    <w:rsid w:val="00573F69"/>
    <w:rsid w:val="0057658B"/>
    <w:rsid w:val="0058343D"/>
    <w:rsid w:val="00585CEE"/>
    <w:rsid w:val="005910E9"/>
    <w:rsid w:val="005921BD"/>
    <w:rsid w:val="005921F1"/>
    <w:rsid w:val="00592739"/>
    <w:rsid w:val="005B409A"/>
    <w:rsid w:val="005B6603"/>
    <w:rsid w:val="005C1E6E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65C4"/>
    <w:rsid w:val="006A15AB"/>
    <w:rsid w:val="006B03D3"/>
    <w:rsid w:val="006B270D"/>
    <w:rsid w:val="006B40C8"/>
    <w:rsid w:val="006B445D"/>
    <w:rsid w:val="006C32DD"/>
    <w:rsid w:val="006C40CE"/>
    <w:rsid w:val="006C417F"/>
    <w:rsid w:val="006C553D"/>
    <w:rsid w:val="006C590B"/>
    <w:rsid w:val="006C62BA"/>
    <w:rsid w:val="006D050C"/>
    <w:rsid w:val="006D1CA2"/>
    <w:rsid w:val="006D37C0"/>
    <w:rsid w:val="006D5F9D"/>
    <w:rsid w:val="006D7126"/>
    <w:rsid w:val="006F23B9"/>
    <w:rsid w:val="006F27F1"/>
    <w:rsid w:val="006F2F2F"/>
    <w:rsid w:val="006F67F3"/>
    <w:rsid w:val="00712A99"/>
    <w:rsid w:val="00712BA1"/>
    <w:rsid w:val="00717577"/>
    <w:rsid w:val="0071789F"/>
    <w:rsid w:val="0072132A"/>
    <w:rsid w:val="0072188A"/>
    <w:rsid w:val="00731958"/>
    <w:rsid w:val="00732C94"/>
    <w:rsid w:val="007347EA"/>
    <w:rsid w:val="0073767F"/>
    <w:rsid w:val="007400DD"/>
    <w:rsid w:val="00747614"/>
    <w:rsid w:val="00753958"/>
    <w:rsid w:val="00753E3A"/>
    <w:rsid w:val="00755BAF"/>
    <w:rsid w:val="007560F2"/>
    <w:rsid w:val="00763DF1"/>
    <w:rsid w:val="00766852"/>
    <w:rsid w:val="00781815"/>
    <w:rsid w:val="00784351"/>
    <w:rsid w:val="00791208"/>
    <w:rsid w:val="007914D2"/>
    <w:rsid w:val="00792119"/>
    <w:rsid w:val="007966DE"/>
    <w:rsid w:val="007A0694"/>
    <w:rsid w:val="007A35AB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D7F38"/>
    <w:rsid w:val="007E312C"/>
    <w:rsid w:val="007E3FA8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3E4E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BF7"/>
    <w:rsid w:val="008C6EE8"/>
    <w:rsid w:val="008C70D5"/>
    <w:rsid w:val="008C755B"/>
    <w:rsid w:val="008C7CEC"/>
    <w:rsid w:val="008E1067"/>
    <w:rsid w:val="008E3584"/>
    <w:rsid w:val="008F579D"/>
    <w:rsid w:val="00903AEC"/>
    <w:rsid w:val="00903FA4"/>
    <w:rsid w:val="00910E63"/>
    <w:rsid w:val="00911F18"/>
    <w:rsid w:val="009139C5"/>
    <w:rsid w:val="00914A59"/>
    <w:rsid w:val="00937557"/>
    <w:rsid w:val="00940680"/>
    <w:rsid w:val="00940F78"/>
    <w:rsid w:val="009468FE"/>
    <w:rsid w:val="00947D82"/>
    <w:rsid w:val="00950E2E"/>
    <w:rsid w:val="0095235F"/>
    <w:rsid w:val="00954F42"/>
    <w:rsid w:val="00955A2B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58B1"/>
    <w:rsid w:val="009914A5"/>
    <w:rsid w:val="0099733E"/>
    <w:rsid w:val="009977C7"/>
    <w:rsid w:val="009A1EEA"/>
    <w:rsid w:val="009A2FC1"/>
    <w:rsid w:val="009A3330"/>
    <w:rsid w:val="009A3C34"/>
    <w:rsid w:val="009A7501"/>
    <w:rsid w:val="009B1CD3"/>
    <w:rsid w:val="009B307B"/>
    <w:rsid w:val="009B596D"/>
    <w:rsid w:val="009C0F69"/>
    <w:rsid w:val="009C5ACF"/>
    <w:rsid w:val="009D12F2"/>
    <w:rsid w:val="009D29C6"/>
    <w:rsid w:val="009D2EA9"/>
    <w:rsid w:val="009D36FC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35BEC"/>
    <w:rsid w:val="00A42F8C"/>
    <w:rsid w:val="00A43B9A"/>
    <w:rsid w:val="00A43FC3"/>
    <w:rsid w:val="00A44EBE"/>
    <w:rsid w:val="00A4512B"/>
    <w:rsid w:val="00A54726"/>
    <w:rsid w:val="00A632C4"/>
    <w:rsid w:val="00A71326"/>
    <w:rsid w:val="00A713BC"/>
    <w:rsid w:val="00A808C4"/>
    <w:rsid w:val="00A861E6"/>
    <w:rsid w:val="00AA1777"/>
    <w:rsid w:val="00AA2ED1"/>
    <w:rsid w:val="00AA7D9C"/>
    <w:rsid w:val="00AB0FDB"/>
    <w:rsid w:val="00AB558D"/>
    <w:rsid w:val="00AC0315"/>
    <w:rsid w:val="00AC18D1"/>
    <w:rsid w:val="00AD0DED"/>
    <w:rsid w:val="00AD243E"/>
    <w:rsid w:val="00AD29DF"/>
    <w:rsid w:val="00AD2A77"/>
    <w:rsid w:val="00AE1A1A"/>
    <w:rsid w:val="00AE62A8"/>
    <w:rsid w:val="00AF2C86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2675"/>
    <w:rsid w:val="00B83200"/>
    <w:rsid w:val="00B956FF"/>
    <w:rsid w:val="00BA260A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1DAC"/>
    <w:rsid w:val="00BD55DC"/>
    <w:rsid w:val="00BD5EA4"/>
    <w:rsid w:val="00BD6AF8"/>
    <w:rsid w:val="00BE225C"/>
    <w:rsid w:val="00BE4F51"/>
    <w:rsid w:val="00BE6180"/>
    <w:rsid w:val="00BF10B5"/>
    <w:rsid w:val="00BF282D"/>
    <w:rsid w:val="00BF2F2E"/>
    <w:rsid w:val="00BF4539"/>
    <w:rsid w:val="00C00C39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C1FCE"/>
    <w:rsid w:val="00CC719A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4981"/>
    <w:rsid w:val="00D678B1"/>
    <w:rsid w:val="00D73A1F"/>
    <w:rsid w:val="00D74FCD"/>
    <w:rsid w:val="00D77C54"/>
    <w:rsid w:val="00D80378"/>
    <w:rsid w:val="00D9033B"/>
    <w:rsid w:val="00DA0A7A"/>
    <w:rsid w:val="00DA6519"/>
    <w:rsid w:val="00DB17E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2899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0E96"/>
    <w:rsid w:val="00E46DA3"/>
    <w:rsid w:val="00E4709C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D7ECA"/>
    <w:rsid w:val="00EE1273"/>
    <w:rsid w:val="00EE3390"/>
    <w:rsid w:val="00EF4F62"/>
    <w:rsid w:val="00EF6D54"/>
    <w:rsid w:val="00F01614"/>
    <w:rsid w:val="00F06808"/>
    <w:rsid w:val="00F125D9"/>
    <w:rsid w:val="00F232DB"/>
    <w:rsid w:val="00F23D38"/>
    <w:rsid w:val="00F23E1A"/>
    <w:rsid w:val="00F2749F"/>
    <w:rsid w:val="00F276A6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E1220"/>
    <w:rsid w:val="00FE1B7C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657A89B-49DA-4142-9D1C-914C532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B882294E-D88D-42E1-9008-8DE948C7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17</Pages>
  <Words>2092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wesley gomes da silva</cp:lastModifiedBy>
  <cp:revision>151</cp:revision>
  <dcterms:created xsi:type="dcterms:W3CDTF">2014-03-03T15:32:00Z</dcterms:created>
  <dcterms:modified xsi:type="dcterms:W3CDTF">2014-03-20T01:16:00Z</dcterms:modified>
</cp:coreProperties>
</file>