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92142" w14:textId="248D7FA8" w:rsidR="00947734" w:rsidRPr="00EE5DCB" w:rsidRDefault="00C9151F" w:rsidP="00A332C0">
      <w:pPr>
        <w:spacing w:before="120" w:after="12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E5DCB">
        <w:rPr>
          <w:rFonts w:ascii="Arial" w:hAnsi="Arial" w:cs="Arial"/>
          <w:b/>
          <w:bCs/>
          <w:sz w:val="20"/>
          <w:szCs w:val="20"/>
          <w:lang w:val="en-GB"/>
        </w:rPr>
        <w:t>Title:</w:t>
      </w:r>
      <w:r w:rsidRPr="00EE5DCB">
        <w:rPr>
          <w:rFonts w:ascii="Arial" w:hAnsi="Arial" w:cs="Arial"/>
          <w:sz w:val="20"/>
          <w:szCs w:val="20"/>
          <w:lang w:val="en-GB"/>
        </w:rPr>
        <w:t xml:space="preserve"> </w:t>
      </w:r>
      <w:r w:rsidR="004C2C56" w:rsidRPr="004C2C56">
        <w:rPr>
          <w:rFonts w:ascii="Arial" w:hAnsi="Arial" w:cs="Arial"/>
          <w:sz w:val="20"/>
          <w:szCs w:val="20"/>
          <w:lang w:val="en-GB"/>
        </w:rPr>
        <w:t>Self-supervised learning for video correspondence flow</w:t>
      </w:r>
    </w:p>
    <w:p w14:paraId="7DDFD764" w14:textId="52533980" w:rsidR="00EE5DCB" w:rsidRPr="00EE5DCB" w:rsidRDefault="00EE5DCB" w:rsidP="00A332C0">
      <w:pPr>
        <w:spacing w:before="120" w:after="12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E5DCB">
        <w:rPr>
          <w:rFonts w:ascii="Arial" w:hAnsi="Arial" w:cs="Arial"/>
          <w:b/>
          <w:bCs/>
          <w:sz w:val="20"/>
          <w:szCs w:val="20"/>
          <w:lang w:val="en-GB"/>
        </w:rPr>
        <w:t>Authors:</w:t>
      </w:r>
      <w:r w:rsidRPr="00EE5DCB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4C2C56">
        <w:rPr>
          <w:rFonts w:ascii="Arial" w:hAnsi="Arial" w:cs="Arial"/>
          <w:sz w:val="20"/>
          <w:szCs w:val="20"/>
          <w:lang w:val="en-GB"/>
        </w:rPr>
        <w:t>Zihang</w:t>
      </w:r>
      <w:proofErr w:type="spellEnd"/>
      <w:r w:rsidR="004C2C56">
        <w:rPr>
          <w:rFonts w:ascii="Arial" w:hAnsi="Arial" w:cs="Arial"/>
          <w:sz w:val="20"/>
          <w:szCs w:val="20"/>
          <w:lang w:val="en-GB"/>
        </w:rPr>
        <w:t xml:space="preserve"> Lai, </w:t>
      </w:r>
      <w:proofErr w:type="spellStart"/>
      <w:r w:rsidR="004C2C56">
        <w:rPr>
          <w:rFonts w:ascii="Arial" w:hAnsi="Arial" w:cs="Arial"/>
          <w:sz w:val="20"/>
          <w:szCs w:val="20"/>
          <w:lang w:val="en-GB"/>
        </w:rPr>
        <w:t>Weidi</w:t>
      </w:r>
      <w:proofErr w:type="spellEnd"/>
      <w:r w:rsidR="004C2C56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4C2C56">
        <w:rPr>
          <w:rFonts w:ascii="Arial" w:hAnsi="Arial" w:cs="Arial"/>
          <w:sz w:val="20"/>
          <w:szCs w:val="20"/>
          <w:lang w:val="en-GB"/>
        </w:rPr>
        <w:t>Xie</w:t>
      </w:r>
      <w:proofErr w:type="spellEnd"/>
    </w:p>
    <w:p w14:paraId="0C67EEB8" w14:textId="28122BE8" w:rsidR="00EE5DCB" w:rsidRDefault="004C2C56" w:rsidP="00A332C0">
      <w:pPr>
        <w:spacing w:before="120" w:after="12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URL</w:t>
      </w:r>
      <w:r w:rsidR="00EE5DCB" w:rsidRPr="00EE5DCB">
        <w:rPr>
          <w:rFonts w:ascii="Arial" w:hAnsi="Arial" w:cs="Arial"/>
          <w:b/>
          <w:bCs/>
          <w:sz w:val="20"/>
          <w:szCs w:val="20"/>
          <w:lang w:val="en-GB"/>
        </w:rPr>
        <w:t>: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hyperlink r:id="rId7" w:history="1">
        <w:r w:rsidR="00005109">
          <w:rPr>
            <w:rStyle w:val="Hyperlink"/>
            <w:rFonts w:ascii="Arial" w:hAnsi="Arial" w:cs="Arial"/>
            <w:sz w:val="20"/>
            <w:szCs w:val="20"/>
            <w:lang w:val="en-GB"/>
          </w:rPr>
          <w:t>arXiv:1905.00875</w:t>
        </w:r>
      </w:hyperlink>
    </w:p>
    <w:p w14:paraId="4B70C2E3" w14:textId="7CE2EAD9" w:rsidR="001F2066" w:rsidRPr="00E511EC" w:rsidRDefault="001F2066" w:rsidP="00A332C0">
      <w:pPr>
        <w:spacing w:before="120" w:after="12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Student</w:t>
      </w:r>
      <w:r w:rsidR="00E511EC">
        <w:rPr>
          <w:rFonts w:ascii="Arial" w:hAnsi="Arial" w:cs="Arial"/>
          <w:b/>
          <w:bCs/>
          <w:sz w:val="20"/>
          <w:szCs w:val="20"/>
          <w:lang w:val="en-GB"/>
        </w:rPr>
        <w:t>:</w:t>
      </w:r>
      <w:r w:rsidR="00E511EC">
        <w:rPr>
          <w:rFonts w:ascii="Arial" w:hAnsi="Arial" w:cs="Arial"/>
          <w:sz w:val="20"/>
          <w:szCs w:val="20"/>
          <w:lang w:val="en-GB"/>
        </w:rPr>
        <w:t xml:space="preserve"> Ricardo Barbosa Sousa (</w:t>
      </w:r>
      <w:hyperlink r:id="rId8" w:history="1">
        <w:r w:rsidR="00E511EC" w:rsidRPr="00FE0A0E">
          <w:rPr>
            <w:rStyle w:val="Hyperlink"/>
            <w:rFonts w:ascii="Arial" w:hAnsi="Arial" w:cs="Arial"/>
            <w:sz w:val="20"/>
            <w:szCs w:val="20"/>
            <w:lang w:val="en-GB"/>
          </w:rPr>
          <w:t>up201503004@fe.up.pt</w:t>
        </w:r>
      </w:hyperlink>
      <w:r w:rsidR="00E511EC">
        <w:rPr>
          <w:rFonts w:ascii="Arial" w:hAnsi="Arial" w:cs="Arial"/>
          <w:sz w:val="20"/>
          <w:szCs w:val="20"/>
          <w:lang w:val="en-GB"/>
        </w:rPr>
        <w:t xml:space="preserve"> | </w:t>
      </w:r>
      <w:hyperlink r:id="rId9" w:history="1">
        <w:r w:rsidR="00E511EC" w:rsidRPr="00FE0A0E">
          <w:rPr>
            <w:rStyle w:val="Hyperlink"/>
            <w:rFonts w:ascii="Arial" w:hAnsi="Arial" w:cs="Arial"/>
            <w:sz w:val="20"/>
            <w:szCs w:val="20"/>
            <w:lang w:val="en-GB"/>
          </w:rPr>
          <w:t>ricardo.b.sousa@inesctec.pt</w:t>
        </w:r>
      </w:hyperlink>
      <w:r w:rsidR="00E511EC">
        <w:rPr>
          <w:rFonts w:ascii="Arial" w:hAnsi="Arial" w:cs="Arial"/>
          <w:sz w:val="20"/>
          <w:szCs w:val="20"/>
          <w:lang w:val="en-GB"/>
        </w:rPr>
        <w:t>)</w:t>
      </w:r>
    </w:p>
    <w:p w14:paraId="5095E979" w14:textId="73A2417A" w:rsidR="00EE5DCB" w:rsidRPr="00EE5DCB" w:rsidRDefault="00EE5DCB" w:rsidP="00A332C0">
      <w:pPr>
        <w:spacing w:before="120"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EE5DCB">
        <w:rPr>
          <w:rFonts w:ascii="Arial" w:hAnsi="Arial" w:cs="Arial"/>
          <w:b/>
          <w:bCs/>
          <w:sz w:val="20"/>
          <w:szCs w:val="20"/>
          <w:lang w:val="en-GB"/>
        </w:rPr>
        <w:t>Abstract:</w:t>
      </w:r>
    </w:p>
    <w:p w14:paraId="3BCC3C35" w14:textId="6F4DE45C" w:rsidR="00916046" w:rsidRDefault="00053386" w:rsidP="00A332C0">
      <w:pPr>
        <w:spacing w:before="120" w:after="12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Correspondence matching </w:t>
      </w:r>
      <w:r w:rsidR="00543D89">
        <w:rPr>
          <w:rFonts w:ascii="Arial" w:hAnsi="Arial" w:cs="Arial"/>
          <w:sz w:val="20"/>
          <w:szCs w:val="20"/>
          <w:lang w:val="en-GB"/>
        </w:rPr>
        <w:t>is crucial for applications such as depth estimation, optical flow, seg</w:t>
      </w:r>
      <w:r w:rsidR="00E72C81">
        <w:rPr>
          <w:rFonts w:ascii="Arial" w:hAnsi="Arial" w:cs="Arial"/>
          <w:sz w:val="20"/>
          <w:szCs w:val="20"/>
          <w:lang w:val="en-GB"/>
        </w:rPr>
        <w:t xml:space="preserve">mentation and tracking, and 3D reconstruction. However, </w:t>
      </w:r>
      <w:r w:rsidR="009E7452">
        <w:rPr>
          <w:rFonts w:ascii="Arial" w:hAnsi="Arial" w:cs="Arial"/>
          <w:sz w:val="20"/>
          <w:szCs w:val="20"/>
          <w:lang w:val="en-GB"/>
        </w:rPr>
        <w:t xml:space="preserve">it is not trivial to train models for correspondence matching, as well as manual annotation could be </w:t>
      </w:r>
      <w:r w:rsidR="00912138">
        <w:rPr>
          <w:rFonts w:ascii="Arial" w:hAnsi="Arial" w:cs="Arial"/>
          <w:sz w:val="20"/>
          <w:szCs w:val="20"/>
          <w:lang w:val="en-GB"/>
        </w:rPr>
        <w:t>massively expensive</w:t>
      </w:r>
      <w:r w:rsidR="00977ACF">
        <w:rPr>
          <w:rFonts w:ascii="Arial" w:hAnsi="Arial" w:cs="Arial"/>
          <w:sz w:val="20"/>
          <w:szCs w:val="20"/>
          <w:lang w:val="en-GB"/>
        </w:rPr>
        <w:t xml:space="preserve">. </w:t>
      </w:r>
      <w:r w:rsidR="00255435">
        <w:rPr>
          <w:rFonts w:ascii="Arial" w:hAnsi="Arial" w:cs="Arial"/>
          <w:sz w:val="20"/>
          <w:szCs w:val="20"/>
          <w:lang w:val="en-GB"/>
        </w:rPr>
        <w:t xml:space="preserve">For example, even though videos are appealing as a data source </w:t>
      </w:r>
      <w:r w:rsidR="00347EDA">
        <w:rPr>
          <w:rFonts w:ascii="Arial" w:hAnsi="Arial" w:cs="Arial"/>
          <w:sz w:val="20"/>
          <w:szCs w:val="20"/>
          <w:lang w:val="en-GB"/>
        </w:rPr>
        <w:t xml:space="preserve">due to its intrinsic </w:t>
      </w:r>
      <w:proofErr w:type="spellStart"/>
      <w:r w:rsidR="00347EDA">
        <w:rPr>
          <w:rFonts w:ascii="Arial" w:hAnsi="Arial" w:cs="Arial"/>
          <w:sz w:val="20"/>
          <w:szCs w:val="20"/>
          <w:lang w:val="en-GB"/>
        </w:rPr>
        <w:t>spatio</w:t>
      </w:r>
      <w:proofErr w:type="spellEnd"/>
      <w:r w:rsidR="00347EDA">
        <w:rPr>
          <w:rFonts w:ascii="Arial" w:hAnsi="Arial" w:cs="Arial"/>
          <w:sz w:val="20"/>
          <w:szCs w:val="20"/>
          <w:lang w:val="en-GB"/>
        </w:rPr>
        <w:t xml:space="preserve">-temporal coherence and almost infinite supply (social networks, YouTube, </w:t>
      </w:r>
      <w:r w:rsidR="00A063FE">
        <w:rPr>
          <w:rFonts w:ascii="Arial" w:hAnsi="Arial" w:cs="Arial"/>
          <w:sz w:val="20"/>
          <w:szCs w:val="20"/>
          <w:lang w:val="en-GB"/>
        </w:rPr>
        <w:t>online streams, etc.</w:t>
      </w:r>
      <w:r w:rsidR="00347EDA">
        <w:rPr>
          <w:rFonts w:ascii="Arial" w:hAnsi="Arial" w:cs="Arial"/>
          <w:sz w:val="20"/>
          <w:szCs w:val="20"/>
          <w:lang w:val="en-GB"/>
        </w:rPr>
        <w:t>)</w:t>
      </w:r>
      <w:r w:rsidR="00A063FE">
        <w:rPr>
          <w:rFonts w:ascii="Arial" w:hAnsi="Arial" w:cs="Arial"/>
          <w:sz w:val="20"/>
          <w:szCs w:val="20"/>
          <w:lang w:val="en-GB"/>
        </w:rPr>
        <w:t xml:space="preserve">, manual annotation </w:t>
      </w:r>
      <w:r w:rsidR="0058766F">
        <w:rPr>
          <w:rFonts w:ascii="Arial" w:hAnsi="Arial" w:cs="Arial"/>
          <w:sz w:val="20"/>
          <w:szCs w:val="20"/>
          <w:lang w:val="en-GB"/>
        </w:rPr>
        <w:t xml:space="preserve">on </w:t>
      </w:r>
      <w:r w:rsidR="00A063FE">
        <w:rPr>
          <w:rFonts w:ascii="Arial" w:hAnsi="Arial" w:cs="Arial"/>
          <w:sz w:val="20"/>
          <w:szCs w:val="20"/>
          <w:lang w:val="en-GB"/>
        </w:rPr>
        <w:t>videos is almost prohibitable</w:t>
      </w:r>
      <w:r w:rsidR="00BD1926">
        <w:rPr>
          <w:rFonts w:ascii="Arial" w:hAnsi="Arial" w:cs="Arial"/>
          <w:sz w:val="20"/>
          <w:szCs w:val="20"/>
          <w:lang w:val="en-GB"/>
        </w:rPr>
        <w:t>. One</w:t>
      </w:r>
      <w:r w:rsidR="00977ACF">
        <w:rPr>
          <w:rFonts w:ascii="Arial" w:hAnsi="Arial" w:cs="Arial"/>
          <w:sz w:val="20"/>
          <w:szCs w:val="20"/>
          <w:lang w:val="en-GB"/>
        </w:rPr>
        <w:t xml:space="preserve"> alternative for using labelled data is using self-supervised </w:t>
      </w:r>
      <w:r w:rsidR="00083E8D">
        <w:rPr>
          <w:rFonts w:ascii="Arial" w:hAnsi="Arial" w:cs="Arial"/>
          <w:sz w:val="20"/>
          <w:szCs w:val="20"/>
          <w:lang w:val="en-GB"/>
        </w:rPr>
        <w:t>learning</w:t>
      </w:r>
      <w:r w:rsidR="00BD1926">
        <w:rPr>
          <w:rFonts w:ascii="Arial" w:hAnsi="Arial" w:cs="Arial"/>
          <w:sz w:val="20"/>
          <w:szCs w:val="20"/>
          <w:lang w:val="en-GB"/>
        </w:rPr>
        <w:t xml:space="preserve"> to </w:t>
      </w:r>
      <w:r w:rsidR="00916046">
        <w:rPr>
          <w:rFonts w:ascii="Arial" w:hAnsi="Arial" w:cs="Arial"/>
          <w:sz w:val="20"/>
          <w:szCs w:val="20"/>
          <w:lang w:val="en-GB"/>
        </w:rPr>
        <w:t>train a model.</w:t>
      </w:r>
      <w:r w:rsidR="0058766F">
        <w:rPr>
          <w:rFonts w:ascii="Arial" w:hAnsi="Arial" w:cs="Arial"/>
          <w:sz w:val="20"/>
          <w:szCs w:val="20"/>
          <w:lang w:val="en-GB"/>
        </w:rPr>
        <w:t xml:space="preserve"> </w:t>
      </w:r>
      <w:r w:rsidR="00916046">
        <w:rPr>
          <w:rFonts w:ascii="Arial" w:hAnsi="Arial" w:cs="Arial"/>
          <w:sz w:val="20"/>
          <w:szCs w:val="20"/>
          <w:lang w:val="en-GB"/>
        </w:rPr>
        <w:t xml:space="preserve">So, the authors focused on using self-supervised learning </w:t>
      </w:r>
      <w:r w:rsidR="00B77DF4">
        <w:rPr>
          <w:rFonts w:ascii="Arial" w:hAnsi="Arial" w:cs="Arial"/>
          <w:sz w:val="20"/>
          <w:szCs w:val="20"/>
          <w:lang w:val="en-GB"/>
        </w:rPr>
        <w:t>for correspondence flow.</w:t>
      </w:r>
      <w:r w:rsidR="00573E45">
        <w:rPr>
          <w:rFonts w:ascii="Arial" w:hAnsi="Arial" w:cs="Arial"/>
          <w:sz w:val="20"/>
          <w:szCs w:val="20"/>
          <w:lang w:val="en-GB"/>
        </w:rPr>
        <w:t xml:space="preserve"> The model used is trained recursively on videos over long temporal windows with scheduled sampling and forward-backward consistency.</w:t>
      </w:r>
    </w:p>
    <w:p w14:paraId="2DD1CCAC" w14:textId="545FA9B4" w:rsidR="0095529D" w:rsidRDefault="0095529D" w:rsidP="00A332C0">
      <w:pPr>
        <w:spacing w:before="120"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Why did I choose this paper?</w:t>
      </w:r>
    </w:p>
    <w:p w14:paraId="77EE47B6" w14:textId="77603708" w:rsidR="00017875" w:rsidRDefault="00D509CA" w:rsidP="0091038D">
      <w:pPr>
        <w:pStyle w:val="ListParagraph"/>
        <w:numPr>
          <w:ilvl w:val="0"/>
          <w:numId w:val="2"/>
        </w:numPr>
        <w:spacing w:before="120" w:after="120" w:line="276" w:lineRule="auto"/>
        <w:ind w:left="284" w:hanging="284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Self-supervised learning</w:t>
      </w:r>
    </w:p>
    <w:p w14:paraId="00815845" w14:textId="67C29118" w:rsidR="0091038D" w:rsidRPr="0091038D" w:rsidRDefault="00EA662B" w:rsidP="0091038D">
      <w:pPr>
        <w:pStyle w:val="ListParagraph"/>
        <w:numPr>
          <w:ilvl w:val="0"/>
          <w:numId w:val="2"/>
        </w:numPr>
        <w:spacing w:before="120" w:after="120" w:line="276" w:lineRule="auto"/>
        <w:ind w:left="284" w:hanging="284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Videos as a data source for training the model</w:t>
      </w:r>
    </w:p>
    <w:p w14:paraId="0541A207" w14:textId="771988FB" w:rsidR="008169A1" w:rsidRDefault="008169A1" w:rsidP="008169A1">
      <w:pPr>
        <w:spacing w:before="120"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Reference:</w:t>
      </w:r>
    </w:p>
    <w:p w14:paraId="29A90EAE" w14:textId="3F382FB5" w:rsidR="008169A1" w:rsidRPr="008169A1" w:rsidRDefault="002A7523" w:rsidP="004C2C56">
      <w:pPr>
        <w:spacing w:before="120" w:after="12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Lai, Z., </w:t>
      </w:r>
      <w:proofErr w:type="spellStart"/>
      <w:r w:rsidR="00EF06C2">
        <w:rPr>
          <w:rFonts w:ascii="Arial" w:hAnsi="Arial" w:cs="Arial"/>
          <w:sz w:val="20"/>
          <w:szCs w:val="20"/>
          <w:lang w:val="en-GB"/>
        </w:rPr>
        <w:t>Xie</w:t>
      </w:r>
      <w:proofErr w:type="spellEnd"/>
      <w:r w:rsidR="00EF06C2">
        <w:rPr>
          <w:rFonts w:ascii="Arial" w:hAnsi="Arial" w:cs="Arial"/>
          <w:sz w:val="20"/>
          <w:szCs w:val="20"/>
          <w:lang w:val="en-GB"/>
        </w:rPr>
        <w:t xml:space="preserve">, W.: Self-supervised learning for video correspondence flow. In: </w:t>
      </w:r>
      <w:r w:rsidR="00ED1172">
        <w:rPr>
          <w:rFonts w:ascii="Arial" w:hAnsi="Arial" w:cs="Arial"/>
          <w:sz w:val="20"/>
          <w:szCs w:val="20"/>
          <w:lang w:val="en-GB"/>
        </w:rPr>
        <w:t>British Machine Vision Conference</w:t>
      </w:r>
      <w:r w:rsidR="0031391C">
        <w:rPr>
          <w:rFonts w:ascii="Arial" w:hAnsi="Arial" w:cs="Arial"/>
          <w:sz w:val="20"/>
          <w:szCs w:val="20"/>
          <w:lang w:val="en-GB"/>
        </w:rPr>
        <w:t xml:space="preserve"> (2019). url: </w:t>
      </w:r>
      <w:hyperlink r:id="rId10" w:history="1">
        <w:r w:rsidR="004C2C56" w:rsidRPr="00435C5B">
          <w:rPr>
            <w:rStyle w:val="Hyperlink"/>
            <w:rFonts w:ascii="Arial" w:hAnsi="Arial" w:cs="Arial"/>
            <w:sz w:val="20"/>
            <w:szCs w:val="20"/>
            <w:lang w:val="en-GB"/>
          </w:rPr>
          <w:t>https://arxiv.org/abs/1905.00875</w:t>
        </w:r>
      </w:hyperlink>
      <w:r w:rsidR="004C2C56">
        <w:rPr>
          <w:rFonts w:ascii="Arial" w:hAnsi="Arial" w:cs="Arial"/>
          <w:sz w:val="20"/>
          <w:szCs w:val="20"/>
          <w:lang w:val="en-GB"/>
        </w:rPr>
        <w:t>.</w:t>
      </w:r>
    </w:p>
    <w:sectPr w:rsidR="008169A1" w:rsidRPr="008169A1" w:rsidSect="00B64931">
      <w:headerReference w:type="default" r:id="rId11"/>
      <w:footerReference w:type="default" r:id="rId12"/>
      <w:pgSz w:w="11906" w:h="16838"/>
      <w:pgMar w:top="1985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4FA5E" w14:textId="77777777" w:rsidR="00541329" w:rsidRDefault="00541329" w:rsidP="00541329">
      <w:pPr>
        <w:spacing w:after="0" w:line="240" w:lineRule="auto"/>
      </w:pPr>
      <w:r>
        <w:separator/>
      </w:r>
    </w:p>
  </w:endnote>
  <w:endnote w:type="continuationSeparator" w:id="0">
    <w:p w14:paraId="483B9AD5" w14:textId="77777777" w:rsidR="00541329" w:rsidRDefault="00541329" w:rsidP="0054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9129C" w14:textId="1583BE14" w:rsidR="00541329" w:rsidRPr="00EE5DCB" w:rsidRDefault="00541329" w:rsidP="00541329">
    <w:pPr>
      <w:pStyle w:val="Footer"/>
      <w:pBdr>
        <w:top w:val="single" w:sz="4" w:space="3" w:color="auto"/>
      </w:pBdr>
      <w:jc w:val="center"/>
      <w:rPr>
        <w:rFonts w:ascii="Arial" w:hAnsi="Arial" w:cs="Arial"/>
        <w:sz w:val="18"/>
        <w:szCs w:val="18"/>
      </w:rPr>
    </w:pPr>
    <w:proofErr w:type="spellStart"/>
    <w:r w:rsidRPr="00EE5DCB">
      <w:rPr>
        <w:rFonts w:ascii="Arial" w:hAnsi="Arial" w:cs="Arial"/>
        <w:sz w:val="18"/>
        <w:szCs w:val="18"/>
      </w:rPr>
      <w:t>Page</w:t>
    </w:r>
    <w:proofErr w:type="spellEnd"/>
    <w:r w:rsidRPr="00EE5DCB">
      <w:rPr>
        <w:rFonts w:ascii="Arial" w:hAnsi="Arial" w:cs="Arial"/>
        <w:sz w:val="18"/>
        <w:szCs w:val="18"/>
      </w:rPr>
      <w:t xml:space="preserve"> </w:t>
    </w:r>
    <w:r w:rsidRPr="00EE5DCB">
      <w:rPr>
        <w:rFonts w:ascii="Arial" w:hAnsi="Arial" w:cs="Arial"/>
        <w:sz w:val="18"/>
        <w:szCs w:val="18"/>
      </w:rPr>
      <w:fldChar w:fldCharType="begin"/>
    </w:r>
    <w:r w:rsidRPr="00EE5DCB">
      <w:rPr>
        <w:rFonts w:ascii="Arial" w:hAnsi="Arial" w:cs="Arial"/>
        <w:sz w:val="18"/>
        <w:szCs w:val="18"/>
      </w:rPr>
      <w:instrText xml:space="preserve"> PAGE   \* MERGEFORMAT </w:instrText>
    </w:r>
    <w:r w:rsidRPr="00EE5DCB">
      <w:rPr>
        <w:rFonts w:ascii="Arial" w:hAnsi="Arial" w:cs="Arial"/>
        <w:sz w:val="18"/>
        <w:szCs w:val="18"/>
      </w:rPr>
      <w:fldChar w:fldCharType="separate"/>
    </w:r>
    <w:r w:rsidRPr="00EE5DCB">
      <w:rPr>
        <w:rFonts w:ascii="Arial" w:hAnsi="Arial" w:cs="Arial"/>
        <w:noProof/>
        <w:sz w:val="18"/>
        <w:szCs w:val="18"/>
      </w:rPr>
      <w:t>1</w:t>
    </w:r>
    <w:r w:rsidRPr="00EE5DCB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1DF49" w14:textId="77777777" w:rsidR="00541329" w:rsidRDefault="00541329" w:rsidP="00541329">
      <w:pPr>
        <w:spacing w:after="0" w:line="240" w:lineRule="auto"/>
      </w:pPr>
      <w:r>
        <w:separator/>
      </w:r>
    </w:p>
  </w:footnote>
  <w:footnote w:type="continuationSeparator" w:id="0">
    <w:p w14:paraId="71A016F5" w14:textId="77777777" w:rsidR="00541329" w:rsidRDefault="00541329" w:rsidP="00541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2504"/>
      <w:gridCol w:w="7700"/>
    </w:tblGrid>
    <w:tr w:rsidR="00B64931" w:rsidRPr="00EE5DCB" w14:paraId="19F701F8" w14:textId="77777777" w:rsidTr="00A332C0">
      <w:tc>
        <w:tcPr>
          <w:tcW w:w="1227" w:type="pct"/>
          <w:vAlign w:val="center"/>
        </w:tcPr>
        <w:p w14:paraId="6C750636" w14:textId="60FCE1BC" w:rsidR="00541329" w:rsidRPr="00EE5DCB" w:rsidRDefault="00541329" w:rsidP="00541329">
          <w:pPr>
            <w:pStyle w:val="Header"/>
            <w:rPr>
              <w:rFonts w:ascii="Arial" w:hAnsi="Arial" w:cs="Arial"/>
              <w:sz w:val="18"/>
              <w:szCs w:val="18"/>
              <w:lang w:val="en-GB"/>
            </w:rPr>
          </w:pPr>
          <w:r w:rsidRPr="00EE5DCB">
            <w:rPr>
              <w:rFonts w:ascii="Arial" w:hAnsi="Arial" w:cs="Arial"/>
              <w:noProof/>
              <w:sz w:val="18"/>
              <w:szCs w:val="18"/>
              <w:lang w:val="en-GB"/>
            </w:rPr>
            <w:drawing>
              <wp:inline distT="0" distB="0" distL="0" distR="0" wp14:anchorId="606CD6FE" wp14:editId="0A92A21F">
                <wp:extent cx="1440000" cy="499518"/>
                <wp:effectExtent l="0" t="0" r="8255" b="0"/>
                <wp:docPr id="16" name="Picture 16" descr="Shap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Shape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499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3" w:type="pct"/>
        </w:tcPr>
        <w:p w14:paraId="4DBB12D5" w14:textId="77777777" w:rsidR="00541329" w:rsidRPr="00EE5DCB" w:rsidRDefault="00541329" w:rsidP="00541329">
          <w:pPr>
            <w:pStyle w:val="Header"/>
            <w:spacing w:line="276" w:lineRule="auto"/>
            <w:rPr>
              <w:rFonts w:ascii="Arial" w:hAnsi="Arial" w:cs="Arial"/>
              <w:smallCaps/>
              <w:sz w:val="18"/>
              <w:szCs w:val="18"/>
              <w:lang w:val="en-GB"/>
            </w:rPr>
          </w:pPr>
          <w:r w:rsidRPr="00EE5DCB">
            <w:rPr>
              <w:rFonts w:ascii="Arial" w:hAnsi="Arial" w:cs="Arial"/>
              <w:smallCaps/>
              <w:sz w:val="18"/>
              <w:szCs w:val="18"/>
              <w:lang w:val="en-GB"/>
            </w:rPr>
            <w:t>PDEEC0090</w:t>
          </w:r>
        </w:p>
        <w:p w14:paraId="057F0D53" w14:textId="77777777" w:rsidR="00541329" w:rsidRPr="00EE5DCB" w:rsidRDefault="00541329" w:rsidP="00541329">
          <w:pPr>
            <w:pStyle w:val="Header"/>
            <w:spacing w:line="276" w:lineRule="auto"/>
            <w:rPr>
              <w:rFonts w:ascii="Arial" w:hAnsi="Arial" w:cs="Arial"/>
              <w:smallCaps/>
              <w:sz w:val="18"/>
              <w:szCs w:val="18"/>
              <w:lang w:val="en-GB"/>
            </w:rPr>
          </w:pPr>
          <w:r w:rsidRPr="00EE5DCB">
            <w:rPr>
              <w:rFonts w:ascii="Arial" w:hAnsi="Arial" w:cs="Arial"/>
              <w:smallCaps/>
              <w:sz w:val="18"/>
              <w:szCs w:val="18"/>
              <w:lang w:val="en-GB"/>
            </w:rPr>
            <w:t>Computer Vision | 2020/2021 – 2</w:t>
          </w:r>
          <w:r w:rsidRPr="00EE5DCB">
            <w:rPr>
              <w:rFonts w:ascii="Arial" w:hAnsi="Arial" w:cs="Arial"/>
              <w:smallCaps/>
              <w:sz w:val="18"/>
              <w:szCs w:val="18"/>
              <w:vertAlign w:val="superscript"/>
              <w:lang w:val="en-GB"/>
            </w:rPr>
            <w:t>nd</w:t>
          </w:r>
          <w:r w:rsidRPr="00EE5DCB">
            <w:rPr>
              <w:rFonts w:ascii="Arial" w:hAnsi="Arial" w:cs="Arial"/>
              <w:smallCaps/>
              <w:sz w:val="18"/>
              <w:szCs w:val="18"/>
              <w:lang w:val="en-GB"/>
            </w:rPr>
            <w:t xml:space="preserve"> Semester</w:t>
          </w:r>
        </w:p>
        <w:p w14:paraId="4968EB27" w14:textId="544F1102" w:rsidR="00541329" w:rsidRPr="00EE5DCB" w:rsidRDefault="002A7523" w:rsidP="00541329">
          <w:pPr>
            <w:pStyle w:val="Header"/>
            <w:spacing w:line="276" w:lineRule="auto"/>
            <w:rPr>
              <w:rFonts w:ascii="Arial" w:hAnsi="Arial" w:cs="Arial"/>
              <w:smallCaps/>
              <w:sz w:val="18"/>
              <w:szCs w:val="18"/>
              <w:lang w:val="en-GB"/>
            </w:rPr>
          </w:pPr>
          <w:r>
            <w:rPr>
              <w:rFonts w:ascii="Arial" w:hAnsi="Arial" w:cs="Arial"/>
              <w:smallCaps/>
              <w:sz w:val="18"/>
              <w:szCs w:val="18"/>
              <w:lang w:val="en-GB"/>
            </w:rPr>
            <w:t>2</w:t>
          </w:r>
          <w:r>
            <w:rPr>
              <w:rFonts w:ascii="Arial" w:hAnsi="Arial" w:cs="Arial"/>
              <w:smallCaps/>
              <w:sz w:val="18"/>
              <w:szCs w:val="18"/>
              <w:vertAlign w:val="superscript"/>
              <w:lang w:val="en-GB"/>
            </w:rPr>
            <w:t>nd</w:t>
          </w:r>
          <w:r w:rsidR="00541329" w:rsidRPr="00EE5DCB">
            <w:rPr>
              <w:rFonts w:ascii="Arial" w:hAnsi="Arial" w:cs="Arial"/>
              <w:smallCaps/>
              <w:sz w:val="18"/>
              <w:szCs w:val="18"/>
              <w:lang w:val="en-GB"/>
            </w:rPr>
            <w:t xml:space="preserve"> Assignment – Paper Proposal</w:t>
          </w:r>
        </w:p>
        <w:p w14:paraId="607C41D9" w14:textId="241D3F58" w:rsidR="00541329" w:rsidRPr="00EE5DCB" w:rsidRDefault="00541329" w:rsidP="00541329">
          <w:pPr>
            <w:pStyle w:val="Header"/>
            <w:spacing w:line="276" w:lineRule="auto"/>
            <w:rPr>
              <w:rFonts w:ascii="Arial" w:hAnsi="Arial" w:cs="Arial"/>
              <w:smallCaps/>
              <w:sz w:val="18"/>
              <w:szCs w:val="18"/>
              <w:lang w:val="en-GB"/>
            </w:rPr>
          </w:pPr>
          <w:r w:rsidRPr="00EE5DCB">
            <w:rPr>
              <w:rFonts w:ascii="Arial" w:hAnsi="Arial" w:cs="Arial"/>
              <w:smallCaps/>
              <w:sz w:val="18"/>
              <w:szCs w:val="18"/>
              <w:lang w:val="en-GB"/>
            </w:rPr>
            <w:t>Ricardo B. Sousa (</w:t>
          </w:r>
          <w:hyperlink r:id="rId2" w:history="1">
            <w:r w:rsidRPr="00EE5DCB">
              <w:rPr>
                <w:rStyle w:val="Hyperlink"/>
                <w:rFonts w:ascii="Arial" w:hAnsi="Arial" w:cs="Arial"/>
                <w:smallCaps/>
                <w:sz w:val="18"/>
                <w:szCs w:val="18"/>
                <w:lang w:val="en-GB"/>
              </w:rPr>
              <w:t>up201503004@fe.up.pt</w:t>
            </w:r>
          </w:hyperlink>
          <w:r w:rsidR="00DE40C1">
            <w:rPr>
              <w:rFonts w:ascii="Arial" w:hAnsi="Arial" w:cs="Arial"/>
              <w:smallCaps/>
              <w:sz w:val="18"/>
              <w:szCs w:val="18"/>
              <w:lang w:val="en-GB"/>
            </w:rPr>
            <w:t xml:space="preserve"> | </w:t>
          </w:r>
          <w:hyperlink r:id="rId3" w:history="1">
            <w:r w:rsidR="00DE40C1" w:rsidRPr="00FE0A0E">
              <w:rPr>
                <w:rStyle w:val="Hyperlink"/>
                <w:rFonts w:ascii="Arial" w:hAnsi="Arial" w:cs="Arial"/>
                <w:smallCaps/>
                <w:sz w:val="18"/>
                <w:szCs w:val="18"/>
                <w:lang w:val="en-GB"/>
              </w:rPr>
              <w:t>ricardo.b.sousa@inesctec.pt</w:t>
            </w:r>
          </w:hyperlink>
          <w:r w:rsidRPr="00EE5DCB">
            <w:rPr>
              <w:rFonts w:ascii="Arial" w:hAnsi="Arial" w:cs="Arial"/>
              <w:smallCaps/>
              <w:sz w:val="18"/>
              <w:szCs w:val="18"/>
              <w:lang w:val="en-GB"/>
            </w:rPr>
            <w:t>)</w:t>
          </w:r>
        </w:p>
      </w:tc>
    </w:tr>
  </w:tbl>
  <w:p w14:paraId="2090EE76" w14:textId="150DCB1E" w:rsidR="00541329" w:rsidRPr="00541329" w:rsidRDefault="00541329">
    <w:pPr>
      <w:pStyle w:val="Header"/>
      <w:rPr>
        <w:rFonts w:ascii="Arial" w:hAnsi="Arial" w:cs="Arial"/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9396B"/>
    <w:multiLevelType w:val="hybridMultilevel"/>
    <w:tmpl w:val="AC3E6046"/>
    <w:lvl w:ilvl="0" w:tplc="13867E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B42E2"/>
    <w:multiLevelType w:val="hybridMultilevel"/>
    <w:tmpl w:val="2220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29"/>
    <w:rsid w:val="00005109"/>
    <w:rsid w:val="00017875"/>
    <w:rsid w:val="00053386"/>
    <w:rsid w:val="00083E8D"/>
    <w:rsid w:val="000C69B5"/>
    <w:rsid w:val="001F2066"/>
    <w:rsid w:val="002047C7"/>
    <w:rsid w:val="00255435"/>
    <w:rsid w:val="002A7523"/>
    <w:rsid w:val="0031391C"/>
    <w:rsid w:val="003453F3"/>
    <w:rsid w:val="00347EDA"/>
    <w:rsid w:val="003C3766"/>
    <w:rsid w:val="004617A4"/>
    <w:rsid w:val="004C2C56"/>
    <w:rsid w:val="004C6C30"/>
    <w:rsid w:val="00541329"/>
    <w:rsid w:val="00543D89"/>
    <w:rsid w:val="00573E45"/>
    <w:rsid w:val="0058766F"/>
    <w:rsid w:val="006D2551"/>
    <w:rsid w:val="007233C3"/>
    <w:rsid w:val="008169A1"/>
    <w:rsid w:val="00857290"/>
    <w:rsid w:val="0091038D"/>
    <w:rsid w:val="00912138"/>
    <w:rsid w:val="00916046"/>
    <w:rsid w:val="00947734"/>
    <w:rsid w:val="0095529D"/>
    <w:rsid w:val="00977ACF"/>
    <w:rsid w:val="009C06E1"/>
    <w:rsid w:val="009E7452"/>
    <w:rsid w:val="00A063FE"/>
    <w:rsid w:val="00A332C0"/>
    <w:rsid w:val="00A61080"/>
    <w:rsid w:val="00A71691"/>
    <w:rsid w:val="00AC6B3A"/>
    <w:rsid w:val="00B1123A"/>
    <w:rsid w:val="00B227C7"/>
    <w:rsid w:val="00B64931"/>
    <w:rsid w:val="00B77DF4"/>
    <w:rsid w:val="00BD1926"/>
    <w:rsid w:val="00C9151F"/>
    <w:rsid w:val="00CA5C0D"/>
    <w:rsid w:val="00D31BE1"/>
    <w:rsid w:val="00D509CA"/>
    <w:rsid w:val="00DE40C1"/>
    <w:rsid w:val="00E33842"/>
    <w:rsid w:val="00E511EC"/>
    <w:rsid w:val="00E72C81"/>
    <w:rsid w:val="00EA218D"/>
    <w:rsid w:val="00EA662B"/>
    <w:rsid w:val="00ED1172"/>
    <w:rsid w:val="00EE5DCB"/>
    <w:rsid w:val="00EF06C2"/>
    <w:rsid w:val="00F04B77"/>
    <w:rsid w:val="00F15D9C"/>
    <w:rsid w:val="00F8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5BAA9"/>
  <w15:chartTrackingRefBased/>
  <w15:docId w15:val="{7EF70C35-4149-4F30-8980-186D2388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29"/>
  </w:style>
  <w:style w:type="paragraph" w:styleId="Footer">
    <w:name w:val="footer"/>
    <w:basedOn w:val="Normal"/>
    <w:link w:val="FooterChar"/>
    <w:uiPriority w:val="99"/>
    <w:unhideWhenUsed/>
    <w:rsid w:val="00541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29"/>
  </w:style>
  <w:style w:type="table" w:styleId="TableGrid">
    <w:name w:val="Table Grid"/>
    <w:basedOn w:val="TableNormal"/>
    <w:uiPriority w:val="39"/>
    <w:rsid w:val="0054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3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4@fe.up.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905.00875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rxiv.org/abs/1905.008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cardo.b.sousa@inesctec.p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icardo.b.sousa@inesctec.pt" TargetMode="External"/><Relationship Id="rId2" Type="http://schemas.openxmlformats.org/officeDocument/2006/relationships/hyperlink" Target="mailto:up201503004@fe.up.p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Barbosa Sousa</dc:creator>
  <cp:keywords/>
  <dc:description/>
  <cp:lastModifiedBy>Ricardo Barbosa Sousa</cp:lastModifiedBy>
  <cp:revision>55</cp:revision>
  <cp:lastPrinted>2021-03-07T10:44:00Z</cp:lastPrinted>
  <dcterms:created xsi:type="dcterms:W3CDTF">2021-03-07T09:44:00Z</dcterms:created>
  <dcterms:modified xsi:type="dcterms:W3CDTF">2021-03-28T00:10:00Z</dcterms:modified>
</cp:coreProperties>
</file>