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ED52F" w14:textId="77777777" w:rsidR="00642703" w:rsidRDefault="00642703">
      <w:pPr>
        <w:spacing w:before="1800"/>
      </w:pPr>
    </w:p>
    <w:p w14:paraId="5FBED530" w14:textId="77777777" w:rsidR="00642703" w:rsidRDefault="00000000">
      <w:pPr>
        <w:spacing w:after="160"/>
        <w:jc w:val="center"/>
      </w:pPr>
      <w:r>
        <w:rPr>
          <w:b/>
          <w:bCs/>
          <w:color w:val="1F4E79"/>
          <w:sz w:val="72"/>
          <w:szCs w:val="72"/>
        </w:rPr>
        <w:t>Family Expense Tracker</w:t>
      </w:r>
    </w:p>
    <w:p w14:paraId="5FBED531" w14:textId="77777777" w:rsidR="00642703" w:rsidRDefault="00000000">
      <w:pPr>
        <w:spacing w:after="400"/>
        <w:jc w:val="center"/>
      </w:pPr>
      <w:r>
        <w:rPr>
          <w:color w:val="2E75B6"/>
          <w:sz w:val="40"/>
          <w:szCs w:val="40"/>
        </w:rPr>
        <w:t>Software Requirements Document</w:t>
      </w:r>
    </w:p>
    <w:p w14:paraId="5FBED532" w14:textId="77777777" w:rsidR="00642703" w:rsidRDefault="00642703">
      <w:pPr>
        <w:pBdr>
          <w:top w:val="single" w:sz="4" w:space="0" w:color="2E75B6"/>
          <w:bottom w:val="single" w:sz="4" w:space="0" w:color="2E75B6"/>
        </w:pBdr>
        <w:spacing w:before="80" w:after="80"/>
        <w:jc w:val="center"/>
      </w:pPr>
    </w:p>
    <w:p w14:paraId="5FBED533" w14:textId="77777777" w:rsidR="00642703" w:rsidRDefault="00642703">
      <w:pPr>
        <w:spacing w:before="200"/>
      </w:pPr>
    </w:p>
    <w:p w14:paraId="5FBED534" w14:textId="77777777" w:rsidR="00642703" w:rsidRDefault="00000000">
      <w:pPr>
        <w:jc w:val="center"/>
      </w:pPr>
      <w:r>
        <w:rPr>
          <w:color w:val="666666"/>
          <w:sz w:val="22"/>
          <w:szCs w:val="22"/>
        </w:rPr>
        <w:t>Version 1.0   |   April 20, 2026   |   Status: Draft</w:t>
      </w:r>
    </w:p>
    <w:p w14:paraId="5FBED535" w14:textId="77777777" w:rsidR="00642703" w:rsidRDefault="00642703">
      <w:pPr>
        <w:sectPr w:rsidR="00642703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5FBED536" w14:textId="77777777" w:rsidR="00642703" w:rsidRDefault="00000000">
      <w:pPr>
        <w:pStyle w:val="Heading1"/>
        <w:pBdr>
          <w:bottom w:val="single" w:sz="6" w:space="1" w:color="2E75B6"/>
        </w:pBdr>
      </w:pPr>
      <w:r>
        <w:lastRenderedPageBreak/>
        <w:t>1. Introduction</w:t>
      </w:r>
    </w:p>
    <w:p w14:paraId="5FBED537" w14:textId="77777777" w:rsidR="00642703" w:rsidRDefault="00000000">
      <w:pPr>
        <w:pStyle w:val="Heading2"/>
      </w:pPr>
      <w:r>
        <w:t>1.1 Purpose</w:t>
      </w:r>
    </w:p>
    <w:p w14:paraId="5FBED538" w14:textId="77777777" w:rsidR="00642703" w:rsidRDefault="00000000">
      <w:pPr>
        <w:spacing w:before="60" w:after="60"/>
      </w:pPr>
      <w:r>
        <w:t>This document captures the functional and non-functional requirements for a web-based Family Expense Tracker application. It is intended to serve as the foundation for design, development, and testing of the software.</w:t>
      </w:r>
    </w:p>
    <w:p w14:paraId="5FBED539" w14:textId="77777777" w:rsidR="00642703" w:rsidRDefault="00000000">
      <w:pPr>
        <w:pStyle w:val="Heading2"/>
      </w:pPr>
      <w:r>
        <w:t>1.2 Background</w:t>
      </w:r>
    </w:p>
    <w:p w14:paraId="5FBED53A" w14:textId="77777777" w:rsidR="00642703" w:rsidRDefault="00000000">
      <w:pPr>
        <w:spacing w:before="60" w:after="60"/>
      </w:pPr>
      <w:r>
        <w:t xml:space="preserve">Currently, a couple tracks their shared monthly household expenses manually in an Excel spreadsheet. Each month, individual credit card bills and bank account debit transactions are entered, </w:t>
      </w:r>
      <w:proofErr w:type="spellStart"/>
      <w:r>
        <w:t>totalled</w:t>
      </w:r>
      <w:proofErr w:type="spellEnd"/>
      <w:r>
        <w:t xml:space="preserve"> per person, and a settlement calculation is performed to determine who owes whom and by how much. The process is error-prone, time-consuming, and lacks visual reporting capabilities.</w:t>
      </w:r>
    </w:p>
    <w:p w14:paraId="5FBED53B" w14:textId="77777777" w:rsidR="00642703" w:rsidRDefault="00000000">
      <w:pPr>
        <w:pStyle w:val="Heading2"/>
      </w:pPr>
      <w:r>
        <w:t>1.3 Scope</w:t>
      </w:r>
    </w:p>
    <w:p w14:paraId="5FBED53C" w14:textId="77777777" w:rsidR="00642703" w:rsidRDefault="00000000">
      <w:pPr>
        <w:spacing w:before="60" w:after="60"/>
      </w:pPr>
      <w:r>
        <w:t>The application will replace the manual Excel-based workflow with an intuitive, web-based solution that supports expense entry, automatic settlement calculation, and graphical dashboards for expense analysis.</w:t>
      </w:r>
    </w:p>
    <w:p w14:paraId="5FBED53D" w14:textId="77777777" w:rsidR="00642703" w:rsidRDefault="00000000">
      <w:pPr>
        <w:pStyle w:val="Heading2"/>
      </w:pPr>
      <w:r>
        <w:t>1.4 Definitions</w:t>
      </w:r>
    </w:p>
    <w:p w14:paraId="5FBED53E" w14:textId="77777777" w:rsidR="00642703" w:rsidRDefault="0064270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642703" w14:paraId="5FBED5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3F" w14:textId="77777777" w:rsidR="00642703" w:rsidRDefault="00000000">
            <w:r>
              <w:rPr>
                <w:b/>
                <w:bCs/>
              </w:rPr>
              <w:t>Term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40" w14:textId="77777777" w:rsidR="00642703" w:rsidRDefault="00000000">
            <w:r>
              <w:rPr>
                <w:b/>
                <w:bCs/>
              </w:rPr>
              <w:t>Definition</w:t>
            </w:r>
          </w:p>
        </w:tc>
      </w:tr>
      <w:tr w:rsidR="00642703" w14:paraId="5FBED5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42" w14:textId="77777777" w:rsidR="00642703" w:rsidRDefault="00000000">
            <w:r>
              <w:t>Member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43" w14:textId="77777777" w:rsidR="00642703" w:rsidRDefault="00000000">
            <w:r>
              <w:t>Either of the two household members (e.g., Husband / Wife)</w:t>
            </w:r>
          </w:p>
        </w:tc>
      </w:tr>
      <w:tr w:rsidR="00642703" w14:paraId="5FBED5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45" w14:textId="77777777" w:rsidR="00642703" w:rsidRDefault="00000000">
            <w:r>
              <w:t>Transaction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46" w14:textId="77777777" w:rsidR="00642703" w:rsidRDefault="00000000">
            <w:r>
              <w:t>A single expense entry attributed to one member</w:t>
            </w:r>
          </w:p>
        </w:tc>
      </w:tr>
      <w:tr w:rsidR="00642703" w14:paraId="5FBED5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48" w14:textId="77777777" w:rsidR="00642703" w:rsidRDefault="00000000">
            <w:r>
              <w:t>Settlement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49" w14:textId="77777777" w:rsidR="00642703" w:rsidRDefault="00000000">
            <w:r>
              <w:t>The calculated amount one member owes the other to equalize shared expenses</w:t>
            </w:r>
          </w:p>
        </w:tc>
      </w:tr>
      <w:tr w:rsidR="00642703" w14:paraId="5FBED5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4B" w14:textId="77777777" w:rsidR="00642703" w:rsidRDefault="00000000">
            <w:r>
              <w:t>Period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4C" w14:textId="77777777" w:rsidR="00642703" w:rsidRDefault="00000000">
            <w:r>
              <w:t>A calendar month used as the primary reporting unit</w:t>
            </w:r>
          </w:p>
        </w:tc>
      </w:tr>
    </w:tbl>
    <w:p w14:paraId="5FBED54E" w14:textId="77777777" w:rsidR="00642703" w:rsidRDefault="00642703">
      <w:pPr>
        <w:spacing w:before="160"/>
      </w:pPr>
    </w:p>
    <w:p w14:paraId="5FBED54F" w14:textId="77777777" w:rsidR="00642703" w:rsidRDefault="00000000">
      <w:pPr>
        <w:pStyle w:val="Heading1"/>
        <w:pBdr>
          <w:bottom w:val="single" w:sz="6" w:space="1" w:color="2E75B6"/>
        </w:pBdr>
      </w:pPr>
      <w:r>
        <w:t>2. Users</w:t>
      </w:r>
    </w:p>
    <w:p w14:paraId="5FBED550" w14:textId="77777777" w:rsidR="00642703" w:rsidRDefault="00000000">
      <w:pPr>
        <w:spacing w:before="60" w:after="60"/>
      </w:pPr>
      <w:r>
        <w:t>The application has a single user group: a couple (two household members) who share expenses. Both members access the same shared data. No role-based access control is required for the initial version.</w:t>
      </w:r>
    </w:p>
    <w:p w14:paraId="5FBED551" w14:textId="77777777" w:rsidR="00642703" w:rsidRDefault="00642703">
      <w:pPr>
        <w:spacing w:before="80"/>
      </w:pPr>
    </w:p>
    <w:p w14:paraId="5FBED552" w14:textId="77777777" w:rsidR="00642703" w:rsidRDefault="00000000">
      <w:pPr>
        <w:pStyle w:val="Heading1"/>
        <w:pBdr>
          <w:bottom w:val="single" w:sz="6" w:space="1" w:color="2E75B6"/>
        </w:pBdr>
      </w:pPr>
      <w:r>
        <w:t>3. Functional Requirements</w:t>
      </w:r>
    </w:p>
    <w:p w14:paraId="5FBED553" w14:textId="77777777" w:rsidR="00642703" w:rsidRDefault="00000000">
      <w:pPr>
        <w:pStyle w:val="Heading2"/>
      </w:pPr>
      <w:r>
        <w:t>3.1 Expense Entry</w:t>
      </w:r>
    </w:p>
    <w:p w14:paraId="5FBED554" w14:textId="77777777" w:rsidR="00642703" w:rsidRDefault="00642703">
      <w:pPr>
        <w:spacing w:before="60"/>
      </w:pPr>
    </w:p>
    <w:p w14:paraId="5FBED555" w14:textId="77777777" w:rsidR="00642703" w:rsidRDefault="00000000">
      <w:pPr>
        <w:spacing w:before="60" w:after="60"/>
      </w:pPr>
      <w:r>
        <w:rPr>
          <w:b/>
          <w:bCs/>
        </w:rPr>
        <w:t>FR-01 — The system shall allow users to add a new expense transaction with the following fields:</w:t>
      </w:r>
    </w:p>
    <w:p w14:paraId="5FBED556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Date (defaulting to today)</w:t>
      </w:r>
    </w:p>
    <w:p w14:paraId="5FBED557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Description / Merchant name</w:t>
      </w:r>
    </w:p>
    <w:p w14:paraId="5FBED558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Amount (in local currency)</w:t>
      </w:r>
    </w:p>
    <w:p w14:paraId="5FBED559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Paid by (Member 1 or Member 2)</w:t>
      </w:r>
    </w:p>
    <w:p w14:paraId="5FBED55A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Category (e.g., Groceries, Dining, Utilities, Travel, Entertainment, Healthcare, Other)</w:t>
      </w:r>
    </w:p>
    <w:p w14:paraId="5FBED55B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Source (Credit Card or Bank Debit)</w:t>
      </w:r>
    </w:p>
    <w:p w14:paraId="5FBED55C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Optional: Notes</w:t>
      </w:r>
    </w:p>
    <w:p w14:paraId="5FBED55D" w14:textId="77777777" w:rsidR="00642703" w:rsidRDefault="00642703">
      <w:pPr>
        <w:spacing w:before="60"/>
      </w:pPr>
    </w:p>
    <w:p w14:paraId="5FBED55E" w14:textId="77777777" w:rsidR="00642703" w:rsidRDefault="00000000">
      <w:pPr>
        <w:spacing w:before="60" w:after="60"/>
      </w:pPr>
      <w:r>
        <w:t>FR-02 — The system shall allow users to edit any previously entered transaction.</w:t>
      </w:r>
    </w:p>
    <w:p w14:paraId="5FBED55F" w14:textId="77777777" w:rsidR="00642703" w:rsidRDefault="00000000">
      <w:pPr>
        <w:spacing w:before="60" w:after="60"/>
      </w:pPr>
      <w:r>
        <w:t>FR-03 — The system shall allow users to delete any previously entered transaction, with a confirmation prompt.</w:t>
      </w:r>
    </w:p>
    <w:p w14:paraId="5FBED560" w14:textId="77777777" w:rsidR="00642703" w:rsidRDefault="00000000">
      <w:pPr>
        <w:spacing w:before="60" w:after="60"/>
      </w:pPr>
      <w:r>
        <w:t>FR-04 — The system shall support bulk import of transactions via CSV file upload (e.g., exported from a bank or credit card statement).</w:t>
      </w:r>
    </w:p>
    <w:p w14:paraId="5FBED561" w14:textId="77777777" w:rsidR="00642703" w:rsidRDefault="00000000">
      <w:pPr>
        <w:spacing w:before="60" w:after="60"/>
      </w:pPr>
      <w:r>
        <w:t>FR-05 — The system shall allow users to configure the names of the two household members (e.g., replace "Member 1 / Member 2" with actual names).</w:t>
      </w:r>
    </w:p>
    <w:p w14:paraId="5FBED562" w14:textId="77777777" w:rsidR="00642703" w:rsidRDefault="00000000">
      <w:pPr>
        <w:pStyle w:val="Heading2"/>
      </w:pPr>
      <w:r>
        <w:t>3.2 Monthly Expense View</w:t>
      </w:r>
    </w:p>
    <w:p w14:paraId="5FBED563" w14:textId="77777777" w:rsidR="00642703" w:rsidRDefault="00642703">
      <w:pPr>
        <w:spacing w:before="60"/>
      </w:pPr>
    </w:p>
    <w:p w14:paraId="5FBED564" w14:textId="77777777" w:rsidR="00642703" w:rsidRDefault="00000000">
      <w:pPr>
        <w:spacing w:before="60" w:after="60"/>
      </w:pPr>
      <w:r>
        <w:t>FR-06 — The system shall display all transactions for a selected month in a tabular list, sortable by date, amount, category, and member.</w:t>
      </w:r>
    </w:p>
    <w:p w14:paraId="5FBED565" w14:textId="77777777" w:rsidR="00642703" w:rsidRDefault="00642703">
      <w:pPr>
        <w:spacing w:before="40"/>
      </w:pPr>
    </w:p>
    <w:p w14:paraId="5FBED566" w14:textId="77777777" w:rsidR="00642703" w:rsidRDefault="00000000">
      <w:pPr>
        <w:spacing w:before="60" w:after="60"/>
      </w:pPr>
      <w:r>
        <w:rPr>
          <w:b/>
          <w:bCs/>
        </w:rPr>
        <w:t>FR-07 — The system shall show a monthly summary panel with:</w:t>
      </w:r>
    </w:p>
    <w:p w14:paraId="5FBED567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Total expenses paid by Member 1</w:t>
      </w:r>
    </w:p>
    <w:p w14:paraId="5FBED568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Total expenses paid by Member 2</w:t>
      </w:r>
    </w:p>
    <w:p w14:paraId="5FBED569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Combined total family expense for the month</w:t>
      </w:r>
    </w:p>
    <w:p w14:paraId="5FBED56A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Equal share per person (total ÷ 2)</w:t>
      </w:r>
    </w:p>
    <w:p w14:paraId="5FBED56B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Settlement result: who owes whom, and the exact amount</w:t>
      </w:r>
    </w:p>
    <w:p w14:paraId="5FBED56C" w14:textId="77777777" w:rsidR="00642703" w:rsidRDefault="00642703">
      <w:pPr>
        <w:spacing w:before="60"/>
      </w:pPr>
    </w:p>
    <w:p w14:paraId="5FBED56D" w14:textId="77777777" w:rsidR="00642703" w:rsidRDefault="00000000">
      <w:pPr>
        <w:spacing w:before="60" w:after="60"/>
      </w:pPr>
      <w:r>
        <w:t>FR-08 — The system shall allow navigation between months (previous / next month) and provide a month/year picker.</w:t>
      </w:r>
    </w:p>
    <w:p w14:paraId="5FBED56E" w14:textId="77777777" w:rsidR="00642703" w:rsidRDefault="00000000">
      <w:pPr>
        <w:spacing w:before="60" w:after="60"/>
      </w:pPr>
      <w:r>
        <w:t>FR-09 — The system shall clearly display the settlement statement in plain language (e.g., "Wife owes Husband $35.00 this month").</w:t>
      </w:r>
    </w:p>
    <w:p w14:paraId="5FBED56F" w14:textId="77777777" w:rsidR="00642703" w:rsidRDefault="00000000">
      <w:pPr>
        <w:pStyle w:val="Heading2"/>
      </w:pPr>
      <w:r>
        <w:t>3.3 Settlement Calculation</w:t>
      </w:r>
    </w:p>
    <w:p w14:paraId="5FBED570" w14:textId="77777777" w:rsidR="00642703" w:rsidRDefault="00642703">
      <w:pPr>
        <w:spacing w:before="60"/>
      </w:pPr>
    </w:p>
    <w:p w14:paraId="5FBED571" w14:textId="77777777" w:rsidR="00642703" w:rsidRDefault="00000000">
      <w:pPr>
        <w:spacing w:before="60" w:after="60"/>
      </w:pPr>
      <w:r>
        <w:rPr>
          <w:b/>
          <w:bCs/>
        </w:rPr>
        <w:t>FR-10 — The system shall automatically calculate the settlement using the following logic:</w:t>
      </w:r>
    </w:p>
    <w:p w14:paraId="5FBED572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Sum all transactions paid by Member 1 → </w:t>
      </w:r>
      <w:proofErr w:type="spellStart"/>
      <w:r>
        <w:t>Total_A</w:t>
      </w:r>
      <w:proofErr w:type="spellEnd"/>
    </w:p>
    <w:p w14:paraId="5FBED573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Sum all transactions paid by Member 2 → </w:t>
      </w:r>
      <w:proofErr w:type="spellStart"/>
      <w:r>
        <w:t>Total_B</w:t>
      </w:r>
      <w:proofErr w:type="spellEnd"/>
    </w:p>
    <w:p w14:paraId="5FBED574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Family Total = </w:t>
      </w:r>
      <w:proofErr w:type="spellStart"/>
      <w:r>
        <w:t>Total_A</w:t>
      </w:r>
      <w:proofErr w:type="spellEnd"/>
      <w:r>
        <w:t xml:space="preserve"> + </w:t>
      </w:r>
      <w:proofErr w:type="spellStart"/>
      <w:r>
        <w:t>Total_B</w:t>
      </w:r>
      <w:proofErr w:type="spellEnd"/>
    </w:p>
    <w:p w14:paraId="5FBED575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Equal Share = Family Total ÷ 2</w:t>
      </w:r>
    </w:p>
    <w:p w14:paraId="5FBED576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Settlement = |</w:t>
      </w:r>
      <w:proofErr w:type="spellStart"/>
      <w:r>
        <w:t>Total_A</w:t>
      </w:r>
      <w:proofErr w:type="spellEnd"/>
      <w:r>
        <w:t xml:space="preserve"> − Equal Share|</w:t>
      </w:r>
    </w:p>
    <w:p w14:paraId="5FBED577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The member who paid less than the equal share owes the other member the settlement amount.</w:t>
      </w:r>
    </w:p>
    <w:p w14:paraId="5FBED578" w14:textId="77777777" w:rsidR="00642703" w:rsidRDefault="00642703">
      <w:pPr>
        <w:spacing w:before="60"/>
      </w:pPr>
    </w:p>
    <w:p w14:paraId="5FBED579" w14:textId="77777777" w:rsidR="00642703" w:rsidRDefault="00000000">
      <w:pPr>
        <w:spacing w:before="60" w:after="60"/>
      </w:pPr>
      <w:r>
        <w:t>FR-11 — The settlement amount shall update in real time as transactions are added, edited, or deleted.</w:t>
      </w:r>
    </w:p>
    <w:p w14:paraId="5FBED57A" w14:textId="77777777" w:rsidR="00642703" w:rsidRDefault="00000000">
      <w:pPr>
        <w:spacing w:before="60" w:after="60"/>
      </w:pPr>
      <w:r>
        <w:t>FR-12 — The system shall allow users to mark a month's settlement as "Settled" once payment has been made, with an optional note (e.g., payment method, date).</w:t>
      </w:r>
    </w:p>
    <w:p w14:paraId="5FBED57B" w14:textId="77777777" w:rsidR="00642703" w:rsidRDefault="00000000">
      <w:pPr>
        <w:pStyle w:val="Heading2"/>
      </w:pPr>
      <w:r>
        <w:t>3.4 Categories</w:t>
      </w:r>
    </w:p>
    <w:p w14:paraId="5FBED57C" w14:textId="77777777" w:rsidR="00642703" w:rsidRDefault="00642703">
      <w:pPr>
        <w:spacing w:before="60"/>
      </w:pPr>
    </w:p>
    <w:p w14:paraId="5FBED57D" w14:textId="77777777" w:rsidR="00642703" w:rsidRDefault="00000000">
      <w:pPr>
        <w:spacing w:before="60" w:after="60"/>
      </w:pPr>
      <w:r>
        <w:lastRenderedPageBreak/>
        <w:t>FR-13 — The system shall provide a default set of expense categories:</w:t>
      </w:r>
    </w:p>
    <w:p w14:paraId="5FBED57E" w14:textId="77777777" w:rsidR="00642703" w:rsidRDefault="00000000">
      <w:pPr>
        <w:spacing w:before="60" w:after="60"/>
      </w:pPr>
      <w:r>
        <w:rPr>
          <w:i/>
          <w:iCs/>
        </w:rPr>
        <w:t>Groceries, Dining Out, Utilities, Rent/Mortgage, Transport, Travel, Entertainment, Healthcare, Shopping, Education, Subscriptions, Other.</w:t>
      </w:r>
    </w:p>
    <w:p w14:paraId="5FBED57F" w14:textId="77777777" w:rsidR="00642703" w:rsidRDefault="00642703">
      <w:pPr>
        <w:spacing w:before="60"/>
      </w:pPr>
    </w:p>
    <w:p w14:paraId="5FBED580" w14:textId="77777777" w:rsidR="00642703" w:rsidRDefault="00000000">
      <w:pPr>
        <w:spacing w:before="60" w:after="60"/>
      </w:pPr>
      <w:r>
        <w:t>FR-14 — The system shall allow users to add, rename, or delete custom categories.</w:t>
      </w:r>
    </w:p>
    <w:p w14:paraId="5FBED581" w14:textId="77777777" w:rsidR="00642703" w:rsidRDefault="00000000">
      <w:pPr>
        <w:pStyle w:val="Heading2"/>
      </w:pPr>
      <w:r>
        <w:t>3.5 Dashboard &amp; Reporting</w:t>
      </w:r>
    </w:p>
    <w:p w14:paraId="5FBED582" w14:textId="77777777" w:rsidR="00642703" w:rsidRDefault="00642703">
      <w:pPr>
        <w:spacing w:before="60"/>
      </w:pPr>
    </w:p>
    <w:p w14:paraId="5FBED583" w14:textId="77777777" w:rsidR="00642703" w:rsidRDefault="00000000">
      <w:pPr>
        <w:spacing w:before="60" w:after="60"/>
      </w:pPr>
      <w:r>
        <w:rPr>
          <w:b/>
          <w:bCs/>
        </w:rPr>
        <w:t>FR-15 — The system shall provide a graphical dashboard with the following visualizations:</w:t>
      </w:r>
    </w:p>
    <w:p w14:paraId="5FBED584" w14:textId="77777777" w:rsidR="00642703" w:rsidRDefault="0064270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642703" w14:paraId="5FBED58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85" w14:textId="77777777" w:rsidR="00642703" w:rsidRDefault="00000000">
            <w:r>
              <w:rPr>
                <w:b/>
                <w:bCs/>
              </w:rPr>
              <w:t>Chart</w:t>
            </w:r>
          </w:p>
        </w:tc>
        <w:tc>
          <w:tcPr>
            <w:tcW w:w="6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86" w14:textId="77777777" w:rsidR="00642703" w:rsidRDefault="00000000">
            <w:r>
              <w:rPr>
                <w:b/>
                <w:bCs/>
              </w:rPr>
              <w:t>Description</w:t>
            </w:r>
          </w:p>
        </w:tc>
      </w:tr>
      <w:tr w:rsidR="00642703" w14:paraId="5FBED5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88" w14:textId="77777777" w:rsidR="00642703" w:rsidRDefault="00000000">
            <w:r>
              <w:t>Monthly Spending by Member</w:t>
            </w:r>
          </w:p>
        </w:tc>
        <w:tc>
          <w:tcPr>
            <w:tcW w:w="6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89" w14:textId="77777777" w:rsidR="00642703" w:rsidRDefault="00000000">
            <w:r>
              <w:t>Grouped bar chart comparing Member 1 vs Member 2 spending per month</w:t>
            </w:r>
          </w:p>
        </w:tc>
      </w:tr>
      <w:tr w:rsidR="00642703" w14:paraId="5FBED58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8B" w14:textId="77777777" w:rsidR="00642703" w:rsidRDefault="00000000">
            <w:r>
              <w:t>Spending by Category (Monthly)</w:t>
            </w:r>
          </w:p>
        </w:tc>
        <w:tc>
          <w:tcPr>
            <w:tcW w:w="6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8C" w14:textId="77777777" w:rsidR="00642703" w:rsidRDefault="00000000">
            <w:r>
              <w:t>Pie or donut chart of expense breakdown by category for the selected month</w:t>
            </w:r>
          </w:p>
        </w:tc>
      </w:tr>
      <w:tr w:rsidR="00642703" w14:paraId="5FBED59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8E" w14:textId="77777777" w:rsidR="00642703" w:rsidRDefault="00000000">
            <w:r>
              <w:t>Monthly Trend (Family Total)</w:t>
            </w:r>
          </w:p>
        </w:tc>
        <w:tc>
          <w:tcPr>
            <w:tcW w:w="6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8F" w14:textId="77777777" w:rsidR="00642703" w:rsidRDefault="00000000">
            <w:r>
              <w:t>Line chart showing total family spending over the last 6 or 12 months</w:t>
            </w:r>
          </w:p>
        </w:tc>
      </w:tr>
      <w:tr w:rsidR="00642703" w14:paraId="5FBED59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91" w14:textId="77777777" w:rsidR="00642703" w:rsidRDefault="00000000">
            <w:r>
              <w:t>Category Trend</w:t>
            </w:r>
          </w:p>
        </w:tc>
        <w:tc>
          <w:tcPr>
            <w:tcW w:w="6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92" w14:textId="77777777" w:rsidR="00642703" w:rsidRDefault="00000000">
            <w:r>
              <w:t>Line or bar chart showing spending in a selected category over time</w:t>
            </w:r>
          </w:p>
        </w:tc>
      </w:tr>
      <w:tr w:rsidR="00642703" w14:paraId="5FBED59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94" w14:textId="77777777" w:rsidR="00642703" w:rsidRDefault="00000000">
            <w:r>
              <w:t>Settlement History</w:t>
            </w:r>
          </w:p>
        </w:tc>
        <w:tc>
          <w:tcPr>
            <w:tcW w:w="6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95" w14:textId="77777777" w:rsidR="00642703" w:rsidRDefault="00000000">
            <w:r>
              <w:t>Bar chart showing monthly settlement amounts and direction</w:t>
            </w:r>
          </w:p>
        </w:tc>
      </w:tr>
    </w:tbl>
    <w:p w14:paraId="5FBED597" w14:textId="77777777" w:rsidR="00642703" w:rsidRDefault="00642703">
      <w:pPr>
        <w:spacing w:before="120"/>
      </w:pPr>
    </w:p>
    <w:p w14:paraId="5FBED598" w14:textId="77777777" w:rsidR="00642703" w:rsidRDefault="00000000">
      <w:pPr>
        <w:spacing w:before="60" w:after="60"/>
      </w:pPr>
      <w:r>
        <w:t>FR-16 — The dashboard shall allow filtering by date range (e.g., last 3 months, last 6 months, last 12 months, custom range).</w:t>
      </w:r>
    </w:p>
    <w:p w14:paraId="5FBED599" w14:textId="77777777" w:rsidR="00642703" w:rsidRDefault="00000000">
      <w:pPr>
        <w:spacing w:before="60" w:after="60"/>
      </w:pPr>
      <w:r>
        <w:t>FR-17 — The dashboard shall allow filtering by member and by category.</w:t>
      </w:r>
    </w:p>
    <w:p w14:paraId="5FBED59A" w14:textId="77777777" w:rsidR="00642703" w:rsidRDefault="00000000">
      <w:pPr>
        <w:pStyle w:val="Heading2"/>
      </w:pPr>
      <w:r>
        <w:t>3.6 Data Export</w:t>
      </w:r>
    </w:p>
    <w:p w14:paraId="5FBED59B" w14:textId="77777777" w:rsidR="00642703" w:rsidRDefault="00642703">
      <w:pPr>
        <w:spacing w:before="60"/>
      </w:pPr>
    </w:p>
    <w:p w14:paraId="5FBED59C" w14:textId="77777777" w:rsidR="00642703" w:rsidRDefault="00000000">
      <w:pPr>
        <w:spacing w:before="60" w:after="60"/>
      </w:pPr>
      <w:r>
        <w:t>FR-18 — The system shall allow users to export monthly transaction data to CSV or Excel (.xlsx) format.</w:t>
      </w:r>
    </w:p>
    <w:p w14:paraId="5FBED59D" w14:textId="77777777" w:rsidR="00642703" w:rsidRDefault="00000000">
      <w:pPr>
        <w:spacing w:before="60" w:after="60"/>
      </w:pPr>
      <w:r>
        <w:t>FR-19 — The system shall allow users to export a monthly summary report as a PDF, including the transaction list, summary totals, and settlement result.</w:t>
      </w:r>
    </w:p>
    <w:p w14:paraId="5FBED59E" w14:textId="77777777" w:rsidR="00642703" w:rsidRDefault="00000000">
      <w:pPr>
        <w:pStyle w:val="Heading2"/>
      </w:pPr>
      <w:r>
        <w:t>3.7 Data Persistence</w:t>
      </w:r>
    </w:p>
    <w:p w14:paraId="5FBED59F" w14:textId="77777777" w:rsidR="00642703" w:rsidRDefault="00642703">
      <w:pPr>
        <w:spacing w:before="60"/>
      </w:pPr>
    </w:p>
    <w:p w14:paraId="5FBED5A0" w14:textId="77777777" w:rsidR="00642703" w:rsidRDefault="00000000">
      <w:pPr>
        <w:spacing w:before="60" w:after="60"/>
      </w:pPr>
      <w:r>
        <w:t>FR-20 — All expense data shall be persisted in a database and retained across sessions.</w:t>
      </w:r>
    </w:p>
    <w:p w14:paraId="5FBED5A1" w14:textId="77777777" w:rsidR="00642703" w:rsidRDefault="00000000">
      <w:pPr>
        <w:spacing w:before="60" w:after="60"/>
      </w:pPr>
      <w:r>
        <w:t>FR-21 — The system shall store historical data for all months without expiry.</w:t>
      </w:r>
    </w:p>
    <w:p w14:paraId="5FBED5A2" w14:textId="77777777" w:rsidR="00642703" w:rsidRDefault="00642703">
      <w:pPr>
        <w:spacing w:before="80"/>
      </w:pPr>
    </w:p>
    <w:p w14:paraId="5FBED5A3" w14:textId="77777777" w:rsidR="00642703" w:rsidRDefault="00000000">
      <w:pPr>
        <w:pStyle w:val="Heading1"/>
        <w:pBdr>
          <w:bottom w:val="single" w:sz="6" w:space="1" w:color="2E75B6"/>
        </w:pBdr>
      </w:pPr>
      <w:r>
        <w:t>4. Non-Functional Requirements</w:t>
      </w:r>
    </w:p>
    <w:p w14:paraId="5FBED5A4" w14:textId="77777777" w:rsidR="00642703" w:rsidRDefault="00000000">
      <w:pPr>
        <w:pStyle w:val="Heading2"/>
      </w:pPr>
      <w:r>
        <w:t>4.1 Usability</w:t>
      </w:r>
    </w:p>
    <w:p w14:paraId="5FBED5A5" w14:textId="77777777" w:rsidR="00642703" w:rsidRDefault="00000000">
      <w:pPr>
        <w:spacing w:before="60" w:after="60"/>
      </w:pPr>
      <w:r>
        <w:t>NFR-01 — The application shall be fully usable on a desktop browser and responsive on mobile devices (tablets and smartphones).</w:t>
      </w:r>
    </w:p>
    <w:p w14:paraId="5FBED5A6" w14:textId="77777777" w:rsidR="00642703" w:rsidRDefault="00000000">
      <w:pPr>
        <w:spacing w:before="60" w:after="60"/>
      </w:pPr>
      <w:r>
        <w:lastRenderedPageBreak/>
        <w:t>NFR-02 — Core tasks (adding a transaction, viewing the monthly summary, checking the settlement) shall require no more than 3 user interactions.</w:t>
      </w:r>
    </w:p>
    <w:p w14:paraId="5FBED5A7" w14:textId="77777777" w:rsidR="00642703" w:rsidRDefault="00000000">
      <w:pPr>
        <w:spacing w:before="60" w:after="60"/>
      </w:pPr>
      <w:r>
        <w:t>NFR-03 — The interface shall be intuitive enough to use without a user manual.</w:t>
      </w:r>
    </w:p>
    <w:p w14:paraId="5FBED5A8" w14:textId="77777777" w:rsidR="00642703" w:rsidRDefault="00000000">
      <w:pPr>
        <w:pStyle w:val="Heading2"/>
      </w:pPr>
      <w:r>
        <w:t>4.2 Performance</w:t>
      </w:r>
    </w:p>
    <w:p w14:paraId="5FBED5A9" w14:textId="77777777" w:rsidR="00642703" w:rsidRDefault="00000000">
      <w:pPr>
        <w:spacing w:before="60" w:after="60"/>
      </w:pPr>
      <w:r>
        <w:t>NFR-04 — Pages shall load and render within 2 seconds under normal usage conditions.</w:t>
      </w:r>
    </w:p>
    <w:p w14:paraId="5FBED5AA" w14:textId="77777777" w:rsidR="00642703" w:rsidRDefault="00000000">
      <w:pPr>
        <w:spacing w:before="60" w:after="60"/>
      </w:pPr>
      <w:r>
        <w:t>NFR-05 — Settlement calculations shall update within 500 milliseconds of any data change.</w:t>
      </w:r>
    </w:p>
    <w:p w14:paraId="5FBED5AB" w14:textId="77777777" w:rsidR="00642703" w:rsidRDefault="00000000">
      <w:pPr>
        <w:pStyle w:val="Heading2"/>
      </w:pPr>
      <w:r>
        <w:t>4.3 Reliability</w:t>
      </w:r>
    </w:p>
    <w:p w14:paraId="5FBED5AC" w14:textId="77777777" w:rsidR="00642703" w:rsidRDefault="00000000">
      <w:pPr>
        <w:spacing w:before="60" w:after="60"/>
      </w:pPr>
      <w:r>
        <w:t>NFR-06 — The application shall be available at least 99% of the time (excluding scheduled maintenance).</w:t>
      </w:r>
    </w:p>
    <w:p w14:paraId="5FBED5AD" w14:textId="77777777" w:rsidR="00642703" w:rsidRDefault="00000000">
      <w:pPr>
        <w:spacing w:before="60" w:after="60"/>
      </w:pPr>
      <w:r>
        <w:t>NFR-07 — Data shall not be lost due to accidental browser refresh or navigation; all entries shall be saved immediately upon submission.</w:t>
      </w:r>
    </w:p>
    <w:p w14:paraId="5FBED5AE" w14:textId="77777777" w:rsidR="00642703" w:rsidRDefault="00000000">
      <w:pPr>
        <w:pStyle w:val="Heading2"/>
      </w:pPr>
      <w:r>
        <w:t>4.4 Security &amp; Privacy</w:t>
      </w:r>
    </w:p>
    <w:p w14:paraId="5FBED5AF" w14:textId="206E6C0E" w:rsidR="00642703" w:rsidRDefault="00000000">
      <w:pPr>
        <w:spacing w:before="60" w:after="60"/>
      </w:pPr>
      <w:r>
        <w:t>NFR-08 — The application shall require authentication (username + password to prevent unauthorized access to financial data.</w:t>
      </w:r>
      <w:r w:rsidR="00612448">
        <w:t xml:space="preserve"> Application should allow user to register </w:t>
      </w:r>
      <w:r w:rsidR="007001D3">
        <w:t>for the first time.</w:t>
      </w:r>
    </w:p>
    <w:p w14:paraId="5FBED5B0" w14:textId="77777777" w:rsidR="00642703" w:rsidRDefault="00000000">
      <w:pPr>
        <w:spacing w:before="60" w:after="60"/>
      </w:pPr>
      <w:r>
        <w:t>NFR-09 — All data in transit shall be encrypted using HTTPS/TLS.</w:t>
      </w:r>
    </w:p>
    <w:p w14:paraId="5FBED5B1" w14:textId="77777777" w:rsidR="00642703" w:rsidRDefault="00000000">
      <w:pPr>
        <w:spacing w:before="60" w:after="60"/>
      </w:pPr>
      <w:r>
        <w:t>NFR-10 — Financial data shall not be shared with or sold to third parties.</w:t>
      </w:r>
    </w:p>
    <w:p w14:paraId="5FBED5B2" w14:textId="77777777" w:rsidR="00642703" w:rsidRDefault="00000000">
      <w:pPr>
        <w:pStyle w:val="Heading2"/>
      </w:pPr>
      <w:r>
        <w:t>4.5 Compatibility</w:t>
      </w:r>
    </w:p>
    <w:p w14:paraId="5FBED5B3" w14:textId="77777777" w:rsidR="00642703" w:rsidRDefault="00000000">
      <w:pPr>
        <w:spacing w:before="60" w:after="60"/>
      </w:pPr>
      <w:r>
        <w:t>NFR-11 — The application shall function correctly on the latest two versions of Chrome, Firefox, Safari, and Edge.</w:t>
      </w:r>
    </w:p>
    <w:p w14:paraId="5FBED5B4" w14:textId="77777777" w:rsidR="00642703" w:rsidRDefault="00000000">
      <w:pPr>
        <w:spacing w:before="60" w:after="60"/>
      </w:pPr>
      <w:r>
        <w:t>NFR-12 — The application shall be accessible on iOS and Android mobile browsers.</w:t>
      </w:r>
    </w:p>
    <w:p w14:paraId="5FBED5B5" w14:textId="77777777" w:rsidR="00642703" w:rsidRDefault="00642703">
      <w:pPr>
        <w:spacing w:before="80"/>
      </w:pPr>
    </w:p>
    <w:p w14:paraId="5FBED5B6" w14:textId="77777777" w:rsidR="00642703" w:rsidRDefault="00000000">
      <w:pPr>
        <w:pStyle w:val="Heading1"/>
        <w:pBdr>
          <w:bottom w:val="single" w:sz="6" w:space="1" w:color="2E75B6"/>
        </w:pBdr>
      </w:pPr>
      <w:r>
        <w:t>5. Out of Scope (Version 1.0)</w:t>
      </w:r>
    </w:p>
    <w:p w14:paraId="5FBED5B7" w14:textId="77777777" w:rsidR="00642703" w:rsidRDefault="00000000">
      <w:pPr>
        <w:spacing w:before="60" w:after="60"/>
      </w:pPr>
      <w:r>
        <w:t>The following features are explicitly excluded from the initial release:</w:t>
      </w:r>
    </w:p>
    <w:p w14:paraId="5FBED5B8" w14:textId="77777777" w:rsidR="00642703" w:rsidRDefault="00642703">
      <w:pPr>
        <w:spacing w:before="60"/>
      </w:pPr>
    </w:p>
    <w:p w14:paraId="5FBED5B9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Integration with bank or credit card APIs for automatic transaction import</w:t>
      </w:r>
    </w:p>
    <w:p w14:paraId="5FBED5BA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Multiple household/family support (more than two members)</w:t>
      </w:r>
    </w:p>
    <w:p w14:paraId="5FBED5BB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Budget planning or spending limits / alerts</w:t>
      </w:r>
    </w:p>
    <w:p w14:paraId="5FBED5BC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Bill splitting among more than two people</w:t>
      </w:r>
    </w:p>
    <w:p w14:paraId="5FBED5BD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Receipt photo capture and OCR</w:t>
      </w:r>
    </w:p>
    <w:p w14:paraId="5FBED5BE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Multi-currency support</w:t>
      </w:r>
    </w:p>
    <w:p w14:paraId="5FBED5BF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Investment or savings tracking</w:t>
      </w:r>
    </w:p>
    <w:p w14:paraId="5FBED5C0" w14:textId="77777777" w:rsidR="00642703" w:rsidRDefault="00642703">
      <w:pPr>
        <w:spacing w:before="60"/>
      </w:pPr>
    </w:p>
    <w:p w14:paraId="5FBED5C1" w14:textId="77777777" w:rsidR="00642703" w:rsidRDefault="00000000">
      <w:pPr>
        <w:spacing w:before="60" w:after="60"/>
      </w:pPr>
      <w:r>
        <w:rPr>
          <w:i/>
          <w:iCs/>
        </w:rPr>
        <w:t>These may be considered for future versions.</w:t>
      </w:r>
    </w:p>
    <w:p w14:paraId="5FBED5C2" w14:textId="77777777" w:rsidR="00642703" w:rsidRDefault="00642703">
      <w:pPr>
        <w:spacing w:before="80"/>
      </w:pPr>
    </w:p>
    <w:p w14:paraId="5FBED5C3" w14:textId="77777777" w:rsidR="00642703" w:rsidRDefault="00000000">
      <w:pPr>
        <w:pStyle w:val="Heading1"/>
        <w:pBdr>
          <w:bottom w:val="single" w:sz="6" w:space="1" w:color="2E75B6"/>
        </w:pBdr>
      </w:pPr>
      <w:r>
        <w:t>6. Assumptions &amp; Constraints</w:t>
      </w:r>
    </w:p>
    <w:p w14:paraId="5FBED5C4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The application is intended for personal/private household use by exactly two people.</w:t>
      </w:r>
    </w:p>
    <w:p w14:paraId="5FBED5C5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The currency is a single, fixed currency configured at setup (e.g., USD, CAD).</w:t>
      </w:r>
    </w:p>
    <w:p w14:paraId="5FBED5C6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Both members share expenses equally (50/50 split). Unequal splits are out of scope for v1.0.</w:t>
      </w:r>
    </w:p>
    <w:p w14:paraId="5FBED5C7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Internet access is required; the application is not designed for offline use.</w:t>
      </w:r>
    </w:p>
    <w:p w14:paraId="5FBED5C8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The application will be hosted as a web service (cloud or self-hosted).</w:t>
      </w:r>
    </w:p>
    <w:p w14:paraId="5FBED5C9" w14:textId="77777777" w:rsidR="00642703" w:rsidRDefault="00642703">
      <w:pPr>
        <w:spacing w:before="80"/>
      </w:pPr>
    </w:p>
    <w:p w14:paraId="5FBED5CA" w14:textId="77777777" w:rsidR="00642703" w:rsidRDefault="00000000">
      <w:pPr>
        <w:pStyle w:val="Heading1"/>
        <w:pBdr>
          <w:bottom w:val="single" w:sz="6" w:space="1" w:color="2E75B6"/>
        </w:pBdr>
      </w:pPr>
      <w:r>
        <w:t>7. Suggested Technology Stack</w:t>
      </w:r>
    </w:p>
    <w:p w14:paraId="5FBED5CB" w14:textId="77777777" w:rsidR="00642703" w:rsidRDefault="00000000">
      <w:pPr>
        <w:spacing w:before="60" w:after="60"/>
      </w:pPr>
      <w:r>
        <w:rPr>
          <w:i/>
          <w:iCs/>
        </w:rPr>
        <w:t>The following stack is a recommendation and may be adjusted by the development team.</w:t>
      </w:r>
    </w:p>
    <w:p w14:paraId="5FBED5CC" w14:textId="77777777" w:rsidR="00642703" w:rsidRDefault="0064270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42703" w14:paraId="5FBED5C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CD" w14:textId="77777777" w:rsidR="00642703" w:rsidRDefault="00000000">
            <w:r>
              <w:rPr>
                <w:b/>
                <w:bCs/>
              </w:rPr>
              <w:t>Layer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CE" w14:textId="77777777" w:rsidR="00642703" w:rsidRDefault="00000000">
            <w:r>
              <w:rPr>
                <w:b/>
                <w:bCs/>
              </w:rPr>
              <w:t>Suggested Options</w:t>
            </w:r>
          </w:p>
        </w:tc>
      </w:tr>
      <w:tr w:rsidR="00642703" w14:paraId="5FBED5D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D0" w14:textId="77777777" w:rsidR="00642703" w:rsidRDefault="00000000">
            <w:r>
              <w:t>Frontend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D1" w14:textId="77777777" w:rsidR="00642703" w:rsidRDefault="00000000">
            <w:r>
              <w:t>React.js or Vue.js</w:t>
            </w:r>
          </w:p>
        </w:tc>
      </w:tr>
      <w:tr w:rsidR="00642703" w14:paraId="5FBED5D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D3" w14:textId="77777777" w:rsidR="00642703" w:rsidRDefault="00000000">
            <w:r>
              <w:t>Backend / API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D4" w14:textId="77777777" w:rsidR="00642703" w:rsidRDefault="00000000">
            <w:r>
              <w:t>Node.js (Express) or Python (</w:t>
            </w:r>
            <w:proofErr w:type="spellStart"/>
            <w:r>
              <w:t>FastAPI</w:t>
            </w:r>
            <w:proofErr w:type="spellEnd"/>
            <w:r>
              <w:t xml:space="preserve"> / Django)</w:t>
            </w:r>
          </w:p>
        </w:tc>
      </w:tr>
      <w:tr w:rsidR="00642703" w14:paraId="5FBED5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D6" w14:textId="77777777" w:rsidR="00642703" w:rsidRDefault="00000000">
            <w:r>
              <w:t>Database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D7" w14:textId="77777777" w:rsidR="00642703" w:rsidRDefault="00000000">
            <w:r>
              <w:t>PostgreSQL or SQLite (for self-hosted)</w:t>
            </w:r>
          </w:p>
        </w:tc>
      </w:tr>
      <w:tr w:rsidR="00642703" w14:paraId="5FBED5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D9" w14:textId="77777777" w:rsidR="00642703" w:rsidRDefault="00000000">
            <w:r>
              <w:t>Charts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DA" w14:textId="77777777" w:rsidR="00642703" w:rsidRDefault="00000000">
            <w:r>
              <w:t xml:space="preserve">Chart.js or </w:t>
            </w:r>
            <w:proofErr w:type="gramStart"/>
            <w:r>
              <w:t>Recharts</w:t>
            </w:r>
            <w:proofErr w:type="gramEnd"/>
          </w:p>
        </w:tc>
      </w:tr>
      <w:tr w:rsidR="00642703" w14:paraId="5FBED5D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DC" w14:textId="77777777" w:rsidR="00642703" w:rsidRDefault="00000000">
            <w:r>
              <w:t>Authentication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5F8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DD" w14:textId="77777777" w:rsidR="00642703" w:rsidRDefault="00000000">
            <w:r>
              <w:t>Auth0, Firebase Auth, or custom JWT</w:t>
            </w:r>
          </w:p>
        </w:tc>
      </w:tr>
      <w:tr w:rsidR="00642703" w14:paraId="5FBED5E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DF" w14:textId="77777777" w:rsidR="00642703" w:rsidRDefault="00000000">
            <w:r>
              <w:t>Hosting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ED5E0" w14:textId="77777777" w:rsidR="00642703" w:rsidRDefault="00000000">
            <w:proofErr w:type="spellStart"/>
            <w:r>
              <w:t>Vercel</w:t>
            </w:r>
            <w:proofErr w:type="spellEnd"/>
            <w:r>
              <w:t>, Railway, Render, or self-hosted VPS</w:t>
            </w:r>
          </w:p>
        </w:tc>
      </w:tr>
    </w:tbl>
    <w:p w14:paraId="5FBED5E2" w14:textId="77777777" w:rsidR="00642703" w:rsidRDefault="00642703">
      <w:pPr>
        <w:spacing w:before="80"/>
      </w:pPr>
    </w:p>
    <w:p w14:paraId="5FBED5E3" w14:textId="77777777" w:rsidR="00642703" w:rsidRDefault="00000000">
      <w:pPr>
        <w:pStyle w:val="Heading1"/>
        <w:pBdr>
          <w:bottom w:val="single" w:sz="6" w:space="1" w:color="2E75B6"/>
        </w:pBdr>
      </w:pPr>
      <w:r>
        <w:t>8. Open Questions</w:t>
      </w:r>
    </w:p>
    <w:p w14:paraId="5FBED5E4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Should the app support a dark mode / light mode toggle?</w:t>
      </w:r>
    </w:p>
    <w:p w14:paraId="5FBED5E5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Should settlement history show a running balance carried across months, or is each month treated independently?</w:t>
      </w:r>
    </w:p>
    <w:p w14:paraId="5FBED5E6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Is email or push notification needed to remind members to log their expenses?</w:t>
      </w:r>
    </w:p>
    <w:p w14:paraId="5FBED5E7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Should the app support a shared login (one account for both) or separate logins linked to the same household?</w:t>
      </w:r>
    </w:p>
    <w:p w14:paraId="5FBED5E8" w14:textId="77777777" w:rsidR="00642703" w:rsidRDefault="00000000">
      <w:pPr>
        <w:pStyle w:val="ListParagraph"/>
        <w:numPr>
          <w:ilvl w:val="0"/>
          <w:numId w:val="2"/>
        </w:numPr>
        <w:spacing w:before="40" w:after="40"/>
      </w:pPr>
      <w:r>
        <w:t>What is the preferred hosting model — cloud-hosted SaaS or self-hosted?</w:t>
      </w:r>
    </w:p>
    <w:p w14:paraId="5FBED5E9" w14:textId="77777777" w:rsidR="00642703" w:rsidRDefault="00642703">
      <w:pPr>
        <w:spacing w:before="160"/>
      </w:pPr>
    </w:p>
    <w:p w14:paraId="5FBED5EA" w14:textId="77777777" w:rsidR="00642703" w:rsidRDefault="00000000">
      <w:pPr>
        <w:pBdr>
          <w:top w:val="single" w:sz="4" w:space="0" w:color="2E75B6"/>
        </w:pBdr>
        <w:spacing w:before="80"/>
        <w:jc w:val="center"/>
      </w:pPr>
      <w:r>
        <w:rPr>
          <w:i/>
          <w:iCs/>
          <w:color w:val="888888"/>
          <w:sz w:val="18"/>
          <w:szCs w:val="18"/>
        </w:rPr>
        <w:t>End of Document</w:t>
      </w:r>
    </w:p>
    <w:sectPr w:rsidR="00642703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49F27" w14:textId="77777777" w:rsidR="002264A0" w:rsidRDefault="002264A0">
      <w:r>
        <w:separator/>
      </w:r>
    </w:p>
  </w:endnote>
  <w:endnote w:type="continuationSeparator" w:id="0">
    <w:p w14:paraId="4FE86692" w14:textId="77777777" w:rsidR="002264A0" w:rsidRDefault="002264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ED5EB" w14:textId="7F92F841" w:rsidR="00642703" w:rsidRDefault="00000000">
    <w:pPr>
      <w:jc w:val="center"/>
    </w:pPr>
    <w:r>
      <w:rPr>
        <w:color w:val="888888"/>
        <w:sz w:val="18"/>
        <w:szCs w:val="18"/>
      </w:rPr>
      <w:t xml:space="preserve">Family Expense Tracker — SRD v1.0   | 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612448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612448">
      <w:rPr>
        <w:noProof/>
        <w:color w:val="888888"/>
        <w:sz w:val="18"/>
        <w:szCs w:val="18"/>
      </w:rPr>
      <w:t>3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C2528" w14:textId="77777777" w:rsidR="002264A0" w:rsidRDefault="002264A0">
      <w:r>
        <w:separator/>
      </w:r>
    </w:p>
  </w:footnote>
  <w:footnote w:type="continuationSeparator" w:id="0">
    <w:p w14:paraId="2B7653E8" w14:textId="77777777" w:rsidR="002264A0" w:rsidRDefault="002264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111C14"/>
    <w:multiLevelType w:val="hybridMultilevel"/>
    <w:tmpl w:val="DC74DA6C"/>
    <w:lvl w:ilvl="0" w:tplc="E8441578">
      <w:start w:val="1"/>
      <w:numFmt w:val="bullet"/>
      <w:lvlText w:val="•"/>
      <w:lvlJc w:val="left"/>
      <w:pPr>
        <w:ind w:left="720" w:hanging="360"/>
      </w:pPr>
    </w:lvl>
    <w:lvl w:ilvl="1" w:tplc="E36E7092">
      <w:numFmt w:val="decimal"/>
      <w:lvlText w:val=""/>
      <w:lvlJc w:val="left"/>
    </w:lvl>
    <w:lvl w:ilvl="2" w:tplc="3440C470">
      <w:numFmt w:val="decimal"/>
      <w:lvlText w:val=""/>
      <w:lvlJc w:val="left"/>
    </w:lvl>
    <w:lvl w:ilvl="3" w:tplc="7A5A5328">
      <w:numFmt w:val="decimal"/>
      <w:lvlText w:val=""/>
      <w:lvlJc w:val="left"/>
    </w:lvl>
    <w:lvl w:ilvl="4" w:tplc="80AE365A">
      <w:numFmt w:val="decimal"/>
      <w:lvlText w:val=""/>
      <w:lvlJc w:val="left"/>
    </w:lvl>
    <w:lvl w:ilvl="5" w:tplc="9CC00C8C">
      <w:numFmt w:val="decimal"/>
      <w:lvlText w:val=""/>
      <w:lvlJc w:val="left"/>
    </w:lvl>
    <w:lvl w:ilvl="6" w:tplc="B11ACDE6">
      <w:numFmt w:val="decimal"/>
      <w:lvlText w:val=""/>
      <w:lvlJc w:val="left"/>
    </w:lvl>
    <w:lvl w:ilvl="7" w:tplc="6A0CEEAC">
      <w:numFmt w:val="decimal"/>
      <w:lvlText w:val=""/>
      <w:lvlJc w:val="left"/>
    </w:lvl>
    <w:lvl w:ilvl="8" w:tplc="E8907FEC">
      <w:numFmt w:val="decimal"/>
      <w:lvlText w:val=""/>
      <w:lvlJc w:val="left"/>
    </w:lvl>
  </w:abstractNum>
  <w:abstractNum w:abstractNumId="1" w15:restartNumberingAfterBreak="0">
    <w:nsid w:val="37046040"/>
    <w:multiLevelType w:val="hybridMultilevel"/>
    <w:tmpl w:val="2FF8B0DC"/>
    <w:lvl w:ilvl="0" w:tplc="8C2028E8">
      <w:start w:val="1"/>
      <w:numFmt w:val="bullet"/>
      <w:lvlText w:val="●"/>
      <w:lvlJc w:val="left"/>
      <w:pPr>
        <w:ind w:left="720" w:hanging="360"/>
      </w:pPr>
    </w:lvl>
    <w:lvl w:ilvl="1" w:tplc="B99631C6">
      <w:start w:val="1"/>
      <w:numFmt w:val="bullet"/>
      <w:lvlText w:val="○"/>
      <w:lvlJc w:val="left"/>
      <w:pPr>
        <w:ind w:left="1440" w:hanging="360"/>
      </w:pPr>
    </w:lvl>
    <w:lvl w:ilvl="2" w:tplc="FCFCE9AC">
      <w:start w:val="1"/>
      <w:numFmt w:val="bullet"/>
      <w:lvlText w:val="■"/>
      <w:lvlJc w:val="left"/>
      <w:pPr>
        <w:ind w:left="2160" w:hanging="360"/>
      </w:pPr>
    </w:lvl>
    <w:lvl w:ilvl="3" w:tplc="F862536A">
      <w:start w:val="1"/>
      <w:numFmt w:val="bullet"/>
      <w:lvlText w:val="●"/>
      <w:lvlJc w:val="left"/>
      <w:pPr>
        <w:ind w:left="2880" w:hanging="360"/>
      </w:pPr>
    </w:lvl>
    <w:lvl w:ilvl="4" w:tplc="5C88556E">
      <w:start w:val="1"/>
      <w:numFmt w:val="bullet"/>
      <w:lvlText w:val="○"/>
      <w:lvlJc w:val="left"/>
      <w:pPr>
        <w:ind w:left="3600" w:hanging="360"/>
      </w:pPr>
    </w:lvl>
    <w:lvl w:ilvl="5" w:tplc="C3CCE0C4">
      <w:start w:val="1"/>
      <w:numFmt w:val="bullet"/>
      <w:lvlText w:val="■"/>
      <w:lvlJc w:val="left"/>
      <w:pPr>
        <w:ind w:left="4320" w:hanging="360"/>
      </w:pPr>
    </w:lvl>
    <w:lvl w:ilvl="6" w:tplc="724C44DE">
      <w:start w:val="1"/>
      <w:numFmt w:val="bullet"/>
      <w:lvlText w:val="●"/>
      <w:lvlJc w:val="left"/>
      <w:pPr>
        <w:ind w:left="5040" w:hanging="360"/>
      </w:pPr>
    </w:lvl>
    <w:lvl w:ilvl="7" w:tplc="7780D368">
      <w:start w:val="1"/>
      <w:numFmt w:val="bullet"/>
      <w:lvlText w:val="●"/>
      <w:lvlJc w:val="left"/>
      <w:pPr>
        <w:ind w:left="5760" w:hanging="360"/>
      </w:pPr>
    </w:lvl>
    <w:lvl w:ilvl="8" w:tplc="C794F292">
      <w:start w:val="1"/>
      <w:numFmt w:val="bullet"/>
      <w:lvlText w:val="●"/>
      <w:lvlJc w:val="left"/>
      <w:pPr>
        <w:ind w:left="6480" w:hanging="360"/>
      </w:pPr>
    </w:lvl>
  </w:abstractNum>
  <w:num w:numId="1" w16cid:durableId="1901163058">
    <w:abstractNumId w:val="1"/>
    <w:lvlOverride w:ilvl="0">
      <w:startOverride w:val="1"/>
    </w:lvlOverride>
  </w:num>
  <w:num w:numId="2" w16cid:durableId="13739172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703"/>
    <w:rsid w:val="00203833"/>
    <w:rsid w:val="002264A0"/>
    <w:rsid w:val="00612448"/>
    <w:rsid w:val="00642703"/>
    <w:rsid w:val="00700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ED52F"/>
  <w15:docId w15:val="{3F5B59C3-3534-4D04-AB9F-0CE8C7576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color w:val="404040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1262</Words>
  <Characters>7196</Characters>
  <Application>Microsoft Office Word</Application>
  <DocSecurity>0</DocSecurity>
  <Lines>59</Lines>
  <Paragraphs>16</Paragraphs>
  <ScaleCrop>false</ScaleCrop>
  <Company/>
  <LinksUpToDate>false</LinksUpToDate>
  <CharactersWithSpaces>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Soutam Paul</cp:lastModifiedBy>
  <cp:revision>3</cp:revision>
  <dcterms:created xsi:type="dcterms:W3CDTF">2026-04-21T01:19:00Z</dcterms:created>
  <dcterms:modified xsi:type="dcterms:W3CDTF">2026-04-26T18:43:00Z</dcterms:modified>
</cp:coreProperties>
</file>