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Low Level Technical Architecture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FE1CB"/>
                <w:sz w:val="36"/>
                <w:szCs w:val="36"/>
              </w:rPr>
              <w:t xml:space="preserve">Family Expense Tracker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Version 1.2  |  April 2026  |  Status: Final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Level Technical Architecture — Family Expense Tracker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+ FastAPI + SQLAlchemy 2.0 + MySQL 8.0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 + Zustand + Recharts + Tailwind 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Driver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aiomysql (SQLAlchemy async dialect)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SRD 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Expense Tracker SRD v1.0, April 20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Change from v1.1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Database changed from PostgreSQL 16 to MySQL 8.0. Driver changed from asyncpg to aiomysql. Column types updated accordingly. All API contracts and frontend unchanged.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Introduction &amp; Scope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1.1 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low-level technical architecture for the Family Expense Tracker web application. It covers the complete frontend component hierarchy, Python/FastAPI backend module design, REST API contracts, MySQL 8.0 database schema, class-level design for all backend modules, settlement calculation logic, and the confirmed technology stack. It is intended as the primary reference for developers implementing and testing the system.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1.2  Background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two-person household currently tracks shared monthly expenses manually in Excel. The application replaces this workflow with a web-based solution supporting expense entry, automatic settlement calculation, and graphical dashboards. Full requirements are documented in the Family Expense Tracker SRD v1.0.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1.3 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/ FastAPI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Async-first ASGI framework; built-in Pydantic validation; auto-generated OpenAPI docs; strong ecosystem for data 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Mature Python ORM with full async support; aiomysql dialect for MySQL; type-safe queries; pairs with Alembic for migrations.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8.0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Widely deployed; excellent hosting support (PlanetScale, AWS RDS, Railway); JSON column type; window functions in 8.0+; DECIMAL for financial precision.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SPA (frontend)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Widely adopted; rich ecosystem (Zustand, Recharts, React Hook Form); supports real-time optimistic UI updates.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OAuth2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auth; refresh-token rotation via python-jose and Authlib; Google / Apple OAuth via Authlib flows.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Overview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2.1  Three-tier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follows a strict three-tier architecture: a React single-page application in the browser, a Python FastAPI REST API server, and a MySQL 8.0 database. An Auth service and Export service are logical sub-modules within the API tier.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Database tier updated from PostgreSQL 16 to MySQL 8.0. The SQLAlchemy async engine now uses the aiomysql dialect (mysql+aiomysql://). All other tiers are unchanged.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340"/>
        <w:gridCol w:w="2340"/>
        <w:gridCol w:w="260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(V8)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assets served via CDN (Vercel/Render)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 ASGI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/ Render container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MySQL / PlanetScale / AWS RDS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2.2  Security boundary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client-server traffic is encrypted via HTTPS/TLS (NFR-09). The FastAPI server enforces JWT Bearer authentication on all protected routes via the get_current_user FastAPI dependency. Refresh tokens are stored hashed in the database with expiry and revocation support. OAuth2 flows for Google and Apple are handled by Authlib.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2.3 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Frontend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API / backend (Python)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Data / persistence (MySQL)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Auth /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2B13"/>
                <w:sz w:val="17"/>
                <w:szCs w:val="17"/>
              </w:rPr>
              <w:t xml:space="preserve">Export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Changed in v1.2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Components  (unchanged from v1.1)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React SPA is unchanged. All components, Zustand store slices, and interaction flows remain identical. No frontend changes are required for the MySQL migration — the API contract is identical.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3.1  Component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80"/>
        <w:gridCol w:w="3500"/>
        <w:gridCol w:w="14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AppShell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layout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nav, sidebar, responsive breakpoints, theme root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NFR-01 NFR-03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AuthGuard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wrapper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JWT; redirects unauthenticated users to /login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Username/password form; Google &amp; Apple OAuth buttons; token storage in memory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name config, category management (add/rename/delete), currency symbol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 FR-13 FR-14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/month/:year/:month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Month/year picker, transaction table, summary panel, settlement banner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 FR-07 FR-08 FR-09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TransactionTable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Sortable columns (date/amount/category/member); row edit and delete inline 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 FR-03 FR-06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SummaryPanel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Totals per member, equal share, settlement amount; real-time reactive updates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 FR-11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SettlementBanner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Plain-language settlement statement; Mark as Settled button + note modal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FR-09 FR-12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AddExpenseModal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FR-01 fields; date picker; category dropdown; save triggers Zustand optimistic update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 NFR-02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CSVImportModal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drop zone, column mapping UI, validation errors, bulk insert via POST /api/import/csv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Date-range filter, member/category filter; renders five chart components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 FR-16 FR-17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SpendingByMemberChart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Grouped bar chart — Member 1 vs Member 2 per month (Recharts BarChart)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CategoryPieChart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Donut chart for selected month's category breakdown (Recharts PieChart)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FamilyTrendChart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chart — total family spend over 6 or 12 months (Recharts LineChart)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CategoryTrendChart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Bar/line chart — selected category spend over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SettlementHistoryChart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— settlement amounts per month with direction indicator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ExportControls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MonthlyView +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CSV/XLSX download and PDF report via GET API endpoints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FR-18 FR-19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3.2  Zustand store slices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&amp;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identity, JWT access token, expiry timestamp, logout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month transaction list, loading/error state, optimistic add/edit/delete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totals (total_a, total_b, family_total, equal_share, settlement_amt) — computed from transactionsSlice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names, categories list, currency symbol — loaded once on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state: date range, selected member, selected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visibility flags, active month/year selection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Modules (Python / FastAPI)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backend module structure is unchanged. Only database.py is updated to use the MySQL connection string and aiomysql dialect. All routers, services, and schemas are unaffected by the database change.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database.py: DATABASE_URL scheme changes from postgresql+asyncpg:// to mysql+aiomysql://. Install aiomysql instead of asyncpg. models.py: UUID columns use CHAR(36) with String(36) in SQLAlchemy. TIMESTAMP columns use DateTime (no timezone). Boolean uses Boolean() which maps to TINYINT(1) in MySQL.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4.1  Entry point &amp;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454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app init; CORS middleware; Uvicorn ASGI; router registration; lifespan events for DB connection pool startup/shutdown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NFR-04 NFR-09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pydantic-settings BaseSettings — reads DATABASE_URL (mysql+aiomysql://...), SECRET_KEY, ALLOWED_ORIGINS, ALGORITHM, TOKEN_EXPIRE from env vars; validated at startup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 NFR-09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 — UPDATED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async engine using mysql+aiomysql dialect; async_sessionmaker; get_db() FastAPI dependency — yields AsyncSession per request. Connection string: mysql+aiomysql://user:pass@host:3306/dbname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NFR-04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FastAPI dependencies: get_db, get_current_user, pagination params (skip, limit)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NFR-07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HTTPException subclasses; global exception handler returns structured JSON, never exposes stack traces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NFR-06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4.2  Auth modules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454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/auth/login, /auth/oauth-callback, /auth/refresh; delegates to AuthService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auth_service.py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authenticate_user(), create_access_token(), create_refresh_token(), verify_token(), rotate_refresh_token(), handle_oauth_callback() — python-jose JWT, passlib bcrypt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auth_middleware.py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get_current_user FastAPI dependency — decodes Bearer token; queries user from MySQL via SQLAlchemy; raises HTTP 401 on failure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auth_schemas.py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models: LoginRequest, TokenResponse, OAuthCallbackPayload, RefreshRequest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4.3  Transaction modules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454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endpoints; protected by AuthMiddleware; delegates to TransactionService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 FR-02 FR-03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transaction_service.py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get_by_month(), create(), update(), delete(), bulk_import(); enforces category existence; manages SQLAlchemy session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FR-01–04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transaction_schemas.py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models: TransactionCreate (amount &gt; 0, valid date), TransactionUpdate, TransactionOut; SourceEnum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/api/import/csv — FastAPI UploadFile; stdlib csv.DictReader; calls TransactionService.bulk_import(); atomic rollback on error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4.4  Settlement, category, dashboard &amp; settings modules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454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/api/summary/{year}/{month}; POST .../settle; returns SettlementResult 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 FR-10 FR-12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settlement_service.py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calculate() using SQLAlchemy func.sum() GROUP BY paid_by_user_id; Decimal arithmetic; upserts to settlements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FR-10 FR-11 FR-12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/api/categories; referential guard prevents delete if category is in use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FR-13 FR-14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/api/dashboard — aggregation queries with GROUP BY; returns chart-ready 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FR-15–17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settings_router.py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GET/PUT /api/settings — reads/writes household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export_service.py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via stdlib csv.writer; XLSX via openpyxl; PDF via WeasyPrint + Jinja2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FR-18 FR-19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4.5  ORM models &amp;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models.py: String(36) replaces UUID type for id columns. DateTime replaces TIMESTAMPTZ. TINYINT(1) used for BOOLEAN. ENUM defined inline. alembic/env.py: dialect is mysql+aiomysql. Migration scripts will generate MySQL DDL.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454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— UPDATED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declarative_base() models updated for MySQL: id columns use String(36) with default=lambda:str(uuid4()); DATETIME for timestamps (stored in UTC); Boolean() maps to TINYINT(1); Enum('CREDIT_CARD','BANK_DEBIT') for source; DECIMAL(12,2) for amounts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FR-21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alembic/ (migrations)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— UPDATED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 env.py wired to mysql+aiomysql dialect; migration scripts generate MySQL-compatible DDL (CREATE TABLE ENGINE=InnoDB DEFAULT CHARSET=utf8mb4)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FR-21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 API Endpoint Map  (unchanged from v1.1)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API contracts are identical. The database change is fully transparent to the API layer — FastAPI routes, request/response schemas, and HTTP status codes are unaffected.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5.1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 with email + password; returns access_token and refresh_token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/auth/oauth-callback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 Google or Apple OAuth callback; issue JWT pair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refresh token; issue new access_token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5.2  Transaction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transactions for ?month=&amp;year=; returns sorted list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transaction; body validated by TransactionCreate schema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an existing transaction by UUID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transaction with confirmation (client-side); 204 on success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/api/import/csv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import via multipart CSV upload; atomic transaction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5.3  Summary &amp; settlement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/api/summary/{year}/{month}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totals, equal share, settlement result for period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FR-07 FR-10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/api/summary/{year}/{month}/settle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period as settled; optional note field; records settled_at timestamp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FR-12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5.4  Category, dashboard, settings &amp; export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categories for household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custom category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category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category (blocked if in use)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chart data; ?range=3m|6m|12m|custom &amp;member= &amp;category=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FR-15–17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household settings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household settings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transactions as CSV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report as Excel workbook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summary report as PDF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FR-19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  (MySQL 8.0)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Full schema updated for MySQL 8.0. Key changes: UUID stored as CHAR(36); TIMESTAMPTZ replaced by DATETIME (UTC, application-enforced); BOOLEAN stored as TINYINT(1); NUMERIC becomes DECIMAL; source column uses MySQL native ENUM; all tables use ENGINE=InnoDB DEFAULT CHARSET=utf8mb4 COLLATE=utf8mb4_unicode_ci.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UUIDs are generated application-side using Python's uuid.uuid4(). Timestamps are stored in UTC; the application layer is responsible for timezone conversion. DECIMAL(12,2) guarantees financial precision without floating-point error. All tables use InnoDB for ACID compliance and foreign key support.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 —  application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uuid4() generated in Python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UNIQUE 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Login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NULL for OAuth-only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google | apple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Provider sub/id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Stored in UTC; DEFAULT NOW()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6.2  household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household  —  two-member household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member1_id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First household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member2_id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Second household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member1_name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Display name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member2_name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Display name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ISO 4217 e.g. CAD, USD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6.3 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  —  expense categories per household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Scoped per household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DEFAULT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1 = seeded default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UTC; DEFAULT NOW()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6.4 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  —  individual expense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Scope filter on all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paid_by_user_id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Which member 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categories(id)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Calendar date of expense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Merchant /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CHECK (amount&gt;0)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Financial precision; no float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ENUM('CREDIT_CARD','BANK_DEBIT')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MySQL native ENUM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Optional freetext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UTC;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Updated on every PUT; ON UPDATE NOW()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6.5  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settlements  —  monthly settlement snapshots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period_year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SMALLINT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e.g.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TINYINT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1–12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total_member1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total_member2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settlement_amt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|total_a − equal_share|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owes_user_id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The debtor this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is_settled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DEFAULT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1 = settled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settled_note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e.g. paid via e-transfer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Set when is_settled = 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6.6 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refresh_tokens  —  token rotation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users(id)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token_hash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SHA-256 of raw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UTC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DEFAULT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1 = revoked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6.7  MySQL DDL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tables are created with the following options: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ENGINE=InnoDB  —  required for ACID transactions and foreign key enforcement.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DEFAULT CHARSET=utf8mb4  —  full Unicode support including emoji in notes/descriptions.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COLLATE=utf8mb4_unicode_ci  —  case-insensitive, accent-insensitive collation for string columns.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Foreign key constraints are declared with ON DELETE RESTRICT ON UPDATE CASCADE.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6.8 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Index syntax is MySQL-compatible. MySQL does not support partial indexes or expression indexes (available in 8.0.13+ for functional indexes). The UNIQUE constraint on settlements uses a composite unique index.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780"/>
        <w:gridCol w:w="28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idx_transactions_household_date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transactions(household_id, date)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range scans — primary settlement query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idx_transactions_paid_by_date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transactions(paid_by_user_id, date)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Per-member total aggregation for settlement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idx_transactions_category_date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transactions(category_id, date)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category-trend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uq_settlements_household_period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settlements(household_id, period_year, period_month)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settlement snapshot per period; INSERT ... ON DUPLICATE KEY UPDATE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idx_refresh_tokens_hash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refresh_tokens(token_hash)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O(1) token revocation lookup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Class Diagram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models.py class field types updated for MySQL. id fields use str (CHAR(36)); datetime fields use datetime without tzinfo; Boolean fields map to TINYINT(1); source field uses SQLAlchemy Enum. All service, router, schema, and middleware classes are unchanged.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7.1  Config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Config  ·  </w:t>
            </w: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Settings  (pydantic-settings BaseSettings)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DATABASE_URL: str  # mysql+aiomysql://user:pass@host:3306/db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SECRET_KEY: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ACCESS_TOKEN_EXPIRE_MINUTES: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ALGORITHM: str  # HS256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ALLOWED_ORIGINS: list[str]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model_config: SettingsConfigDict  # reads .env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7.2  Models namespace (SQLAlchemy ORM — MySQL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CHAR(36), default=lambda:str(uuid4())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email: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password_hash: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oauth_provider: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oauth_id: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  # UTC, DATETIME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'users'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refresh_tokens: list[RefreshToken]  (relationship)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Household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member1_id: str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member2_id: str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currency: str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'household'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str  # FK→household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is_default: bool  # TINYINT(1)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'categories'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Transaction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  # DECIMAL(12,2)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str  # Enum('CREDIT_CARD','BANK_DEBIT')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notes: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  #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updated_at: datetime  # UTC, ON UPDATE NOW()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'transactions'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Settlement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period_year: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period_month: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total_member1: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total_member2: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settlement_amt: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owes_user_id: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is_settled: bool  # TINYINT(1)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settled_note: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settled_at: datetime | None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'settlements'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RefreshToken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  # CHAR(36)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user_id: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token_hash: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expires_at: datetime  #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revoked: bool  # TINYINT(1)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'refresh_tokens'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7.3  Schemas namespace (Pydantic v2 — 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TransactionCreate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  # validator: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str  # UUID as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SourceEnum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notes: str | None =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TransactionOut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SourceEnum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model_config = ConfigDict(from_attributes=True)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SettlementResult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total_member1: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total_member2: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family_total: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equal_share: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settlement_amt: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owes_user_id: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is_settled: bool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LoginRequest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email: EmailStr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password: str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TokenResponse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access_token: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refresh_token: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token_type: str = 'bearer'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HouseholdSettings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currency: str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7.4  Services namespace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settings: 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authenticate_user(email, password)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create_access_token(data: dict)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create_refresh_token(user_id: str)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verify_token(token: str)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rotate_refresh_token(token: str)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handle_oauth_callback(provider, code) -&gt; TokenResponse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TransactionService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get_by_month(household_id, year, month) -&gt; list[Transaction]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create(household_id, data: TransactionCreate) -&gt;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update(tx_id, data: TransactionUpdate) -&gt;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delete(tx_id: str)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bulk_import(household_id, rows: list[dict]) -&gt; list[Transaction]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_validate_category(category_id, household_id) -&gt;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SettlementService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calculate(household_id, year, month) -&gt; SettlementResult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mark_settled(household_id, year, month, note) -&gt; Settlement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_sum_by_member(household_id, year, month) -&gt; dict[str, Decimal]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ExportService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export_csv(household_id, year, month) -&gt; StreamingResponse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export_xlsx(household_id, year, month)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export_pdf(household_id, year, month)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_render_template(context: dict) -&gt; str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CategoryService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list_all(household_id) -&gt; list[Category]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create(household_id, name)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rename(category_id, name)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delete(category_id)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_guard_in_use(category_id) -&gt;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DashboardService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get_charts(household_id, filters)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_spending_by_member(household_id, months)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_category_breakdown(household_id, year, month)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_family_trend(household_id, months)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_settlement_history(household_id, months) -&gt; list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7.5  Routers namespace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AuthRouter  (/auth)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login(body: LoginRequest)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oauth_callback(provider, code)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refresh(token) -&gt; TokenResponse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TransactionRouter  (/api/transactions)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list_transactions(month, year, user) -&gt; list[TransactionOut]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create_transaction(body, user) -&gt; TransactionOut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update_transaction(id, body, user) -&gt; TransactionOut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delete_transaction(id, user)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import_csv(file: UploadFile, user) -&gt; dict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SummaryRouter  (/api/summary)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get_summary(year, month, user) -&gt; SettlementResult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mark_settled(year, month, note, user) -&gt; Settlement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CategoryRouter  (/api/categories)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list_categories(user) -&gt; list[Category]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create_category(name, user)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update_category(id, name, user)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delete_category(id, user) -&gt;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DashboardRouter  (/api/dashboard)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get_dashboard(range, member, category, user) -&gt; dict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SettingsRouter  (/api/settings)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get_settings(user) -&gt; HouseholdSettings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update_settings(body, user) -&gt; HouseholdSettings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ExportRouter  (/api/export)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export_csv(year, month, user) -&gt; StreamingResponse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export_xlsx(year, month, user)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export_pdf(year, month, user) -&gt; Response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7.6  Middleware namespace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Middleware  ·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AuthMiddleware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settings: 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get_current_user(token: str = Depends(oauth2_scheme), db = Depends(get_db))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_decode_token(token: str) -&gt; dict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Middleware  ·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engine: AsyncEngine  # mysql+aiomysql dialect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SessionLocal: async_sessionmaker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get_db() -&gt; AsyncGenerator[AsyncSession, None]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7.7  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can be paid_by on many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→ 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owns many refresh tokens (rotated on each refresh)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members per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defines its own category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transactions scoped to a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Settlement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settlement snapshots scoped to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classifies zero or more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→ User (owes)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references the debtor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TransactionRouter → TransactionService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Router delegates all logic to service; never touches DB directly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SettlementService → SettlementResult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computes and returns schema dataclass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AuthMiddleware → 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calls AuthService for token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Services →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service receives AsyncSession via Depends(get_db)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Routers → AuthMiddleware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 by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Depends(get_current_user) on every protected endpoint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→ 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provides SECRET_KEY and ALGORITHM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Settlement Calculation — Detailed Logic  (unchanged)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settlement algorithm is database-agnostic — SQLAlchemy abstracts the aggregate query. The MySQL dialect emits identical GROUP BY / SUM() SQL. Decimal arithmetic in Python is unchanged.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MySQL upsert: the Alembic-managed settlements table has a UNIQUE index on (household_id, period_year, period_month). The upsert is implemented with SQLAlchemy's insert().prefix_with('IGNORE') followed by an UPDATE, or using the MySQL-specific on_duplicate_key_update() clause from sqlalchemy.dialects.mysql.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8.1  Algorithm (FR-10)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70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SQLAlchemy: SELECT paid_by_user_id, SUM(amount) FROM transactions WHERE household_id=? AND date BETWEEN period_start AND period_end GROUP BY paid_by_user_id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total_a = result.get(member1_id, Decimal('0'))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total_b = result.get(member2_id, Decimal('0'))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family_total = total_a + total_b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equal_share = (family_total / 2).quantize(Decimal('0.01'), rounding=ROUND_HALF_UP)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settlement_amt = abs(total_a - equal_share)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owes_user_id = member1_id if total_a &lt; equal_share else member2_id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upsert: INSERT ... ON DUPLICATE KEY UPDATE via sqlalchemy.dialects.mysql insert().on_duplicate_key_update()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SettlementResult dataclass with all computed fields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8.2  Precision guarantee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monetary arithmetic uses Python's decimal.Decimal. The MySQL column DECIMAL(12,2) stores values without floating-point error. Pydantic schemas coerce incoming JSON numbers to Decimal before the service layer. MySQL DECIMAL is fully equivalent to PostgreSQL NUMERIC for financial use.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8.3  MySQL-specific upsert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PostgreSQL used SQLAlchemy merge() for the settlement upsert. MySQL does not support ON CONFLICT DO UPDATE in the same way. The implementation uses the MySQL dialect extension:</w:t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085041"/>
          <w:sz w:val="18"/>
          <w:szCs w:val="18"/>
        </w:rPr>
        <w:t xml:space="preserve">from sqlalchemy.dialects.mysql import insert</w:t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085041"/>
          <w:sz w:val="18"/>
          <w:szCs w:val="18"/>
        </w:rPr>
        <w:t xml:space="preserve">stmt = insert(Settlement).values(**snapshot)</w:t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085041"/>
          <w:sz w:val="18"/>
          <w:szCs w:val="18"/>
        </w:rPr>
        <w:t xml:space="preserve">stmt = stmt.on_duplicate_key_update(total_member1=stmt.inserted.total_member1, ...)</w:t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085041"/>
          <w:sz w:val="18"/>
          <w:szCs w:val="18"/>
        </w:rPr>
        <w:t xml:space="preserve">await db.execute(stmt)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Stack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9.1  Database changes from v1.1 (PostgreSQL → MySQL)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 (PostgreSQL — replaced)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 (MySQL — 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MySQL 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InnoDB storage engine; utf8mb4 charset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SQLAlchemy dialect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postgresql+asyncpg://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mysql+aiomysql://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Async MySQL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 DB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asyncpg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aiomysql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pip install aiomysql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UUID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UUID native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CHAR(36)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uuid4() generated in Python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Timestamps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DATETIME (UTC)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Application enforces UTC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BOOLEAN (native)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MySQL standard boolean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Enum 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CREATE TYPE source_enum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ENUM('CREDIT_CARD','BANK_DEBIT')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MySQL native ENUM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Upsert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SQLAlchemy merge()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insert().on_duplicate_key_update()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MySQL dialect import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Hosting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Railway Postgres, Neon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Railway MySQL, PlanetScale, 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Same Railway platform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9.2  Unchanged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component tree, 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 routes, /month/:year/:month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store slices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Bearer injection interceptor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dashboard visualisations (FR-15)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Responsive layout (NFR-01)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 ASGI; 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Dialect swapped; all query code 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env.py updated to mysql+aiomysql dialect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UploadFile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/ XLSX /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+ openpyxl + WeasyPrint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DATABASE_URL value updated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MySQL add-on on same platform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Non-Functional Requirement Targets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3B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MySQL change: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NFR-04 and NFR-05 implementation notes updated to reference MySQL indexes. All target values (2s load, 500ms settlement, 99% uptime) are unchanged.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Responsive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usable on desktop; functional on mobile browsers (iOS + 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Tailwind CSS responsive breakpoints; tested on Chrome/Safari mobile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3-tap core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transaction, view monthly summary, check settlement in ≤ 3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AddExpenseModal accessible from any screen; SummaryPanel always visible on MonthlyView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user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intuitive without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Convention-following UI patterns; inline help text on all form fields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2s page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load and render within 2 seconds under normal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React code splitting; CDN static assets; MySQL connection pooling via aiomysql; indexed queries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500ms settle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calculation updates within 500ms of any data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Optimistic UI update + MySQL B-TREE indexed GROUP BY SUM() aggregate query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99%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available at least 99% of the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Uvicorn multi-worker; Railway/Render auto-restart; /health endpoint; MySQL managed DB HA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data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Entries saved immediately; no loss on browser refresh or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POST returns 201 before UI update; MySQL InnoDB ACID transactions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Google/Apple OAuth; unauthorised access 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python-jose JWT; Authlib OAuth; AuthMiddleware Depends on all protected routes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HTTPS/TLS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data in transit encrypted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TLS terminated at hosting provider; HTTP redirected to HTTPS; HSTS header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data not shared with or sold to third parties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No analytics SDK; no third-party data integrations in 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Browser compat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two versions of Chrome, Firefox, Safari,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Vite build targets; tested in CI against Playwright multi-browser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browsers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Safari and Android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Tailwind responsive classes; viewport meta tag; touch targets ≥ 44px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6D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End of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Low Level Technical Architecture  |  Family Expense Tracker  |  v1.2  | 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5F5E5A"/>
        <w:sz w:val="16"/>
        <w:szCs w:val="16"/>
      </w:rPr>
      <w:t xml:space="preserve">Family Expense Tracker  —  Confidential  |  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C447C"/>
              <w:sz w:val="18"/>
              <w:szCs w:val="18"/>
            </w:rPr>
            <w:t xml:space="preserve">Low Level Technical Architecture  |  Family Expense Tracker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F5E5A"/>
              <w:sz w:val="18"/>
              <w:szCs w:val="18"/>
            </w:rPr>
            <w:t xml:space="preserve">v1.2  |  April 2026</w:t>
          </w:r>
        </w:p>
      </w:tc>
    </w:tr>
  </w:tbl>
  <w:p>
    <w:pPr>
      <w:pBdr>
        <w:bottom w:val="single" w:color="0C447C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2026-04-25T23:43:52.944Z</dcterms:created>
  <dcterms:modified xsi:type="dcterms:W3CDTF">2026-04-25T23:43:52.946Z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