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42061" w14:textId="596FE163" w:rsidR="00537D15" w:rsidRDefault="009C0CE3" w:rsidP="00876531">
      <w:pPr>
        <w:ind w:left="-709"/>
      </w:pPr>
      <w:bookmarkStart w:id="0" w:name="_Toc272938483"/>
      <w:bookmarkStart w:id="1" w:name="_Toc273524726"/>
      <w:bookmarkStart w:id="2" w:name="_Toc273528043"/>
      <w:bookmarkStart w:id="3" w:name="_Toc273528500"/>
      <w:bookmarkStart w:id="4" w:name="_Toc273528532"/>
      <w:r w:rsidRPr="000743AF">
        <w:rPr>
          <w:noProof/>
          <w:sz w:val="1040"/>
          <w:szCs w:val="1040"/>
        </w:rPr>
        <w:drawing>
          <wp:anchor distT="0" distB="0" distL="114300" distR="114300" simplePos="0" relativeHeight="251672064" behindDoc="0" locked="0" layoutInCell="1" allowOverlap="1" wp14:anchorId="38C3595C" wp14:editId="1A47D818">
            <wp:simplePos x="0" y="0"/>
            <wp:positionH relativeFrom="column">
              <wp:posOffset>-110490</wp:posOffset>
            </wp:positionH>
            <wp:positionV relativeFrom="paragraph">
              <wp:posOffset>10322</wp:posOffset>
            </wp:positionV>
            <wp:extent cx="7623544" cy="11300175"/>
            <wp:effectExtent l="0" t="0" r="0" b="0"/>
            <wp:wrapNone/>
            <wp:docPr id="1" name="Picture 1" descr="Decorative -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bwMode="auto">
                    <a:xfrm>
                      <a:off x="0" y="0"/>
                      <a:ext cx="7623544" cy="11300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8AD392" w14:textId="437ED19C" w:rsidR="007F0758" w:rsidRDefault="009B5626" w:rsidP="007F0758">
      <w:r>
        <w:rPr>
          <w:noProof/>
        </w:rPr>
        <mc:AlternateContent>
          <mc:Choice Requires="wps">
            <w:drawing>
              <wp:anchor distT="0" distB="0" distL="114300" distR="114300" simplePos="0" relativeHeight="251661312" behindDoc="0" locked="0" layoutInCell="1" allowOverlap="1" wp14:anchorId="77C3E4C9" wp14:editId="6372C9F7">
                <wp:simplePos x="0" y="0"/>
                <wp:positionH relativeFrom="column">
                  <wp:posOffset>488315</wp:posOffset>
                </wp:positionH>
                <wp:positionV relativeFrom="paragraph">
                  <wp:posOffset>7754620</wp:posOffset>
                </wp:positionV>
                <wp:extent cx="4433776" cy="4476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776" cy="447675"/>
                        </a:xfrm>
                        <a:prstGeom prst="rect">
                          <a:avLst/>
                        </a:prstGeom>
                        <a:noFill/>
                        <a:ln w="9525">
                          <a:noFill/>
                          <a:miter lim="800000"/>
                          <a:headEnd/>
                          <a:tailEnd/>
                        </a:ln>
                      </wps:spPr>
                      <wps:txbx>
                        <w:txbxContent>
                          <w:p w14:paraId="4C943810" w14:textId="77777777" w:rsidR="00046229" w:rsidRPr="00FD5B27" w:rsidRDefault="00046229" w:rsidP="009B5626">
                            <w:pPr>
                              <w:rPr>
                                <w:i/>
                                <w:color w:val="FFFFFF" w:themeColor="background1"/>
                                <w:sz w:val="44"/>
                              </w:rPr>
                            </w:pPr>
                            <w:r>
                              <w:rPr>
                                <w:i/>
                                <w:color w:val="FFFFFF" w:themeColor="background1"/>
                                <w:sz w:val="44"/>
                              </w:rPr>
                              <w:t>Indigenous Employment Programme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45pt;margin-top:610.6pt;width:349.1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" filled="f" stroked="f">
                <v:textbox>
                  <w:txbxContent>
                    <w:p w14:paraId="4C943810" w14:textId="77777777" w:rsidR="00046229" w:rsidRPr="00FD5B27" w:rsidRDefault="00046229" w:rsidP="009B5626">
                      <w:pPr>
                        <w:rPr>
                          <w:i/>
                          <w:color w:val="FFFFFF" w:themeColor="background1"/>
                          <w:sz w:val="44"/>
                        </w:rPr>
                      </w:pPr>
                      <w:r>
                        <w:rPr>
                          <w:i/>
                          <w:color w:val="FFFFFF" w:themeColor="background1"/>
                          <w:sz w:val="44"/>
                        </w:rPr>
                        <w:t>Indigenous Employment Programme</w:t>
                      </w:r>
                    </w:p>
                  </w:txbxContent>
                </v:textbox>
              </v:shape>
            </w:pict>
          </mc:Fallback>
        </mc:AlternateContent>
      </w:r>
      <w:r w:rsidR="007F0758">
        <w:t xml:space="preserve">Australian Government </w:t>
      </w:r>
    </w:p>
    <w:p w14:paraId="0DE379EF" w14:textId="56D45133" w:rsidR="007F0758" w:rsidRDefault="007F0758" w:rsidP="007F0758">
      <w:pPr>
        <w:pStyle w:val="Title"/>
      </w:pPr>
      <w:r>
        <w:t>Labour Market Assistance Outcomes</w:t>
      </w:r>
    </w:p>
    <w:p w14:paraId="6124733E" w14:textId="7DBB56B7" w:rsidR="005E342D" w:rsidRPr="005E342D" w:rsidRDefault="005E342D" w:rsidP="005E342D">
      <w:pPr>
        <w:rPr>
          <w:i/>
          <w:sz w:val="44"/>
        </w:rPr>
      </w:pPr>
      <w:r w:rsidRPr="005E342D">
        <w:rPr>
          <w:i/>
          <w:sz w:val="44"/>
        </w:rPr>
        <w:t>Indigenous Employment Programme</w:t>
      </w:r>
    </w:p>
    <w:p w14:paraId="6AC97CE5" w14:textId="54834C78" w:rsidR="007F0758" w:rsidRPr="009E35CE" w:rsidRDefault="009C0CE3" w:rsidP="007F0758">
      <w:pPr>
        <w:rPr>
          <w:sz w:val="1040"/>
          <w:szCs w:val="1040"/>
        </w:rPr>
      </w:pPr>
      <w:r>
        <w:rPr>
          <w:noProof/>
        </w:rPr>
        <mc:AlternateContent>
          <mc:Choice Requires="wps">
            <w:drawing>
              <wp:anchor distT="0" distB="0" distL="114300" distR="114300" simplePos="0" relativeHeight="251674112" behindDoc="0" locked="0" layoutInCell="1" allowOverlap="1" wp14:anchorId="4D054F1F" wp14:editId="0AD61652">
                <wp:simplePos x="0" y="0"/>
                <wp:positionH relativeFrom="column">
                  <wp:posOffset>332105</wp:posOffset>
                </wp:positionH>
                <wp:positionV relativeFrom="paragraph">
                  <wp:posOffset>6316980</wp:posOffset>
                </wp:positionV>
                <wp:extent cx="4433570" cy="44767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570" cy="447675"/>
                        </a:xfrm>
                        <a:prstGeom prst="rect">
                          <a:avLst/>
                        </a:prstGeom>
                        <a:noFill/>
                        <a:ln w="9525">
                          <a:noFill/>
                          <a:miter lim="800000"/>
                          <a:headEnd/>
                          <a:tailEnd/>
                        </a:ln>
                      </wps:spPr>
                      <wps:txbx>
                        <w:txbxContent>
                          <w:p w14:paraId="6B6CF690" w14:textId="77777777" w:rsidR="00046229" w:rsidRPr="00FD5B27" w:rsidRDefault="00046229" w:rsidP="009C0CE3">
                            <w:pPr>
                              <w:rPr>
                                <w:i/>
                                <w:color w:val="FFFFFF" w:themeColor="background1"/>
                                <w:sz w:val="44"/>
                              </w:rPr>
                            </w:pPr>
                            <w:r>
                              <w:rPr>
                                <w:i/>
                                <w:color w:val="FFFFFF" w:themeColor="background1"/>
                                <w:sz w:val="44"/>
                              </w:rPr>
                              <w:t>Indigenous Employment Programme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6.15pt;margin-top:497.4pt;width:349.1pt;height:35.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" filled="f" stroked="f">
                <v:textbox>
                  <w:txbxContent>
                    <w:p w14:paraId="6B6CF690" w14:textId="77777777" w:rsidR="00046229" w:rsidRPr="00FD5B27" w:rsidRDefault="00046229" w:rsidP="009C0CE3">
                      <w:pPr>
                        <w:rPr>
                          <w:i/>
                          <w:color w:val="FFFFFF" w:themeColor="background1"/>
                          <w:sz w:val="44"/>
                        </w:rPr>
                      </w:pPr>
                      <w:r>
                        <w:rPr>
                          <w:i/>
                          <w:color w:val="FFFFFF" w:themeColor="background1"/>
                          <w:sz w:val="44"/>
                        </w:rPr>
                        <w:t>Indigenous Employment Programme</w:t>
                      </w:r>
                    </w:p>
                  </w:txbxContent>
                </v:textbox>
              </v:shape>
            </w:pict>
          </mc:Fallback>
        </mc:AlternateContent>
      </w:r>
      <w:r w:rsidR="00FD5B27">
        <w:rPr>
          <w:noProof/>
        </w:rPr>
        <mc:AlternateContent>
          <mc:Choice Requires="wps">
            <w:drawing>
              <wp:anchor distT="0" distB="0" distL="114300" distR="114300" simplePos="0" relativeHeight="251650048" behindDoc="0" locked="0" layoutInCell="1" allowOverlap="1" wp14:anchorId="3639E9D2" wp14:editId="1D59AAE5">
                <wp:simplePos x="0" y="0"/>
                <wp:positionH relativeFrom="column">
                  <wp:posOffset>335945</wp:posOffset>
                </wp:positionH>
                <wp:positionV relativeFrom="paragraph">
                  <wp:posOffset>6310113</wp:posOffset>
                </wp:positionV>
                <wp:extent cx="4433776" cy="4476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776" cy="447675"/>
                        </a:xfrm>
                        <a:prstGeom prst="rect">
                          <a:avLst/>
                        </a:prstGeom>
                        <a:noFill/>
                        <a:ln w="9525">
                          <a:noFill/>
                          <a:miter lim="800000"/>
                          <a:headEnd/>
                          <a:tailEnd/>
                        </a:ln>
                      </wps:spPr>
                      <wps:txbx>
                        <w:txbxContent>
                          <w:p w14:paraId="12DB0249" w14:textId="64882DEE" w:rsidR="00046229" w:rsidRPr="00FD5B27" w:rsidRDefault="00046229">
                            <w:pPr>
                              <w:rPr>
                                <w:i/>
                                <w:color w:val="FFFFFF" w:themeColor="background1"/>
                                <w:sz w:val="44"/>
                              </w:rPr>
                            </w:pPr>
                            <w:r>
                              <w:rPr>
                                <w:i/>
                                <w:color w:val="FFFFFF" w:themeColor="background1"/>
                                <w:sz w:val="44"/>
                              </w:rPr>
                              <w:t>Indigenous Employment Programme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6.45pt;margin-top:496.85pt;width:349.1pt;height:35.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" filled="f" stroked="f">
                <v:textbox>
                  <w:txbxContent>
                    <w:p w14:paraId="12DB0249" w14:textId="64882DEE" w:rsidR="00046229" w:rsidRPr="00FD5B27" w:rsidRDefault="00046229">
                      <w:pPr>
                        <w:rPr>
                          <w:i/>
                          <w:color w:val="FFFFFF" w:themeColor="background1"/>
                          <w:sz w:val="44"/>
                        </w:rPr>
                      </w:pPr>
                      <w:r>
                        <w:rPr>
                          <w:i/>
                          <w:color w:val="FFFFFF" w:themeColor="background1"/>
                          <w:sz w:val="44"/>
                        </w:rPr>
                        <w:t>Indigenous Employment Programme</w:t>
                      </w:r>
                    </w:p>
                  </w:txbxContent>
                </v:textbox>
              </v:shape>
            </w:pict>
          </mc:Fallback>
        </mc:AlternateContent>
      </w:r>
    </w:p>
    <w:p w14:paraId="4EC94A70" w14:textId="3658E84B" w:rsidR="00876531" w:rsidRDefault="00D806A2" w:rsidP="0048638B">
      <w:pPr>
        <w:pStyle w:val="Subtitle"/>
        <w:jc w:val="right"/>
      </w:pPr>
      <w:r>
        <w:t>December 2013</w:t>
      </w:r>
      <w:r w:rsidR="005437B9">
        <w:tab/>
      </w:r>
    </w:p>
    <w:p w14:paraId="1B397E3C" w14:textId="77777777" w:rsidR="00537D15" w:rsidRDefault="00537D15" w:rsidP="00537D15"/>
    <w:p w14:paraId="07AC8B95" w14:textId="77777777" w:rsidR="00876531" w:rsidRPr="00537D15" w:rsidRDefault="00876531" w:rsidP="00537D15">
      <w:pPr>
        <w:sectPr w:rsidR="00876531" w:rsidRPr="00537D15" w:rsidSect="00876531">
          <w:footerReference w:type="even" r:id="rId14"/>
          <w:footerReference w:type="default" r:id="rId15"/>
          <w:type w:val="continuous"/>
          <w:pgSz w:w="11906" w:h="16838" w:code="9"/>
          <w:pgMar w:top="0" w:right="0" w:bottom="249" w:left="0" w:header="680" w:footer="454" w:gutter="57"/>
          <w:cols w:space="708"/>
          <w:titlePg/>
          <w:docGrid w:linePitch="360"/>
        </w:sectPr>
      </w:pPr>
    </w:p>
    <w:p w14:paraId="7CDAAAF2" w14:textId="77777777" w:rsidR="005B4E7D" w:rsidRDefault="00813C96" w:rsidP="005A3DB7">
      <w:pPr>
        <w:pStyle w:val="Heading1"/>
        <w:keepLines/>
        <w:pageBreakBefore w:val="0"/>
        <w:pBdr>
          <w:bottom w:val="single" w:sz="8" w:space="1" w:color="165788"/>
        </w:pBdr>
        <w:spacing w:before="480" w:line="300" w:lineRule="auto"/>
        <w:rPr>
          <w:noProof/>
        </w:rPr>
      </w:pPr>
      <w:bookmarkStart w:id="5" w:name="_Toc272938484"/>
      <w:bookmarkStart w:id="6" w:name="_Toc341363683"/>
      <w:bookmarkStart w:id="7" w:name="_Toc341364444"/>
      <w:bookmarkStart w:id="8" w:name="_Toc343694264"/>
      <w:bookmarkStart w:id="9" w:name="_Toc352221054"/>
      <w:bookmarkStart w:id="10" w:name="_Toc353438043"/>
      <w:bookmarkStart w:id="11" w:name="_Toc368381118"/>
      <w:bookmarkStart w:id="12" w:name="_Toc368383153"/>
      <w:bookmarkStart w:id="13" w:name="_Toc372875421"/>
      <w:bookmarkStart w:id="14" w:name="_Toc372884341"/>
      <w:bookmarkStart w:id="15" w:name="_Toc376864257"/>
      <w:r w:rsidRPr="00817D27">
        <w:rPr>
          <w:rFonts w:eastAsiaTheme="majorEastAsia" w:cstheme="majorBidi"/>
          <w:color w:val="165788"/>
          <w:kern w:val="0"/>
          <w:szCs w:val="28"/>
        </w:rPr>
        <w:lastRenderedPageBreak/>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00413CD4">
        <w:rPr>
          <w:b w:val="0"/>
          <w:sz w:val="28"/>
          <w:szCs w:val="28"/>
        </w:rPr>
        <w:fldChar w:fldCharType="begin"/>
      </w:r>
      <w:r w:rsidR="00C119B0">
        <w:rPr>
          <w:b w:val="0"/>
          <w:sz w:val="28"/>
          <w:szCs w:val="28"/>
        </w:rPr>
        <w:instrText xml:space="preserve"> TOC \o "1-2" \h \z \u </w:instrText>
      </w:r>
      <w:r w:rsidR="00413CD4">
        <w:rPr>
          <w:b w:val="0"/>
          <w:sz w:val="28"/>
          <w:szCs w:val="28"/>
        </w:rPr>
        <w:fldChar w:fldCharType="separate"/>
      </w:r>
    </w:p>
    <w:p w14:paraId="1B4027A1" w14:textId="77777777" w:rsidR="005B4E7D" w:rsidRDefault="00051BAF">
      <w:pPr>
        <w:pStyle w:val="TOC1"/>
        <w:rPr>
          <w:rFonts w:asciiTheme="minorHAnsi" w:eastAsiaTheme="minorEastAsia" w:hAnsiTheme="minorHAnsi" w:cstheme="minorBidi"/>
          <w:noProof/>
          <w:szCs w:val="22"/>
        </w:rPr>
      </w:pPr>
      <w:hyperlink w:anchor="_Toc376864258" w:history="1">
        <w:r w:rsidR="005B4E7D" w:rsidRPr="00C73DB4">
          <w:rPr>
            <w:rStyle w:val="Hyperlink"/>
            <w:rFonts w:eastAsiaTheme="majorEastAsia" w:cstheme="majorBidi"/>
            <w:noProof/>
          </w:rPr>
          <w:t xml:space="preserve">1. Labour Market Assistance Outcomes </w:t>
        </w:r>
        <w:r w:rsidR="005B4E7D" w:rsidRPr="00C73DB4">
          <w:rPr>
            <w:rStyle w:val="Hyperlink"/>
            <w:noProof/>
          </w:rPr>
          <w:t>–</w:t>
        </w:r>
        <w:r w:rsidR="005B4E7D" w:rsidRPr="00C73DB4">
          <w:rPr>
            <w:rStyle w:val="Hyperlink"/>
            <w:rFonts w:eastAsiaTheme="majorEastAsia" w:cstheme="majorBidi"/>
            <w:noProof/>
          </w:rPr>
          <w:t xml:space="preserve">  Indigenous Employment Programme Overview</w:t>
        </w:r>
        <w:r w:rsidR="005B4E7D">
          <w:rPr>
            <w:noProof/>
            <w:webHidden/>
          </w:rPr>
          <w:tab/>
        </w:r>
        <w:r w:rsidR="005B4E7D">
          <w:rPr>
            <w:noProof/>
            <w:webHidden/>
          </w:rPr>
          <w:fldChar w:fldCharType="begin"/>
        </w:r>
        <w:r w:rsidR="005B4E7D">
          <w:rPr>
            <w:noProof/>
            <w:webHidden/>
          </w:rPr>
          <w:instrText xml:space="preserve"> PAGEREF _Toc376864258 \h </w:instrText>
        </w:r>
        <w:r w:rsidR="005B4E7D">
          <w:rPr>
            <w:noProof/>
            <w:webHidden/>
          </w:rPr>
        </w:r>
        <w:r w:rsidR="005B4E7D">
          <w:rPr>
            <w:noProof/>
            <w:webHidden/>
          </w:rPr>
          <w:fldChar w:fldCharType="separate"/>
        </w:r>
        <w:r>
          <w:rPr>
            <w:noProof/>
            <w:webHidden/>
          </w:rPr>
          <w:t>3</w:t>
        </w:r>
        <w:r w:rsidR="005B4E7D">
          <w:rPr>
            <w:noProof/>
            <w:webHidden/>
          </w:rPr>
          <w:fldChar w:fldCharType="end"/>
        </w:r>
      </w:hyperlink>
    </w:p>
    <w:p w14:paraId="073D00EA" w14:textId="200F9F8C" w:rsidR="005B4E7D" w:rsidRDefault="00051BAF">
      <w:pPr>
        <w:pStyle w:val="TOC2"/>
        <w:rPr>
          <w:rFonts w:asciiTheme="minorHAnsi" w:eastAsiaTheme="minorEastAsia" w:hAnsiTheme="minorHAnsi" w:cstheme="minorBidi"/>
          <w:noProof/>
          <w:sz w:val="22"/>
          <w:szCs w:val="22"/>
        </w:rPr>
      </w:pPr>
      <w:hyperlink w:anchor="_Toc376864259" w:history="1">
        <w:r w:rsidR="005B4E7D" w:rsidRPr="00C73DB4">
          <w:rPr>
            <w:rStyle w:val="Hyperlink"/>
            <w:noProof/>
          </w:rPr>
          <w:t xml:space="preserve">Table 1.1 – IEP Labour Market Outcomes, </w:t>
        </w:r>
        <w:r w:rsidR="00D806A2">
          <w:rPr>
            <w:rStyle w:val="Hyperlink"/>
            <w:noProof/>
          </w:rPr>
          <w:t>December</w:t>
        </w:r>
        <w:r w:rsidR="005B4E7D" w:rsidRPr="00C73DB4">
          <w:rPr>
            <w:rStyle w:val="Hyperlink"/>
            <w:noProof/>
          </w:rPr>
          <w:t xml:space="preserve"> 2013</w:t>
        </w:r>
        <w:r w:rsidR="005B4E7D">
          <w:rPr>
            <w:noProof/>
            <w:webHidden/>
          </w:rPr>
          <w:tab/>
        </w:r>
        <w:r w:rsidR="005B4E7D">
          <w:rPr>
            <w:noProof/>
            <w:webHidden/>
          </w:rPr>
          <w:fldChar w:fldCharType="begin"/>
        </w:r>
        <w:r w:rsidR="005B4E7D">
          <w:rPr>
            <w:noProof/>
            <w:webHidden/>
          </w:rPr>
          <w:instrText xml:space="preserve"> PAGEREF _Toc376864259 \h </w:instrText>
        </w:r>
        <w:r w:rsidR="005B4E7D">
          <w:rPr>
            <w:noProof/>
            <w:webHidden/>
          </w:rPr>
        </w:r>
        <w:r w:rsidR="005B4E7D">
          <w:rPr>
            <w:noProof/>
            <w:webHidden/>
          </w:rPr>
          <w:fldChar w:fldCharType="separate"/>
        </w:r>
        <w:r>
          <w:rPr>
            <w:noProof/>
            <w:webHidden/>
          </w:rPr>
          <w:t>3</w:t>
        </w:r>
        <w:r w:rsidR="005B4E7D">
          <w:rPr>
            <w:noProof/>
            <w:webHidden/>
          </w:rPr>
          <w:fldChar w:fldCharType="end"/>
        </w:r>
      </w:hyperlink>
    </w:p>
    <w:p w14:paraId="4A58D80A" w14:textId="50938B14" w:rsidR="005B4E7D" w:rsidRDefault="00051BAF">
      <w:pPr>
        <w:pStyle w:val="TOC2"/>
        <w:rPr>
          <w:rFonts w:asciiTheme="minorHAnsi" w:eastAsiaTheme="minorEastAsia" w:hAnsiTheme="minorHAnsi" w:cstheme="minorBidi"/>
          <w:noProof/>
          <w:sz w:val="22"/>
          <w:szCs w:val="22"/>
        </w:rPr>
      </w:pPr>
      <w:hyperlink w:anchor="_Toc376864260" w:history="1">
        <w:r w:rsidR="005B4E7D" w:rsidRPr="00C73DB4">
          <w:rPr>
            <w:rStyle w:val="Hyperlink"/>
            <w:noProof/>
          </w:rPr>
          <w:t xml:space="preserve">Table 1.2 – IEP Labour Market Outcomes, </w:t>
        </w:r>
        <w:r w:rsidR="00D806A2">
          <w:rPr>
            <w:rStyle w:val="Hyperlink"/>
            <w:noProof/>
          </w:rPr>
          <w:t>December</w:t>
        </w:r>
        <w:r w:rsidR="005B4E7D" w:rsidRPr="00C73DB4">
          <w:rPr>
            <w:rStyle w:val="Hyperlink"/>
            <w:noProof/>
          </w:rPr>
          <w:t>2012</w:t>
        </w:r>
        <w:r w:rsidR="005B4E7D">
          <w:rPr>
            <w:noProof/>
            <w:webHidden/>
          </w:rPr>
          <w:tab/>
        </w:r>
        <w:r w:rsidR="005B4E7D">
          <w:rPr>
            <w:noProof/>
            <w:webHidden/>
          </w:rPr>
          <w:fldChar w:fldCharType="begin"/>
        </w:r>
        <w:r w:rsidR="005B4E7D">
          <w:rPr>
            <w:noProof/>
            <w:webHidden/>
          </w:rPr>
          <w:instrText xml:space="preserve"> PAGEREF _Toc376864260 \h </w:instrText>
        </w:r>
        <w:r w:rsidR="005B4E7D">
          <w:rPr>
            <w:noProof/>
            <w:webHidden/>
          </w:rPr>
        </w:r>
        <w:r w:rsidR="005B4E7D">
          <w:rPr>
            <w:noProof/>
            <w:webHidden/>
          </w:rPr>
          <w:fldChar w:fldCharType="separate"/>
        </w:r>
        <w:r>
          <w:rPr>
            <w:noProof/>
            <w:webHidden/>
          </w:rPr>
          <w:t>3</w:t>
        </w:r>
        <w:r w:rsidR="005B4E7D">
          <w:rPr>
            <w:noProof/>
            <w:webHidden/>
          </w:rPr>
          <w:fldChar w:fldCharType="end"/>
        </w:r>
      </w:hyperlink>
    </w:p>
    <w:p w14:paraId="4D64D8F7" w14:textId="5A716ADB" w:rsidR="005B4E7D" w:rsidRDefault="00051BAF">
      <w:pPr>
        <w:pStyle w:val="TOC2"/>
        <w:rPr>
          <w:rFonts w:asciiTheme="minorHAnsi" w:eastAsiaTheme="minorEastAsia" w:hAnsiTheme="minorHAnsi" w:cstheme="minorBidi"/>
          <w:noProof/>
          <w:sz w:val="22"/>
          <w:szCs w:val="22"/>
        </w:rPr>
      </w:pPr>
      <w:hyperlink w:anchor="_Toc376864261" w:history="1">
        <w:r w:rsidR="005B4E7D" w:rsidRPr="00C73DB4">
          <w:rPr>
            <w:rStyle w:val="Hyperlink"/>
            <w:noProof/>
          </w:rPr>
          <w:t xml:space="preserve">Table 1.3 – IEP Employment Outcomes, </w:t>
        </w:r>
        <w:r w:rsidR="00D806A2">
          <w:rPr>
            <w:rStyle w:val="Hyperlink"/>
            <w:noProof/>
          </w:rPr>
          <w:t>December</w:t>
        </w:r>
        <w:r w:rsidR="005B4E7D" w:rsidRPr="00C73DB4">
          <w:rPr>
            <w:rStyle w:val="Hyperlink"/>
            <w:noProof/>
          </w:rPr>
          <w:t xml:space="preserve"> 2011 to </w:t>
        </w:r>
        <w:r w:rsidR="00D806A2">
          <w:rPr>
            <w:rStyle w:val="Hyperlink"/>
            <w:noProof/>
          </w:rPr>
          <w:t>December</w:t>
        </w:r>
        <w:r w:rsidR="005B4E7D" w:rsidRPr="00C73DB4">
          <w:rPr>
            <w:rStyle w:val="Hyperlink"/>
            <w:noProof/>
          </w:rPr>
          <w:t xml:space="preserve"> 2013</w:t>
        </w:r>
        <w:r w:rsidR="005B4E7D">
          <w:rPr>
            <w:noProof/>
            <w:webHidden/>
          </w:rPr>
          <w:tab/>
        </w:r>
        <w:r w:rsidR="005B4E7D">
          <w:rPr>
            <w:noProof/>
            <w:webHidden/>
          </w:rPr>
          <w:fldChar w:fldCharType="begin"/>
        </w:r>
        <w:r w:rsidR="005B4E7D">
          <w:rPr>
            <w:noProof/>
            <w:webHidden/>
          </w:rPr>
          <w:instrText xml:space="preserve"> PAGEREF _Toc376864261 \h </w:instrText>
        </w:r>
        <w:r w:rsidR="005B4E7D">
          <w:rPr>
            <w:noProof/>
            <w:webHidden/>
          </w:rPr>
        </w:r>
        <w:r w:rsidR="005B4E7D">
          <w:rPr>
            <w:noProof/>
            <w:webHidden/>
          </w:rPr>
          <w:fldChar w:fldCharType="separate"/>
        </w:r>
        <w:r>
          <w:rPr>
            <w:noProof/>
            <w:webHidden/>
          </w:rPr>
          <w:t>4</w:t>
        </w:r>
        <w:r w:rsidR="005B4E7D">
          <w:rPr>
            <w:noProof/>
            <w:webHidden/>
          </w:rPr>
          <w:fldChar w:fldCharType="end"/>
        </w:r>
      </w:hyperlink>
    </w:p>
    <w:p w14:paraId="30E453B3" w14:textId="2FC729F5" w:rsidR="005B4E7D" w:rsidRDefault="00051BAF">
      <w:pPr>
        <w:pStyle w:val="TOC2"/>
        <w:rPr>
          <w:rFonts w:asciiTheme="minorHAnsi" w:eastAsiaTheme="minorEastAsia" w:hAnsiTheme="minorHAnsi" w:cstheme="minorBidi"/>
          <w:noProof/>
          <w:sz w:val="22"/>
          <w:szCs w:val="22"/>
        </w:rPr>
      </w:pPr>
      <w:hyperlink w:anchor="_Toc376864262" w:history="1">
        <w:r w:rsidR="005B4E7D" w:rsidRPr="00C73DB4">
          <w:rPr>
            <w:rStyle w:val="Hyperlink"/>
            <w:noProof/>
          </w:rPr>
          <w:t xml:space="preserve">Table 1.4 – IEP Education and Training Outcomes, </w:t>
        </w:r>
        <w:r w:rsidR="00D806A2">
          <w:rPr>
            <w:rStyle w:val="Hyperlink"/>
            <w:noProof/>
          </w:rPr>
          <w:t>December</w:t>
        </w:r>
        <w:r w:rsidR="005B4E7D" w:rsidRPr="00C73DB4">
          <w:rPr>
            <w:rStyle w:val="Hyperlink"/>
            <w:noProof/>
          </w:rPr>
          <w:t xml:space="preserve"> 2011 to  </w:t>
        </w:r>
        <w:r w:rsidR="00D806A2">
          <w:rPr>
            <w:rStyle w:val="Hyperlink"/>
            <w:noProof/>
          </w:rPr>
          <w:t>December</w:t>
        </w:r>
        <w:r w:rsidR="005B4E7D" w:rsidRPr="00C73DB4">
          <w:rPr>
            <w:rStyle w:val="Hyperlink"/>
            <w:noProof/>
          </w:rPr>
          <w:t xml:space="preserve"> 2013</w:t>
        </w:r>
        <w:r w:rsidR="005B4E7D">
          <w:rPr>
            <w:noProof/>
            <w:webHidden/>
          </w:rPr>
          <w:tab/>
        </w:r>
        <w:r w:rsidR="005B4E7D">
          <w:rPr>
            <w:noProof/>
            <w:webHidden/>
          </w:rPr>
          <w:fldChar w:fldCharType="begin"/>
        </w:r>
        <w:r w:rsidR="005B4E7D">
          <w:rPr>
            <w:noProof/>
            <w:webHidden/>
          </w:rPr>
          <w:instrText xml:space="preserve"> PAGEREF _Toc376864262 \h </w:instrText>
        </w:r>
        <w:r w:rsidR="005B4E7D">
          <w:rPr>
            <w:noProof/>
            <w:webHidden/>
          </w:rPr>
        </w:r>
        <w:r w:rsidR="005B4E7D">
          <w:rPr>
            <w:noProof/>
            <w:webHidden/>
          </w:rPr>
          <w:fldChar w:fldCharType="separate"/>
        </w:r>
        <w:r>
          <w:rPr>
            <w:noProof/>
            <w:webHidden/>
          </w:rPr>
          <w:t>4</w:t>
        </w:r>
        <w:r w:rsidR="005B4E7D">
          <w:rPr>
            <w:noProof/>
            <w:webHidden/>
          </w:rPr>
          <w:fldChar w:fldCharType="end"/>
        </w:r>
      </w:hyperlink>
    </w:p>
    <w:p w14:paraId="426BB6F2" w14:textId="1B5C9285" w:rsidR="005B4E7D" w:rsidRDefault="00051BAF">
      <w:pPr>
        <w:pStyle w:val="TOC2"/>
        <w:rPr>
          <w:rFonts w:asciiTheme="minorHAnsi" w:eastAsiaTheme="minorEastAsia" w:hAnsiTheme="minorHAnsi" w:cstheme="minorBidi"/>
          <w:noProof/>
          <w:sz w:val="22"/>
          <w:szCs w:val="22"/>
        </w:rPr>
      </w:pPr>
      <w:hyperlink w:anchor="_Toc376864263" w:history="1">
        <w:r w:rsidR="005B4E7D" w:rsidRPr="00C73DB4">
          <w:rPr>
            <w:rStyle w:val="Hyperlink"/>
            <w:noProof/>
          </w:rPr>
          <w:t xml:space="preserve">Table 1.5 – IEP Positive Outcomes, </w:t>
        </w:r>
        <w:r w:rsidR="00D806A2">
          <w:rPr>
            <w:rStyle w:val="Hyperlink"/>
            <w:noProof/>
          </w:rPr>
          <w:t>December</w:t>
        </w:r>
        <w:r w:rsidR="005B4E7D" w:rsidRPr="00C73DB4">
          <w:rPr>
            <w:rStyle w:val="Hyperlink"/>
            <w:noProof/>
          </w:rPr>
          <w:t xml:space="preserve"> 2011 to </w:t>
        </w:r>
        <w:r w:rsidR="00D806A2">
          <w:rPr>
            <w:rStyle w:val="Hyperlink"/>
            <w:noProof/>
          </w:rPr>
          <w:t>December</w:t>
        </w:r>
        <w:r w:rsidR="005B4E7D" w:rsidRPr="00C73DB4">
          <w:rPr>
            <w:rStyle w:val="Hyperlink"/>
            <w:noProof/>
          </w:rPr>
          <w:t xml:space="preserve"> 2013</w:t>
        </w:r>
        <w:r w:rsidR="005B4E7D">
          <w:rPr>
            <w:noProof/>
            <w:webHidden/>
          </w:rPr>
          <w:tab/>
        </w:r>
        <w:r w:rsidR="005B4E7D">
          <w:rPr>
            <w:noProof/>
            <w:webHidden/>
          </w:rPr>
          <w:fldChar w:fldCharType="begin"/>
        </w:r>
        <w:r w:rsidR="005B4E7D">
          <w:rPr>
            <w:noProof/>
            <w:webHidden/>
          </w:rPr>
          <w:instrText xml:space="preserve"> PAGEREF _Toc376864263 \h </w:instrText>
        </w:r>
        <w:r w:rsidR="005B4E7D">
          <w:rPr>
            <w:noProof/>
            <w:webHidden/>
          </w:rPr>
        </w:r>
        <w:r w:rsidR="005B4E7D">
          <w:rPr>
            <w:noProof/>
            <w:webHidden/>
          </w:rPr>
          <w:fldChar w:fldCharType="separate"/>
        </w:r>
        <w:r>
          <w:rPr>
            <w:noProof/>
            <w:webHidden/>
          </w:rPr>
          <w:t>4</w:t>
        </w:r>
        <w:r w:rsidR="005B4E7D">
          <w:rPr>
            <w:noProof/>
            <w:webHidden/>
          </w:rPr>
          <w:fldChar w:fldCharType="end"/>
        </w:r>
      </w:hyperlink>
    </w:p>
    <w:p w14:paraId="39562F3E" w14:textId="4CEA9C29" w:rsidR="005B4E7D" w:rsidRDefault="00051BAF">
      <w:pPr>
        <w:pStyle w:val="TOC2"/>
        <w:rPr>
          <w:rFonts w:asciiTheme="minorHAnsi" w:eastAsiaTheme="minorEastAsia" w:hAnsiTheme="minorHAnsi" w:cstheme="minorBidi"/>
          <w:noProof/>
          <w:sz w:val="22"/>
          <w:szCs w:val="22"/>
        </w:rPr>
      </w:pPr>
      <w:hyperlink w:anchor="_Toc376864264" w:history="1">
        <w:r w:rsidR="005B4E7D" w:rsidRPr="00C73DB4">
          <w:rPr>
            <w:rStyle w:val="Hyperlink"/>
            <w:noProof/>
          </w:rPr>
          <w:t xml:space="preserve">Table 1.6 – IEP Employment Outcomes, </w:t>
        </w:r>
        <w:r w:rsidR="00D806A2">
          <w:rPr>
            <w:rStyle w:val="Hyperlink"/>
            <w:noProof/>
          </w:rPr>
          <w:t>December</w:t>
        </w:r>
        <w:r w:rsidR="005B4E7D" w:rsidRPr="00C73DB4">
          <w:rPr>
            <w:rStyle w:val="Hyperlink"/>
            <w:noProof/>
          </w:rPr>
          <w:t xml:space="preserve"> 2013</w:t>
        </w:r>
        <w:r w:rsidR="005B4E7D">
          <w:rPr>
            <w:noProof/>
            <w:webHidden/>
          </w:rPr>
          <w:tab/>
        </w:r>
        <w:r w:rsidR="005B4E7D">
          <w:rPr>
            <w:noProof/>
            <w:webHidden/>
          </w:rPr>
          <w:fldChar w:fldCharType="begin"/>
        </w:r>
        <w:r w:rsidR="005B4E7D">
          <w:rPr>
            <w:noProof/>
            <w:webHidden/>
          </w:rPr>
          <w:instrText xml:space="preserve"> PAGEREF _Toc376864264 \h </w:instrText>
        </w:r>
        <w:r w:rsidR="005B4E7D">
          <w:rPr>
            <w:noProof/>
            <w:webHidden/>
          </w:rPr>
        </w:r>
        <w:r w:rsidR="005B4E7D">
          <w:rPr>
            <w:noProof/>
            <w:webHidden/>
          </w:rPr>
          <w:fldChar w:fldCharType="separate"/>
        </w:r>
        <w:r>
          <w:rPr>
            <w:noProof/>
            <w:webHidden/>
          </w:rPr>
          <w:t>4</w:t>
        </w:r>
        <w:r w:rsidR="005B4E7D">
          <w:rPr>
            <w:noProof/>
            <w:webHidden/>
          </w:rPr>
          <w:fldChar w:fldCharType="end"/>
        </w:r>
      </w:hyperlink>
    </w:p>
    <w:p w14:paraId="3A5F2262" w14:textId="5FB03EE4" w:rsidR="005B4E7D" w:rsidRDefault="00051BAF">
      <w:pPr>
        <w:pStyle w:val="TOC2"/>
        <w:rPr>
          <w:rFonts w:asciiTheme="minorHAnsi" w:eastAsiaTheme="minorEastAsia" w:hAnsiTheme="minorHAnsi" w:cstheme="minorBidi"/>
          <w:noProof/>
          <w:sz w:val="22"/>
          <w:szCs w:val="22"/>
        </w:rPr>
      </w:pPr>
      <w:hyperlink w:anchor="_Toc376864265" w:history="1">
        <w:r w:rsidR="005B4E7D" w:rsidRPr="00C73DB4">
          <w:rPr>
            <w:rStyle w:val="Hyperlink"/>
            <w:noProof/>
          </w:rPr>
          <w:t xml:space="preserve">Table 1.7 – IEP Employment Outcomes, </w:t>
        </w:r>
        <w:r w:rsidR="00D806A2">
          <w:rPr>
            <w:rStyle w:val="Hyperlink"/>
            <w:noProof/>
          </w:rPr>
          <w:t>December</w:t>
        </w:r>
        <w:r w:rsidR="005B4E7D" w:rsidRPr="00C73DB4">
          <w:rPr>
            <w:rStyle w:val="Hyperlink"/>
            <w:noProof/>
          </w:rPr>
          <w:t xml:space="preserve"> 2012</w:t>
        </w:r>
        <w:r w:rsidR="005B4E7D">
          <w:rPr>
            <w:noProof/>
            <w:webHidden/>
          </w:rPr>
          <w:tab/>
        </w:r>
        <w:r w:rsidR="005B4E7D">
          <w:rPr>
            <w:noProof/>
            <w:webHidden/>
          </w:rPr>
          <w:fldChar w:fldCharType="begin"/>
        </w:r>
        <w:r w:rsidR="005B4E7D">
          <w:rPr>
            <w:noProof/>
            <w:webHidden/>
          </w:rPr>
          <w:instrText xml:space="preserve"> PAGEREF _Toc376864265 \h </w:instrText>
        </w:r>
        <w:r w:rsidR="005B4E7D">
          <w:rPr>
            <w:noProof/>
            <w:webHidden/>
          </w:rPr>
        </w:r>
        <w:r w:rsidR="005B4E7D">
          <w:rPr>
            <w:noProof/>
            <w:webHidden/>
          </w:rPr>
          <w:fldChar w:fldCharType="separate"/>
        </w:r>
        <w:r>
          <w:rPr>
            <w:noProof/>
            <w:webHidden/>
          </w:rPr>
          <w:t>4</w:t>
        </w:r>
        <w:r w:rsidR="005B4E7D">
          <w:rPr>
            <w:noProof/>
            <w:webHidden/>
          </w:rPr>
          <w:fldChar w:fldCharType="end"/>
        </w:r>
      </w:hyperlink>
    </w:p>
    <w:p w14:paraId="6EB6E0AA" w14:textId="68CCC922" w:rsidR="005B4E7D" w:rsidRDefault="00051BAF">
      <w:pPr>
        <w:pStyle w:val="TOC2"/>
        <w:rPr>
          <w:rFonts w:asciiTheme="minorHAnsi" w:eastAsiaTheme="minorEastAsia" w:hAnsiTheme="minorHAnsi" w:cstheme="minorBidi"/>
          <w:noProof/>
          <w:sz w:val="22"/>
          <w:szCs w:val="22"/>
        </w:rPr>
      </w:pPr>
      <w:hyperlink w:anchor="_Toc376864266" w:history="1">
        <w:r w:rsidR="005B4E7D" w:rsidRPr="00C73DB4">
          <w:rPr>
            <w:rStyle w:val="Hyperlink"/>
            <w:noProof/>
          </w:rPr>
          <w:t xml:space="preserve">Table 1.8 – IEP Education Outcomes, </w:t>
        </w:r>
        <w:r w:rsidR="00D806A2">
          <w:rPr>
            <w:rStyle w:val="Hyperlink"/>
            <w:noProof/>
          </w:rPr>
          <w:t>December</w:t>
        </w:r>
        <w:r w:rsidR="005B4E7D" w:rsidRPr="00C73DB4">
          <w:rPr>
            <w:rStyle w:val="Hyperlink"/>
            <w:noProof/>
          </w:rPr>
          <w:t xml:space="preserve"> 2013</w:t>
        </w:r>
        <w:r w:rsidR="005B4E7D">
          <w:rPr>
            <w:noProof/>
            <w:webHidden/>
          </w:rPr>
          <w:tab/>
        </w:r>
        <w:r w:rsidR="005B4E7D">
          <w:rPr>
            <w:noProof/>
            <w:webHidden/>
          </w:rPr>
          <w:fldChar w:fldCharType="begin"/>
        </w:r>
        <w:r w:rsidR="005B4E7D">
          <w:rPr>
            <w:noProof/>
            <w:webHidden/>
          </w:rPr>
          <w:instrText xml:space="preserve"> PAGEREF _Toc376864266 \h </w:instrText>
        </w:r>
        <w:r w:rsidR="005B4E7D">
          <w:rPr>
            <w:noProof/>
            <w:webHidden/>
          </w:rPr>
        </w:r>
        <w:r w:rsidR="005B4E7D">
          <w:rPr>
            <w:noProof/>
            <w:webHidden/>
          </w:rPr>
          <w:fldChar w:fldCharType="separate"/>
        </w:r>
        <w:r>
          <w:rPr>
            <w:noProof/>
            <w:webHidden/>
          </w:rPr>
          <w:t>5</w:t>
        </w:r>
        <w:r w:rsidR="005B4E7D">
          <w:rPr>
            <w:noProof/>
            <w:webHidden/>
          </w:rPr>
          <w:fldChar w:fldCharType="end"/>
        </w:r>
      </w:hyperlink>
    </w:p>
    <w:p w14:paraId="78D5DC81" w14:textId="74ECEB3A" w:rsidR="005B4E7D" w:rsidRDefault="00051BAF">
      <w:pPr>
        <w:pStyle w:val="TOC2"/>
        <w:rPr>
          <w:rFonts w:asciiTheme="minorHAnsi" w:eastAsiaTheme="minorEastAsia" w:hAnsiTheme="minorHAnsi" w:cstheme="minorBidi"/>
          <w:noProof/>
          <w:sz w:val="22"/>
          <w:szCs w:val="22"/>
        </w:rPr>
      </w:pPr>
      <w:hyperlink w:anchor="_Toc376864267" w:history="1">
        <w:r w:rsidR="005B4E7D" w:rsidRPr="00C73DB4">
          <w:rPr>
            <w:rStyle w:val="Hyperlink"/>
            <w:noProof/>
          </w:rPr>
          <w:t xml:space="preserve">Table 1.9 – IEP Education Outcomes, </w:t>
        </w:r>
        <w:r w:rsidR="00D806A2">
          <w:rPr>
            <w:rStyle w:val="Hyperlink"/>
            <w:noProof/>
          </w:rPr>
          <w:t>December</w:t>
        </w:r>
        <w:r w:rsidR="005B4E7D" w:rsidRPr="00C73DB4">
          <w:rPr>
            <w:rStyle w:val="Hyperlink"/>
            <w:noProof/>
          </w:rPr>
          <w:t xml:space="preserve"> 2012</w:t>
        </w:r>
        <w:r w:rsidR="005B4E7D">
          <w:rPr>
            <w:noProof/>
            <w:webHidden/>
          </w:rPr>
          <w:tab/>
        </w:r>
        <w:r w:rsidR="005B4E7D">
          <w:rPr>
            <w:noProof/>
            <w:webHidden/>
          </w:rPr>
          <w:fldChar w:fldCharType="begin"/>
        </w:r>
        <w:r w:rsidR="005B4E7D">
          <w:rPr>
            <w:noProof/>
            <w:webHidden/>
          </w:rPr>
          <w:instrText xml:space="preserve"> PAGEREF _Toc376864267 \h </w:instrText>
        </w:r>
        <w:r w:rsidR="005B4E7D">
          <w:rPr>
            <w:noProof/>
            <w:webHidden/>
          </w:rPr>
        </w:r>
        <w:r w:rsidR="005B4E7D">
          <w:rPr>
            <w:noProof/>
            <w:webHidden/>
          </w:rPr>
          <w:fldChar w:fldCharType="separate"/>
        </w:r>
        <w:r>
          <w:rPr>
            <w:noProof/>
            <w:webHidden/>
          </w:rPr>
          <w:t>5</w:t>
        </w:r>
        <w:r w:rsidR="005B4E7D">
          <w:rPr>
            <w:noProof/>
            <w:webHidden/>
          </w:rPr>
          <w:fldChar w:fldCharType="end"/>
        </w:r>
      </w:hyperlink>
    </w:p>
    <w:p w14:paraId="3F793FB8" w14:textId="77777777" w:rsidR="005B4E7D" w:rsidRDefault="00051BAF">
      <w:pPr>
        <w:pStyle w:val="TOC1"/>
        <w:rPr>
          <w:rFonts w:asciiTheme="minorHAnsi" w:eastAsiaTheme="minorEastAsia" w:hAnsiTheme="minorHAnsi" w:cstheme="minorBidi"/>
          <w:noProof/>
          <w:szCs w:val="22"/>
        </w:rPr>
      </w:pPr>
      <w:hyperlink w:anchor="_Toc376864268" w:history="1">
        <w:r w:rsidR="005B4E7D" w:rsidRPr="00C73DB4">
          <w:rPr>
            <w:rStyle w:val="Hyperlink"/>
            <w:noProof/>
          </w:rPr>
          <w:t>2. Indigenous Employment Programme (IEP)</w:t>
        </w:r>
        <w:r w:rsidR="005B4E7D">
          <w:rPr>
            <w:noProof/>
            <w:webHidden/>
          </w:rPr>
          <w:tab/>
        </w:r>
        <w:r w:rsidR="005B4E7D">
          <w:rPr>
            <w:noProof/>
            <w:webHidden/>
          </w:rPr>
          <w:fldChar w:fldCharType="begin"/>
        </w:r>
        <w:r w:rsidR="005B4E7D">
          <w:rPr>
            <w:noProof/>
            <w:webHidden/>
          </w:rPr>
          <w:instrText xml:space="preserve"> PAGEREF _Toc376864268 \h </w:instrText>
        </w:r>
        <w:r w:rsidR="005B4E7D">
          <w:rPr>
            <w:noProof/>
            <w:webHidden/>
          </w:rPr>
        </w:r>
        <w:r w:rsidR="005B4E7D">
          <w:rPr>
            <w:noProof/>
            <w:webHidden/>
          </w:rPr>
          <w:fldChar w:fldCharType="separate"/>
        </w:r>
        <w:r>
          <w:rPr>
            <w:noProof/>
            <w:webHidden/>
          </w:rPr>
          <w:t>6</w:t>
        </w:r>
        <w:r w:rsidR="005B4E7D">
          <w:rPr>
            <w:noProof/>
            <w:webHidden/>
          </w:rPr>
          <w:fldChar w:fldCharType="end"/>
        </w:r>
      </w:hyperlink>
    </w:p>
    <w:p w14:paraId="298E3D41" w14:textId="3EF2E027" w:rsidR="005B4E7D" w:rsidRDefault="00051BAF">
      <w:pPr>
        <w:pStyle w:val="TOC2"/>
        <w:rPr>
          <w:rFonts w:asciiTheme="minorHAnsi" w:eastAsiaTheme="minorEastAsia" w:hAnsiTheme="minorHAnsi" w:cstheme="minorBidi"/>
          <w:noProof/>
          <w:sz w:val="22"/>
          <w:szCs w:val="22"/>
        </w:rPr>
      </w:pPr>
      <w:hyperlink w:anchor="_Toc376864269" w:history="1">
        <w:r w:rsidR="005B4E7D" w:rsidRPr="00C73DB4">
          <w:rPr>
            <w:rStyle w:val="Hyperlink"/>
            <w:noProof/>
          </w:rPr>
          <w:t xml:space="preserve">Table 2.1 – IEP Employment Related Activities Outcomes, </w:t>
        </w:r>
        <w:r w:rsidR="00D806A2">
          <w:rPr>
            <w:rStyle w:val="Hyperlink"/>
            <w:noProof/>
          </w:rPr>
          <w:t>December</w:t>
        </w:r>
        <w:r w:rsidR="005B4E7D" w:rsidRPr="00C73DB4">
          <w:rPr>
            <w:rStyle w:val="Hyperlink"/>
            <w:noProof/>
          </w:rPr>
          <w:t xml:space="preserve"> 2013</w:t>
        </w:r>
        <w:r w:rsidR="005B4E7D">
          <w:rPr>
            <w:noProof/>
            <w:webHidden/>
          </w:rPr>
          <w:tab/>
        </w:r>
        <w:r w:rsidR="005B4E7D">
          <w:rPr>
            <w:noProof/>
            <w:webHidden/>
          </w:rPr>
          <w:fldChar w:fldCharType="begin"/>
        </w:r>
        <w:r w:rsidR="005B4E7D">
          <w:rPr>
            <w:noProof/>
            <w:webHidden/>
          </w:rPr>
          <w:instrText xml:space="preserve"> PAGEREF _Toc376864269 \h </w:instrText>
        </w:r>
        <w:r w:rsidR="005B4E7D">
          <w:rPr>
            <w:noProof/>
            <w:webHidden/>
          </w:rPr>
        </w:r>
        <w:r w:rsidR="005B4E7D">
          <w:rPr>
            <w:noProof/>
            <w:webHidden/>
          </w:rPr>
          <w:fldChar w:fldCharType="separate"/>
        </w:r>
        <w:r>
          <w:rPr>
            <w:noProof/>
            <w:webHidden/>
          </w:rPr>
          <w:t>6</w:t>
        </w:r>
        <w:r w:rsidR="005B4E7D">
          <w:rPr>
            <w:noProof/>
            <w:webHidden/>
          </w:rPr>
          <w:fldChar w:fldCharType="end"/>
        </w:r>
      </w:hyperlink>
    </w:p>
    <w:p w14:paraId="50D09E0F" w14:textId="63D1BD0A" w:rsidR="005B4E7D" w:rsidRDefault="00051BAF">
      <w:pPr>
        <w:pStyle w:val="TOC2"/>
        <w:rPr>
          <w:rFonts w:asciiTheme="minorHAnsi" w:eastAsiaTheme="minorEastAsia" w:hAnsiTheme="minorHAnsi" w:cstheme="minorBidi"/>
          <w:noProof/>
          <w:sz w:val="22"/>
          <w:szCs w:val="22"/>
        </w:rPr>
      </w:pPr>
      <w:hyperlink w:anchor="_Toc376864270" w:history="1">
        <w:r w:rsidR="005B4E7D" w:rsidRPr="00C73DB4">
          <w:rPr>
            <w:rStyle w:val="Hyperlink"/>
            <w:noProof/>
          </w:rPr>
          <w:t xml:space="preserve">Table 2.2 – IEP Non-Employment Related Activities Outcomes, </w:t>
        </w:r>
        <w:r w:rsidR="00D806A2">
          <w:rPr>
            <w:rStyle w:val="Hyperlink"/>
            <w:noProof/>
          </w:rPr>
          <w:t>December</w:t>
        </w:r>
        <w:r w:rsidR="005B4E7D" w:rsidRPr="00C73DB4">
          <w:rPr>
            <w:rStyle w:val="Hyperlink"/>
            <w:noProof/>
          </w:rPr>
          <w:t xml:space="preserve"> 2013</w:t>
        </w:r>
        <w:r w:rsidR="005B4E7D">
          <w:rPr>
            <w:noProof/>
            <w:webHidden/>
          </w:rPr>
          <w:tab/>
        </w:r>
        <w:r w:rsidR="005B4E7D">
          <w:rPr>
            <w:noProof/>
            <w:webHidden/>
          </w:rPr>
          <w:fldChar w:fldCharType="begin"/>
        </w:r>
        <w:r w:rsidR="005B4E7D">
          <w:rPr>
            <w:noProof/>
            <w:webHidden/>
          </w:rPr>
          <w:instrText xml:space="preserve"> PAGEREF _Toc376864270 \h </w:instrText>
        </w:r>
        <w:r w:rsidR="005B4E7D">
          <w:rPr>
            <w:noProof/>
            <w:webHidden/>
          </w:rPr>
        </w:r>
        <w:r w:rsidR="005B4E7D">
          <w:rPr>
            <w:noProof/>
            <w:webHidden/>
          </w:rPr>
          <w:fldChar w:fldCharType="separate"/>
        </w:r>
        <w:r>
          <w:rPr>
            <w:noProof/>
            <w:webHidden/>
          </w:rPr>
          <w:t>7</w:t>
        </w:r>
        <w:r w:rsidR="005B4E7D">
          <w:rPr>
            <w:noProof/>
            <w:webHidden/>
          </w:rPr>
          <w:fldChar w:fldCharType="end"/>
        </w:r>
      </w:hyperlink>
    </w:p>
    <w:p w14:paraId="6E4C8F2C" w14:textId="55D292D0" w:rsidR="005B4E7D" w:rsidRDefault="00051BAF">
      <w:pPr>
        <w:pStyle w:val="TOC2"/>
        <w:rPr>
          <w:rFonts w:asciiTheme="minorHAnsi" w:eastAsiaTheme="minorEastAsia" w:hAnsiTheme="minorHAnsi" w:cstheme="minorBidi"/>
          <w:noProof/>
          <w:sz w:val="22"/>
          <w:szCs w:val="22"/>
        </w:rPr>
      </w:pPr>
      <w:hyperlink w:anchor="_Toc376864271" w:history="1">
        <w:r w:rsidR="005B4E7D" w:rsidRPr="00C73DB4">
          <w:rPr>
            <w:rStyle w:val="Hyperlink"/>
            <w:noProof/>
          </w:rPr>
          <w:t xml:space="preserve">Table 2.3 – IEP Employment Outcomes by State/Territory, </w:t>
        </w:r>
        <w:r w:rsidR="00D806A2">
          <w:rPr>
            <w:rStyle w:val="Hyperlink"/>
            <w:noProof/>
          </w:rPr>
          <w:t>December</w:t>
        </w:r>
        <w:r w:rsidR="005B4E7D" w:rsidRPr="00C73DB4">
          <w:rPr>
            <w:rStyle w:val="Hyperlink"/>
            <w:noProof/>
          </w:rPr>
          <w:t xml:space="preserve"> 2013</w:t>
        </w:r>
        <w:r w:rsidR="005B4E7D">
          <w:rPr>
            <w:noProof/>
            <w:webHidden/>
          </w:rPr>
          <w:tab/>
        </w:r>
        <w:r w:rsidR="005B4E7D">
          <w:rPr>
            <w:noProof/>
            <w:webHidden/>
          </w:rPr>
          <w:fldChar w:fldCharType="begin"/>
        </w:r>
        <w:r w:rsidR="005B4E7D">
          <w:rPr>
            <w:noProof/>
            <w:webHidden/>
          </w:rPr>
          <w:instrText xml:space="preserve"> PAGEREF _Toc376864271 \h </w:instrText>
        </w:r>
        <w:r w:rsidR="005B4E7D">
          <w:rPr>
            <w:noProof/>
            <w:webHidden/>
          </w:rPr>
        </w:r>
        <w:r w:rsidR="005B4E7D">
          <w:rPr>
            <w:noProof/>
            <w:webHidden/>
          </w:rPr>
          <w:fldChar w:fldCharType="separate"/>
        </w:r>
        <w:r>
          <w:rPr>
            <w:noProof/>
            <w:webHidden/>
          </w:rPr>
          <w:t>8</w:t>
        </w:r>
        <w:r w:rsidR="005B4E7D">
          <w:rPr>
            <w:noProof/>
            <w:webHidden/>
          </w:rPr>
          <w:fldChar w:fldCharType="end"/>
        </w:r>
      </w:hyperlink>
    </w:p>
    <w:p w14:paraId="0A1D7024" w14:textId="514C654D" w:rsidR="005B4E7D" w:rsidRDefault="00051BAF">
      <w:pPr>
        <w:pStyle w:val="TOC2"/>
        <w:rPr>
          <w:rFonts w:asciiTheme="minorHAnsi" w:eastAsiaTheme="minorEastAsia" w:hAnsiTheme="minorHAnsi" w:cstheme="minorBidi"/>
          <w:noProof/>
          <w:sz w:val="22"/>
          <w:szCs w:val="22"/>
        </w:rPr>
      </w:pPr>
      <w:hyperlink w:anchor="_Toc376864272" w:history="1">
        <w:r w:rsidR="005B4E7D" w:rsidRPr="00C73DB4">
          <w:rPr>
            <w:rStyle w:val="Hyperlink"/>
            <w:noProof/>
          </w:rPr>
          <w:t xml:space="preserve">Table 2.4 – IEP Positive Outcomes by State/Territory, </w:t>
        </w:r>
        <w:r w:rsidR="00D806A2">
          <w:rPr>
            <w:rStyle w:val="Hyperlink"/>
            <w:noProof/>
          </w:rPr>
          <w:t>December</w:t>
        </w:r>
        <w:r w:rsidR="005B4E7D" w:rsidRPr="00C73DB4">
          <w:rPr>
            <w:rStyle w:val="Hyperlink"/>
            <w:noProof/>
          </w:rPr>
          <w:t xml:space="preserve"> 2013</w:t>
        </w:r>
        <w:r w:rsidR="005B4E7D">
          <w:rPr>
            <w:noProof/>
            <w:webHidden/>
          </w:rPr>
          <w:tab/>
        </w:r>
        <w:r w:rsidR="005B4E7D">
          <w:rPr>
            <w:noProof/>
            <w:webHidden/>
          </w:rPr>
          <w:fldChar w:fldCharType="begin"/>
        </w:r>
        <w:r w:rsidR="005B4E7D">
          <w:rPr>
            <w:noProof/>
            <w:webHidden/>
          </w:rPr>
          <w:instrText xml:space="preserve"> PAGEREF _Toc376864272 \h </w:instrText>
        </w:r>
        <w:r w:rsidR="005B4E7D">
          <w:rPr>
            <w:noProof/>
            <w:webHidden/>
          </w:rPr>
        </w:r>
        <w:r w:rsidR="005B4E7D">
          <w:rPr>
            <w:noProof/>
            <w:webHidden/>
          </w:rPr>
          <w:fldChar w:fldCharType="separate"/>
        </w:r>
        <w:r>
          <w:rPr>
            <w:noProof/>
            <w:webHidden/>
          </w:rPr>
          <w:t>8</w:t>
        </w:r>
        <w:r w:rsidR="005B4E7D">
          <w:rPr>
            <w:noProof/>
            <w:webHidden/>
          </w:rPr>
          <w:fldChar w:fldCharType="end"/>
        </w:r>
      </w:hyperlink>
    </w:p>
    <w:p w14:paraId="2663D0F3" w14:textId="77777777" w:rsidR="005B4E7D" w:rsidRDefault="00051BAF">
      <w:pPr>
        <w:pStyle w:val="TOC1"/>
        <w:rPr>
          <w:rFonts w:asciiTheme="minorHAnsi" w:eastAsiaTheme="minorEastAsia" w:hAnsiTheme="minorHAnsi" w:cstheme="minorBidi"/>
          <w:noProof/>
          <w:szCs w:val="22"/>
        </w:rPr>
      </w:pPr>
      <w:hyperlink w:anchor="_Toc376864273" w:history="1">
        <w:r w:rsidR="005B4E7D" w:rsidRPr="00C73DB4">
          <w:rPr>
            <w:rStyle w:val="Hyperlink"/>
            <w:noProof/>
          </w:rPr>
          <w:t>3. Job Seeker Satisfaction</w:t>
        </w:r>
        <w:r w:rsidR="005B4E7D">
          <w:rPr>
            <w:noProof/>
            <w:webHidden/>
          </w:rPr>
          <w:tab/>
        </w:r>
        <w:r w:rsidR="005B4E7D">
          <w:rPr>
            <w:noProof/>
            <w:webHidden/>
          </w:rPr>
          <w:fldChar w:fldCharType="begin"/>
        </w:r>
        <w:r w:rsidR="005B4E7D">
          <w:rPr>
            <w:noProof/>
            <w:webHidden/>
          </w:rPr>
          <w:instrText xml:space="preserve"> PAGEREF _Toc376864273 \h </w:instrText>
        </w:r>
        <w:r w:rsidR="005B4E7D">
          <w:rPr>
            <w:noProof/>
            <w:webHidden/>
          </w:rPr>
        </w:r>
        <w:r w:rsidR="005B4E7D">
          <w:rPr>
            <w:noProof/>
            <w:webHidden/>
          </w:rPr>
          <w:fldChar w:fldCharType="separate"/>
        </w:r>
        <w:r>
          <w:rPr>
            <w:noProof/>
            <w:webHidden/>
          </w:rPr>
          <w:t>9</w:t>
        </w:r>
        <w:r w:rsidR="005B4E7D">
          <w:rPr>
            <w:noProof/>
            <w:webHidden/>
          </w:rPr>
          <w:fldChar w:fldCharType="end"/>
        </w:r>
      </w:hyperlink>
    </w:p>
    <w:p w14:paraId="5E53B2C6" w14:textId="6CBE7309" w:rsidR="005B4E7D" w:rsidRDefault="00051BAF">
      <w:pPr>
        <w:pStyle w:val="TOC2"/>
        <w:rPr>
          <w:rFonts w:asciiTheme="minorHAnsi" w:eastAsiaTheme="minorEastAsia" w:hAnsiTheme="minorHAnsi" w:cstheme="minorBidi"/>
          <w:noProof/>
          <w:sz w:val="22"/>
          <w:szCs w:val="22"/>
        </w:rPr>
      </w:pPr>
      <w:hyperlink w:anchor="_Toc376864274" w:history="1">
        <w:r w:rsidR="005B4E7D" w:rsidRPr="00C73DB4">
          <w:rPr>
            <w:rStyle w:val="Hyperlink"/>
            <w:noProof/>
          </w:rPr>
          <w:t xml:space="preserve">Table 3.1 – IEP job seeker satisfaction with the help suited to circumstances, </w:t>
        </w:r>
        <w:r w:rsidR="00D806A2">
          <w:rPr>
            <w:rStyle w:val="Hyperlink"/>
            <w:noProof/>
          </w:rPr>
          <w:t>December</w:t>
        </w:r>
        <w:r w:rsidR="005B4E7D" w:rsidRPr="00C73DB4">
          <w:rPr>
            <w:rStyle w:val="Hyperlink"/>
            <w:noProof/>
          </w:rPr>
          <w:t xml:space="preserve"> 2013</w:t>
        </w:r>
        <w:r w:rsidR="005B4E7D">
          <w:rPr>
            <w:noProof/>
            <w:webHidden/>
          </w:rPr>
          <w:tab/>
        </w:r>
        <w:r w:rsidR="005B4E7D">
          <w:rPr>
            <w:noProof/>
            <w:webHidden/>
          </w:rPr>
          <w:fldChar w:fldCharType="begin"/>
        </w:r>
        <w:r w:rsidR="005B4E7D">
          <w:rPr>
            <w:noProof/>
            <w:webHidden/>
          </w:rPr>
          <w:instrText xml:space="preserve"> PAGEREF _Toc376864274 \h </w:instrText>
        </w:r>
        <w:r w:rsidR="005B4E7D">
          <w:rPr>
            <w:noProof/>
            <w:webHidden/>
          </w:rPr>
        </w:r>
        <w:r w:rsidR="005B4E7D">
          <w:rPr>
            <w:noProof/>
            <w:webHidden/>
          </w:rPr>
          <w:fldChar w:fldCharType="separate"/>
        </w:r>
        <w:r>
          <w:rPr>
            <w:noProof/>
            <w:webHidden/>
          </w:rPr>
          <w:t>9</w:t>
        </w:r>
        <w:r w:rsidR="005B4E7D">
          <w:rPr>
            <w:noProof/>
            <w:webHidden/>
          </w:rPr>
          <w:fldChar w:fldCharType="end"/>
        </w:r>
      </w:hyperlink>
    </w:p>
    <w:p w14:paraId="4BFE2E1F" w14:textId="6DEC1D36" w:rsidR="005B4E7D" w:rsidRDefault="00051BAF">
      <w:pPr>
        <w:pStyle w:val="TOC2"/>
        <w:rPr>
          <w:rFonts w:asciiTheme="minorHAnsi" w:eastAsiaTheme="minorEastAsia" w:hAnsiTheme="minorHAnsi" w:cstheme="minorBidi"/>
          <w:noProof/>
          <w:sz w:val="22"/>
          <w:szCs w:val="22"/>
        </w:rPr>
      </w:pPr>
      <w:hyperlink w:anchor="_Toc376864275" w:history="1">
        <w:r w:rsidR="005B4E7D" w:rsidRPr="00C73DB4">
          <w:rPr>
            <w:rStyle w:val="Hyperlink"/>
            <w:noProof/>
          </w:rPr>
          <w:t xml:space="preserve">Table 3.2 – IEP job seeker satisfaction with provider consideration of individual needs, </w:t>
        </w:r>
        <w:r w:rsidR="00D806A2">
          <w:rPr>
            <w:rStyle w:val="Hyperlink"/>
            <w:noProof/>
          </w:rPr>
          <w:t>December</w:t>
        </w:r>
        <w:r w:rsidR="005B4E7D" w:rsidRPr="00C73DB4">
          <w:rPr>
            <w:rStyle w:val="Hyperlink"/>
            <w:noProof/>
          </w:rPr>
          <w:t xml:space="preserve"> 2013</w:t>
        </w:r>
        <w:r w:rsidR="005B4E7D">
          <w:rPr>
            <w:noProof/>
            <w:webHidden/>
          </w:rPr>
          <w:tab/>
        </w:r>
        <w:r w:rsidR="005B4E7D">
          <w:rPr>
            <w:noProof/>
            <w:webHidden/>
          </w:rPr>
          <w:fldChar w:fldCharType="begin"/>
        </w:r>
        <w:r w:rsidR="005B4E7D">
          <w:rPr>
            <w:noProof/>
            <w:webHidden/>
          </w:rPr>
          <w:instrText xml:space="preserve"> PAGEREF _Toc376864275 \h </w:instrText>
        </w:r>
        <w:r w:rsidR="005B4E7D">
          <w:rPr>
            <w:noProof/>
            <w:webHidden/>
          </w:rPr>
        </w:r>
        <w:r w:rsidR="005B4E7D">
          <w:rPr>
            <w:noProof/>
            <w:webHidden/>
          </w:rPr>
          <w:fldChar w:fldCharType="separate"/>
        </w:r>
        <w:r>
          <w:rPr>
            <w:noProof/>
            <w:webHidden/>
          </w:rPr>
          <w:t>9</w:t>
        </w:r>
        <w:r w:rsidR="005B4E7D">
          <w:rPr>
            <w:noProof/>
            <w:webHidden/>
          </w:rPr>
          <w:fldChar w:fldCharType="end"/>
        </w:r>
      </w:hyperlink>
    </w:p>
    <w:p w14:paraId="713C2D15" w14:textId="4FE32DA9" w:rsidR="005B4E7D" w:rsidRDefault="00051BAF">
      <w:pPr>
        <w:pStyle w:val="TOC2"/>
        <w:rPr>
          <w:rFonts w:asciiTheme="minorHAnsi" w:eastAsiaTheme="minorEastAsia" w:hAnsiTheme="minorHAnsi" w:cstheme="minorBidi"/>
          <w:noProof/>
          <w:sz w:val="22"/>
          <w:szCs w:val="22"/>
        </w:rPr>
      </w:pPr>
      <w:hyperlink w:anchor="_Toc376864276" w:history="1">
        <w:r w:rsidR="005B4E7D" w:rsidRPr="00C73DB4">
          <w:rPr>
            <w:rStyle w:val="Hyperlink"/>
            <w:noProof/>
          </w:rPr>
          <w:t xml:space="preserve">Table 3.3 – IEP job seeker satisfaction with staff treatment of job seeker with respect, </w:t>
        </w:r>
        <w:r w:rsidR="00D806A2">
          <w:rPr>
            <w:rStyle w:val="Hyperlink"/>
            <w:noProof/>
          </w:rPr>
          <w:t>December</w:t>
        </w:r>
        <w:r w:rsidR="005B4E7D" w:rsidRPr="00C73DB4">
          <w:rPr>
            <w:rStyle w:val="Hyperlink"/>
            <w:noProof/>
          </w:rPr>
          <w:t xml:space="preserve"> 2013</w:t>
        </w:r>
        <w:r w:rsidR="005B4E7D">
          <w:rPr>
            <w:noProof/>
            <w:webHidden/>
          </w:rPr>
          <w:tab/>
        </w:r>
        <w:r w:rsidR="005B4E7D">
          <w:rPr>
            <w:noProof/>
            <w:webHidden/>
          </w:rPr>
          <w:fldChar w:fldCharType="begin"/>
        </w:r>
        <w:r w:rsidR="005B4E7D">
          <w:rPr>
            <w:noProof/>
            <w:webHidden/>
          </w:rPr>
          <w:instrText xml:space="preserve"> PAGEREF _Toc376864276 \h </w:instrText>
        </w:r>
        <w:r w:rsidR="005B4E7D">
          <w:rPr>
            <w:noProof/>
            <w:webHidden/>
          </w:rPr>
        </w:r>
        <w:r w:rsidR="005B4E7D">
          <w:rPr>
            <w:noProof/>
            <w:webHidden/>
          </w:rPr>
          <w:fldChar w:fldCharType="separate"/>
        </w:r>
        <w:r>
          <w:rPr>
            <w:noProof/>
            <w:webHidden/>
          </w:rPr>
          <w:t>9</w:t>
        </w:r>
        <w:r w:rsidR="005B4E7D">
          <w:rPr>
            <w:noProof/>
            <w:webHidden/>
          </w:rPr>
          <w:fldChar w:fldCharType="end"/>
        </w:r>
      </w:hyperlink>
    </w:p>
    <w:p w14:paraId="2C9A65F5" w14:textId="328D9B1B" w:rsidR="005B4E7D" w:rsidRDefault="00051BAF">
      <w:pPr>
        <w:pStyle w:val="TOC2"/>
        <w:rPr>
          <w:rFonts w:asciiTheme="minorHAnsi" w:eastAsiaTheme="minorEastAsia" w:hAnsiTheme="minorHAnsi" w:cstheme="minorBidi"/>
          <w:noProof/>
          <w:sz w:val="22"/>
          <w:szCs w:val="22"/>
        </w:rPr>
      </w:pPr>
      <w:hyperlink w:anchor="_Toc376864277" w:history="1">
        <w:r w:rsidR="005B4E7D" w:rsidRPr="00C73DB4">
          <w:rPr>
            <w:rStyle w:val="Hyperlink"/>
            <w:noProof/>
          </w:rPr>
          <w:t xml:space="preserve">Table 3.4 – IEP job seeker satisfaction with overall quality of service,  </w:t>
        </w:r>
        <w:r w:rsidR="00D806A2">
          <w:rPr>
            <w:rStyle w:val="Hyperlink"/>
            <w:noProof/>
          </w:rPr>
          <w:t>December</w:t>
        </w:r>
        <w:r w:rsidR="005B4E7D" w:rsidRPr="00C73DB4">
          <w:rPr>
            <w:rStyle w:val="Hyperlink"/>
            <w:noProof/>
          </w:rPr>
          <w:t xml:space="preserve"> 2013</w:t>
        </w:r>
        <w:r w:rsidR="005B4E7D">
          <w:rPr>
            <w:noProof/>
            <w:webHidden/>
          </w:rPr>
          <w:tab/>
        </w:r>
        <w:r w:rsidR="005B4E7D">
          <w:rPr>
            <w:noProof/>
            <w:webHidden/>
          </w:rPr>
          <w:fldChar w:fldCharType="begin"/>
        </w:r>
        <w:r w:rsidR="005B4E7D">
          <w:rPr>
            <w:noProof/>
            <w:webHidden/>
          </w:rPr>
          <w:instrText xml:space="preserve"> PAGEREF _Toc376864277 \h </w:instrText>
        </w:r>
        <w:r w:rsidR="005B4E7D">
          <w:rPr>
            <w:noProof/>
            <w:webHidden/>
          </w:rPr>
        </w:r>
        <w:r w:rsidR="005B4E7D">
          <w:rPr>
            <w:noProof/>
            <w:webHidden/>
          </w:rPr>
          <w:fldChar w:fldCharType="separate"/>
        </w:r>
        <w:r>
          <w:rPr>
            <w:noProof/>
            <w:webHidden/>
          </w:rPr>
          <w:t>9</w:t>
        </w:r>
        <w:r w:rsidR="005B4E7D">
          <w:rPr>
            <w:noProof/>
            <w:webHidden/>
          </w:rPr>
          <w:fldChar w:fldCharType="end"/>
        </w:r>
      </w:hyperlink>
    </w:p>
    <w:p w14:paraId="3A462E10" w14:textId="77777777" w:rsidR="005B4E7D" w:rsidRDefault="00051BAF">
      <w:pPr>
        <w:pStyle w:val="TOC1"/>
        <w:rPr>
          <w:rFonts w:asciiTheme="minorHAnsi" w:eastAsiaTheme="minorEastAsia" w:hAnsiTheme="minorHAnsi" w:cstheme="minorBidi"/>
          <w:noProof/>
          <w:szCs w:val="22"/>
        </w:rPr>
      </w:pPr>
      <w:hyperlink w:anchor="_Toc376864278" w:history="1">
        <w:r w:rsidR="005B4E7D" w:rsidRPr="00C73DB4">
          <w:rPr>
            <w:rStyle w:val="Hyperlink"/>
            <w:noProof/>
          </w:rPr>
          <w:t>4. Further Information</w:t>
        </w:r>
        <w:r w:rsidR="005B4E7D">
          <w:rPr>
            <w:noProof/>
            <w:webHidden/>
          </w:rPr>
          <w:tab/>
        </w:r>
        <w:r w:rsidR="005B4E7D">
          <w:rPr>
            <w:noProof/>
            <w:webHidden/>
          </w:rPr>
          <w:fldChar w:fldCharType="begin"/>
        </w:r>
        <w:r w:rsidR="005B4E7D">
          <w:rPr>
            <w:noProof/>
            <w:webHidden/>
          </w:rPr>
          <w:instrText xml:space="preserve"> PAGEREF _Toc376864278 \h </w:instrText>
        </w:r>
        <w:r w:rsidR="005B4E7D">
          <w:rPr>
            <w:noProof/>
            <w:webHidden/>
          </w:rPr>
        </w:r>
        <w:r w:rsidR="005B4E7D">
          <w:rPr>
            <w:noProof/>
            <w:webHidden/>
          </w:rPr>
          <w:fldChar w:fldCharType="separate"/>
        </w:r>
        <w:r>
          <w:rPr>
            <w:noProof/>
            <w:webHidden/>
          </w:rPr>
          <w:t>10</w:t>
        </w:r>
        <w:r w:rsidR="005B4E7D">
          <w:rPr>
            <w:noProof/>
            <w:webHidden/>
          </w:rPr>
          <w:fldChar w:fldCharType="end"/>
        </w:r>
      </w:hyperlink>
    </w:p>
    <w:p w14:paraId="3161EF49" w14:textId="77777777" w:rsidR="005B4E7D" w:rsidRDefault="00051BAF">
      <w:pPr>
        <w:pStyle w:val="TOC2"/>
        <w:rPr>
          <w:rFonts w:asciiTheme="minorHAnsi" w:eastAsiaTheme="minorEastAsia" w:hAnsiTheme="minorHAnsi" w:cstheme="minorBidi"/>
          <w:noProof/>
          <w:sz w:val="22"/>
          <w:szCs w:val="22"/>
        </w:rPr>
      </w:pPr>
      <w:hyperlink w:anchor="_Toc376864279" w:history="1">
        <w:r w:rsidR="005B4E7D" w:rsidRPr="00C73DB4">
          <w:rPr>
            <w:rStyle w:val="Hyperlink"/>
            <w:rFonts w:eastAsiaTheme="majorEastAsia"/>
            <w:noProof/>
          </w:rPr>
          <w:t>Outcome Measures and Definitions</w:t>
        </w:r>
        <w:r w:rsidR="005B4E7D">
          <w:rPr>
            <w:noProof/>
            <w:webHidden/>
          </w:rPr>
          <w:tab/>
        </w:r>
        <w:r w:rsidR="005B4E7D">
          <w:rPr>
            <w:noProof/>
            <w:webHidden/>
          </w:rPr>
          <w:fldChar w:fldCharType="begin"/>
        </w:r>
        <w:r w:rsidR="005B4E7D">
          <w:rPr>
            <w:noProof/>
            <w:webHidden/>
          </w:rPr>
          <w:instrText xml:space="preserve"> PAGEREF _Toc376864279 \h </w:instrText>
        </w:r>
        <w:r w:rsidR="005B4E7D">
          <w:rPr>
            <w:noProof/>
            <w:webHidden/>
          </w:rPr>
        </w:r>
        <w:r w:rsidR="005B4E7D">
          <w:rPr>
            <w:noProof/>
            <w:webHidden/>
          </w:rPr>
          <w:fldChar w:fldCharType="separate"/>
        </w:r>
        <w:r>
          <w:rPr>
            <w:noProof/>
            <w:webHidden/>
          </w:rPr>
          <w:t>10</w:t>
        </w:r>
        <w:r w:rsidR="005B4E7D">
          <w:rPr>
            <w:noProof/>
            <w:webHidden/>
          </w:rPr>
          <w:fldChar w:fldCharType="end"/>
        </w:r>
      </w:hyperlink>
    </w:p>
    <w:p w14:paraId="15258456" w14:textId="77777777" w:rsidR="005B4E7D" w:rsidRDefault="00051BAF">
      <w:pPr>
        <w:pStyle w:val="TOC2"/>
        <w:rPr>
          <w:rFonts w:asciiTheme="minorHAnsi" w:eastAsiaTheme="minorEastAsia" w:hAnsiTheme="minorHAnsi" w:cstheme="minorBidi"/>
          <w:noProof/>
          <w:sz w:val="22"/>
          <w:szCs w:val="22"/>
        </w:rPr>
      </w:pPr>
      <w:hyperlink w:anchor="_Toc376864280" w:history="1">
        <w:r w:rsidR="005B4E7D" w:rsidRPr="00C73DB4">
          <w:rPr>
            <w:rStyle w:val="Hyperlink"/>
            <w:noProof/>
          </w:rPr>
          <w:t>Survey and Technical Information</w:t>
        </w:r>
        <w:r w:rsidR="005B4E7D">
          <w:rPr>
            <w:noProof/>
            <w:webHidden/>
          </w:rPr>
          <w:tab/>
        </w:r>
        <w:r w:rsidR="005B4E7D">
          <w:rPr>
            <w:noProof/>
            <w:webHidden/>
          </w:rPr>
          <w:fldChar w:fldCharType="begin"/>
        </w:r>
        <w:r w:rsidR="005B4E7D">
          <w:rPr>
            <w:noProof/>
            <w:webHidden/>
          </w:rPr>
          <w:instrText xml:space="preserve"> PAGEREF _Toc376864280 \h </w:instrText>
        </w:r>
        <w:r w:rsidR="005B4E7D">
          <w:rPr>
            <w:noProof/>
            <w:webHidden/>
          </w:rPr>
        </w:r>
        <w:r w:rsidR="005B4E7D">
          <w:rPr>
            <w:noProof/>
            <w:webHidden/>
          </w:rPr>
          <w:fldChar w:fldCharType="separate"/>
        </w:r>
        <w:r>
          <w:rPr>
            <w:noProof/>
            <w:webHidden/>
          </w:rPr>
          <w:t>12</w:t>
        </w:r>
        <w:r w:rsidR="005B4E7D">
          <w:rPr>
            <w:noProof/>
            <w:webHidden/>
          </w:rPr>
          <w:fldChar w:fldCharType="end"/>
        </w:r>
      </w:hyperlink>
    </w:p>
    <w:p w14:paraId="5B528F4A" w14:textId="77777777" w:rsidR="005B4E7D" w:rsidRDefault="00051BAF">
      <w:pPr>
        <w:pStyle w:val="TOC2"/>
        <w:rPr>
          <w:rFonts w:asciiTheme="minorHAnsi" w:eastAsiaTheme="minorEastAsia" w:hAnsiTheme="minorHAnsi" w:cstheme="minorBidi"/>
          <w:noProof/>
          <w:sz w:val="22"/>
          <w:szCs w:val="22"/>
        </w:rPr>
      </w:pPr>
      <w:hyperlink w:anchor="_Toc376864281" w:history="1">
        <w:r w:rsidR="005B4E7D" w:rsidRPr="00C73DB4">
          <w:rPr>
            <w:rStyle w:val="Hyperlink"/>
            <w:noProof/>
          </w:rPr>
          <w:t>Sampling, In-scope populations and Results</w:t>
        </w:r>
        <w:r w:rsidR="005B4E7D">
          <w:rPr>
            <w:noProof/>
            <w:webHidden/>
          </w:rPr>
          <w:tab/>
        </w:r>
        <w:r w:rsidR="005B4E7D">
          <w:rPr>
            <w:noProof/>
            <w:webHidden/>
          </w:rPr>
          <w:fldChar w:fldCharType="begin"/>
        </w:r>
        <w:r w:rsidR="005B4E7D">
          <w:rPr>
            <w:noProof/>
            <w:webHidden/>
          </w:rPr>
          <w:instrText xml:space="preserve"> PAGEREF _Toc376864281 \h </w:instrText>
        </w:r>
        <w:r w:rsidR="005B4E7D">
          <w:rPr>
            <w:noProof/>
            <w:webHidden/>
          </w:rPr>
        </w:r>
        <w:r w:rsidR="005B4E7D">
          <w:rPr>
            <w:noProof/>
            <w:webHidden/>
          </w:rPr>
          <w:fldChar w:fldCharType="separate"/>
        </w:r>
        <w:r>
          <w:rPr>
            <w:noProof/>
            <w:webHidden/>
          </w:rPr>
          <w:t>13</w:t>
        </w:r>
        <w:r w:rsidR="005B4E7D">
          <w:rPr>
            <w:noProof/>
            <w:webHidden/>
          </w:rPr>
          <w:fldChar w:fldCharType="end"/>
        </w:r>
      </w:hyperlink>
    </w:p>
    <w:p w14:paraId="094FDEA1" w14:textId="77777777" w:rsidR="005B4E7D" w:rsidRDefault="00051BAF">
      <w:pPr>
        <w:pStyle w:val="TOC2"/>
        <w:rPr>
          <w:rStyle w:val="Hyperlink"/>
          <w:noProof/>
        </w:rPr>
      </w:pPr>
      <w:hyperlink w:anchor="_Toc376864282" w:history="1">
        <w:r w:rsidR="005B4E7D" w:rsidRPr="00C73DB4">
          <w:rPr>
            <w:rStyle w:val="Hyperlink"/>
            <w:noProof/>
          </w:rPr>
          <w:t>Indigenous Employment Programme Description</w:t>
        </w:r>
        <w:r w:rsidR="005B4E7D">
          <w:rPr>
            <w:noProof/>
            <w:webHidden/>
          </w:rPr>
          <w:tab/>
        </w:r>
        <w:r w:rsidR="005B4E7D">
          <w:rPr>
            <w:noProof/>
            <w:webHidden/>
          </w:rPr>
          <w:fldChar w:fldCharType="begin"/>
        </w:r>
        <w:r w:rsidR="005B4E7D">
          <w:rPr>
            <w:noProof/>
            <w:webHidden/>
          </w:rPr>
          <w:instrText xml:space="preserve"> PAGEREF _Toc376864282 \h </w:instrText>
        </w:r>
        <w:r w:rsidR="005B4E7D">
          <w:rPr>
            <w:noProof/>
            <w:webHidden/>
          </w:rPr>
        </w:r>
        <w:r w:rsidR="005B4E7D">
          <w:rPr>
            <w:noProof/>
            <w:webHidden/>
          </w:rPr>
          <w:fldChar w:fldCharType="separate"/>
        </w:r>
        <w:r>
          <w:rPr>
            <w:noProof/>
            <w:webHidden/>
          </w:rPr>
          <w:t>14</w:t>
        </w:r>
        <w:r w:rsidR="005B4E7D">
          <w:rPr>
            <w:noProof/>
            <w:webHidden/>
          </w:rPr>
          <w:fldChar w:fldCharType="end"/>
        </w:r>
      </w:hyperlink>
    </w:p>
    <w:p w14:paraId="40606DB4" w14:textId="77777777" w:rsidR="005B4E7D" w:rsidRDefault="005B4E7D" w:rsidP="005B4E7D">
      <w:pPr>
        <w:rPr>
          <w:rFonts w:eastAsiaTheme="minorEastAsia"/>
          <w:noProof/>
        </w:rPr>
      </w:pPr>
    </w:p>
    <w:p w14:paraId="4E5D59B9" w14:textId="77777777" w:rsidR="005B4E7D" w:rsidRDefault="005B4E7D" w:rsidP="005B4E7D">
      <w:pPr>
        <w:rPr>
          <w:rFonts w:eastAsiaTheme="minorEastAsia"/>
          <w:noProof/>
        </w:rPr>
      </w:pPr>
    </w:p>
    <w:p w14:paraId="6E47E50C" w14:textId="77777777" w:rsidR="005B4E7D" w:rsidRDefault="005B4E7D" w:rsidP="005B4E7D">
      <w:pPr>
        <w:rPr>
          <w:rFonts w:eastAsiaTheme="minorEastAsia"/>
          <w:noProof/>
        </w:rPr>
      </w:pPr>
    </w:p>
    <w:p w14:paraId="572AEB34" w14:textId="77777777" w:rsidR="005B4E7D" w:rsidRDefault="005B4E7D" w:rsidP="005B4E7D">
      <w:pPr>
        <w:rPr>
          <w:rFonts w:eastAsiaTheme="minorEastAsia"/>
          <w:noProof/>
        </w:rPr>
      </w:pPr>
    </w:p>
    <w:p w14:paraId="248E0ED2" w14:textId="77777777" w:rsidR="005B4E7D" w:rsidRDefault="005B4E7D" w:rsidP="005B4E7D">
      <w:pPr>
        <w:rPr>
          <w:rFonts w:eastAsiaTheme="minorEastAsia"/>
          <w:noProof/>
        </w:rPr>
      </w:pPr>
    </w:p>
    <w:p w14:paraId="78DB5B76" w14:textId="77777777" w:rsidR="005B4E7D" w:rsidRDefault="005B4E7D" w:rsidP="005B4E7D">
      <w:pPr>
        <w:rPr>
          <w:rFonts w:eastAsiaTheme="minorEastAsia"/>
          <w:noProof/>
        </w:rPr>
      </w:pPr>
    </w:p>
    <w:p w14:paraId="1250C185" w14:textId="77777777" w:rsidR="005B4E7D" w:rsidRDefault="005B4E7D" w:rsidP="005B4E7D">
      <w:pPr>
        <w:rPr>
          <w:rFonts w:eastAsiaTheme="minorEastAsia"/>
          <w:noProof/>
        </w:rPr>
      </w:pPr>
    </w:p>
    <w:p w14:paraId="3F1CC456" w14:textId="77777777" w:rsidR="005B4E7D" w:rsidRDefault="005B4E7D" w:rsidP="005B4E7D">
      <w:pPr>
        <w:rPr>
          <w:rFonts w:eastAsiaTheme="minorEastAsia"/>
          <w:noProof/>
        </w:rPr>
      </w:pPr>
    </w:p>
    <w:p w14:paraId="4DA4F9D9" w14:textId="77777777" w:rsidR="005B4E7D" w:rsidRDefault="005B4E7D" w:rsidP="005B4E7D">
      <w:pPr>
        <w:rPr>
          <w:rFonts w:eastAsiaTheme="minorEastAsia"/>
          <w:noProof/>
        </w:rPr>
      </w:pPr>
    </w:p>
    <w:p w14:paraId="4D11D52B" w14:textId="77777777" w:rsidR="005B4E7D" w:rsidRDefault="005B4E7D" w:rsidP="005B4E7D">
      <w:pPr>
        <w:rPr>
          <w:rFonts w:eastAsiaTheme="minorEastAsia"/>
          <w:noProof/>
        </w:rPr>
      </w:pPr>
    </w:p>
    <w:p w14:paraId="402BBC92" w14:textId="77777777" w:rsidR="005B4E7D" w:rsidRDefault="005B4E7D" w:rsidP="005B4E7D">
      <w:pPr>
        <w:rPr>
          <w:rFonts w:eastAsiaTheme="minorEastAsia"/>
          <w:noProof/>
        </w:rPr>
      </w:pPr>
    </w:p>
    <w:p w14:paraId="68EE00BB" w14:textId="77777777" w:rsidR="005B4E7D" w:rsidRDefault="005B4E7D" w:rsidP="005B4E7D">
      <w:pPr>
        <w:rPr>
          <w:rFonts w:eastAsiaTheme="minorEastAsia"/>
          <w:noProof/>
        </w:rPr>
      </w:pPr>
    </w:p>
    <w:p w14:paraId="0D9F0205" w14:textId="77777777" w:rsidR="005B4E7D" w:rsidRDefault="005B4E7D" w:rsidP="005B4E7D">
      <w:pPr>
        <w:rPr>
          <w:rFonts w:eastAsiaTheme="minorEastAsia"/>
          <w:noProof/>
        </w:rPr>
      </w:pPr>
    </w:p>
    <w:p w14:paraId="281D2580" w14:textId="77777777" w:rsidR="005B4E7D" w:rsidRDefault="005B4E7D" w:rsidP="005B4E7D">
      <w:pPr>
        <w:rPr>
          <w:rFonts w:eastAsiaTheme="minorEastAsia"/>
          <w:noProof/>
        </w:rPr>
      </w:pPr>
    </w:p>
    <w:p w14:paraId="0134755F" w14:textId="77777777" w:rsidR="005B4E7D" w:rsidRDefault="005B4E7D" w:rsidP="005B4E7D">
      <w:pPr>
        <w:rPr>
          <w:rFonts w:eastAsiaTheme="minorEastAsia"/>
          <w:noProof/>
        </w:rPr>
      </w:pPr>
    </w:p>
    <w:p w14:paraId="54877721" w14:textId="77777777" w:rsidR="005B4E7D" w:rsidRPr="005B4E7D" w:rsidRDefault="005B4E7D" w:rsidP="005B4E7D">
      <w:pPr>
        <w:rPr>
          <w:rFonts w:eastAsiaTheme="minorEastAsia"/>
          <w:noProof/>
        </w:rPr>
      </w:pPr>
    </w:p>
    <w:p w14:paraId="18782C72" w14:textId="3BFF560B" w:rsidR="00C54EFC" w:rsidRDefault="00413CD4" w:rsidP="00FB1999">
      <w:pPr>
        <w:pStyle w:val="ShadedBoxBody"/>
        <w:pBdr>
          <w:top w:val="single" w:sz="4" w:space="1" w:color="auto"/>
          <w:left w:val="single" w:sz="4" w:space="4" w:color="auto"/>
          <w:bottom w:val="single" w:sz="4" w:space="1" w:color="auto"/>
          <w:right w:val="single" w:sz="4" w:space="4" w:color="auto"/>
        </w:pBdr>
        <w:shd w:val="clear" w:color="auto" w:fill="FFFFFF" w:themeFill="background1"/>
        <w:spacing w:after="30"/>
        <w:jc w:val="center"/>
      </w:pPr>
      <w:r>
        <w:rPr>
          <w:b/>
          <w:color w:val="002F63"/>
          <w:sz w:val="28"/>
          <w:szCs w:val="28"/>
        </w:rPr>
        <w:fldChar w:fldCharType="end"/>
      </w:r>
      <w:r w:rsidR="00C54EFC" w:rsidRPr="00C54EFC">
        <w:rPr>
          <w:color w:val="auto"/>
        </w:rPr>
        <w:t xml:space="preserve">For more information on Labour Market Assistance Outcomes please email </w:t>
      </w:r>
      <w:hyperlink r:id="rId16" w:history="1">
        <w:r w:rsidR="00C54EFC" w:rsidRPr="002C3149">
          <w:rPr>
            <w:rStyle w:val="Hyperlink"/>
          </w:rPr>
          <w:t>ppmsurvey@</w:t>
        </w:r>
        <w:r w:rsidR="00CA701C">
          <w:rPr>
            <w:rStyle w:val="Hyperlink"/>
          </w:rPr>
          <w:t>employment</w:t>
        </w:r>
        <w:r w:rsidR="00C54EFC" w:rsidRPr="002C3149">
          <w:rPr>
            <w:rStyle w:val="Hyperlink"/>
          </w:rPr>
          <w:t>.gov.au</w:t>
        </w:r>
      </w:hyperlink>
    </w:p>
    <w:p w14:paraId="554DD393" w14:textId="7B0EB277" w:rsidR="00B27329" w:rsidRDefault="00C54EFC" w:rsidP="00C54EFC">
      <w:pPr>
        <w:pStyle w:val="ShadedBoxBody"/>
        <w:pBdr>
          <w:top w:val="single" w:sz="4" w:space="1" w:color="auto"/>
          <w:left w:val="single" w:sz="4" w:space="4" w:color="auto"/>
          <w:bottom w:val="single" w:sz="4" w:space="1" w:color="auto"/>
          <w:right w:val="single" w:sz="4" w:space="4" w:color="auto"/>
        </w:pBdr>
        <w:shd w:val="clear" w:color="auto" w:fill="FFFFFF" w:themeFill="background1"/>
        <w:jc w:val="center"/>
      </w:pPr>
      <w:r w:rsidRPr="00BF7D50">
        <w:rPr>
          <w:color w:val="auto"/>
        </w:rPr>
        <w:t xml:space="preserve">ISBN: </w:t>
      </w:r>
      <w:r w:rsidR="00051BAF" w:rsidRPr="00051BAF">
        <w:rPr>
          <w:color w:val="auto"/>
        </w:rPr>
        <w:t>978-1-74361-541-6</w:t>
      </w:r>
      <w:bookmarkStart w:id="16" w:name="_GoBack"/>
      <w:bookmarkEnd w:id="16"/>
    </w:p>
    <w:p w14:paraId="25BA9727" w14:textId="112AB919" w:rsidR="00FF1E9F" w:rsidRPr="00817D27" w:rsidRDefault="005350A6" w:rsidP="009B30B9">
      <w:pPr>
        <w:pStyle w:val="Heading1"/>
        <w:keepLines/>
        <w:pageBreakBefore w:val="0"/>
        <w:pBdr>
          <w:bottom w:val="single" w:sz="8" w:space="1" w:color="165788"/>
        </w:pBdr>
        <w:spacing w:before="480"/>
        <w:jc w:val="center"/>
        <w:rPr>
          <w:rFonts w:eastAsiaTheme="majorEastAsia" w:cstheme="majorBidi"/>
          <w:color w:val="165788"/>
          <w:kern w:val="0"/>
          <w:szCs w:val="28"/>
        </w:rPr>
      </w:pPr>
      <w:bookmarkStart w:id="17" w:name="_Toc376864258"/>
      <w:r w:rsidRPr="00817D27">
        <w:rPr>
          <w:rFonts w:eastAsiaTheme="majorEastAsia" w:cstheme="majorBidi"/>
          <w:color w:val="165788"/>
          <w:kern w:val="0"/>
          <w:szCs w:val="28"/>
        </w:rPr>
        <w:lastRenderedPageBreak/>
        <w:t xml:space="preserve">1. </w:t>
      </w:r>
      <w:r w:rsidR="00FF1E9F" w:rsidRPr="00817D27">
        <w:rPr>
          <w:rFonts w:eastAsiaTheme="majorEastAsia" w:cstheme="majorBidi"/>
          <w:color w:val="165788"/>
          <w:kern w:val="0"/>
          <w:szCs w:val="28"/>
        </w:rPr>
        <w:t xml:space="preserve">Labour Market Assistance Outcomes </w:t>
      </w:r>
      <w:r w:rsidR="00F225FC" w:rsidRPr="005437B9">
        <w:t>–</w:t>
      </w:r>
      <w:r w:rsidR="00FF1E9F" w:rsidRPr="00817D27">
        <w:rPr>
          <w:rFonts w:eastAsiaTheme="majorEastAsia" w:cstheme="majorBidi"/>
          <w:color w:val="165788"/>
          <w:kern w:val="0"/>
          <w:szCs w:val="28"/>
        </w:rPr>
        <w:t xml:space="preserve"> </w:t>
      </w:r>
      <w:r w:rsidR="009B30B9">
        <w:rPr>
          <w:rFonts w:eastAsiaTheme="majorEastAsia" w:cstheme="majorBidi"/>
          <w:color w:val="165788"/>
          <w:kern w:val="0"/>
          <w:szCs w:val="28"/>
        </w:rPr>
        <w:br/>
      </w:r>
      <w:r w:rsidR="008E31EA">
        <w:rPr>
          <w:rFonts w:eastAsiaTheme="majorEastAsia" w:cstheme="majorBidi"/>
          <w:color w:val="165788"/>
          <w:kern w:val="0"/>
          <w:szCs w:val="28"/>
        </w:rPr>
        <w:t>Indigenous Employment Programme</w:t>
      </w:r>
      <w:r w:rsidR="009B30B9">
        <w:rPr>
          <w:rFonts w:eastAsiaTheme="majorEastAsia" w:cstheme="majorBidi"/>
          <w:color w:val="165788"/>
          <w:kern w:val="0"/>
          <w:szCs w:val="28"/>
        </w:rPr>
        <w:t xml:space="preserve"> </w:t>
      </w:r>
      <w:r w:rsidR="00FF1E9F" w:rsidRPr="00817D27">
        <w:rPr>
          <w:rFonts w:eastAsiaTheme="majorEastAsia" w:cstheme="majorBidi"/>
          <w:color w:val="165788"/>
          <w:kern w:val="0"/>
          <w:szCs w:val="28"/>
        </w:rPr>
        <w:t>Overview</w:t>
      </w:r>
      <w:bookmarkEnd w:id="17"/>
    </w:p>
    <w:p w14:paraId="02458A77" w14:textId="346E4DA4" w:rsidR="00FF1E9F" w:rsidRPr="009E413C" w:rsidRDefault="00FF1E9F" w:rsidP="00130AD3">
      <w:pPr>
        <w:rPr>
          <w:szCs w:val="22"/>
        </w:rPr>
      </w:pPr>
      <w:r w:rsidRPr="006E3BE9">
        <w:t xml:space="preserve">This publication presents the employment and education outcomes of job seekers in </w:t>
      </w:r>
      <w:r w:rsidR="008E31EA">
        <w:t>the Indigenous Employment Programme</w:t>
      </w:r>
      <w:r w:rsidRPr="006E3BE9">
        <w:t xml:space="preserve"> (</w:t>
      </w:r>
      <w:r w:rsidR="008E31EA">
        <w:t>IEP</w:t>
      </w:r>
      <w:r w:rsidRPr="006E3BE9">
        <w:t>)</w:t>
      </w:r>
      <w:r w:rsidR="00B77A07">
        <w:t xml:space="preserve"> for the </w:t>
      </w:r>
      <w:r w:rsidR="00B77A07" w:rsidRPr="0045503B">
        <w:t xml:space="preserve">year ending </w:t>
      </w:r>
      <w:r w:rsidR="006422CA">
        <w:t>December</w:t>
      </w:r>
      <w:r w:rsidR="00954745" w:rsidRPr="0045503B">
        <w:t> </w:t>
      </w:r>
      <w:r w:rsidR="00596375" w:rsidRPr="0045503B">
        <w:t>2013</w:t>
      </w:r>
      <w:r w:rsidRPr="0045503B">
        <w:t>.</w:t>
      </w:r>
      <w:r w:rsidR="007E1109">
        <w:t xml:space="preserve"> </w:t>
      </w:r>
      <w:r w:rsidR="007E1109" w:rsidRPr="00501369">
        <w:rPr>
          <w:szCs w:val="22"/>
        </w:rPr>
        <w:t xml:space="preserve">Outcomes in this publication relate to job seekers </w:t>
      </w:r>
      <w:r w:rsidR="0046529C">
        <w:rPr>
          <w:szCs w:val="22"/>
        </w:rPr>
        <w:t>who were assisted between 1 October 2012 and 30 September</w:t>
      </w:r>
      <w:r w:rsidR="007E1109" w:rsidRPr="00501369">
        <w:rPr>
          <w:szCs w:val="22"/>
        </w:rPr>
        <w:t xml:space="preserve"> 2013 with outcomes measured between 1 </w:t>
      </w:r>
      <w:r w:rsidR="00783B63">
        <w:rPr>
          <w:szCs w:val="22"/>
        </w:rPr>
        <w:t xml:space="preserve">January 2013 and </w:t>
      </w:r>
      <w:r w:rsidR="0046529C">
        <w:rPr>
          <w:szCs w:val="22"/>
        </w:rPr>
        <w:t>31</w:t>
      </w:r>
      <w:r w:rsidR="00CE2B70" w:rsidRPr="0045503B">
        <w:t> </w:t>
      </w:r>
      <w:r w:rsidR="00CE2B70">
        <w:t>December</w:t>
      </w:r>
      <w:r w:rsidR="00783B63" w:rsidRPr="0045503B">
        <w:t> 2013</w:t>
      </w:r>
      <w:r w:rsidR="007E1109" w:rsidRPr="00501369">
        <w:rPr>
          <w:szCs w:val="22"/>
        </w:rPr>
        <w:t>.</w:t>
      </w:r>
    </w:p>
    <w:p w14:paraId="40DD9BCC" w14:textId="2DC47B4D" w:rsidR="00FF1E9F" w:rsidRPr="006E3BE9" w:rsidRDefault="00FF1E9F" w:rsidP="00130AD3">
      <w:r w:rsidRPr="006E3BE9">
        <w:t xml:space="preserve">The key information on employment and education outcomes is based on </w:t>
      </w:r>
      <w:r>
        <w:t xml:space="preserve">survey responses collected through </w:t>
      </w:r>
      <w:r w:rsidR="00CC6F0C">
        <w:t>the Department of Employment</w:t>
      </w:r>
      <w:r>
        <w:t xml:space="preserve">'s </w:t>
      </w:r>
      <w:r w:rsidRPr="006E3BE9">
        <w:t>Post Program</w:t>
      </w:r>
      <w:r w:rsidR="00CC6F0C">
        <w:t>me</w:t>
      </w:r>
      <w:r w:rsidRPr="006E3BE9">
        <w:t xml:space="preserve"> Monitoring Survey</w:t>
      </w:r>
      <w:r>
        <w:t xml:space="preserve">, which is </w:t>
      </w:r>
      <w:r w:rsidRPr="006E3BE9">
        <w:t>conducted</w:t>
      </w:r>
      <w:r>
        <w:t xml:space="preserve"> </w:t>
      </w:r>
      <w:r w:rsidRPr="006E3BE9">
        <w:t>around three month</w:t>
      </w:r>
      <w:r>
        <w:t>s</w:t>
      </w:r>
      <w:r w:rsidRPr="006E3BE9">
        <w:t xml:space="preserve"> after job seeker</w:t>
      </w:r>
      <w:r>
        <w:t>s</w:t>
      </w:r>
      <w:r w:rsidRPr="006E3BE9">
        <w:t xml:space="preserve"> ha</w:t>
      </w:r>
      <w:r>
        <w:t>ve</w:t>
      </w:r>
      <w:r w:rsidRPr="006E3BE9">
        <w:t xml:space="preserve"> been a</w:t>
      </w:r>
      <w:r w:rsidR="0096049F">
        <w:t>ssisted in employment services.</w:t>
      </w:r>
    </w:p>
    <w:p w14:paraId="10AEAD2B" w14:textId="77777777" w:rsidR="00FF1E9F" w:rsidRPr="006E3BE9" w:rsidRDefault="00FF1E9F" w:rsidP="00130AD3">
      <w:r w:rsidRPr="006E3BE9">
        <w:t>The outcomes refer to the labour market and education status of job see</w:t>
      </w:r>
      <w:r w:rsidR="0096049F">
        <w:t xml:space="preserve">kers at the time </w:t>
      </w:r>
      <w:r w:rsidR="00F41685">
        <w:t>they are surveyed</w:t>
      </w:r>
      <w:r w:rsidR="0096049F">
        <w:t>.</w:t>
      </w:r>
    </w:p>
    <w:p w14:paraId="1835FCC0" w14:textId="77777777" w:rsidR="00FF1E9F" w:rsidRPr="006E3BE9" w:rsidRDefault="00FF1E9F" w:rsidP="00ED79DD">
      <w:pPr>
        <w:pStyle w:val="ListBullet"/>
        <w:numPr>
          <w:ilvl w:val="0"/>
          <w:numId w:val="3"/>
        </w:numPr>
        <w:tabs>
          <w:tab w:val="clear" w:pos="284"/>
          <w:tab w:val="num" w:pos="360"/>
        </w:tabs>
        <w:ind w:left="360" w:hanging="360"/>
      </w:pPr>
      <w:r w:rsidRPr="006E3BE9">
        <w:t xml:space="preserve">An employment outcome is achieved when a job seeker indicates they are </w:t>
      </w:r>
      <w:r w:rsidR="00F41685">
        <w:t>doing paid work</w:t>
      </w:r>
      <w:r w:rsidRPr="006E3BE9">
        <w:t>.</w:t>
      </w:r>
    </w:p>
    <w:p w14:paraId="6A2E1914" w14:textId="77777777" w:rsidR="00FF1E9F" w:rsidRPr="006E3BE9" w:rsidRDefault="00FF1E9F" w:rsidP="00ED79DD">
      <w:pPr>
        <w:pStyle w:val="ListBullet"/>
        <w:numPr>
          <w:ilvl w:val="0"/>
          <w:numId w:val="3"/>
        </w:numPr>
        <w:tabs>
          <w:tab w:val="clear" w:pos="284"/>
          <w:tab w:val="num" w:pos="360"/>
        </w:tabs>
        <w:ind w:left="360" w:hanging="360"/>
      </w:pPr>
      <w:r w:rsidRPr="006E3BE9">
        <w:t>An education</w:t>
      </w:r>
      <w:r w:rsidR="00E12F40">
        <w:t>/training</w:t>
      </w:r>
      <w:r w:rsidRPr="006E3BE9">
        <w:t xml:space="preserve"> outcome is achieved when a job seeker indicates they are studying or training.</w:t>
      </w:r>
    </w:p>
    <w:p w14:paraId="0585117A" w14:textId="77777777" w:rsidR="00723F27" w:rsidRDefault="00FF1E9F" w:rsidP="00723F27">
      <w:pPr>
        <w:pStyle w:val="ListBullet"/>
        <w:numPr>
          <w:ilvl w:val="0"/>
          <w:numId w:val="3"/>
        </w:numPr>
        <w:tabs>
          <w:tab w:val="clear" w:pos="284"/>
          <w:tab w:val="num" w:pos="360"/>
        </w:tabs>
        <w:ind w:left="360" w:hanging="360"/>
      </w:pPr>
      <w:r w:rsidRPr="006E3BE9">
        <w:t xml:space="preserve">A positive outcome is achieved when a job seeker indicates they are </w:t>
      </w:r>
      <w:r w:rsidR="00502910">
        <w:t xml:space="preserve">doing paid </w:t>
      </w:r>
      <w:r w:rsidR="00A031FB">
        <w:t xml:space="preserve">work </w:t>
      </w:r>
      <w:r w:rsidR="00A031FB" w:rsidRPr="006E3BE9">
        <w:t>and</w:t>
      </w:r>
      <w:r w:rsidRPr="006E3BE9">
        <w:t xml:space="preserve">/or </w:t>
      </w:r>
      <w:r w:rsidR="00520AE4">
        <w:t>studying</w:t>
      </w:r>
      <w:r w:rsidR="00E26731">
        <w:t>/</w:t>
      </w:r>
      <w:r w:rsidRPr="006E3BE9">
        <w:t>training.</w:t>
      </w:r>
    </w:p>
    <w:p w14:paraId="5CFC1670" w14:textId="3D05383F" w:rsidR="00755440" w:rsidRPr="001C2115" w:rsidRDefault="00755440" w:rsidP="00755440">
      <w:pPr>
        <w:pStyle w:val="ShadedBoxHeader"/>
        <w:jc w:val="center"/>
      </w:pPr>
      <w:r w:rsidRPr="001C2115">
        <w:t xml:space="preserve">Key Observations </w:t>
      </w:r>
      <w:r w:rsidR="00F225FC" w:rsidRPr="001C2115">
        <w:t>–</w:t>
      </w:r>
      <w:r w:rsidRPr="001C2115">
        <w:t xml:space="preserve"> </w:t>
      </w:r>
      <w:r w:rsidR="0046529C" w:rsidRPr="001C2115">
        <w:t>Dec</w:t>
      </w:r>
      <w:r w:rsidR="00AC7B45" w:rsidRPr="001C2115">
        <w:t>ember</w:t>
      </w:r>
      <w:r w:rsidR="001811AC" w:rsidRPr="001C2115">
        <w:t xml:space="preserve"> </w:t>
      </w:r>
      <w:r w:rsidR="00596375" w:rsidRPr="001C2115">
        <w:t>2013</w:t>
      </w:r>
    </w:p>
    <w:p w14:paraId="31B3310A" w14:textId="26421AEC" w:rsidR="00344B13" w:rsidRPr="001C2115" w:rsidRDefault="008E31EA" w:rsidP="008E31EA">
      <w:pPr>
        <w:pStyle w:val="ShadedBoxBody"/>
        <w:numPr>
          <w:ilvl w:val="0"/>
          <w:numId w:val="43"/>
        </w:numPr>
      </w:pPr>
      <w:r w:rsidRPr="001C2115">
        <w:t xml:space="preserve">The outcomes for IEP show that in the 12 months to </w:t>
      </w:r>
      <w:r w:rsidR="0046529C" w:rsidRPr="001C2115">
        <w:t xml:space="preserve">December 2013, </w:t>
      </w:r>
      <w:r w:rsidR="00376C59" w:rsidRPr="001C2115">
        <w:t>66.8</w:t>
      </w:r>
      <w:r w:rsidR="00342C25" w:rsidRPr="001C2115">
        <w:t xml:space="preserve"> per cent</w:t>
      </w:r>
      <w:r w:rsidRPr="001C2115">
        <w:t xml:space="preserve"> of IEP participants who undertook employment related activities were employed three mon</w:t>
      </w:r>
      <w:r w:rsidR="00304FA5" w:rsidRPr="001C2115">
        <w:t xml:space="preserve">ths after the activity; </w:t>
      </w:r>
      <w:r w:rsidR="00376C59" w:rsidRPr="001C2115">
        <w:t>down 1.2</w:t>
      </w:r>
      <w:r w:rsidRPr="001C2115">
        <w:t xml:space="preserve"> percentage points from the year ending </w:t>
      </w:r>
      <w:r w:rsidR="0046529C" w:rsidRPr="001C2115">
        <w:t>Dec</w:t>
      </w:r>
      <w:r w:rsidR="00C050FE" w:rsidRPr="001C2115">
        <w:t>ember</w:t>
      </w:r>
      <w:r w:rsidR="00344B13" w:rsidRPr="001C2115">
        <w:t xml:space="preserve"> </w:t>
      </w:r>
      <w:r w:rsidRPr="001C2115">
        <w:t>2012.</w:t>
      </w:r>
    </w:p>
    <w:p w14:paraId="7719E084" w14:textId="69485CF4" w:rsidR="008E31EA" w:rsidRPr="001C2115" w:rsidRDefault="00344B13" w:rsidP="008E31EA">
      <w:pPr>
        <w:pStyle w:val="ShadedBoxBody"/>
        <w:numPr>
          <w:ilvl w:val="0"/>
          <w:numId w:val="43"/>
        </w:numPr>
      </w:pPr>
      <w:r w:rsidRPr="001C2115">
        <w:t xml:space="preserve">Education and training outcomes for IEP participants who undertook employment related activities have </w:t>
      </w:r>
      <w:r w:rsidR="00652210" w:rsidRPr="001C2115">
        <w:t>risen</w:t>
      </w:r>
      <w:r w:rsidR="00342C25" w:rsidRPr="001C2115">
        <w:t xml:space="preserve"> by</w:t>
      </w:r>
      <w:r w:rsidR="0046529C" w:rsidRPr="001C2115">
        <w:t xml:space="preserve"> </w:t>
      </w:r>
      <w:r w:rsidR="00652210" w:rsidRPr="001C2115">
        <w:t>2.3</w:t>
      </w:r>
      <w:r w:rsidR="0046529C" w:rsidRPr="001C2115">
        <w:t xml:space="preserve"> percentage points from December 2012 to </w:t>
      </w:r>
      <w:r w:rsidR="00A90331" w:rsidRPr="001C2115">
        <w:t>34.3</w:t>
      </w:r>
      <w:r w:rsidR="0046529C" w:rsidRPr="001C2115">
        <w:t xml:space="preserve"> for the year ending Dec</w:t>
      </w:r>
      <w:r w:rsidRPr="001C2115">
        <w:t>ember 2013</w:t>
      </w:r>
    </w:p>
    <w:p w14:paraId="1F7B7C69" w14:textId="77777777" w:rsidR="00961A76" w:rsidRDefault="005E2879" w:rsidP="00961A76">
      <w:pPr>
        <w:pStyle w:val="ShadedBoxBody"/>
        <w:numPr>
          <w:ilvl w:val="0"/>
          <w:numId w:val="43"/>
        </w:numPr>
      </w:pPr>
      <w:r>
        <w:t>Education and training</w:t>
      </w:r>
      <w:r w:rsidRPr="001C2115">
        <w:t xml:space="preserve"> </w:t>
      </w:r>
      <w:r w:rsidR="00625DFE" w:rsidRPr="001C2115">
        <w:t xml:space="preserve">outcomes for </w:t>
      </w:r>
      <w:r w:rsidR="00472BAD" w:rsidRPr="001C2115">
        <w:t xml:space="preserve">IEP participants who undertook non-employment related activities reported a </w:t>
      </w:r>
      <w:r w:rsidR="00652210" w:rsidRPr="001C2115">
        <w:t xml:space="preserve">15.9 </w:t>
      </w:r>
      <w:r w:rsidR="002E74B9" w:rsidRPr="001C2115">
        <w:t xml:space="preserve">percentage point rise </w:t>
      </w:r>
      <w:r w:rsidR="00783B63">
        <w:t xml:space="preserve">to 39.3 per cent </w:t>
      </w:r>
      <w:r>
        <w:t>for the year ending December 2013</w:t>
      </w:r>
    </w:p>
    <w:p w14:paraId="49C3E6DE" w14:textId="452FEB59" w:rsidR="00472BAD" w:rsidRPr="001C2115" w:rsidRDefault="00961A76" w:rsidP="00961A76">
      <w:pPr>
        <w:pStyle w:val="ShadedBoxBody"/>
        <w:numPr>
          <w:ilvl w:val="0"/>
          <w:numId w:val="43"/>
        </w:numPr>
      </w:pPr>
      <w:r>
        <w:t xml:space="preserve">Participant satisfaction with overall quality of service remains high. Participants undertaking employment related activities showed a 0.8 percentage point rise of those who were very satisfied or satisfied to 81.5 per cent in the year ending December 2013. </w:t>
      </w:r>
    </w:p>
    <w:p w14:paraId="2A330A1B" w14:textId="180F1F44" w:rsidR="00A110F9" w:rsidRPr="00714EA6" w:rsidRDefault="00A110F9" w:rsidP="00A110F9">
      <w:pPr>
        <w:pStyle w:val="Heading2"/>
        <w:jc w:val="center"/>
        <w:rPr>
          <w:vertAlign w:val="superscript"/>
        </w:rPr>
      </w:pPr>
      <w:bookmarkStart w:id="18" w:name="_Toc376864259"/>
      <w:r>
        <w:t xml:space="preserve">Table 1.1 </w:t>
      </w:r>
      <w:r w:rsidRPr="00B54AA2">
        <w:t>–</w:t>
      </w:r>
      <w:r>
        <w:t xml:space="preserve"> </w:t>
      </w:r>
      <w:r w:rsidR="007E1109">
        <w:t xml:space="preserve">IEP </w:t>
      </w:r>
      <w:r>
        <w:t xml:space="preserve">Labour Market </w:t>
      </w:r>
      <w:r w:rsidRPr="0045503B">
        <w:t xml:space="preserve">Outcomes, </w:t>
      </w:r>
      <w:r w:rsidR="0046529C">
        <w:t>Dec</w:t>
      </w:r>
      <w:r w:rsidR="00F758BF">
        <w:t>ember</w:t>
      </w:r>
      <w:r w:rsidR="001811AC" w:rsidRPr="0045503B">
        <w:t xml:space="preserve"> </w:t>
      </w:r>
      <w:r w:rsidRPr="0045503B">
        <w:t>201</w:t>
      </w:r>
      <w:r w:rsidR="00596375" w:rsidRPr="0045503B">
        <w:t>3</w:t>
      </w:r>
      <w:bookmarkEnd w:id="18"/>
    </w:p>
    <w:tbl>
      <w:tblPr>
        <w:tblStyle w:val="TableGrid"/>
        <w:tblW w:w="5082" w:type="pct"/>
        <w:tblLayout w:type="fixed"/>
        <w:tblLook w:val="04A0" w:firstRow="1" w:lastRow="0" w:firstColumn="1" w:lastColumn="0" w:noHBand="0" w:noVBand="1"/>
      </w:tblPr>
      <w:tblGrid>
        <w:gridCol w:w="3085"/>
        <w:gridCol w:w="1559"/>
        <w:gridCol w:w="1559"/>
        <w:gridCol w:w="1559"/>
        <w:gridCol w:w="1559"/>
        <w:gridCol w:w="1560"/>
      </w:tblGrid>
      <w:tr w:rsidR="00CB0F73" w:rsidRPr="00CB0F73" w14:paraId="3DB17E14" w14:textId="77777777" w:rsidTr="005B4E7D">
        <w:trPr>
          <w:tblHeader/>
        </w:trPr>
        <w:tc>
          <w:tcPr>
            <w:tcW w:w="3085" w:type="dxa"/>
            <w:tcBorders>
              <w:bottom w:val="single" w:sz="4" w:space="0" w:color="auto"/>
            </w:tcBorders>
            <w:shd w:val="clear" w:color="auto" w:fill="1F497D"/>
            <w:vAlign w:val="bottom"/>
          </w:tcPr>
          <w:p w14:paraId="03177C30" w14:textId="77777777" w:rsidR="00A110F9" w:rsidRPr="00CB0F73" w:rsidRDefault="00A110F9" w:rsidP="00AA5302">
            <w:pPr>
              <w:pStyle w:val="TableHeading"/>
              <w:jc w:val="center"/>
              <w:rPr>
                <w:b/>
                <w:color w:val="FFFFFF" w:themeColor="background1"/>
                <w:sz w:val="20"/>
                <w:szCs w:val="20"/>
              </w:rPr>
            </w:pPr>
          </w:p>
        </w:tc>
        <w:tc>
          <w:tcPr>
            <w:tcW w:w="1559" w:type="dxa"/>
            <w:tcBorders>
              <w:bottom w:val="single" w:sz="4" w:space="0" w:color="auto"/>
            </w:tcBorders>
            <w:shd w:val="clear" w:color="auto" w:fill="1F497D"/>
            <w:vAlign w:val="bottom"/>
          </w:tcPr>
          <w:p w14:paraId="3703F0C4"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Employed</w:t>
            </w:r>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2D3852F1"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Unemployed</w:t>
            </w:r>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64D2B9D2" w14:textId="270CAC30"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labour force</w:t>
            </w:r>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032F9811"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Education &amp; training</w:t>
            </w:r>
            <w:r w:rsidRPr="00CB0F73">
              <w:rPr>
                <w:b/>
                <w:color w:val="FFFFFF" w:themeColor="background1"/>
                <w:sz w:val="20"/>
                <w:szCs w:val="20"/>
              </w:rPr>
              <w:br/>
              <w:t>(%)</w:t>
            </w:r>
          </w:p>
        </w:tc>
        <w:tc>
          <w:tcPr>
            <w:tcW w:w="1560" w:type="dxa"/>
            <w:tcBorders>
              <w:bottom w:val="single" w:sz="4" w:space="0" w:color="auto"/>
            </w:tcBorders>
            <w:shd w:val="clear" w:color="auto" w:fill="1F497D"/>
            <w:vAlign w:val="bottom"/>
          </w:tcPr>
          <w:p w14:paraId="53E9716E"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Positive outcomes</w:t>
            </w:r>
            <w:r w:rsidRPr="00CB0F73">
              <w:rPr>
                <w:b/>
                <w:color w:val="FFFFFF" w:themeColor="background1"/>
                <w:sz w:val="20"/>
                <w:szCs w:val="20"/>
              </w:rPr>
              <w:br/>
              <w:t>(%)</w:t>
            </w:r>
          </w:p>
        </w:tc>
      </w:tr>
      <w:tr w:rsidR="00E271AF" w:rsidRPr="001F5D9D" w14:paraId="36A6DAA7" w14:textId="77777777" w:rsidTr="00FC5828">
        <w:tc>
          <w:tcPr>
            <w:tcW w:w="3085" w:type="dxa"/>
            <w:vAlign w:val="bottom"/>
          </w:tcPr>
          <w:p w14:paraId="5D3E8C12" w14:textId="133B6A19" w:rsidR="00E271AF" w:rsidRPr="001F5D9D" w:rsidRDefault="00E271AF" w:rsidP="00AA5302">
            <w:pPr>
              <w:pStyle w:val="TableHeading"/>
              <w:rPr>
                <w:sz w:val="20"/>
                <w:szCs w:val="20"/>
              </w:rPr>
            </w:pPr>
            <w:r w:rsidRPr="001F5D9D">
              <w:rPr>
                <w:sz w:val="20"/>
                <w:szCs w:val="20"/>
              </w:rPr>
              <w:t>IEP Employment Related Activities</w:t>
            </w:r>
          </w:p>
        </w:tc>
        <w:tc>
          <w:tcPr>
            <w:tcW w:w="1559" w:type="dxa"/>
            <w:vAlign w:val="bottom"/>
          </w:tcPr>
          <w:p w14:paraId="43908154" w14:textId="25143F61" w:rsidR="00E271AF" w:rsidRPr="000E71AE" w:rsidRDefault="00E271AF" w:rsidP="00FC5828">
            <w:pPr>
              <w:pStyle w:val="NormalWeb"/>
              <w:jc w:val="center"/>
              <w:rPr>
                <w:sz w:val="20"/>
                <w:szCs w:val="20"/>
              </w:rPr>
            </w:pPr>
            <w:r w:rsidRPr="000E71AE">
              <w:rPr>
                <w:rFonts w:ascii="Calibri" w:hAnsi="Calibri" w:cs="Calibri"/>
                <w:color w:val="000000"/>
                <w:sz w:val="20"/>
                <w:szCs w:val="20"/>
              </w:rPr>
              <w:t>66.8</w:t>
            </w:r>
          </w:p>
        </w:tc>
        <w:tc>
          <w:tcPr>
            <w:tcW w:w="1559" w:type="dxa"/>
            <w:vAlign w:val="bottom"/>
          </w:tcPr>
          <w:p w14:paraId="19BE57D9" w14:textId="5900ECEF" w:rsidR="00E271AF" w:rsidRPr="000E71AE" w:rsidRDefault="00E271AF" w:rsidP="00FC5828">
            <w:pPr>
              <w:pStyle w:val="NormalWeb"/>
              <w:jc w:val="center"/>
              <w:rPr>
                <w:sz w:val="20"/>
                <w:szCs w:val="20"/>
              </w:rPr>
            </w:pPr>
            <w:r w:rsidRPr="000E71AE">
              <w:rPr>
                <w:rFonts w:ascii="Calibri" w:hAnsi="Calibri" w:cs="Calibri"/>
                <w:color w:val="000000"/>
                <w:sz w:val="20"/>
                <w:szCs w:val="20"/>
              </w:rPr>
              <w:t>27.0</w:t>
            </w:r>
          </w:p>
        </w:tc>
        <w:tc>
          <w:tcPr>
            <w:tcW w:w="1559" w:type="dxa"/>
            <w:vAlign w:val="bottom"/>
          </w:tcPr>
          <w:p w14:paraId="363CDBA0" w14:textId="132BF550" w:rsidR="00E271AF" w:rsidRPr="000E71AE" w:rsidRDefault="00E271AF" w:rsidP="00FC5828">
            <w:pPr>
              <w:pStyle w:val="NormalWeb"/>
              <w:jc w:val="center"/>
              <w:rPr>
                <w:sz w:val="20"/>
                <w:szCs w:val="20"/>
              </w:rPr>
            </w:pPr>
            <w:r w:rsidRPr="000E71AE">
              <w:rPr>
                <w:rFonts w:ascii="Calibri" w:hAnsi="Calibri" w:cs="Calibri"/>
                <w:color w:val="000000"/>
                <w:sz w:val="20"/>
                <w:szCs w:val="20"/>
              </w:rPr>
              <w:t>6.2</w:t>
            </w:r>
          </w:p>
        </w:tc>
        <w:tc>
          <w:tcPr>
            <w:tcW w:w="1559" w:type="dxa"/>
            <w:vAlign w:val="bottom"/>
          </w:tcPr>
          <w:p w14:paraId="57C26104" w14:textId="186EC77F" w:rsidR="00E271AF" w:rsidRPr="000E71AE" w:rsidRDefault="00E271AF" w:rsidP="00FC5828">
            <w:pPr>
              <w:pStyle w:val="NormalWeb"/>
              <w:jc w:val="center"/>
              <w:rPr>
                <w:sz w:val="20"/>
                <w:szCs w:val="20"/>
              </w:rPr>
            </w:pPr>
            <w:r w:rsidRPr="000E71AE">
              <w:rPr>
                <w:rFonts w:ascii="Calibri" w:hAnsi="Calibri" w:cs="Calibri"/>
                <w:color w:val="000000"/>
                <w:sz w:val="20"/>
                <w:szCs w:val="20"/>
              </w:rPr>
              <w:t>34.3</w:t>
            </w:r>
          </w:p>
        </w:tc>
        <w:tc>
          <w:tcPr>
            <w:tcW w:w="1560" w:type="dxa"/>
            <w:vAlign w:val="bottom"/>
          </w:tcPr>
          <w:p w14:paraId="5710B2C4" w14:textId="6CE806E9" w:rsidR="00E271AF" w:rsidRPr="000E71AE" w:rsidRDefault="00E271AF" w:rsidP="00FC5828">
            <w:pPr>
              <w:pStyle w:val="NormalWeb"/>
              <w:jc w:val="center"/>
              <w:rPr>
                <w:sz w:val="20"/>
                <w:szCs w:val="20"/>
              </w:rPr>
            </w:pPr>
            <w:r w:rsidRPr="000E71AE">
              <w:rPr>
                <w:rFonts w:ascii="Calibri" w:hAnsi="Calibri" w:cs="Calibri"/>
                <w:color w:val="000000"/>
                <w:sz w:val="20"/>
                <w:szCs w:val="20"/>
              </w:rPr>
              <w:t>75.8</w:t>
            </w:r>
          </w:p>
        </w:tc>
      </w:tr>
      <w:tr w:rsidR="00E271AF" w:rsidRPr="001F5D9D" w14:paraId="359ED4C2" w14:textId="77777777" w:rsidTr="00FC5828">
        <w:tc>
          <w:tcPr>
            <w:tcW w:w="3085" w:type="dxa"/>
            <w:vAlign w:val="bottom"/>
          </w:tcPr>
          <w:p w14:paraId="3A1EFD27" w14:textId="6D436B61" w:rsidR="00E271AF" w:rsidRPr="001F5D9D" w:rsidRDefault="00E271AF" w:rsidP="00AA5302">
            <w:pPr>
              <w:pStyle w:val="TableHeading"/>
              <w:rPr>
                <w:sz w:val="20"/>
                <w:szCs w:val="20"/>
              </w:rPr>
            </w:pPr>
            <w:r w:rsidRPr="001F5D9D">
              <w:rPr>
                <w:sz w:val="20"/>
                <w:szCs w:val="20"/>
              </w:rPr>
              <w:t>IEP Non-Employment Related Activities</w:t>
            </w:r>
          </w:p>
        </w:tc>
        <w:tc>
          <w:tcPr>
            <w:tcW w:w="1559" w:type="dxa"/>
            <w:vAlign w:val="bottom"/>
          </w:tcPr>
          <w:p w14:paraId="51E29BC1" w14:textId="1C5E0631" w:rsidR="00E271AF" w:rsidRPr="000E71AE" w:rsidRDefault="00E271AF" w:rsidP="00FC5828">
            <w:pPr>
              <w:pStyle w:val="NormalWeb"/>
              <w:jc w:val="center"/>
              <w:rPr>
                <w:sz w:val="20"/>
                <w:szCs w:val="20"/>
              </w:rPr>
            </w:pPr>
            <w:r w:rsidRPr="000E71AE">
              <w:rPr>
                <w:rFonts w:ascii="Calibri" w:hAnsi="Calibri" w:cs="Calibri"/>
                <w:color w:val="000000"/>
                <w:sz w:val="20"/>
                <w:szCs w:val="20"/>
              </w:rPr>
              <w:t>47.6</w:t>
            </w:r>
          </w:p>
        </w:tc>
        <w:tc>
          <w:tcPr>
            <w:tcW w:w="1559" w:type="dxa"/>
            <w:vAlign w:val="bottom"/>
          </w:tcPr>
          <w:p w14:paraId="7D7E2C1A" w14:textId="5E204EDB" w:rsidR="00E271AF" w:rsidRPr="000E71AE" w:rsidRDefault="00E271AF" w:rsidP="00FC5828">
            <w:pPr>
              <w:pStyle w:val="NormalWeb"/>
              <w:jc w:val="center"/>
              <w:rPr>
                <w:sz w:val="20"/>
                <w:szCs w:val="20"/>
              </w:rPr>
            </w:pPr>
            <w:r w:rsidRPr="000E71AE">
              <w:rPr>
                <w:rFonts w:ascii="Calibri" w:hAnsi="Calibri" w:cs="Calibri"/>
                <w:color w:val="000000"/>
                <w:sz w:val="20"/>
                <w:szCs w:val="20"/>
              </w:rPr>
              <w:t>43.7</w:t>
            </w:r>
          </w:p>
        </w:tc>
        <w:tc>
          <w:tcPr>
            <w:tcW w:w="1559" w:type="dxa"/>
            <w:vAlign w:val="bottom"/>
          </w:tcPr>
          <w:p w14:paraId="6C6EDE59" w14:textId="187E0539" w:rsidR="00E271AF" w:rsidRPr="000E71AE" w:rsidRDefault="00E271AF" w:rsidP="00FC5828">
            <w:pPr>
              <w:pStyle w:val="NormalWeb"/>
              <w:jc w:val="center"/>
              <w:rPr>
                <w:sz w:val="20"/>
                <w:szCs w:val="20"/>
              </w:rPr>
            </w:pPr>
            <w:r w:rsidRPr="000E71AE">
              <w:rPr>
                <w:rFonts w:ascii="Calibri" w:hAnsi="Calibri" w:cs="Calibri"/>
                <w:color w:val="000000"/>
                <w:sz w:val="20"/>
                <w:szCs w:val="20"/>
              </w:rPr>
              <w:t>8.6</w:t>
            </w:r>
          </w:p>
        </w:tc>
        <w:tc>
          <w:tcPr>
            <w:tcW w:w="1559" w:type="dxa"/>
            <w:vAlign w:val="bottom"/>
          </w:tcPr>
          <w:p w14:paraId="7454F4BD" w14:textId="359B1122" w:rsidR="00E271AF" w:rsidRPr="000E71AE" w:rsidRDefault="00E271AF" w:rsidP="00FC5828">
            <w:pPr>
              <w:pStyle w:val="NormalWeb"/>
              <w:jc w:val="center"/>
              <w:rPr>
                <w:sz w:val="20"/>
                <w:szCs w:val="20"/>
              </w:rPr>
            </w:pPr>
            <w:r w:rsidRPr="000E71AE">
              <w:rPr>
                <w:rFonts w:ascii="Calibri" w:hAnsi="Calibri" w:cs="Calibri"/>
                <w:color w:val="000000"/>
                <w:sz w:val="20"/>
                <w:szCs w:val="20"/>
              </w:rPr>
              <w:t>39.3</w:t>
            </w:r>
          </w:p>
        </w:tc>
        <w:tc>
          <w:tcPr>
            <w:tcW w:w="1560" w:type="dxa"/>
            <w:vAlign w:val="bottom"/>
          </w:tcPr>
          <w:p w14:paraId="7A3DF2F7" w14:textId="18ED0C63" w:rsidR="00E271AF" w:rsidRPr="000E71AE" w:rsidRDefault="00E271AF" w:rsidP="00FC5828">
            <w:pPr>
              <w:pStyle w:val="NormalWeb"/>
              <w:jc w:val="center"/>
              <w:rPr>
                <w:sz w:val="20"/>
                <w:szCs w:val="20"/>
              </w:rPr>
            </w:pPr>
            <w:r w:rsidRPr="000E71AE">
              <w:rPr>
                <w:rFonts w:ascii="Calibri" w:hAnsi="Calibri" w:cs="Calibri"/>
                <w:color w:val="000000"/>
                <w:sz w:val="20"/>
                <w:szCs w:val="20"/>
              </w:rPr>
              <w:t>65.5</w:t>
            </w:r>
          </w:p>
        </w:tc>
      </w:tr>
    </w:tbl>
    <w:p w14:paraId="246D66D7" w14:textId="686B0772" w:rsidR="00A110F9" w:rsidRPr="009D4726" w:rsidRDefault="00A110F9" w:rsidP="00A110F9">
      <w:pPr>
        <w:pStyle w:val="Footer"/>
      </w:pPr>
      <w:r>
        <w:t>This table</w:t>
      </w:r>
      <w:r w:rsidRPr="009D4726">
        <w:t xml:space="preserve"> refer</w:t>
      </w:r>
      <w:r>
        <w:t>s</w:t>
      </w:r>
      <w:r w:rsidRPr="009D4726">
        <w:t xml:space="preserve"> to outcomes for job seekers who participated in employment assistance in </w:t>
      </w:r>
      <w:r w:rsidRPr="0045503B">
        <w:t xml:space="preserve">the </w:t>
      </w:r>
      <w:r w:rsidRPr="00FA1657">
        <w:t xml:space="preserve">12 months to </w:t>
      </w:r>
      <w:r w:rsidR="0046529C">
        <w:t>September</w:t>
      </w:r>
      <w:r w:rsidR="0045503B" w:rsidRPr="00FA1657">
        <w:t xml:space="preserve"> </w:t>
      </w:r>
      <w:r w:rsidR="00735590" w:rsidRPr="00FA1657">
        <w:t>201</w:t>
      </w:r>
      <w:r w:rsidR="00AD5C0F" w:rsidRPr="00FA1657">
        <w:t>3</w:t>
      </w:r>
      <w:r w:rsidRPr="00FA1657">
        <w:t xml:space="preserve">, with outcomes measured around three months later. See the 'Sampling, In-scope populations and Results' section on </w:t>
      </w:r>
      <w:r w:rsidR="00967CE8">
        <w:t>page 1</w:t>
      </w:r>
      <w:r w:rsidR="008F14F1">
        <w:t>3</w:t>
      </w:r>
      <w:r w:rsidRPr="00FA1657">
        <w:t xml:space="preserve"> for further</w:t>
      </w:r>
      <w:r w:rsidRPr="009D4726">
        <w:t xml:space="preserve"> details.</w:t>
      </w:r>
    </w:p>
    <w:p w14:paraId="140F0BCB" w14:textId="39D11C1E" w:rsidR="00A110F9" w:rsidRPr="00C6322B" w:rsidRDefault="00A110F9" w:rsidP="00A110F9">
      <w:pPr>
        <w:pStyle w:val="Heading2"/>
        <w:jc w:val="center"/>
      </w:pPr>
      <w:bookmarkStart w:id="19" w:name="_Toc376864260"/>
      <w:r>
        <w:t xml:space="preserve">Table 1.2 </w:t>
      </w:r>
      <w:r w:rsidRPr="00B54AA2">
        <w:t>–</w:t>
      </w:r>
      <w:r>
        <w:t xml:space="preserve"> </w:t>
      </w:r>
      <w:r w:rsidR="007E1109">
        <w:t xml:space="preserve">IEP </w:t>
      </w:r>
      <w:r>
        <w:t xml:space="preserve">Labour Market </w:t>
      </w:r>
      <w:r w:rsidRPr="0045503B">
        <w:t xml:space="preserve">Outcomes, </w:t>
      </w:r>
      <w:r w:rsidR="0046529C">
        <w:t>Dec</w:t>
      </w:r>
      <w:r w:rsidR="009D1B98">
        <w:t>ember</w:t>
      </w:r>
      <w:r w:rsidR="001811AC" w:rsidRPr="0045503B">
        <w:t xml:space="preserve"> </w:t>
      </w:r>
      <w:r w:rsidR="0074727D" w:rsidRPr="0045503B">
        <w:t>2012</w:t>
      </w:r>
      <w:bookmarkEnd w:id="19"/>
    </w:p>
    <w:tbl>
      <w:tblPr>
        <w:tblStyle w:val="TableGrid"/>
        <w:tblW w:w="5082" w:type="pct"/>
        <w:tblLayout w:type="fixed"/>
        <w:tblLook w:val="04A0" w:firstRow="1" w:lastRow="0" w:firstColumn="1" w:lastColumn="0" w:noHBand="0" w:noVBand="1"/>
      </w:tblPr>
      <w:tblGrid>
        <w:gridCol w:w="3085"/>
        <w:gridCol w:w="1559"/>
        <w:gridCol w:w="1559"/>
        <w:gridCol w:w="1559"/>
        <w:gridCol w:w="1559"/>
        <w:gridCol w:w="1560"/>
      </w:tblGrid>
      <w:tr w:rsidR="00CB0F73" w:rsidRPr="00CB0F73" w14:paraId="08DD1626" w14:textId="77777777" w:rsidTr="005B4E7D">
        <w:trPr>
          <w:tblHeader/>
        </w:trPr>
        <w:tc>
          <w:tcPr>
            <w:tcW w:w="3085" w:type="dxa"/>
            <w:tcBorders>
              <w:bottom w:val="single" w:sz="4" w:space="0" w:color="auto"/>
            </w:tcBorders>
            <w:shd w:val="clear" w:color="auto" w:fill="1F497D"/>
            <w:vAlign w:val="bottom"/>
          </w:tcPr>
          <w:p w14:paraId="20441B60" w14:textId="77777777" w:rsidR="00A110F9" w:rsidRPr="00CB0F73" w:rsidRDefault="00A110F9" w:rsidP="00AA5302">
            <w:pPr>
              <w:pStyle w:val="TableHeading"/>
              <w:jc w:val="center"/>
              <w:rPr>
                <w:b/>
                <w:color w:val="FFFFFF" w:themeColor="background1"/>
                <w:sz w:val="20"/>
                <w:szCs w:val="20"/>
              </w:rPr>
            </w:pPr>
          </w:p>
        </w:tc>
        <w:tc>
          <w:tcPr>
            <w:tcW w:w="1559" w:type="dxa"/>
            <w:tcBorders>
              <w:bottom w:val="single" w:sz="4" w:space="0" w:color="auto"/>
            </w:tcBorders>
            <w:shd w:val="clear" w:color="auto" w:fill="1F497D"/>
            <w:vAlign w:val="bottom"/>
          </w:tcPr>
          <w:p w14:paraId="6FDB074A"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Employed</w:t>
            </w:r>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40B3A4C8"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Unemployed</w:t>
            </w:r>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46C57315" w14:textId="78D7CBCE"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labour force</w:t>
            </w:r>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1FDCD216"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Education &amp; training</w:t>
            </w:r>
            <w:r w:rsidRPr="00CB0F73">
              <w:rPr>
                <w:b/>
                <w:color w:val="FFFFFF" w:themeColor="background1"/>
                <w:sz w:val="20"/>
                <w:szCs w:val="20"/>
              </w:rPr>
              <w:br/>
              <w:t>(%)</w:t>
            </w:r>
          </w:p>
        </w:tc>
        <w:tc>
          <w:tcPr>
            <w:tcW w:w="1560" w:type="dxa"/>
            <w:tcBorders>
              <w:bottom w:val="single" w:sz="4" w:space="0" w:color="auto"/>
            </w:tcBorders>
            <w:shd w:val="clear" w:color="auto" w:fill="1F497D"/>
            <w:vAlign w:val="bottom"/>
          </w:tcPr>
          <w:p w14:paraId="75744738"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Positive outcomes</w:t>
            </w:r>
            <w:r w:rsidRPr="00CB0F73">
              <w:rPr>
                <w:b/>
                <w:color w:val="FFFFFF" w:themeColor="background1"/>
                <w:sz w:val="20"/>
                <w:szCs w:val="20"/>
              </w:rPr>
              <w:br/>
              <w:t>(%)</w:t>
            </w:r>
          </w:p>
        </w:tc>
      </w:tr>
      <w:tr w:rsidR="00485449" w:rsidRPr="001F5D9D" w14:paraId="22022AE8" w14:textId="77777777" w:rsidTr="00AA201F">
        <w:tc>
          <w:tcPr>
            <w:tcW w:w="3085" w:type="dxa"/>
            <w:vAlign w:val="bottom"/>
          </w:tcPr>
          <w:p w14:paraId="24A76B60" w14:textId="62407A46" w:rsidR="00485449" w:rsidRPr="001F5D9D" w:rsidRDefault="00485449" w:rsidP="00AA5302">
            <w:pPr>
              <w:pStyle w:val="TableHeading"/>
              <w:rPr>
                <w:sz w:val="20"/>
                <w:szCs w:val="20"/>
              </w:rPr>
            </w:pPr>
            <w:r w:rsidRPr="001F5D9D">
              <w:rPr>
                <w:sz w:val="20"/>
                <w:szCs w:val="20"/>
              </w:rPr>
              <w:t>IEP Employment Related Activities</w:t>
            </w:r>
          </w:p>
        </w:tc>
        <w:tc>
          <w:tcPr>
            <w:tcW w:w="1559" w:type="dxa"/>
            <w:vAlign w:val="bottom"/>
          </w:tcPr>
          <w:p w14:paraId="45CF04DC" w14:textId="67F629C0" w:rsidR="00485449" w:rsidRPr="000E71AE" w:rsidRDefault="00485449">
            <w:pPr>
              <w:pStyle w:val="NormalWeb"/>
              <w:jc w:val="center"/>
              <w:rPr>
                <w:rFonts w:ascii="Calibri" w:hAnsi="Calibri" w:cs="Calibri"/>
                <w:sz w:val="20"/>
                <w:szCs w:val="20"/>
              </w:rPr>
            </w:pPr>
            <w:r w:rsidRPr="000E71AE">
              <w:rPr>
                <w:rFonts w:ascii="Calibri" w:hAnsi="Calibri" w:cs="Calibri"/>
                <w:sz w:val="20"/>
                <w:szCs w:val="20"/>
              </w:rPr>
              <w:t>68.0</w:t>
            </w:r>
          </w:p>
        </w:tc>
        <w:tc>
          <w:tcPr>
            <w:tcW w:w="1559" w:type="dxa"/>
            <w:vAlign w:val="bottom"/>
          </w:tcPr>
          <w:p w14:paraId="31FA5499" w14:textId="3619D5EF" w:rsidR="00485449" w:rsidRPr="000E71AE" w:rsidRDefault="00485449">
            <w:pPr>
              <w:pStyle w:val="NormalWeb"/>
              <w:jc w:val="center"/>
              <w:rPr>
                <w:rFonts w:ascii="Calibri" w:hAnsi="Calibri" w:cs="Calibri"/>
                <w:sz w:val="20"/>
                <w:szCs w:val="20"/>
              </w:rPr>
            </w:pPr>
            <w:r w:rsidRPr="000E71AE">
              <w:rPr>
                <w:rFonts w:ascii="Calibri" w:hAnsi="Calibri" w:cs="Calibri"/>
                <w:sz w:val="20"/>
                <w:szCs w:val="20"/>
              </w:rPr>
              <w:t>24.6</w:t>
            </w:r>
          </w:p>
        </w:tc>
        <w:tc>
          <w:tcPr>
            <w:tcW w:w="1559" w:type="dxa"/>
            <w:vAlign w:val="bottom"/>
          </w:tcPr>
          <w:p w14:paraId="6B8C41E7" w14:textId="1830F93C" w:rsidR="00485449" w:rsidRPr="000E71AE" w:rsidRDefault="00485449">
            <w:pPr>
              <w:pStyle w:val="NormalWeb"/>
              <w:jc w:val="center"/>
              <w:rPr>
                <w:rFonts w:ascii="Calibri" w:hAnsi="Calibri" w:cs="Calibri"/>
                <w:sz w:val="20"/>
                <w:szCs w:val="20"/>
              </w:rPr>
            </w:pPr>
            <w:r w:rsidRPr="000E71AE">
              <w:rPr>
                <w:rFonts w:ascii="Calibri" w:hAnsi="Calibri" w:cs="Calibri"/>
                <w:sz w:val="20"/>
                <w:szCs w:val="20"/>
              </w:rPr>
              <w:t>7.4</w:t>
            </w:r>
          </w:p>
        </w:tc>
        <w:tc>
          <w:tcPr>
            <w:tcW w:w="1559" w:type="dxa"/>
            <w:vAlign w:val="bottom"/>
          </w:tcPr>
          <w:p w14:paraId="7EC93054" w14:textId="69AC90CD" w:rsidR="00485449" w:rsidRPr="000E71AE" w:rsidRDefault="00485449">
            <w:pPr>
              <w:pStyle w:val="NormalWeb"/>
              <w:jc w:val="center"/>
              <w:rPr>
                <w:rFonts w:ascii="Calibri" w:hAnsi="Calibri" w:cs="Calibri"/>
                <w:sz w:val="20"/>
                <w:szCs w:val="20"/>
              </w:rPr>
            </w:pPr>
            <w:r w:rsidRPr="000E71AE">
              <w:rPr>
                <w:rFonts w:ascii="Calibri" w:hAnsi="Calibri" w:cs="Calibri"/>
                <w:sz w:val="20"/>
                <w:szCs w:val="20"/>
              </w:rPr>
              <w:t>32.0</w:t>
            </w:r>
          </w:p>
        </w:tc>
        <w:tc>
          <w:tcPr>
            <w:tcW w:w="1560" w:type="dxa"/>
            <w:vAlign w:val="bottom"/>
          </w:tcPr>
          <w:p w14:paraId="074FF8A3" w14:textId="181F7640" w:rsidR="00485449" w:rsidRPr="000E71AE" w:rsidRDefault="00485449" w:rsidP="00D0208C">
            <w:pPr>
              <w:pStyle w:val="NormalWeb"/>
              <w:jc w:val="center"/>
              <w:rPr>
                <w:rFonts w:ascii="Calibri" w:hAnsi="Calibri" w:cs="Calibri"/>
                <w:sz w:val="20"/>
                <w:szCs w:val="20"/>
              </w:rPr>
            </w:pPr>
            <w:r w:rsidRPr="000E71AE">
              <w:rPr>
                <w:rFonts w:ascii="Calibri" w:hAnsi="Calibri" w:cs="Calibri"/>
                <w:sz w:val="20"/>
                <w:szCs w:val="20"/>
              </w:rPr>
              <w:t>75.9</w:t>
            </w:r>
          </w:p>
        </w:tc>
      </w:tr>
      <w:tr w:rsidR="00485449" w:rsidRPr="001F5D9D" w14:paraId="11D92927" w14:textId="77777777" w:rsidTr="00AA201F">
        <w:tc>
          <w:tcPr>
            <w:tcW w:w="3085" w:type="dxa"/>
            <w:vAlign w:val="bottom"/>
          </w:tcPr>
          <w:p w14:paraId="4834C7C5" w14:textId="33801070" w:rsidR="00485449" w:rsidRPr="001F5D9D" w:rsidRDefault="00485449" w:rsidP="00AA5302">
            <w:pPr>
              <w:pStyle w:val="TableHeading"/>
              <w:rPr>
                <w:sz w:val="20"/>
                <w:szCs w:val="20"/>
              </w:rPr>
            </w:pPr>
            <w:r w:rsidRPr="001F5D9D">
              <w:rPr>
                <w:sz w:val="20"/>
                <w:szCs w:val="20"/>
              </w:rPr>
              <w:t>IEP Non-Employment Related Activities</w:t>
            </w:r>
          </w:p>
        </w:tc>
        <w:tc>
          <w:tcPr>
            <w:tcW w:w="1559" w:type="dxa"/>
            <w:vAlign w:val="bottom"/>
          </w:tcPr>
          <w:p w14:paraId="2BE0A0F7" w14:textId="0899A37B" w:rsidR="00485449" w:rsidRPr="000E71AE" w:rsidRDefault="00485449">
            <w:pPr>
              <w:pStyle w:val="NormalWeb"/>
              <w:jc w:val="center"/>
              <w:rPr>
                <w:rFonts w:ascii="Calibri" w:hAnsi="Calibri" w:cs="Calibri"/>
                <w:sz w:val="20"/>
                <w:szCs w:val="20"/>
              </w:rPr>
            </w:pPr>
            <w:r w:rsidRPr="000E71AE">
              <w:rPr>
                <w:rFonts w:ascii="Calibri" w:hAnsi="Calibri" w:cs="Calibri"/>
                <w:sz w:val="20"/>
                <w:szCs w:val="20"/>
              </w:rPr>
              <w:t>48.5</w:t>
            </w:r>
          </w:p>
        </w:tc>
        <w:tc>
          <w:tcPr>
            <w:tcW w:w="1559" w:type="dxa"/>
            <w:vAlign w:val="bottom"/>
          </w:tcPr>
          <w:p w14:paraId="638BF9BF" w14:textId="09214BAD" w:rsidR="00485449" w:rsidRPr="000E71AE" w:rsidRDefault="00485449">
            <w:pPr>
              <w:pStyle w:val="NormalWeb"/>
              <w:jc w:val="center"/>
              <w:rPr>
                <w:rFonts w:ascii="Calibri" w:hAnsi="Calibri" w:cs="Calibri"/>
                <w:sz w:val="20"/>
                <w:szCs w:val="20"/>
              </w:rPr>
            </w:pPr>
            <w:r w:rsidRPr="000E71AE">
              <w:rPr>
                <w:rFonts w:ascii="Calibri" w:hAnsi="Calibri" w:cs="Calibri"/>
                <w:sz w:val="20"/>
                <w:szCs w:val="20"/>
              </w:rPr>
              <w:t>41.6</w:t>
            </w:r>
          </w:p>
        </w:tc>
        <w:tc>
          <w:tcPr>
            <w:tcW w:w="1559" w:type="dxa"/>
            <w:vAlign w:val="bottom"/>
          </w:tcPr>
          <w:p w14:paraId="0BF9024F" w14:textId="5D60E2D8" w:rsidR="00485449" w:rsidRPr="000E71AE" w:rsidRDefault="00485449" w:rsidP="00735590">
            <w:pPr>
              <w:pStyle w:val="NormalWeb"/>
              <w:jc w:val="center"/>
              <w:rPr>
                <w:rFonts w:ascii="Calibri" w:hAnsi="Calibri" w:cs="Calibri"/>
                <w:sz w:val="20"/>
                <w:szCs w:val="20"/>
              </w:rPr>
            </w:pPr>
            <w:r w:rsidRPr="000E71AE">
              <w:rPr>
                <w:rFonts w:ascii="Calibri" w:hAnsi="Calibri" w:cs="Calibri"/>
                <w:sz w:val="20"/>
                <w:szCs w:val="20"/>
              </w:rPr>
              <w:t>9.9</w:t>
            </w:r>
          </w:p>
        </w:tc>
        <w:tc>
          <w:tcPr>
            <w:tcW w:w="1559" w:type="dxa"/>
            <w:vAlign w:val="bottom"/>
          </w:tcPr>
          <w:p w14:paraId="6ADA5615" w14:textId="68EB5EBE" w:rsidR="00485449" w:rsidRPr="000E71AE" w:rsidRDefault="00485449">
            <w:pPr>
              <w:pStyle w:val="NormalWeb"/>
              <w:jc w:val="center"/>
              <w:rPr>
                <w:rFonts w:ascii="Calibri" w:hAnsi="Calibri" w:cs="Calibri"/>
                <w:sz w:val="20"/>
                <w:szCs w:val="20"/>
              </w:rPr>
            </w:pPr>
            <w:r w:rsidRPr="000E71AE">
              <w:rPr>
                <w:rFonts w:ascii="Calibri" w:hAnsi="Calibri" w:cs="Calibri"/>
                <w:sz w:val="20"/>
                <w:szCs w:val="20"/>
              </w:rPr>
              <w:t>23.4</w:t>
            </w:r>
          </w:p>
        </w:tc>
        <w:tc>
          <w:tcPr>
            <w:tcW w:w="1560" w:type="dxa"/>
            <w:vAlign w:val="bottom"/>
          </w:tcPr>
          <w:p w14:paraId="5525451C" w14:textId="289E9CE8" w:rsidR="00485449" w:rsidRPr="000E71AE" w:rsidRDefault="00485449">
            <w:pPr>
              <w:pStyle w:val="NormalWeb"/>
              <w:jc w:val="center"/>
              <w:rPr>
                <w:rFonts w:ascii="Calibri" w:hAnsi="Calibri" w:cs="Calibri"/>
                <w:sz w:val="20"/>
                <w:szCs w:val="20"/>
              </w:rPr>
            </w:pPr>
            <w:r w:rsidRPr="000E71AE">
              <w:rPr>
                <w:rFonts w:ascii="Calibri" w:hAnsi="Calibri" w:cs="Calibri"/>
                <w:sz w:val="20"/>
                <w:szCs w:val="20"/>
              </w:rPr>
              <w:t>59.7</w:t>
            </w:r>
          </w:p>
        </w:tc>
      </w:tr>
    </w:tbl>
    <w:p w14:paraId="2813AE94" w14:textId="6523BE9D" w:rsidR="00FC232E" w:rsidRPr="00AF2E0D" w:rsidRDefault="00A110F9" w:rsidP="00AF2E0D">
      <w:pPr>
        <w:pStyle w:val="Footer"/>
      </w:pPr>
      <w:r w:rsidRPr="00AF2E0D">
        <w:t xml:space="preserve">This table refers to outcomes for job seekers who participated in employment assistance in the </w:t>
      </w:r>
      <w:r w:rsidRPr="00FA1657">
        <w:t xml:space="preserve">12 months to </w:t>
      </w:r>
      <w:r w:rsidR="0046529C">
        <w:t>September</w:t>
      </w:r>
      <w:r w:rsidR="0094527F" w:rsidRPr="00FA1657">
        <w:t xml:space="preserve"> </w:t>
      </w:r>
      <w:r w:rsidR="0074727D" w:rsidRPr="00FA1657">
        <w:t>201</w:t>
      </w:r>
      <w:r w:rsidR="00BD016C" w:rsidRPr="00FA1657">
        <w:t>2</w:t>
      </w:r>
      <w:r w:rsidRPr="00FA1657">
        <w:t>, with outcomes</w:t>
      </w:r>
      <w:r w:rsidRPr="0045503B">
        <w:t xml:space="preserve"> measured around three months later.</w:t>
      </w:r>
    </w:p>
    <w:p w14:paraId="77C07849" w14:textId="323BD7E5" w:rsidR="00C14883" w:rsidRPr="007958AD" w:rsidRDefault="00C14883" w:rsidP="00C6322B">
      <w:pPr>
        <w:pStyle w:val="Heading2"/>
        <w:jc w:val="center"/>
      </w:pPr>
      <w:bookmarkStart w:id="20" w:name="_Toc376864261"/>
      <w:r w:rsidRPr="005437B9">
        <w:lastRenderedPageBreak/>
        <w:t xml:space="preserve">Table </w:t>
      </w:r>
      <w:r w:rsidR="005437B9" w:rsidRPr="005437B9">
        <w:t>1.</w:t>
      </w:r>
      <w:r w:rsidR="00A110F9">
        <w:t>3</w:t>
      </w:r>
      <w:r w:rsidRPr="005437B9">
        <w:t xml:space="preserve"> </w:t>
      </w:r>
      <w:r w:rsidR="009C0DCE" w:rsidRPr="005437B9">
        <w:t>–</w:t>
      </w:r>
      <w:r w:rsidRPr="005437B9">
        <w:t xml:space="preserve"> </w:t>
      </w:r>
      <w:r w:rsidR="007E1109">
        <w:t xml:space="preserve">IEP </w:t>
      </w:r>
      <w:r w:rsidR="005437B9" w:rsidRPr="005437B9">
        <w:t>Employment</w:t>
      </w:r>
      <w:r>
        <w:t xml:space="preserve"> Outcomes, </w:t>
      </w:r>
      <w:r w:rsidR="0046529C">
        <w:t>Dec</w:t>
      </w:r>
      <w:r w:rsidR="009D1B98">
        <w:t>ember</w:t>
      </w:r>
      <w:r w:rsidR="00596375" w:rsidRPr="0045503B">
        <w:t xml:space="preserve"> 2011</w:t>
      </w:r>
      <w:r w:rsidRPr="0045503B">
        <w:t xml:space="preserve"> to </w:t>
      </w:r>
      <w:r w:rsidR="0046529C">
        <w:t>Dec</w:t>
      </w:r>
      <w:r w:rsidR="009D1B98">
        <w:t>ember</w:t>
      </w:r>
      <w:r w:rsidR="005A7759" w:rsidRPr="0045503B">
        <w:t xml:space="preserve"> </w:t>
      </w:r>
      <w:r w:rsidRPr="0045503B">
        <w:t>201</w:t>
      </w:r>
      <w:r w:rsidR="00596375" w:rsidRPr="0045503B">
        <w:t>3</w:t>
      </w:r>
      <w:bookmarkEnd w:id="20"/>
    </w:p>
    <w:tbl>
      <w:tblPr>
        <w:tblStyle w:val="TableGrid"/>
        <w:tblW w:w="10705" w:type="dxa"/>
        <w:tblLook w:val="04A0" w:firstRow="1" w:lastRow="0" w:firstColumn="1" w:lastColumn="0" w:noHBand="0" w:noVBand="1"/>
      </w:tblPr>
      <w:tblGrid>
        <w:gridCol w:w="3013"/>
        <w:gridCol w:w="857"/>
        <w:gridCol w:w="856"/>
        <w:gridCol w:w="856"/>
        <w:gridCol w:w="857"/>
        <w:gridCol w:w="856"/>
        <w:gridCol w:w="856"/>
        <w:gridCol w:w="856"/>
        <w:gridCol w:w="857"/>
        <w:gridCol w:w="841"/>
      </w:tblGrid>
      <w:tr w:rsidR="0046529C" w:rsidRPr="00CB0F73" w14:paraId="209EF090" w14:textId="2538A0B7" w:rsidTr="0046529C">
        <w:trPr>
          <w:tblHeader/>
        </w:trPr>
        <w:tc>
          <w:tcPr>
            <w:tcW w:w="3013" w:type="dxa"/>
            <w:shd w:val="clear" w:color="auto" w:fill="1F497D"/>
            <w:vAlign w:val="bottom"/>
          </w:tcPr>
          <w:p w14:paraId="2DD36E6C" w14:textId="3749C22D" w:rsidR="0046529C" w:rsidRPr="00CB0F73" w:rsidRDefault="0046529C" w:rsidP="002D3997">
            <w:pPr>
              <w:pStyle w:val="TableHeading"/>
              <w:rPr>
                <w:b/>
                <w:color w:val="FFFFFF" w:themeColor="background1"/>
                <w:sz w:val="20"/>
                <w:szCs w:val="20"/>
              </w:rPr>
            </w:pPr>
            <w:r w:rsidRPr="00CB0F73">
              <w:rPr>
                <w:b/>
                <w:color w:val="FFFFFF" w:themeColor="background1"/>
                <w:sz w:val="20"/>
                <w:szCs w:val="20"/>
              </w:rPr>
              <w:t>Employment Assistance</w:t>
            </w:r>
          </w:p>
        </w:tc>
        <w:tc>
          <w:tcPr>
            <w:tcW w:w="857" w:type="dxa"/>
            <w:shd w:val="clear" w:color="auto" w:fill="1F497D"/>
          </w:tcPr>
          <w:p w14:paraId="54F8780B" w14:textId="7638FAC5" w:rsidR="0046529C" w:rsidRPr="00CB0F73" w:rsidRDefault="0046529C" w:rsidP="0035348A">
            <w:pPr>
              <w:pStyle w:val="TableHeading"/>
              <w:jc w:val="center"/>
              <w:rPr>
                <w:b/>
                <w:color w:val="FFFFFF" w:themeColor="background1"/>
                <w:sz w:val="20"/>
                <w:szCs w:val="20"/>
              </w:rPr>
            </w:pPr>
            <w:r w:rsidRPr="00CB0F73">
              <w:rPr>
                <w:b/>
                <w:color w:val="FFFFFF" w:themeColor="background1"/>
                <w:sz w:val="20"/>
                <w:szCs w:val="20"/>
              </w:rPr>
              <w:t xml:space="preserve">Dec </w:t>
            </w:r>
            <w:r>
              <w:rPr>
                <w:b/>
                <w:color w:val="FFFFFF" w:themeColor="background1"/>
                <w:sz w:val="20"/>
                <w:szCs w:val="20"/>
              </w:rPr>
              <w:br/>
            </w:r>
            <w:r w:rsidRPr="00CB0F73">
              <w:rPr>
                <w:b/>
                <w:color w:val="FFFFFF" w:themeColor="background1"/>
                <w:sz w:val="20"/>
                <w:szCs w:val="20"/>
              </w:rPr>
              <w:t>2011</w:t>
            </w:r>
            <w:r w:rsidRPr="00CB0F73">
              <w:rPr>
                <w:b/>
                <w:color w:val="FFFFFF" w:themeColor="background1"/>
                <w:sz w:val="20"/>
                <w:szCs w:val="20"/>
              </w:rPr>
              <w:br/>
              <w:t>(%)</w:t>
            </w:r>
          </w:p>
        </w:tc>
        <w:tc>
          <w:tcPr>
            <w:tcW w:w="856" w:type="dxa"/>
            <w:shd w:val="clear" w:color="auto" w:fill="1F497D"/>
          </w:tcPr>
          <w:p w14:paraId="5B221237" w14:textId="3F8C9FD5" w:rsidR="0046529C" w:rsidRPr="00CB0F73" w:rsidRDefault="0046529C" w:rsidP="009D1B98">
            <w:pPr>
              <w:pStyle w:val="TableHeading"/>
              <w:jc w:val="center"/>
              <w:rPr>
                <w:b/>
                <w:color w:val="FFFFFF" w:themeColor="background1"/>
                <w:sz w:val="20"/>
                <w:szCs w:val="20"/>
              </w:rPr>
            </w:pPr>
            <w:r w:rsidRPr="00CB0F73">
              <w:rPr>
                <w:b/>
                <w:color w:val="FFFFFF" w:themeColor="background1"/>
                <w:sz w:val="20"/>
                <w:szCs w:val="20"/>
              </w:rPr>
              <w:t xml:space="preserve">Mar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56" w:type="dxa"/>
            <w:shd w:val="clear" w:color="auto" w:fill="1F497D"/>
          </w:tcPr>
          <w:p w14:paraId="4521A81D" w14:textId="26F66A45" w:rsidR="0046529C" w:rsidRPr="00CB0F73" w:rsidRDefault="0046529C" w:rsidP="009D1B98">
            <w:pPr>
              <w:pStyle w:val="TableHeading"/>
              <w:jc w:val="center"/>
              <w:rPr>
                <w:b/>
                <w:color w:val="FFFFFF" w:themeColor="background1"/>
                <w:sz w:val="20"/>
                <w:szCs w:val="20"/>
              </w:rPr>
            </w:pPr>
            <w:r w:rsidRPr="00CB0F73">
              <w:rPr>
                <w:b/>
                <w:color w:val="FFFFFF" w:themeColor="background1"/>
                <w:sz w:val="20"/>
                <w:szCs w:val="20"/>
              </w:rPr>
              <w:t xml:space="preserve">Jun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57" w:type="dxa"/>
            <w:shd w:val="clear" w:color="auto" w:fill="1F497D"/>
          </w:tcPr>
          <w:p w14:paraId="373B3C19" w14:textId="418F3F17" w:rsidR="0046529C" w:rsidRPr="00CB0F73" w:rsidRDefault="0046529C" w:rsidP="0035348A">
            <w:pPr>
              <w:pStyle w:val="TableHeading"/>
              <w:jc w:val="center"/>
              <w:rPr>
                <w:b/>
                <w:color w:val="FFFFFF" w:themeColor="background1"/>
                <w:sz w:val="20"/>
                <w:szCs w:val="20"/>
              </w:rPr>
            </w:pPr>
            <w:r w:rsidRPr="00CB0F73">
              <w:rPr>
                <w:b/>
                <w:color w:val="FFFFFF" w:themeColor="background1"/>
                <w:sz w:val="20"/>
                <w:szCs w:val="20"/>
              </w:rPr>
              <w:t xml:space="preserve">Sep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56" w:type="dxa"/>
            <w:shd w:val="clear" w:color="auto" w:fill="1F497D"/>
          </w:tcPr>
          <w:p w14:paraId="767D6392" w14:textId="1F255449" w:rsidR="0046529C" w:rsidRPr="00CB0F73" w:rsidRDefault="0046529C" w:rsidP="0035348A">
            <w:pPr>
              <w:pStyle w:val="TableHeading"/>
              <w:jc w:val="center"/>
              <w:rPr>
                <w:b/>
                <w:color w:val="FFFFFF" w:themeColor="background1"/>
                <w:sz w:val="20"/>
                <w:szCs w:val="20"/>
              </w:rPr>
            </w:pPr>
            <w:r w:rsidRPr="00CB0F73">
              <w:rPr>
                <w:b/>
                <w:color w:val="FFFFFF" w:themeColor="background1"/>
                <w:sz w:val="20"/>
                <w:szCs w:val="20"/>
              </w:rPr>
              <w:t xml:space="preserve">Dec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56" w:type="dxa"/>
            <w:shd w:val="clear" w:color="auto" w:fill="1F497D"/>
          </w:tcPr>
          <w:p w14:paraId="4361C5BC" w14:textId="0BD1B5EA" w:rsidR="0046529C" w:rsidRPr="00CB0F73" w:rsidRDefault="0046529C" w:rsidP="009D1B98">
            <w:pPr>
              <w:pStyle w:val="TableHeading"/>
              <w:jc w:val="center"/>
              <w:rPr>
                <w:b/>
                <w:color w:val="FFFFFF" w:themeColor="background1"/>
                <w:sz w:val="20"/>
                <w:szCs w:val="20"/>
              </w:rPr>
            </w:pPr>
            <w:r w:rsidRPr="00CB0F73">
              <w:rPr>
                <w:b/>
                <w:color w:val="FFFFFF" w:themeColor="background1"/>
                <w:sz w:val="20"/>
                <w:szCs w:val="20"/>
              </w:rPr>
              <w:t xml:space="preserve">Mar </w:t>
            </w:r>
            <w:r>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c>
          <w:tcPr>
            <w:tcW w:w="856" w:type="dxa"/>
            <w:shd w:val="clear" w:color="auto" w:fill="1F497D"/>
          </w:tcPr>
          <w:p w14:paraId="18EB9424" w14:textId="129963B2" w:rsidR="0046529C" w:rsidRPr="00CB0F73" w:rsidRDefault="0046529C" w:rsidP="009D1B98">
            <w:pPr>
              <w:pStyle w:val="TableHeading"/>
              <w:jc w:val="center"/>
              <w:rPr>
                <w:b/>
                <w:color w:val="FFFFFF" w:themeColor="background1"/>
                <w:sz w:val="20"/>
                <w:szCs w:val="20"/>
              </w:rPr>
            </w:pPr>
            <w:r w:rsidRPr="00CB0F73">
              <w:rPr>
                <w:b/>
                <w:color w:val="FFFFFF" w:themeColor="background1"/>
                <w:sz w:val="20"/>
                <w:szCs w:val="20"/>
              </w:rPr>
              <w:t xml:space="preserve">Jun </w:t>
            </w:r>
            <w:r>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c>
          <w:tcPr>
            <w:tcW w:w="857" w:type="dxa"/>
            <w:shd w:val="clear" w:color="auto" w:fill="1F497D"/>
          </w:tcPr>
          <w:p w14:paraId="2FF68447" w14:textId="6F64155E" w:rsidR="0046529C" w:rsidRPr="00CB0F73" w:rsidRDefault="0046529C" w:rsidP="00907957">
            <w:pPr>
              <w:pStyle w:val="TableHeading"/>
              <w:jc w:val="center"/>
              <w:rPr>
                <w:b/>
                <w:color w:val="FFFFFF" w:themeColor="background1"/>
                <w:sz w:val="20"/>
                <w:szCs w:val="20"/>
              </w:rPr>
            </w:pPr>
            <w:r w:rsidRPr="00CB0F73">
              <w:rPr>
                <w:b/>
                <w:color w:val="FFFFFF" w:themeColor="background1"/>
                <w:sz w:val="20"/>
                <w:szCs w:val="20"/>
              </w:rPr>
              <w:t xml:space="preserve">Sep </w:t>
            </w:r>
            <w:r>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c>
          <w:tcPr>
            <w:tcW w:w="841" w:type="dxa"/>
            <w:shd w:val="clear" w:color="auto" w:fill="1F497D"/>
          </w:tcPr>
          <w:p w14:paraId="087A5B89" w14:textId="37B86C35" w:rsidR="0046529C" w:rsidRPr="00CB0F73" w:rsidRDefault="0046529C" w:rsidP="00907957">
            <w:pPr>
              <w:pStyle w:val="TableHeading"/>
              <w:jc w:val="center"/>
              <w:rPr>
                <w:b/>
                <w:color w:val="FFFFFF" w:themeColor="background1"/>
                <w:sz w:val="20"/>
                <w:szCs w:val="20"/>
              </w:rPr>
            </w:pPr>
            <w:r>
              <w:rPr>
                <w:b/>
                <w:color w:val="FFFFFF" w:themeColor="background1"/>
                <w:sz w:val="20"/>
                <w:szCs w:val="20"/>
              </w:rPr>
              <w:t>Dec 2013 (%)</w:t>
            </w:r>
          </w:p>
        </w:tc>
      </w:tr>
      <w:tr w:rsidR="00E271AF" w:rsidRPr="007B7A8F" w14:paraId="53026DE5" w14:textId="732A2E00" w:rsidTr="0046529C">
        <w:tc>
          <w:tcPr>
            <w:tcW w:w="3013" w:type="dxa"/>
            <w:vAlign w:val="bottom"/>
          </w:tcPr>
          <w:p w14:paraId="0C7F82BB" w14:textId="1376B91A" w:rsidR="00E271AF" w:rsidRPr="007B7A8F" w:rsidRDefault="00E271AF" w:rsidP="002D3997">
            <w:pPr>
              <w:pStyle w:val="TableHeading"/>
              <w:rPr>
                <w:sz w:val="20"/>
                <w:szCs w:val="20"/>
              </w:rPr>
            </w:pPr>
            <w:r w:rsidRPr="001F5D9D">
              <w:rPr>
                <w:sz w:val="20"/>
                <w:szCs w:val="20"/>
              </w:rPr>
              <w:t>IEP Employment Related Activities</w:t>
            </w:r>
          </w:p>
        </w:tc>
        <w:tc>
          <w:tcPr>
            <w:tcW w:w="857" w:type="dxa"/>
            <w:vAlign w:val="bottom"/>
          </w:tcPr>
          <w:p w14:paraId="3F442026" w14:textId="1C4BB9BE" w:rsidR="00E271AF" w:rsidRPr="000E71AE" w:rsidRDefault="00E271AF">
            <w:pPr>
              <w:pStyle w:val="NormalWeb"/>
              <w:jc w:val="center"/>
              <w:rPr>
                <w:rFonts w:ascii="Calibri" w:hAnsi="Calibri" w:cs="Calibri"/>
                <w:sz w:val="20"/>
                <w:szCs w:val="20"/>
              </w:rPr>
            </w:pPr>
            <w:r w:rsidRPr="000E71AE">
              <w:rPr>
                <w:rFonts w:ascii="Calibri" w:hAnsi="Calibri" w:cs="Calibri"/>
                <w:sz w:val="20"/>
                <w:szCs w:val="20"/>
              </w:rPr>
              <w:t>73.5</w:t>
            </w:r>
          </w:p>
        </w:tc>
        <w:tc>
          <w:tcPr>
            <w:tcW w:w="856" w:type="dxa"/>
            <w:vAlign w:val="bottom"/>
          </w:tcPr>
          <w:p w14:paraId="339234A3" w14:textId="7F368C6D" w:rsidR="00E271AF" w:rsidRPr="000E71AE" w:rsidRDefault="00E271AF">
            <w:pPr>
              <w:pStyle w:val="NormalWeb"/>
              <w:jc w:val="center"/>
              <w:rPr>
                <w:rFonts w:ascii="Calibri" w:hAnsi="Calibri" w:cs="Calibri"/>
                <w:sz w:val="20"/>
                <w:szCs w:val="20"/>
              </w:rPr>
            </w:pPr>
            <w:r w:rsidRPr="000E71AE">
              <w:rPr>
                <w:rFonts w:ascii="Calibri" w:hAnsi="Calibri" w:cs="Calibri"/>
                <w:sz w:val="20"/>
                <w:szCs w:val="20"/>
              </w:rPr>
              <w:t>71.0</w:t>
            </w:r>
          </w:p>
        </w:tc>
        <w:tc>
          <w:tcPr>
            <w:tcW w:w="856" w:type="dxa"/>
            <w:vAlign w:val="bottom"/>
          </w:tcPr>
          <w:p w14:paraId="0AFA1B19" w14:textId="74DB2942" w:rsidR="00E271AF" w:rsidRPr="000E71AE" w:rsidRDefault="00E271AF">
            <w:pPr>
              <w:pStyle w:val="NormalWeb"/>
              <w:jc w:val="center"/>
              <w:rPr>
                <w:rFonts w:ascii="Calibri" w:hAnsi="Calibri" w:cs="Calibri"/>
                <w:sz w:val="20"/>
                <w:szCs w:val="20"/>
              </w:rPr>
            </w:pPr>
            <w:r w:rsidRPr="000E71AE">
              <w:rPr>
                <w:rFonts w:ascii="Calibri" w:hAnsi="Calibri" w:cs="Calibri"/>
                <w:sz w:val="20"/>
                <w:szCs w:val="20"/>
              </w:rPr>
              <w:t>70.3</w:t>
            </w:r>
          </w:p>
        </w:tc>
        <w:tc>
          <w:tcPr>
            <w:tcW w:w="857" w:type="dxa"/>
            <w:vAlign w:val="bottom"/>
          </w:tcPr>
          <w:p w14:paraId="37EE454E" w14:textId="5AE41B88" w:rsidR="00E271AF" w:rsidRPr="000E71AE" w:rsidRDefault="00E271AF">
            <w:pPr>
              <w:pStyle w:val="NormalWeb"/>
              <w:jc w:val="center"/>
              <w:rPr>
                <w:rFonts w:ascii="Calibri" w:hAnsi="Calibri" w:cs="Calibri"/>
                <w:sz w:val="20"/>
                <w:szCs w:val="20"/>
              </w:rPr>
            </w:pPr>
            <w:r w:rsidRPr="000E71AE">
              <w:rPr>
                <w:rFonts w:ascii="Calibri" w:hAnsi="Calibri" w:cs="Calibri"/>
                <w:sz w:val="20"/>
                <w:szCs w:val="20"/>
              </w:rPr>
              <w:t>67.6</w:t>
            </w:r>
          </w:p>
        </w:tc>
        <w:tc>
          <w:tcPr>
            <w:tcW w:w="856" w:type="dxa"/>
            <w:vAlign w:val="bottom"/>
          </w:tcPr>
          <w:p w14:paraId="4AE59628" w14:textId="7D7E9729" w:rsidR="00E271AF" w:rsidRPr="000E71AE" w:rsidRDefault="00E271AF">
            <w:pPr>
              <w:pStyle w:val="NormalWeb"/>
              <w:jc w:val="center"/>
              <w:rPr>
                <w:rFonts w:ascii="Calibri" w:hAnsi="Calibri" w:cs="Calibri"/>
                <w:sz w:val="20"/>
                <w:szCs w:val="20"/>
              </w:rPr>
            </w:pPr>
            <w:r w:rsidRPr="000E71AE">
              <w:rPr>
                <w:rFonts w:ascii="Calibri" w:hAnsi="Calibri" w:cs="Calibri"/>
                <w:sz w:val="20"/>
                <w:szCs w:val="20"/>
              </w:rPr>
              <w:t>68.0</w:t>
            </w:r>
          </w:p>
        </w:tc>
        <w:tc>
          <w:tcPr>
            <w:tcW w:w="856" w:type="dxa"/>
            <w:vAlign w:val="bottom"/>
          </w:tcPr>
          <w:p w14:paraId="64BE47AF" w14:textId="451DEF11" w:rsidR="00E271AF" w:rsidRPr="000E71AE" w:rsidRDefault="00E271AF">
            <w:pPr>
              <w:pStyle w:val="NormalWeb"/>
              <w:jc w:val="center"/>
              <w:rPr>
                <w:rFonts w:ascii="Calibri" w:hAnsi="Calibri" w:cs="Calibri"/>
                <w:sz w:val="20"/>
                <w:szCs w:val="20"/>
              </w:rPr>
            </w:pPr>
            <w:r w:rsidRPr="000E71AE">
              <w:rPr>
                <w:rFonts w:ascii="Calibri" w:hAnsi="Calibri" w:cs="Calibri"/>
                <w:sz w:val="20"/>
                <w:szCs w:val="20"/>
              </w:rPr>
              <w:t>68.8</w:t>
            </w:r>
          </w:p>
        </w:tc>
        <w:tc>
          <w:tcPr>
            <w:tcW w:w="856" w:type="dxa"/>
            <w:vAlign w:val="bottom"/>
          </w:tcPr>
          <w:p w14:paraId="72D0E587" w14:textId="289A5ABA" w:rsidR="00E271AF" w:rsidRPr="000E71AE" w:rsidRDefault="00E271AF">
            <w:pPr>
              <w:pStyle w:val="NormalWeb"/>
              <w:jc w:val="center"/>
              <w:rPr>
                <w:rFonts w:ascii="Calibri" w:hAnsi="Calibri" w:cs="Calibri"/>
                <w:sz w:val="20"/>
                <w:szCs w:val="20"/>
              </w:rPr>
            </w:pPr>
            <w:r w:rsidRPr="000E71AE">
              <w:rPr>
                <w:rFonts w:ascii="Calibri" w:hAnsi="Calibri" w:cs="Calibri"/>
                <w:sz w:val="20"/>
                <w:szCs w:val="20"/>
              </w:rPr>
              <w:t>68.6</w:t>
            </w:r>
          </w:p>
        </w:tc>
        <w:tc>
          <w:tcPr>
            <w:tcW w:w="857" w:type="dxa"/>
            <w:vAlign w:val="bottom"/>
          </w:tcPr>
          <w:p w14:paraId="1CC20B03" w14:textId="096A2FBE" w:rsidR="00E271AF" w:rsidRPr="000E71AE" w:rsidRDefault="00E271AF" w:rsidP="0045503B">
            <w:pPr>
              <w:pStyle w:val="NormalWeb"/>
              <w:jc w:val="center"/>
              <w:rPr>
                <w:rFonts w:ascii="Calibri" w:hAnsi="Calibri" w:cs="Calibri"/>
                <w:sz w:val="20"/>
                <w:szCs w:val="20"/>
              </w:rPr>
            </w:pPr>
            <w:r w:rsidRPr="000E71AE">
              <w:rPr>
                <w:rFonts w:ascii="Calibri" w:hAnsi="Calibri" w:cs="Calibri"/>
                <w:sz w:val="20"/>
                <w:szCs w:val="20"/>
              </w:rPr>
              <w:t>68.2</w:t>
            </w:r>
          </w:p>
        </w:tc>
        <w:tc>
          <w:tcPr>
            <w:tcW w:w="841" w:type="dxa"/>
          </w:tcPr>
          <w:p w14:paraId="3433B082" w14:textId="6EFCBABE" w:rsidR="00E271AF" w:rsidRPr="000E71AE" w:rsidRDefault="00E271AF" w:rsidP="0045503B">
            <w:pPr>
              <w:pStyle w:val="NormalWeb"/>
              <w:jc w:val="center"/>
              <w:rPr>
                <w:rFonts w:ascii="Calibri" w:hAnsi="Calibri" w:cs="Calibri"/>
                <w:sz w:val="20"/>
                <w:szCs w:val="20"/>
              </w:rPr>
            </w:pPr>
            <w:r w:rsidRPr="000E71AE">
              <w:rPr>
                <w:rFonts w:ascii="Calibri" w:hAnsi="Calibri" w:cs="Calibri"/>
                <w:color w:val="000000"/>
                <w:sz w:val="20"/>
                <w:szCs w:val="20"/>
              </w:rPr>
              <w:t>66.8</w:t>
            </w:r>
          </w:p>
        </w:tc>
      </w:tr>
      <w:tr w:rsidR="00E271AF" w:rsidRPr="007B7A8F" w14:paraId="06250B72" w14:textId="52030518" w:rsidTr="00FC5828">
        <w:tc>
          <w:tcPr>
            <w:tcW w:w="3013" w:type="dxa"/>
            <w:vAlign w:val="bottom"/>
          </w:tcPr>
          <w:p w14:paraId="1F3EBBCA" w14:textId="5D00E37E" w:rsidR="00E271AF" w:rsidRPr="007B7A8F" w:rsidRDefault="00E271AF" w:rsidP="002D3997">
            <w:pPr>
              <w:pStyle w:val="TableHeading"/>
              <w:rPr>
                <w:sz w:val="20"/>
                <w:szCs w:val="20"/>
              </w:rPr>
            </w:pPr>
            <w:r w:rsidRPr="001F5D9D">
              <w:rPr>
                <w:sz w:val="20"/>
                <w:szCs w:val="20"/>
              </w:rPr>
              <w:t>IEP Non-Employment Related Activities</w:t>
            </w:r>
          </w:p>
        </w:tc>
        <w:tc>
          <w:tcPr>
            <w:tcW w:w="857" w:type="dxa"/>
            <w:vAlign w:val="bottom"/>
          </w:tcPr>
          <w:p w14:paraId="035AD975" w14:textId="517C75B9" w:rsidR="00E271AF" w:rsidRPr="000E71AE" w:rsidRDefault="00E271AF">
            <w:pPr>
              <w:pStyle w:val="NormalWeb"/>
              <w:jc w:val="center"/>
              <w:rPr>
                <w:rFonts w:ascii="Calibri" w:hAnsi="Calibri" w:cs="Calibri"/>
                <w:sz w:val="20"/>
                <w:szCs w:val="20"/>
              </w:rPr>
            </w:pPr>
            <w:r w:rsidRPr="000E71AE">
              <w:rPr>
                <w:rFonts w:ascii="Calibri" w:hAnsi="Calibri" w:cs="Calibri"/>
                <w:sz w:val="20"/>
                <w:szCs w:val="20"/>
              </w:rPr>
              <w:t>48.4</w:t>
            </w:r>
          </w:p>
        </w:tc>
        <w:tc>
          <w:tcPr>
            <w:tcW w:w="856" w:type="dxa"/>
            <w:vAlign w:val="bottom"/>
          </w:tcPr>
          <w:p w14:paraId="4F5506A4" w14:textId="1223F885" w:rsidR="00E271AF" w:rsidRPr="000E71AE" w:rsidRDefault="00E271AF">
            <w:pPr>
              <w:pStyle w:val="NormalWeb"/>
              <w:jc w:val="center"/>
              <w:rPr>
                <w:rFonts w:ascii="Calibri" w:hAnsi="Calibri" w:cs="Calibri"/>
                <w:sz w:val="20"/>
                <w:szCs w:val="20"/>
              </w:rPr>
            </w:pPr>
            <w:r w:rsidRPr="000E71AE">
              <w:rPr>
                <w:rFonts w:ascii="Calibri" w:hAnsi="Calibri" w:cs="Calibri"/>
                <w:sz w:val="20"/>
                <w:szCs w:val="20"/>
              </w:rPr>
              <w:t>49.1</w:t>
            </w:r>
          </w:p>
        </w:tc>
        <w:tc>
          <w:tcPr>
            <w:tcW w:w="856" w:type="dxa"/>
            <w:vAlign w:val="bottom"/>
          </w:tcPr>
          <w:p w14:paraId="0BEC90B5" w14:textId="4297D83C" w:rsidR="00E271AF" w:rsidRPr="000E71AE" w:rsidRDefault="00E271AF">
            <w:pPr>
              <w:pStyle w:val="NormalWeb"/>
              <w:jc w:val="center"/>
              <w:rPr>
                <w:rFonts w:ascii="Calibri" w:hAnsi="Calibri" w:cs="Calibri"/>
                <w:sz w:val="20"/>
                <w:szCs w:val="20"/>
              </w:rPr>
            </w:pPr>
            <w:r w:rsidRPr="000E71AE">
              <w:rPr>
                <w:rFonts w:ascii="Calibri" w:hAnsi="Calibri" w:cs="Calibri"/>
                <w:sz w:val="20"/>
                <w:szCs w:val="20"/>
              </w:rPr>
              <w:t>48.2</w:t>
            </w:r>
          </w:p>
        </w:tc>
        <w:tc>
          <w:tcPr>
            <w:tcW w:w="857" w:type="dxa"/>
            <w:vAlign w:val="bottom"/>
          </w:tcPr>
          <w:p w14:paraId="0D781C0A" w14:textId="78DA9599" w:rsidR="00E271AF" w:rsidRPr="000E71AE" w:rsidRDefault="00E271AF">
            <w:pPr>
              <w:pStyle w:val="NormalWeb"/>
              <w:jc w:val="center"/>
              <w:rPr>
                <w:rFonts w:ascii="Calibri" w:hAnsi="Calibri" w:cs="Calibri"/>
                <w:sz w:val="20"/>
                <w:szCs w:val="20"/>
              </w:rPr>
            </w:pPr>
            <w:r w:rsidRPr="000E71AE">
              <w:rPr>
                <w:rFonts w:ascii="Calibri" w:hAnsi="Calibri" w:cs="Calibri"/>
                <w:sz w:val="20"/>
                <w:szCs w:val="20"/>
              </w:rPr>
              <w:t>49.0</w:t>
            </w:r>
          </w:p>
        </w:tc>
        <w:tc>
          <w:tcPr>
            <w:tcW w:w="856" w:type="dxa"/>
            <w:vAlign w:val="bottom"/>
          </w:tcPr>
          <w:p w14:paraId="53D86C85" w14:textId="1304FE57" w:rsidR="00E271AF" w:rsidRPr="000E71AE" w:rsidRDefault="00E271AF">
            <w:pPr>
              <w:pStyle w:val="NormalWeb"/>
              <w:jc w:val="center"/>
              <w:rPr>
                <w:rFonts w:ascii="Calibri" w:hAnsi="Calibri" w:cs="Calibri"/>
                <w:sz w:val="20"/>
                <w:szCs w:val="20"/>
              </w:rPr>
            </w:pPr>
            <w:r w:rsidRPr="000E71AE">
              <w:rPr>
                <w:rFonts w:ascii="Calibri" w:hAnsi="Calibri" w:cs="Calibri"/>
                <w:sz w:val="20"/>
                <w:szCs w:val="20"/>
              </w:rPr>
              <w:t>48.5</w:t>
            </w:r>
          </w:p>
        </w:tc>
        <w:tc>
          <w:tcPr>
            <w:tcW w:w="856" w:type="dxa"/>
            <w:vAlign w:val="bottom"/>
          </w:tcPr>
          <w:p w14:paraId="30C80FB2" w14:textId="1AE73B20" w:rsidR="00E271AF" w:rsidRPr="000E71AE" w:rsidRDefault="00E271AF">
            <w:pPr>
              <w:pStyle w:val="NormalWeb"/>
              <w:jc w:val="center"/>
              <w:rPr>
                <w:rFonts w:ascii="Calibri" w:hAnsi="Calibri" w:cs="Calibri"/>
                <w:sz w:val="20"/>
                <w:szCs w:val="20"/>
              </w:rPr>
            </w:pPr>
            <w:r w:rsidRPr="000E71AE">
              <w:rPr>
                <w:rFonts w:ascii="Calibri" w:hAnsi="Calibri" w:cs="Calibri"/>
                <w:sz w:val="20"/>
                <w:szCs w:val="20"/>
              </w:rPr>
              <w:t>48.3</w:t>
            </w:r>
          </w:p>
        </w:tc>
        <w:tc>
          <w:tcPr>
            <w:tcW w:w="856" w:type="dxa"/>
            <w:vAlign w:val="bottom"/>
          </w:tcPr>
          <w:p w14:paraId="060EF04A" w14:textId="20CCEE0E" w:rsidR="00E271AF" w:rsidRPr="000E71AE" w:rsidRDefault="00E271AF">
            <w:pPr>
              <w:pStyle w:val="NormalWeb"/>
              <w:jc w:val="center"/>
              <w:rPr>
                <w:rFonts w:ascii="Calibri" w:hAnsi="Calibri" w:cs="Calibri"/>
                <w:sz w:val="20"/>
                <w:szCs w:val="20"/>
              </w:rPr>
            </w:pPr>
            <w:r w:rsidRPr="000E71AE">
              <w:rPr>
                <w:rFonts w:ascii="Calibri" w:hAnsi="Calibri" w:cs="Calibri"/>
                <w:sz w:val="20"/>
                <w:szCs w:val="20"/>
              </w:rPr>
              <w:t>47.1</w:t>
            </w:r>
          </w:p>
        </w:tc>
        <w:tc>
          <w:tcPr>
            <w:tcW w:w="857" w:type="dxa"/>
            <w:vAlign w:val="bottom"/>
          </w:tcPr>
          <w:p w14:paraId="33BCB827" w14:textId="61E55DBB" w:rsidR="00E271AF" w:rsidRPr="000E71AE" w:rsidRDefault="00E271AF" w:rsidP="0045503B">
            <w:pPr>
              <w:pStyle w:val="NormalWeb"/>
              <w:jc w:val="center"/>
              <w:rPr>
                <w:rFonts w:ascii="Calibri" w:hAnsi="Calibri" w:cs="Calibri"/>
                <w:sz w:val="20"/>
                <w:szCs w:val="20"/>
              </w:rPr>
            </w:pPr>
            <w:r w:rsidRPr="000E71AE">
              <w:rPr>
                <w:rFonts w:ascii="Calibri" w:hAnsi="Calibri" w:cs="Calibri"/>
                <w:sz w:val="20"/>
                <w:szCs w:val="20"/>
              </w:rPr>
              <w:t>47.6</w:t>
            </w:r>
          </w:p>
        </w:tc>
        <w:tc>
          <w:tcPr>
            <w:tcW w:w="841" w:type="dxa"/>
            <w:vAlign w:val="bottom"/>
          </w:tcPr>
          <w:p w14:paraId="58E75B4F" w14:textId="7094FCB0" w:rsidR="00E271AF" w:rsidRPr="000E71AE" w:rsidRDefault="00E271AF" w:rsidP="00FC5828">
            <w:pPr>
              <w:pStyle w:val="NormalWeb"/>
              <w:jc w:val="center"/>
              <w:rPr>
                <w:rFonts w:ascii="Calibri" w:hAnsi="Calibri" w:cs="Calibri"/>
                <w:sz w:val="20"/>
                <w:szCs w:val="20"/>
              </w:rPr>
            </w:pPr>
            <w:r w:rsidRPr="000E71AE">
              <w:rPr>
                <w:rFonts w:ascii="Calibri" w:hAnsi="Calibri" w:cs="Calibri"/>
                <w:color w:val="000000"/>
                <w:sz w:val="20"/>
                <w:szCs w:val="20"/>
              </w:rPr>
              <w:t>47.6</w:t>
            </w:r>
          </w:p>
        </w:tc>
      </w:tr>
    </w:tbl>
    <w:p w14:paraId="043E2C1C" w14:textId="519E9679" w:rsidR="004A4A20" w:rsidRPr="007958AD" w:rsidRDefault="004A4A20" w:rsidP="004A4A20">
      <w:pPr>
        <w:pStyle w:val="Heading2"/>
        <w:jc w:val="center"/>
      </w:pPr>
      <w:bookmarkStart w:id="21" w:name="_Toc376864262"/>
      <w:r w:rsidRPr="005437B9">
        <w:t>Table 1.</w:t>
      </w:r>
      <w:r w:rsidR="00A110F9">
        <w:t>4</w:t>
      </w:r>
      <w:r w:rsidRPr="005437B9">
        <w:t xml:space="preserve"> </w:t>
      </w:r>
      <w:r>
        <w:t>–</w:t>
      </w:r>
      <w:r w:rsidRPr="005437B9">
        <w:t xml:space="preserve"> </w:t>
      </w:r>
      <w:r w:rsidR="007E1109">
        <w:t xml:space="preserve">IEP </w:t>
      </w:r>
      <w:r>
        <w:t>Education and Training Outcomes</w:t>
      </w:r>
      <w:r w:rsidRPr="0045503B">
        <w:t xml:space="preserve">, </w:t>
      </w:r>
      <w:r w:rsidR="0046529C">
        <w:t>Dec</w:t>
      </w:r>
      <w:r w:rsidR="009D1B98">
        <w:t>ember</w:t>
      </w:r>
      <w:r w:rsidR="005A7759" w:rsidRPr="0045503B">
        <w:t xml:space="preserve"> </w:t>
      </w:r>
      <w:r w:rsidR="00596375" w:rsidRPr="0045503B">
        <w:t>2011</w:t>
      </w:r>
      <w:r w:rsidRPr="0045503B">
        <w:t xml:space="preserve"> to </w:t>
      </w:r>
      <w:r w:rsidR="00AF47C8" w:rsidRPr="0045503B">
        <w:br/>
      </w:r>
      <w:r w:rsidR="0046529C">
        <w:t>Dec</w:t>
      </w:r>
      <w:r w:rsidR="009D1B98">
        <w:t xml:space="preserve">ember </w:t>
      </w:r>
      <w:r w:rsidRPr="0045503B">
        <w:t>201</w:t>
      </w:r>
      <w:r w:rsidR="008D4B57" w:rsidRPr="0045503B">
        <w:t>3</w:t>
      </w:r>
      <w:bookmarkEnd w:id="21"/>
    </w:p>
    <w:tbl>
      <w:tblPr>
        <w:tblStyle w:val="TableGrid"/>
        <w:tblW w:w="10705" w:type="dxa"/>
        <w:tblLook w:val="04A0" w:firstRow="1" w:lastRow="0" w:firstColumn="1" w:lastColumn="0" w:noHBand="0" w:noVBand="1"/>
      </w:tblPr>
      <w:tblGrid>
        <w:gridCol w:w="3013"/>
        <w:gridCol w:w="857"/>
        <w:gridCol w:w="856"/>
        <w:gridCol w:w="856"/>
        <w:gridCol w:w="857"/>
        <w:gridCol w:w="856"/>
        <w:gridCol w:w="856"/>
        <w:gridCol w:w="856"/>
        <w:gridCol w:w="857"/>
        <w:gridCol w:w="841"/>
      </w:tblGrid>
      <w:tr w:rsidR="0046529C" w:rsidRPr="00CB0F73" w14:paraId="31DBE66B" w14:textId="34A99E9E" w:rsidTr="0046529C">
        <w:trPr>
          <w:tblHeader/>
        </w:trPr>
        <w:tc>
          <w:tcPr>
            <w:tcW w:w="3013" w:type="dxa"/>
            <w:shd w:val="clear" w:color="auto" w:fill="1F497D"/>
            <w:vAlign w:val="bottom"/>
          </w:tcPr>
          <w:p w14:paraId="36CCDE66" w14:textId="2D444BEC" w:rsidR="0046529C" w:rsidRPr="00CB0F73" w:rsidRDefault="0046529C" w:rsidP="00A96A3F">
            <w:pPr>
              <w:pStyle w:val="TableHeading"/>
              <w:rPr>
                <w:b/>
                <w:color w:val="FFFFFF" w:themeColor="background1"/>
                <w:sz w:val="20"/>
                <w:szCs w:val="20"/>
              </w:rPr>
            </w:pPr>
            <w:r w:rsidRPr="00CB0F73">
              <w:rPr>
                <w:b/>
                <w:color w:val="FFFFFF" w:themeColor="background1"/>
                <w:sz w:val="20"/>
                <w:szCs w:val="20"/>
              </w:rPr>
              <w:t>Employment Assistance</w:t>
            </w:r>
          </w:p>
        </w:tc>
        <w:tc>
          <w:tcPr>
            <w:tcW w:w="857" w:type="dxa"/>
            <w:shd w:val="clear" w:color="auto" w:fill="1F497D"/>
          </w:tcPr>
          <w:p w14:paraId="0825C289" w14:textId="77777777" w:rsidR="0046529C" w:rsidRPr="00CB0F73" w:rsidRDefault="0046529C" w:rsidP="00A96A3F">
            <w:pPr>
              <w:pStyle w:val="TableHeading"/>
              <w:jc w:val="center"/>
              <w:rPr>
                <w:b/>
                <w:color w:val="FFFFFF" w:themeColor="background1"/>
                <w:sz w:val="20"/>
                <w:szCs w:val="20"/>
              </w:rPr>
            </w:pPr>
            <w:r w:rsidRPr="00CB0F73">
              <w:rPr>
                <w:b/>
                <w:color w:val="FFFFFF" w:themeColor="background1"/>
                <w:sz w:val="20"/>
                <w:szCs w:val="20"/>
              </w:rPr>
              <w:t xml:space="preserve">Dec </w:t>
            </w:r>
            <w:r>
              <w:rPr>
                <w:b/>
                <w:color w:val="FFFFFF" w:themeColor="background1"/>
                <w:sz w:val="20"/>
                <w:szCs w:val="20"/>
              </w:rPr>
              <w:br/>
            </w:r>
            <w:r w:rsidRPr="00CB0F73">
              <w:rPr>
                <w:b/>
                <w:color w:val="FFFFFF" w:themeColor="background1"/>
                <w:sz w:val="20"/>
                <w:szCs w:val="20"/>
              </w:rPr>
              <w:t>2011</w:t>
            </w:r>
            <w:r w:rsidRPr="00CB0F73">
              <w:rPr>
                <w:b/>
                <w:color w:val="FFFFFF" w:themeColor="background1"/>
                <w:sz w:val="20"/>
                <w:szCs w:val="20"/>
              </w:rPr>
              <w:br/>
              <w:t>(%)</w:t>
            </w:r>
          </w:p>
        </w:tc>
        <w:tc>
          <w:tcPr>
            <w:tcW w:w="856" w:type="dxa"/>
            <w:shd w:val="clear" w:color="auto" w:fill="1F497D"/>
          </w:tcPr>
          <w:p w14:paraId="2BA4A7C2" w14:textId="77777777" w:rsidR="0046529C" w:rsidRPr="00CB0F73" w:rsidRDefault="0046529C" w:rsidP="00A96A3F">
            <w:pPr>
              <w:pStyle w:val="TableHeading"/>
              <w:jc w:val="center"/>
              <w:rPr>
                <w:b/>
                <w:color w:val="FFFFFF" w:themeColor="background1"/>
                <w:sz w:val="20"/>
                <w:szCs w:val="20"/>
              </w:rPr>
            </w:pPr>
            <w:r w:rsidRPr="00CB0F73">
              <w:rPr>
                <w:b/>
                <w:color w:val="FFFFFF" w:themeColor="background1"/>
                <w:sz w:val="20"/>
                <w:szCs w:val="20"/>
              </w:rPr>
              <w:t xml:space="preserve">Mar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56" w:type="dxa"/>
            <w:shd w:val="clear" w:color="auto" w:fill="1F497D"/>
          </w:tcPr>
          <w:p w14:paraId="66C49AD6" w14:textId="77777777" w:rsidR="0046529C" w:rsidRPr="00CB0F73" w:rsidRDefault="0046529C" w:rsidP="00A96A3F">
            <w:pPr>
              <w:pStyle w:val="TableHeading"/>
              <w:jc w:val="center"/>
              <w:rPr>
                <w:b/>
                <w:color w:val="FFFFFF" w:themeColor="background1"/>
                <w:sz w:val="20"/>
                <w:szCs w:val="20"/>
              </w:rPr>
            </w:pPr>
            <w:r w:rsidRPr="00CB0F73">
              <w:rPr>
                <w:b/>
                <w:color w:val="FFFFFF" w:themeColor="background1"/>
                <w:sz w:val="20"/>
                <w:szCs w:val="20"/>
              </w:rPr>
              <w:t xml:space="preserve">Jun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57" w:type="dxa"/>
            <w:shd w:val="clear" w:color="auto" w:fill="1F497D"/>
          </w:tcPr>
          <w:p w14:paraId="1F74EA06" w14:textId="77777777" w:rsidR="0046529C" w:rsidRPr="00CB0F73" w:rsidRDefault="0046529C" w:rsidP="00A96A3F">
            <w:pPr>
              <w:pStyle w:val="TableHeading"/>
              <w:jc w:val="center"/>
              <w:rPr>
                <w:b/>
                <w:color w:val="FFFFFF" w:themeColor="background1"/>
                <w:sz w:val="20"/>
                <w:szCs w:val="20"/>
              </w:rPr>
            </w:pPr>
            <w:r w:rsidRPr="00CB0F73">
              <w:rPr>
                <w:b/>
                <w:color w:val="FFFFFF" w:themeColor="background1"/>
                <w:sz w:val="20"/>
                <w:szCs w:val="20"/>
              </w:rPr>
              <w:t xml:space="preserve">Sep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56" w:type="dxa"/>
            <w:shd w:val="clear" w:color="auto" w:fill="1F497D"/>
          </w:tcPr>
          <w:p w14:paraId="63429955" w14:textId="77777777" w:rsidR="0046529C" w:rsidRPr="00CB0F73" w:rsidRDefault="0046529C" w:rsidP="00A96A3F">
            <w:pPr>
              <w:pStyle w:val="TableHeading"/>
              <w:jc w:val="center"/>
              <w:rPr>
                <w:b/>
                <w:color w:val="FFFFFF" w:themeColor="background1"/>
                <w:sz w:val="20"/>
                <w:szCs w:val="20"/>
              </w:rPr>
            </w:pPr>
            <w:r w:rsidRPr="00CB0F73">
              <w:rPr>
                <w:b/>
                <w:color w:val="FFFFFF" w:themeColor="background1"/>
                <w:sz w:val="20"/>
                <w:szCs w:val="20"/>
              </w:rPr>
              <w:t xml:space="preserve">Dec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56" w:type="dxa"/>
            <w:shd w:val="clear" w:color="auto" w:fill="1F497D"/>
          </w:tcPr>
          <w:p w14:paraId="0D0131B7" w14:textId="77777777" w:rsidR="0046529C" w:rsidRPr="00CB0F73" w:rsidRDefault="0046529C" w:rsidP="00A96A3F">
            <w:pPr>
              <w:pStyle w:val="TableHeading"/>
              <w:jc w:val="center"/>
              <w:rPr>
                <w:b/>
                <w:color w:val="FFFFFF" w:themeColor="background1"/>
                <w:sz w:val="20"/>
                <w:szCs w:val="20"/>
              </w:rPr>
            </w:pPr>
            <w:r w:rsidRPr="00CB0F73">
              <w:rPr>
                <w:b/>
                <w:color w:val="FFFFFF" w:themeColor="background1"/>
                <w:sz w:val="20"/>
                <w:szCs w:val="20"/>
              </w:rPr>
              <w:t xml:space="preserve">Mar </w:t>
            </w:r>
            <w:r>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c>
          <w:tcPr>
            <w:tcW w:w="856" w:type="dxa"/>
            <w:shd w:val="clear" w:color="auto" w:fill="1F497D"/>
          </w:tcPr>
          <w:p w14:paraId="01DCF92C" w14:textId="77777777" w:rsidR="0046529C" w:rsidRPr="00CB0F73" w:rsidRDefault="0046529C" w:rsidP="00A96A3F">
            <w:pPr>
              <w:pStyle w:val="TableHeading"/>
              <w:jc w:val="center"/>
              <w:rPr>
                <w:b/>
                <w:color w:val="FFFFFF" w:themeColor="background1"/>
                <w:sz w:val="20"/>
                <w:szCs w:val="20"/>
              </w:rPr>
            </w:pPr>
            <w:r w:rsidRPr="00CB0F73">
              <w:rPr>
                <w:b/>
                <w:color w:val="FFFFFF" w:themeColor="background1"/>
                <w:sz w:val="20"/>
                <w:szCs w:val="20"/>
              </w:rPr>
              <w:t xml:space="preserve">Jun </w:t>
            </w:r>
            <w:r>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c>
          <w:tcPr>
            <w:tcW w:w="857" w:type="dxa"/>
            <w:shd w:val="clear" w:color="auto" w:fill="1F497D"/>
          </w:tcPr>
          <w:p w14:paraId="154FCF99" w14:textId="77777777" w:rsidR="0046529C" w:rsidRPr="00CB0F73" w:rsidRDefault="0046529C" w:rsidP="00A96A3F">
            <w:pPr>
              <w:pStyle w:val="TableHeading"/>
              <w:jc w:val="center"/>
              <w:rPr>
                <w:b/>
                <w:color w:val="FFFFFF" w:themeColor="background1"/>
                <w:sz w:val="20"/>
                <w:szCs w:val="20"/>
              </w:rPr>
            </w:pPr>
            <w:r w:rsidRPr="00CB0F73">
              <w:rPr>
                <w:b/>
                <w:color w:val="FFFFFF" w:themeColor="background1"/>
                <w:sz w:val="20"/>
                <w:szCs w:val="20"/>
              </w:rPr>
              <w:t xml:space="preserve">Sep </w:t>
            </w:r>
            <w:r>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c>
          <w:tcPr>
            <w:tcW w:w="841" w:type="dxa"/>
            <w:shd w:val="clear" w:color="auto" w:fill="1F497D"/>
          </w:tcPr>
          <w:p w14:paraId="6A36F554" w14:textId="7E5C8CC0" w:rsidR="0046529C" w:rsidRPr="00CB0F73" w:rsidRDefault="0046529C" w:rsidP="00A96A3F">
            <w:pPr>
              <w:pStyle w:val="TableHeading"/>
              <w:jc w:val="center"/>
              <w:rPr>
                <w:b/>
                <w:color w:val="FFFFFF" w:themeColor="background1"/>
                <w:sz w:val="20"/>
                <w:szCs w:val="20"/>
              </w:rPr>
            </w:pPr>
            <w:r>
              <w:rPr>
                <w:b/>
                <w:color w:val="FFFFFF" w:themeColor="background1"/>
                <w:sz w:val="20"/>
                <w:szCs w:val="20"/>
              </w:rPr>
              <w:t>Dec 2013 (%)</w:t>
            </w:r>
          </w:p>
        </w:tc>
      </w:tr>
      <w:tr w:rsidR="00E271AF" w:rsidRPr="007B7A8F" w14:paraId="11DF364B" w14:textId="1C105BB1" w:rsidTr="0046529C">
        <w:tc>
          <w:tcPr>
            <w:tcW w:w="3013" w:type="dxa"/>
            <w:vAlign w:val="bottom"/>
          </w:tcPr>
          <w:p w14:paraId="5C236C70" w14:textId="27185E02" w:rsidR="00E271AF" w:rsidRPr="007B7A8F" w:rsidRDefault="00E271AF" w:rsidP="00A96A3F">
            <w:pPr>
              <w:pStyle w:val="TableHeading"/>
              <w:rPr>
                <w:sz w:val="20"/>
                <w:szCs w:val="20"/>
              </w:rPr>
            </w:pPr>
            <w:r w:rsidRPr="001F5D9D">
              <w:rPr>
                <w:sz w:val="20"/>
                <w:szCs w:val="20"/>
              </w:rPr>
              <w:t>IEP Employment Related Activities</w:t>
            </w:r>
          </w:p>
        </w:tc>
        <w:tc>
          <w:tcPr>
            <w:tcW w:w="857" w:type="dxa"/>
            <w:vAlign w:val="bottom"/>
          </w:tcPr>
          <w:p w14:paraId="6FFAD600" w14:textId="4DA4F755" w:rsidR="00E271AF" w:rsidRPr="000E71AE" w:rsidRDefault="00E271AF" w:rsidP="00A96A3F">
            <w:pPr>
              <w:pStyle w:val="NormalWeb"/>
              <w:jc w:val="center"/>
              <w:rPr>
                <w:rFonts w:ascii="Calibri" w:hAnsi="Calibri" w:cs="Calibri"/>
                <w:sz w:val="20"/>
                <w:szCs w:val="20"/>
              </w:rPr>
            </w:pPr>
            <w:r w:rsidRPr="000E71AE">
              <w:rPr>
                <w:rFonts w:ascii="Calibri" w:hAnsi="Calibri" w:cs="Calibri"/>
                <w:sz w:val="20"/>
                <w:szCs w:val="20"/>
              </w:rPr>
              <w:t>24.0</w:t>
            </w:r>
          </w:p>
        </w:tc>
        <w:tc>
          <w:tcPr>
            <w:tcW w:w="856" w:type="dxa"/>
            <w:vAlign w:val="bottom"/>
          </w:tcPr>
          <w:p w14:paraId="04F0C39A" w14:textId="1F3BD85A" w:rsidR="00E271AF" w:rsidRPr="000E71AE" w:rsidRDefault="00E271AF" w:rsidP="00A96A3F">
            <w:pPr>
              <w:pStyle w:val="NormalWeb"/>
              <w:jc w:val="center"/>
              <w:rPr>
                <w:rFonts w:ascii="Calibri" w:hAnsi="Calibri" w:cs="Calibri"/>
                <w:sz w:val="20"/>
                <w:szCs w:val="20"/>
              </w:rPr>
            </w:pPr>
            <w:r w:rsidRPr="000E71AE">
              <w:rPr>
                <w:rFonts w:ascii="Calibri" w:hAnsi="Calibri" w:cs="Calibri"/>
                <w:sz w:val="20"/>
                <w:szCs w:val="20"/>
              </w:rPr>
              <w:t>28.2</w:t>
            </w:r>
          </w:p>
        </w:tc>
        <w:tc>
          <w:tcPr>
            <w:tcW w:w="856" w:type="dxa"/>
            <w:vAlign w:val="bottom"/>
          </w:tcPr>
          <w:p w14:paraId="238C9954" w14:textId="4CF51D18" w:rsidR="00E271AF" w:rsidRPr="000E71AE" w:rsidRDefault="00E271AF" w:rsidP="00A96A3F">
            <w:pPr>
              <w:pStyle w:val="NormalWeb"/>
              <w:jc w:val="center"/>
              <w:rPr>
                <w:rFonts w:ascii="Calibri" w:hAnsi="Calibri" w:cs="Calibri"/>
                <w:sz w:val="20"/>
                <w:szCs w:val="20"/>
              </w:rPr>
            </w:pPr>
            <w:r w:rsidRPr="000E71AE">
              <w:rPr>
                <w:rFonts w:ascii="Calibri" w:hAnsi="Calibri" w:cs="Calibri"/>
                <w:sz w:val="20"/>
                <w:szCs w:val="20"/>
              </w:rPr>
              <w:t>29.4</w:t>
            </w:r>
          </w:p>
        </w:tc>
        <w:tc>
          <w:tcPr>
            <w:tcW w:w="857" w:type="dxa"/>
            <w:vAlign w:val="bottom"/>
          </w:tcPr>
          <w:p w14:paraId="63E2EFB3" w14:textId="569EFE98" w:rsidR="00E271AF" w:rsidRPr="000E71AE" w:rsidRDefault="00E271AF" w:rsidP="00A96A3F">
            <w:pPr>
              <w:pStyle w:val="NormalWeb"/>
              <w:jc w:val="center"/>
              <w:rPr>
                <w:rFonts w:ascii="Calibri" w:hAnsi="Calibri" w:cs="Calibri"/>
                <w:sz w:val="20"/>
                <w:szCs w:val="20"/>
              </w:rPr>
            </w:pPr>
            <w:r w:rsidRPr="000E71AE">
              <w:rPr>
                <w:rFonts w:ascii="Calibri" w:hAnsi="Calibri" w:cs="Calibri"/>
                <w:sz w:val="20"/>
                <w:szCs w:val="20"/>
              </w:rPr>
              <w:t>31.1</w:t>
            </w:r>
          </w:p>
        </w:tc>
        <w:tc>
          <w:tcPr>
            <w:tcW w:w="856" w:type="dxa"/>
            <w:vAlign w:val="bottom"/>
          </w:tcPr>
          <w:p w14:paraId="14128B1C" w14:textId="6F349DB8" w:rsidR="00E271AF" w:rsidRPr="000E71AE" w:rsidRDefault="00E271AF" w:rsidP="00A96A3F">
            <w:pPr>
              <w:pStyle w:val="NormalWeb"/>
              <w:jc w:val="center"/>
              <w:rPr>
                <w:rFonts w:ascii="Calibri" w:hAnsi="Calibri" w:cs="Calibri"/>
                <w:sz w:val="20"/>
                <w:szCs w:val="20"/>
              </w:rPr>
            </w:pPr>
            <w:r w:rsidRPr="000E71AE">
              <w:rPr>
                <w:rFonts w:ascii="Calibri" w:hAnsi="Calibri" w:cs="Calibri"/>
                <w:sz w:val="20"/>
                <w:szCs w:val="20"/>
              </w:rPr>
              <w:t>32.0</w:t>
            </w:r>
          </w:p>
        </w:tc>
        <w:tc>
          <w:tcPr>
            <w:tcW w:w="856" w:type="dxa"/>
            <w:vAlign w:val="bottom"/>
          </w:tcPr>
          <w:p w14:paraId="266F65EC" w14:textId="6D30F355" w:rsidR="00E271AF" w:rsidRPr="000E71AE" w:rsidRDefault="00E271AF" w:rsidP="00A96A3F">
            <w:pPr>
              <w:pStyle w:val="NormalWeb"/>
              <w:jc w:val="center"/>
              <w:rPr>
                <w:rFonts w:ascii="Calibri" w:hAnsi="Calibri" w:cs="Calibri"/>
                <w:sz w:val="20"/>
                <w:szCs w:val="20"/>
              </w:rPr>
            </w:pPr>
            <w:r w:rsidRPr="000E71AE">
              <w:rPr>
                <w:rFonts w:ascii="Calibri" w:hAnsi="Calibri" w:cs="Calibri"/>
                <w:sz w:val="20"/>
                <w:szCs w:val="20"/>
              </w:rPr>
              <w:t>31.0</w:t>
            </w:r>
          </w:p>
        </w:tc>
        <w:tc>
          <w:tcPr>
            <w:tcW w:w="856" w:type="dxa"/>
            <w:vAlign w:val="bottom"/>
          </w:tcPr>
          <w:p w14:paraId="1AA5E3C8" w14:textId="7176B215" w:rsidR="00E271AF" w:rsidRPr="000E71AE" w:rsidRDefault="00E271AF" w:rsidP="00A96A3F">
            <w:pPr>
              <w:pStyle w:val="NormalWeb"/>
              <w:jc w:val="center"/>
              <w:rPr>
                <w:rFonts w:ascii="Calibri" w:hAnsi="Calibri" w:cs="Calibri"/>
                <w:sz w:val="20"/>
                <w:szCs w:val="20"/>
              </w:rPr>
            </w:pPr>
            <w:r w:rsidRPr="000E71AE">
              <w:rPr>
                <w:rFonts w:ascii="Calibri" w:hAnsi="Calibri" w:cs="Calibri"/>
                <w:sz w:val="20"/>
                <w:szCs w:val="20"/>
              </w:rPr>
              <w:t>33.1</w:t>
            </w:r>
          </w:p>
        </w:tc>
        <w:tc>
          <w:tcPr>
            <w:tcW w:w="857" w:type="dxa"/>
            <w:vAlign w:val="bottom"/>
          </w:tcPr>
          <w:p w14:paraId="69202959" w14:textId="3995E4D8" w:rsidR="00E271AF" w:rsidRPr="000E71AE" w:rsidRDefault="00E271AF" w:rsidP="00A96A3F">
            <w:pPr>
              <w:pStyle w:val="NormalWeb"/>
              <w:jc w:val="center"/>
              <w:rPr>
                <w:rFonts w:ascii="Calibri" w:hAnsi="Calibri" w:cs="Calibri"/>
                <w:sz w:val="20"/>
                <w:szCs w:val="20"/>
              </w:rPr>
            </w:pPr>
            <w:r w:rsidRPr="000E71AE">
              <w:rPr>
                <w:rFonts w:ascii="Calibri" w:hAnsi="Calibri" w:cs="Calibri"/>
                <w:sz w:val="20"/>
                <w:szCs w:val="20"/>
              </w:rPr>
              <w:t>34.5</w:t>
            </w:r>
          </w:p>
        </w:tc>
        <w:tc>
          <w:tcPr>
            <w:tcW w:w="841" w:type="dxa"/>
          </w:tcPr>
          <w:p w14:paraId="3A9A645A" w14:textId="187E5C7B" w:rsidR="00E271AF" w:rsidRPr="000E71AE" w:rsidRDefault="00FC5828" w:rsidP="00A96A3F">
            <w:pPr>
              <w:pStyle w:val="NormalWeb"/>
              <w:jc w:val="center"/>
              <w:rPr>
                <w:rFonts w:ascii="Calibri" w:hAnsi="Calibri" w:cs="Calibri"/>
                <w:sz w:val="20"/>
                <w:szCs w:val="20"/>
              </w:rPr>
            </w:pPr>
            <w:r w:rsidRPr="000E71AE">
              <w:rPr>
                <w:rFonts w:ascii="Calibri" w:hAnsi="Calibri" w:cs="Calibri"/>
                <w:sz w:val="20"/>
                <w:szCs w:val="20"/>
              </w:rPr>
              <w:t>34.3</w:t>
            </w:r>
          </w:p>
        </w:tc>
      </w:tr>
      <w:tr w:rsidR="00E271AF" w:rsidRPr="007B7A8F" w14:paraId="491D4CF1" w14:textId="11C46A1C" w:rsidTr="00FC5828">
        <w:tc>
          <w:tcPr>
            <w:tcW w:w="3013" w:type="dxa"/>
            <w:vAlign w:val="bottom"/>
          </w:tcPr>
          <w:p w14:paraId="3B32917F" w14:textId="301016A6" w:rsidR="00E271AF" w:rsidRPr="007B7A8F" w:rsidRDefault="00E271AF" w:rsidP="00A96A3F">
            <w:pPr>
              <w:pStyle w:val="TableHeading"/>
              <w:rPr>
                <w:sz w:val="20"/>
                <w:szCs w:val="20"/>
              </w:rPr>
            </w:pPr>
            <w:r w:rsidRPr="001F5D9D">
              <w:rPr>
                <w:sz w:val="20"/>
                <w:szCs w:val="20"/>
              </w:rPr>
              <w:t>IEP Non-Employment Related Activities</w:t>
            </w:r>
          </w:p>
        </w:tc>
        <w:tc>
          <w:tcPr>
            <w:tcW w:w="857" w:type="dxa"/>
            <w:vAlign w:val="bottom"/>
          </w:tcPr>
          <w:p w14:paraId="2D197F15" w14:textId="0F697713" w:rsidR="00E271AF" w:rsidRPr="000E71AE" w:rsidRDefault="00E271AF" w:rsidP="00A96A3F">
            <w:pPr>
              <w:pStyle w:val="NormalWeb"/>
              <w:jc w:val="center"/>
              <w:rPr>
                <w:rFonts w:ascii="Calibri" w:hAnsi="Calibri" w:cs="Calibri"/>
                <w:sz w:val="20"/>
                <w:szCs w:val="20"/>
              </w:rPr>
            </w:pPr>
            <w:r w:rsidRPr="000E71AE">
              <w:rPr>
                <w:rFonts w:ascii="Calibri" w:hAnsi="Calibri" w:cs="Calibri"/>
                <w:sz w:val="20"/>
                <w:szCs w:val="20"/>
              </w:rPr>
              <w:t>33.1</w:t>
            </w:r>
          </w:p>
        </w:tc>
        <w:tc>
          <w:tcPr>
            <w:tcW w:w="856" w:type="dxa"/>
            <w:vAlign w:val="bottom"/>
          </w:tcPr>
          <w:p w14:paraId="462D24B7" w14:textId="74F04150" w:rsidR="00E271AF" w:rsidRPr="000E71AE" w:rsidRDefault="00E271AF" w:rsidP="00A96A3F">
            <w:pPr>
              <w:pStyle w:val="NormalWeb"/>
              <w:jc w:val="center"/>
              <w:rPr>
                <w:rFonts w:ascii="Calibri" w:hAnsi="Calibri" w:cs="Calibri"/>
                <w:sz w:val="20"/>
                <w:szCs w:val="20"/>
              </w:rPr>
            </w:pPr>
            <w:r w:rsidRPr="000E71AE">
              <w:rPr>
                <w:rFonts w:ascii="Calibri" w:hAnsi="Calibri" w:cs="Calibri"/>
                <w:sz w:val="20"/>
                <w:szCs w:val="20"/>
              </w:rPr>
              <w:t>33.4</w:t>
            </w:r>
          </w:p>
        </w:tc>
        <w:tc>
          <w:tcPr>
            <w:tcW w:w="856" w:type="dxa"/>
            <w:vAlign w:val="bottom"/>
          </w:tcPr>
          <w:p w14:paraId="4CE66363" w14:textId="7A966DA6" w:rsidR="00E271AF" w:rsidRPr="000E71AE" w:rsidRDefault="00E271AF" w:rsidP="00A96A3F">
            <w:pPr>
              <w:pStyle w:val="NormalWeb"/>
              <w:jc w:val="center"/>
              <w:rPr>
                <w:rFonts w:ascii="Calibri" w:hAnsi="Calibri" w:cs="Calibri"/>
                <w:sz w:val="20"/>
                <w:szCs w:val="20"/>
              </w:rPr>
            </w:pPr>
            <w:r w:rsidRPr="000E71AE">
              <w:rPr>
                <w:rFonts w:ascii="Calibri" w:hAnsi="Calibri" w:cs="Calibri"/>
                <w:sz w:val="20"/>
                <w:szCs w:val="20"/>
              </w:rPr>
              <w:t>31.9</w:t>
            </w:r>
          </w:p>
        </w:tc>
        <w:tc>
          <w:tcPr>
            <w:tcW w:w="857" w:type="dxa"/>
            <w:vAlign w:val="bottom"/>
          </w:tcPr>
          <w:p w14:paraId="3D7F9DD0" w14:textId="43A4F897" w:rsidR="00E271AF" w:rsidRPr="000E71AE" w:rsidRDefault="00E271AF" w:rsidP="00A96A3F">
            <w:pPr>
              <w:pStyle w:val="NormalWeb"/>
              <w:jc w:val="center"/>
              <w:rPr>
                <w:rFonts w:ascii="Calibri" w:hAnsi="Calibri" w:cs="Calibri"/>
                <w:sz w:val="20"/>
                <w:szCs w:val="20"/>
              </w:rPr>
            </w:pPr>
            <w:r w:rsidRPr="000E71AE">
              <w:rPr>
                <w:rFonts w:ascii="Calibri" w:hAnsi="Calibri" w:cs="Calibri"/>
                <w:sz w:val="20"/>
                <w:szCs w:val="20"/>
              </w:rPr>
              <w:t>24.2</w:t>
            </w:r>
          </w:p>
        </w:tc>
        <w:tc>
          <w:tcPr>
            <w:tcW w:w="856" w:type="dxa"/>
            <w:vAlign w:val="bottom"/>
          </w:tcPr>
          <w:p w14:paraId="63D60E06" w14:textId="588EBA34" w:rsidR="00E271AF" w:rsidRPr="000E71AE" w:rsidRDefault="00E271AF" w:rsidP="00A96A3F">
            <w:pPr>
              <w:pStyle w:val="NormalWeb"/>
              <w:jc w:val="center"/>
              <w:rPr>
                <w:rFonts w:ascii="Calibri" w:hAnsi="Calibri" w:cs="Calibri"/>
                <w:sz w:val="20"/>
                <w:szCs w:val="20"/>
              </w:rPr>
            </w:pPr>
            <w:r w:rsidRPr="000E71AE">
              <w:rPr>
                <w:rFonts w:ascii="Calibri" w:hAnsi="Calibri" w:cs="Calibri"/>
                <w:sz w:val="20"/>
                <w:szCs w:val="20"/>
              </w:rPr>
              <w:t>23.4</w:t>
            </w:r>
          </w:p>
        </w:tc>
        <w:tc>
          <w:tcPr>
            <w:tcW w:w="856" w:type="dxa"/>
            <w:vAlign w:val="bottom"/>
          </w:tcPr>
          <w:p w14:paraId="25E4F7BD" w14:textId="5894C1EF" w:rsidR="00E271AF" w:rsidRPr="000E71AE" w:rsidRDefault="00E271AF" w:rsidP="00A96A3F">
            <w:pPr>
              <w:pStyle w:val="NormalWeb"/>
              <w:jc w:val="center"/>
              <w:rPr>
                <w:rFonts w:ascii="Calibri" w:hAnsi="Calibri" w:cs="Calibri"/>
                <w:sz w:val="20"/>
                <w:szCs w:val="20"/>
              </w:rPr>
            </w:pPr>
            <w:r w:rsidRPr="000E71AE">
              <w:rPr>
                <w:rFonts w:ascii="Calibri" w:hAnsi="Calibri" w:cs="Calibri"/>
                <w:sz w:val="20"/>
                <w:szCs w:val="20"/>
              </w:rPr>
              <w:t>24.9</w:t>
            </w:r>
          </w:p>
        </w:tc>
        <w:tc>
          <w:tcPr>
            <w:tcW w:w="856" w:type="dxa"/>
            <w:vAlign w:val="bottom"/>
          </w:tcPr>
          <w:p w14:paraId="5C00D54A" w14:textId="1AA67EDD" w:rsidR="00E271AF" w:rsidRPr="000E71AE" w:rsidRDefault="00E271AF" w:rsidP="00A96A3F">
            <w:pPr>
              <w:pStyle w:val="NormalWeb"/>
              <w:jc w:val="center"/>
              <w:rPr>
                <w:rFonts w:ascii="Calibri" w:hAnsi="Calibri" w:cs="Calibri"/>
                <w:sz w:val="20"/>
                <w:szCs w:val="20"/>
              </w:rPr>
            </w:pPr>
            <w:r w:rsidRPr="000E71AE">
              <w:rPr>
                <w:rFonts w:ascii="Calibri" w:hAnsi="Calibri" w:cs="Calibri"/>
                <w:sz w:val="20"/>
                <w:szCs w:val="20"/>
              </w:rPr>
              <w:t>24.3</w:t>
            </w:r>
          </w:p>
        </w:tc>
        <w:tc>
          <w:tcPr>
            <w:tcW w:w="857" w:type="dxa"/>
            <w:vAlign w:val="bottom"/>
          </w:tcPr>
          <w:p w14:paraId="27036A9A" w14:textId="65B35EAF" w:rsidR="00E271AF" w:rsidRPr="000E71AE" w:rsidRDefault="00E271AF" w:rsidP="00A96A3F">
            <w:pPr>
              <w:pStyle w:val="NormalWeb"/>
              <w:jc w:val="center"/>
              <w:rPr>
                <w:rFonts w:ascii="Calibri" w:hAnsi="Calibri" w:cs="Calibri"/>
                <w:sz w:val="20"/>
                <w:szCs w:val="20"/>
              </w:rPr>
            </w:pPr>
            <w:r w:rsidRPr="000E71AE">
              <w:rPr>
                <w:rFonts w:ascii="Calibri" w:hAnsi="Calibri" w:cs="Calibri"/>
                <w:sz w:val="20"/>
                <w:szCs w:val="20"/>
              </w:rPr>
              <w:t>34.5</w:t>
            </w:r>
          </w:p>
        </w:tc>
        <w:tc>
          <w:tcPr>
            <w:tcW w:w="841" w:type="dxa"/>
            <w:vAlign w:val="bottom"/>
          </w:tcPr>
          <w:p w14:paraId="372761F4" w14:textId="11B542B2" w:rsidR="00E271AF" w:rsidRPr="000E71AE" w:rsidRDefault="00FC5828" w:rsidP="00FC5828">
            <w:pPr>
              <w:pStyle w:val="NormalWeb"/>
              <w:jc w:val="center"/>
              <w:rPr>
                <w:rFonts w:ascii="Calibri" w:hAnsi="Calibri" w:cs="Calibri"/>
                <w:sz w:val="20"/>
                <w:szCs w:val="20"/>
              </w:rPr>
            </w:pPr>
            <w:r w:rsidRPr="000E71AE">
              <w:rPr>
                <w:rFonts w:ascii="Calibri" w:hAnsi="Calibri" w:cs="Calibri"/>
                <w:sz w:val="20"/>
                <w:szCs w:val="20"/>
              </w:rPr>
              <w:t>39.3</w:t>
            </w:r>
          </w:p>
        </w:tc>
      </w:tr>
    </w:tbl>
    <w:p w14:paraId="5E95809A" w14:textId="2857F6AA" w:rsidR="00527AB9" w:rsidRPr="00527AB9" w:rsidRDefault="00C14883" w:rsidP="00527AB9">
      <w:pPr>
        <w:pStyle w:val="Heading2"/>
        <w:jc w:val="center"/>
      </w:pPr>
      <w:bookmarkStart w:id="22" w:name="_Toc376864263"/>
      <w:r w:rsidRPr="005437B9">
        <w:t xml:space="preserve">Table </w:t>
      </w:r>
      <w:r w:rsidR="005437B9" w:rsidRPr="005437B9">
        <w:t>1.</w:t>
      </w:r>
      <w:r w:rsidR="00A110F9">
        <w:t>5</w:t>
      </w:r>
      <w:r w:rsidRPr="005437B9">
        <w:t xml:space="preserve"> </w:t>
      </w:r>
      <w:r w:rsidR="009C0DCE" w:rsidRPr="005437B9">
        <w:t>–</w:t>
      </w:r>
      <w:r w:rsidRPr="005437B9">
        <w:t xml:space="preserve"> </w:t>
      </w:r>
      <w:r w:rsidR="007E1109">
        <w:t xml:space="preserve">IEP </w:t>
      </w:r>
      <w:r w:rsidR="005437B9">
        <w:t>Positive</w:t>
      </w:r>
      <w:r>
        <w:t xml:space="preserve"> </w:t>
      </w:r>
      <w:r w:rsidRPr="0045503B">
        <w:t xml:space="preserve">Outcomes, </w:t>
      </w:r>
      <w:r w:rsidR="0046529C">
        <w:t>Dec</w:t>
      </w:r>
      <w:r w:rsidR="009D1B98">
        <w:t>ember</w:t>
      </w:r>
      <w:r w:rsidR="005A7759" w:rsidRPr="0045503B">
        <w:t xml:space="preserve"> </w:t>
      </w:r>
      <w:r w:rsidR="00735590" w:rsidRPr="0045503B">
        <w:t>2011</w:t>
      </w:r>
      <w:r w:rsidRPr="0045503B">
        <w:t xml:space="preserve"> to </w:t>
      </w:r>
      <w:r w:rsidR="0046529C">
        <w:t>Dec</w:t>
      </w:r>
      <w:r w:rsidR="009D1B98">
        <w:t>ember</w:t>
      </w:r>
      <w:r w:rsidR="005A7759" w:rsidRPr="0045503B">
        <w:t xml:space="preserve"> </w:t>
      </w:r>
      <w:r w:rsidRPr="0045503B">
        <w:t>201</w:t>
      </w:r>
      <w:r w:rsidR="00735590" w:rsidRPr="0045503B">
        <w:t>3</w:t>
      </w:r>
      <w:bookmarkEnd w:id="22"/>
    </w:p>
    <w:tbl>
      <w:tblPr>
        <w:tblStyle w:val="TableGrid"/>
        <w:tblW w:w="10705" w:type="dxa"/>
        <w:tblLook w:val="04A0" w:firstRow="1" w:lastRow="0" w:firstColumn="1" w:lastColumn="0" w:noHBand="0" w:noVBand="1"/>
      </w:tblPr>
      <w:tblGrid>
        <w:gridCol w:w="3013"/>
        <w:gridCol w:w="857"/>
        <w:gridCol w:w="856"/>
        <w:gridCol w:w="856"/>
        <w:gridCol w:w="857"/>
        <w:gridCol w:w="856"/>
        <w:gridCol w:w="856"/>
        <w:gridCol w:w="856"/>
        <w:gridCol w:w="857"/>
        <w:gridCol w:w="841"/>
      </w:tblGrid>
      <w:tr w:rsidR="0046529C" w:rsidRPr="00CB0F73" w14:paraId="31BED4D6" w14:textId="17BF2E9C" w:rsidTr="0046529C">
        <w:trPr>
          <w:tblHeader/>
        </w:trPr>
        <w:tc>
          <w:tcPr>
            <w:tcW w:w="3013" w:type="dxa"/>
            <w:shd w:val="clear" w:color="auto" w:fill="1F497D"/>
            <w:vAlign w:val="bottom"/>
          </w:tcPr>
          <w:p w14:paraId="70CBDF2E" w14:textId="24132E8E" w:rsidR="0046529C" w:rsidRPr="00CB0F73" w:rsidRDefault="0046529C" w:rsidP="00A96A3F">
            <w:pPr>
              <w:pStyle w:val="TableHeading"/>
              <w:rPr>
                <w:b/>
                <w:color w:val="FFFFFF" w:themeColor="background1"/>
                <w:sz w:val="20"/>
                <w:szCs w:val="20"/>
              </w:rPr>
            </w:pPr>
            <w:r w:rsidRPr="00CB0F73">
              <w:rPr>
                <w:b/>
                <w:color w:val="FFFFFF" w:themeColor="background1"/>
                <w:sz w:val="20"/>
                <w:szCs w:val="20"/>
              </w:rPr>
              <w:t>Employment Assistance</w:t>
            </w:r>
          </w:p>
        </w:tc>
        <w:tc>
          <w:tcPr>
            <w:tcW w:w="857" w:type="dxa"/>
            <w:shd w:val="clear" w:color="auto" w:fill="1F497D"/>
          </w:tcPr>
          <w:p w14:paraId="58811E91" w14:textId="77777777" w:rsidR="0046529C" w:rsidRPr="00CB0F73" w:rsidRDefault="0046529C" w:rsidP="00A96A3F">
            <w:pPr>
              <w:pStyle w:val="TableHeading"/>
              <w:jc w:val="center"/>
              <w:rPr>
                <w:b/>
                <w:color w:val="FFFFFF" w:themeColor="background1"/>
                <w:sz w:val="20"/>
                <w:szCs w:val="20"/>
              </w:rPr>
            </w:pPr>
            <w:r w:rsidRPr="00CB0F73">
              <w:rPr>
                <w:b/>
                <w:color w:val="FFFFFF" w:themeColor="background1"/>
                <w:sz w:val="20"/>
                <w:szCs w:val="20"/>
              </w:rPr>
              <w:t xml:space="preserve">Dec </w:t>
            </w:r>
            <w:r>
              <w:rPr>
                <w:b/>
                <w:color w:val="FFFFFF" w:themeColor="background1"/>
                <w:sz w:val="20"/>
                <w:szCs w:val="20"/>
              </w:rPr>
              <w:br/>
            </w:r>
            <w:r w:rsidRPr="00CB0F73">
              <w:rPr>
                <w:b/>
                <w:color w:val="FFFFFF" w:themeColor="background1"/>
                <w:sz w:val="20"/>
                <w:szCs w:val="20"/>
              </w:rPr>
              <w:t>2011</w:t>
            </w:r>
            <w:r w:rsidRPr="00CB0F73">
              <w:rPr>
                <w:b/>
                <w:color w:val="FFFFFF" w:themeColor="background1"/>
                <w:sz w:val="20"/>
                <w:szCs w:val="20"/>
              </w:rPr>
              <w:br/>
              <w:t>(%)</w:t>
            </w:r>
          </w:p>
        </w:tc>
        <w:tc>
          <w:tcPr>
            <w:tcW w:w="856" w:type="dxa"/>
            <w:shd w:val="clear" w:color="auto" w:fill="1F497D"/>
          </w:tcPr>
          <w:p w14:paraId="6C7E7FAF" w14:textId="77777777" w:rsidR="0046529C" w:rsidRPr="00CB0F73" w:rsidRDefault="0046529C" w:rsidP="00A96A3F">
            <w:pPr>
              <w:pStyle w:val="TableHeading"/>
              <w:jc w:val="center"/>
              <w:rPr>
                <w:b/>
                <w:color w:val="FFFFFF" w:themeColor="background1"/>
                <w:sz w:val="20"/>
                <w:szCs w:val="20"/>
              </w:rPr>
            </w:pPr>
            <w:r w:rsidRPr="00CB0F73">
              <w:rPr>
                <w:b/>
                <w:color w:val="FFFFFF" w:themeColor="background1"/>
                <w:sz w:val="20"/>
                <w:szCs w:val="20"/>
              </w:rPr>
              <w:t xml:space="preserve">Mar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56" w:type="dxa"/>
            <w:shd w:val="clear" w:color="auto" w:fill="1F497D"/>
          </w:tcPr>
          <w:p w14:paraId="4BF542B3" w14:textId="77777777" w:rsidR="0046529C" w:rsidRPr="00CB0F73" w:rsidRDefault="0046529C" w:rsidP="00A96A3F">
            <w:pPr>
              <w:pStyle w:val="TableHeading"/>
              <w:jc w:val="center"/>
              <w:rPr>
                <w:b/>
                <w:color w:val="FFFFFF" w:themeColor="background1"/>
                <w:sz w:val="20"/>
                <w:szCs w:val="20"/>
              </w:rPr>
            </w:pPr>
            <w:r w:rsidRPr="00CB0F73">
              <w:rPr>
                <w:b/>
                <w:color w:val="FFFFFF" w:themeColor="background1"/>
                <w:sz w:val="20"/>
                <w:szCs w:val="20"/>
              </w:rPr>
              <w:t xml:space="preserve">Jun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57" w:type="dxa"/>
            <w:shd w:val="clear" w:color="auto" w:fill="1F497D"/>
          </w:tcPr>
          <w:p w14:paraId="1B0CBD0C" w14:textId="77777777" w:rsidR="0046529C" w:rsidRPr="00CB0F73" w:rsidRDefault="0046529C" w:rsidP="00A96A3F">
            <w:pPr>
              <w:pStyle w:val="TableHeading"/>
              <w:jc w:val="center"/>
              <w:rPr>
                <w:b/>
                <w:color w:val="FFFFFF" w:themeColor="background1"/>
                <w:sz w:val="20"/>
                <w:szCs w:val="20"/>
              </w:rPr>
            </w:pPr>
            <w:r w:rsidRPr="00CB0F73">
              <w:rPr>
                <w:b/>
                <w:color w:val="FFFFFF" w:themeColor="background1"/>
                <w:sz w:val="20"/>
                <w:szCs w:val="20"/>
              </w:rPr>
              <w:t xml:space="preserve">Sep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56" w:type="dxa"/>
            <w:shd w:val="clear" w:color="auto" w:fill="1F497D"/>
          </w:tcPr>
          <w:p w14:paraId="52BD3E0A" w14:textId="77777777" w:rsidR="0046529C" w:rsidRPr="00CB0F73" w:rsidRDefault="0046529C" w:rsidP="00A96A3F">
            <w:pPr>
              <w:pStyle w:val="TableHeading"/>
              <w:jc w:val="center"/>
              <w:rPr>
                <w:b/>
                <w:color w:val="FFFFFF" w:themeColor="background1"/>
                <w:sz w:val="20"/>
                <w:szCs w:val="20"/>
              </w:rPr>
            </w:pPr>
            <w:r w:rsidRPr="00CB0F73">
              <w:rPr>
                <w:b/>
                <w:color w:val="FFFFFF" w:themeColor="background1"/>
                <w:sz w:val="20"/>
                <w:szCs w:val="20"/>
              </w:rPr>
              <w:t xml:space="preserve">Dec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56" w:type="dxa"/>
            <w:shd w:val="clear" w:color="auto" w:fill="1F497D"/>
          </w:tcPr>
          <w:p w14:paraId="4101E6D1" w14:textId="77777777" w:rsidR="0046529C" w:rsidRPr="00CB0F73" w:rsidRDefault="0046529C" w:rsidP="00A96A3F">
            <w:pPr>
              <w:pStyle w:val="TableHeading"/>
              <w:jc w:val="center"/>
              <w:rPr>
                <w:b/>
                <w:color w:val="FFFFFF" w:themeColor="background1"/>
                <w:sz w:val="20"/>
                <w:szCs w:val="20"/>
              </w:rPr>
            </w:pPr>
            <w:r w:rsidRPr="00CB0F73">
              <w:rPr>
                <w:b/>
                <w:color w:val="FFFFFF" w:themeColor="background1"/>
                <w:sz w:val="20"/>
                <w:szCs w:val="20"/>
              </w:rPr>
              <w:t xml:space="preserve">Mar </w:t>
            </w:r>
            <w:r>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c>
          <w:tcPr>
            <w:tcW w:w="856" w:type="dxa"/>
            <w:shd w:val="clear" w:color="auto" w:fill="1F497D"/>
          </w:tcPr>
          <w:p w14:paraId="0100A9F6" w14:textId="77777777" w:rsidR="0046529C" w:rsidRPr="00CB0F73" w:rsidRDefault="0046529C" w:rsidP="00A96A3F">
            <w:pPr>
              <w:pStyle w:val="TableHeading"/>
              <w:jc w:val="center"/>
              <w:rPr>
                <w:b/>
                <w:color w:val="FFFFFF" w:themeColor="background1"/>
                <w:sz w:val="20"/>
                <w:szCs w:val="20"/>
              </w:rPr>
            </w:pPr>
            <w:r w:rsidRPr="00CB0F73">
              <w:rPr>
                <w:b/>
                <w:color w:val="FFFFFF" w:themeColor="background1"/>
                <w:sz w:val="20"/>
                <w:szCs w:val="20"/>
              </w:rPr>
              <w:t xml:space="preserve">Jun </w:t>
            </w:r>
            <w:r>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c>
          <w:tcPr>
            <w:tcW w:w="857" w:type="dxa"/>
            <w:shd w:val="clear" w:color="auto" w:fill="1F497D"/>
          </w:tcPr>
          <w:p w14:paraId="1184E12A" w14:textId="77777777" w:rsidR="0046529C" w:rsidRPr="00CB0F73" w:rsidRDefault="0046529C" w:rsidP="00A96A3F">
            <w:pPr>
              <w:pStyle w:val="TableHeading"/>
              <w:jc w:val="center"/>
              <w:rPr>
                <w:b/>
                <w:color w:val="FFFFFF" w:themeColor="background1"/>
                <w:sz w:val="20"/>
                <w:szCs w:val="20"/>
              </w:rPr>
            </w:pPr>
            <w:r w:rsidRPr="00CB0F73">
              <w:rPr>
                <w:b/>
                <w:color w:val="FFFFFF" w:themeColor="background1"/>
                <w:sz w:val="20"/>
                <w:szCs w:val="20"/>
              </w:rPr>
              <w:t xml:space="preserve">Sep </w:t>
            </w:r>
            <w:r>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c>
          <w:tcPr>
            <w:tcW w:w="841" w:type="dxa"/>
            <w:shd w:val="clear" w:color="auto" w:fill="1F497D"/>
          </w:tcPr>
          <w:p w14:paraId="1C6BC548" w14:textId="78ACF059" w:rsidR="0046529C" w:rsidRPr="00CB0F73" w:rsidRDefault="0046529C" w:rsidP="00A96A3F">
            <w:pPr>
              <w:pStyle w:val="TableHeading"/>
              <w:jc w:val="center"/>
              <w:rPr>
                <w:b/>
                <w:color w:val="FFFFFF" w:themeColor="background1"/>
                <w:sz w:val="20"/>
                <w:szCs w:val="20"/>
              </w:rPr>
            </w:pPr>
            <w:r>
              <w:rPr>
                <w:b/>
                <w:color w:val="FFFFFF" w:themeColor="background1"/>
                <w:sz w:val="20"/>
                <w:szCs w:val="20"/>
              </w:rPr>
              <w:t>Dec 2013 (%)</w:t>
            </w:r>
          </w:p>
        </w:tc>
      </w:tr>
      <w:tr w:rsidR="00E271AF" w:rsidRPr="007B7A8F" w14:paraId="261860F3" w14:textId="2927812A" w:rsidTr="0046529C">
        <w:tc>
          <w:tcPr>
            <w:tcW w:w="3013" w:type="dxa"/>
            <w:vAlign w:val="bottom"/>
          </w:tcPr>
          <w:p w14:paraId="00F7ED26" w14:textId="27AB8F69" w:rsidR="00E271AF" w:rsidRPr="007B7A8F" w:rsidRDefault="00E271AF" w:rsidP="00A96A3F">
            <w:pPr>
              <w:pStyle w:val="TableHeading"/>
              <w:rPr>
                <w:sz w:val="20"/>
                <w:szCs w:val="20"/>
              </w:rPr>
            </w:pPr>
            <w:r w:rsidRPr="001F5D9D">
              <w:rPr>
                <w:sz w:val="20"/>
                <w:szCs w:val="20"/>
              </w:rPr>
              <w:t>IEP Employment Related Activities</w:t>
            </w:r>
          </w:p>
        </w:tc>
        <w:tc>
          <w:tcPr>
            <w:tcW w:w="857" w:type="dxa"/>
            <w:vAlign w:val="bottom"/>
          </w:tcPr>
          <w:p w14:paraId="4D9B386B" w14:textId="51220825" w:rsidR="00E271AF" w:rsidRPr="000E71AE" w:rsidRDefault="00E271AF" w:rsidP="00A96A3F">
            <w:pPr>
              <w:pStyle w:val="NormalWeb"/>
              <w:jc w:val="center"/>
              <w:rPr>
                <w:rFonts w:ascii="Calibri" w:hAnsi="Calibri" w:cs="Calibri"/>
                <w:sz w:val="20"/>
                <w:szCs w:val="20"/>
              </w:rPr>
            </w:pPr>
            <w:r w:rsidRPr="000E71AE">
              <w:rPr>
                <w:rFonts w:ascii="Calibri" w:hAnsi="Calibri" w:cs="Calibri"/>
                <w:sz w:val="20"/>
                <w:szCs w:val="20"/>
              </w:rPr>
              <w:t>77.4</w:t>
            </w:r>
          </w:p>
        </w:tc>
        <w:tc>
          <w:tcPr>
            <w:tcW w:w="856" w:type="dxa"/>
            <w:vAlign w:val="bottom"/>
          </w:tcPr>
          <w:p w14:paraId="56D02E6C" w14:textId="6142C9DA" w:rsidR="00E271AF" w:rsidRPr="000E71AE" w:rsidRDefault="00E271AF" w:rsidP="00967CE8">
            <w:pPr>
              <w:pStyle w:val="NormalWeb"/>
              <w:jc w:val="center"/>
              <w:rPr>
                <w:rFonts w:ascii="Calibri" w:hAnsi="Calibri" w:cs="Calibri"/>
                <w:sz w:val="20"/>
                <w:szCs w:val="20"/>
              </w:rPr>
            </w:pPr>
            <w:r w:rsidRPr="000E71AE">
              <w:rPr>
                <w:rFonts w:ascii="Calibri" w:hAnsi="Calibri" w:cs="Calibri"/>
                <w:sz w:val="20"/>
                <w:szCs w:val="20"/>
              </w:rPr>
              <w:t>76.7</w:t>
            </w:r>
          </w:p>
        </w:tc>
        <w:tc>
          <w:tcPr>
            <w:tcW w:w="856" w:type="dxa"/>
            <w:vAlign w:val="bottom"/>
          </w:tcPr>
          <w:p w14:paraId="0B91BF01" w14:textId="02567843" w:rsidR="00E271AF" w:rsidRPr="000E71AE" w:rsidRDefault="00E271AF" w:rsidP="00967CE8">
            <w:pPr>
              <w:pStyle w:val="NormalWeb"/>
              <w:jc w:val="center"/>
              <w:rPr>
                <w:rFonts w:ascii="Calibri" w:hAnsi="Calibri" w:cs="Calibri"/>
                <w:sz w:val="20"/>
                <w:szCs w:val="20"/>
              </w:rPr>
            </w:pPr>
            <w:r w:rsidRPr="000E71AE">
              <w:rPr>
                <w:rFonts w:ascii="Calibri" w:hAnsi="Calibri" w:cs="Calibri"/>
                <w:sz w:val="20"/>
                <w:szCs w:val="20"/>
              </w:rPr>
              <w:t>75.9</w:t>
            </w:r>
          </w:p>
        </w:tc>
        <w:tc>
          <w:tcPr>
            <w:tcW w:w="857" w:type="dxa"/>
            <w:vAlign w:val="bottom"/>
          </w:tcPr>
          <w:p w14:paraId="71592DB3" w14:textId="0A87B7E2" w:rsidR="00E271AF" w:rsidRPr="000E71AE" w:rsidRDefault="00E271AF" w:rsidP="00A96A3F">
            <w:pPr>
              <w:pStyle w:val="NormalWeb"/>
              <w:jc w:val="center"/>
              <w:rPr>
                <w:rFonts w:ascii="Calibri" w:hAnsi="Calibri" w:cs="Calibri"/>
                <w:sz w:val="20"/>
                <w:szCs w:val="20"/>
              </w:rPr>
            </w:pPr>
            <w:r w:rsidRPr="000E71AE">
              <w:rPr>
                <w:rFonts w:ascii="Calibri" w:hAnsi="Calibri" w:cs="Calibri"/>
                <w:sz w:val="20"/>
                <w:szCs w:val="20"/>
              </w:rPr>
              <w:t>75.7</w:t>
            </w:r>
          </w:p>
        </w:tc>
        <w:tc>
          <w:tcPr>
            <w:tcW w:w="856" w:type="dxa"/>
            <w:vAlign w:val="bottom"/>
          </w:tcPr>
          <w:p w14:paraId="053B2FE8" w14:textId="2484EF02" w:rsidR="00E271AF" w:rsidRPr="000E71AE" w:rsidRDefault="00E271AF" w:rsidP="00967CE8">
            <w:pPr>
              <w:pStyle w:val="NormalWeb"/>
              <w:jc w:val="center"/>
              <w:rPr>
                <w:rFonts w:ascii="Calibri" w:hAnsi="Calibri" w:cs="Calibri"/>
                <w:sz w:val="20"/>
                <w:szCs w:val="20"/>
              </w:rPr>
            </w:pPr>
            <w:r w:rsidRPr="000E71AE">
              <w:rPr>
                <w:rFonts w:ascii="Calibri" w:hAnsi="Calibri" w:cs="Calibri"/>
                <w:sz w:val="20"/>
                <w:szCs w:val="20"/>
              </w:rPr>
              <w:t>75.9</w:t>
            </w:r>
          </w:p>
        </w:tc>
        <w:tc>
          <w:tcPr>
            <w:tcW w:w="856" w:type="dxa"/>
            <w:vAlign w:val="bottom"/>
          </w:tcPr>
          <w:p w14:paraId="4AA97EC5" w14:textId="6CFDF80E" w:rsidR="00E271AF" w:rsidRPr="000E71AE" w:rsidRDefault="00E271AF" w:rsidP="00A96A3F">
            <w:pPr>
              <w:pStyle w:val="NormalWeb"/>
              <w:jc w:val="center"/>
              <w:rPr>
                <w:rFonts w:ascii="Calibri" w:hAnsi="Calibri" w:cs="Calibri"/>
                <w:sz w:val="20"/>
                <w:szCs w:val="20"/>
              </w:rPr>
            </w:pPr>
            <w:r w:rsidRPr="000E71AE">
              <w:rPr>
                <w:rFonts w:ascii="Calibri" w:hAnsi="Calibri" w:cs="Calibri"/>
                <w:sz w:val="20"/>
                <w:szCs w:val="20"/>
              </w:rPr>
              <w:t>75.9</w:t>
            </w:r>
          </w:p>
        </w:tc>
        <w:tc>
          <w:tcPr>
            <w:tcW w:w="856" w:type="dxa"/>
            <w:vAlign w:val="bottom"/>
          </w:tcPr>
          <w:p w14:paraId="63711AD7" w14:textId="10225B6E" w:rsidR="00E271AF" w:rsidRPr="000E71AE" w:rsidRDefault="00E271AF" w:rsidP="00967CE8">
            <w:pPr>
              <w:pStyle w:val="NormalWeb"/>
              <w:jc w:val="center"/>
              <w:rPr>
                <w:rFonts w:ascii="Calibri" w:hAnsi="Calibri" w:cs="Calibri"/>
                <w:sz w:val="20"/>
                <w:szCs w:val="20"/>
              </w:rPr>
            </w:pPr>
            <w:r w:rsidRPr="000E71AE">
              <w:rPr>
                <w:rFonts w:ascii="Calibri" w:hAnsi="Calibri" w:cs="Calibri"/>
                <w:sz w:val="20"/>
                <w:szCs w:val="20"/>
              </w:rPr>
              <w:t>76.4</w:t>
            </w:r>
          </w:p>
        </w:tc>
        <w:tc>
          <w:tcPr>
            <w:tcW w:w="857" w:type="dxa"/>
            <w:vAlign w:val="bottom"/>
          </w:tcPr>
          <w:p w14:paraId="051F8AB1" w14:textId="3B32B385" w:rsidR="00E271AF" w:rsidRPr="000E71AE" w:rsidRDefault="00E271AF" w:rsidP="00A96A3F">
            <w:pPr>
              <w:pStyle w:val="NormalWeb"/>
              <w:jc w:val="center"/>
              <w:rPr>
                <w:rFonts w:ascii="Calibri" w:hAnsi="Calibri" w:cs="Calibri"/>
                <w:sz w:val="20"/>
                <w:szCs w:val="20"/>
              </w:rPr>
            </w:pPr>
            <w:r w:rsidRPr="000E71AE">
              <w:rPr>
                <w:rFonts w:ascii="Calibri" w:hAnsi="Calibri" w:cs="Calibri"/>
                <w:sz w:val="20"/>
                <w:szCs w:val="20"/>
              </w:rPr>
              <w:t>76.2</w:t>
            </w:r>
          </w:p>
        </w:tc>
        <w:tc>
          <w:tcPr>
            <w:tcW w:w="841" w:type="dxa"/>
          </w:tcPr>
          <w:p w14:paraId="6B92F2BC" w14:textId="197308FD" w:rsidR="00E271AF" w:rsidRPr="000E71AE" w:rsidRDefault="00E271AF" w:rsidP="00E271AF">
            <w:pPr>
              <w:pStyle w:val="NormalWeb"/>
              <w:jc w:val="center"/>
              <w:rPr>
                <w:rFonts w:ascii="Calibri" w:hAnsi="Calibri" w:cs="Calibri"/>
                <w:sz w:val="20"/>
                <w:szCs w:val="20"/>
              </w:rPr>
            </w:pPr>
            <w:r w:rsidRPr="000E71AE">
              <w:rPr>
                <w:rFonts w:ascii="Calibri" w:hAnsi="Calibri" w:cs="Calibri"/>
                <w:sz w:val="20"/>
                <w:szCs w:val="20"/>
              </w:rPr>
              <w:t>75.8</w:t>
            </w:r>
          </w:p>
        </w:tc>
      </w:tr>
      <w:tr w:rsidR="00E271AF" w:rsidRPr="007B7A8F" w14:paraId="6C29ADEE" w14:textId="0C317478" w:rsidTr="00FC5828">
        <w:tc>
          <w:tcPr>
            <w:tcW w:w="3013" w:type="dxa"/>
            <w:vAlign w:val="bottom"/>
          </w:tcPr>
          <w:p w14:paraId="104C0A0B" w14:textId="2FFC341C" w:rsidR="00E271AF" w:rsidRPr="007B7A8F" w:rsidRDefault="00E271AF" w:rsidP="00A96A3F">
            <w:pPr>
              <w:pStyle w:val="TableHeading"/>
              <w:rPr>
                <w:sz w:val="20"/>
                <w:szCs w:val="20"/>
              </w:rPr>
            </w:pPr>
            <w:r w:rsidRPr="001F5D9D">
              <w:rPr>
                <w:sz w:val="20"/>
                <w:szCs w:val="20"/>
              </w:rPr>
              <w:t>IEP Non-Employment Related Activities</w:t>
            </w:r>
          </w:p>
        </w:tc>
        <w:tc>
          <w:tcPr>
            <w:tcW w:w="857" w:type="dxa"/>
            <w:vAlign w:val="bottom"/>
          </w:tcPr>
          <w:p w14:paraId="78F11C79" w14:textId="17105956" w:rsidR="00E271AF" w:rsidRPr="000E71AE" w:rsidRDefault="00E271AF" w:rsidP="00A96A3F">
            <w:pPr>
              <w:pStyle w:val="NormalWeb"/>
              <w:jc w:val="center"/>
              <w:rPr>
                <w:rFonts w:ascii="Calibri" w:hAnsi="Calibri" w:cs="Calibri"/>
                <w:sz w:val="20"/>
                <w:szCs w:val="20"/>
              </w:rPr>
            </w:pPr>
            <w:r w:rsidRPr="000E71AE">
              <w:rPr>
                <w:rFonts w:ascii="Calibri" w:hAnsi="Calibri" w:cs="Calibri"/>
                <w:sz w:val="20"/>
                <w:szCs w:val="20"/>
              </w:rPr>
              <w:t>64.5</w:t>
            </w:r>
          </w:p>
        </w:tc>
        <w:tc>
          <w:tcPr>
            <w:tcW w:w="856" w:type="dxa"/>
            <w:vAlign w:val="bottom"/>
          </w:tcPr>
          <w:p w14:paraId="54DE599F" w14:textId="10F0DB15" w:rsidR="00E271AF" w:rsidRPr="000E71AE" w:rsidRDefault="00E271AF" w:rsidP="00A96A3F">
            <w:pPr>
              <w:pStyle w:val="NormalWeb"/>
              <w:jc w:val="center"/>
              <w:rPr>
                <w:rFonts w:ascii="Calibri" w:hAnsi="Calibri" w:cs="Calibri"/>
                <w:sz w:val="20"/>
                <w:szCs w:val="20"/>
              </w:rPr>
            </w:pPr>
            <w:r w:rsidRPr="000E71AE">
              <w:rPr>
                <w:rFonts w:ascii="Calibri" w:hAnsi="Calibri" w:cs="Calibri"/>
                <w:sz w:val="20"/>
                <w:szCs w:val="20"/>
              </w:rPr>
              <w:t>64.4</w:t>
            </w:r>
          </w:p>
        </w:tc>
        <w:tc>
          <w:tcPr>
            <w:tcW w:w="856" w:type="dxa"/>
            <w:vAlign w:val="bottom"/>
          </w:tcPr>
          <w:p w14:paraId="712118C7" w14:textId="408745C9" w:rsidR="00E271AF" w:rsidRPr="000E71AE" w:rsidRDefault="00E271AF" w:rsidP="00A96A3F">
            <w:pPr>
              <w:pStyle w:val="NormalWeb"/>
              <w:jc w:val="center"/>
              <w:rPr>
                <w:rFonts w:ascii="Calibri" w:hAnsi="Calibri" w:cs="Calibri"/>
                <w:sz w:val="20"/>
                <w:szCs w:val="20"/>
              </w:rPr>
            </w:pPr>
            <w:r w:rsidRPr="000E71AE">
              <w:rPr>
                <w:rFonts w:ascii="Calibri" w:hAnsi="Calibri" w:cs="Calibri"/>
                <w:sz w:val="20"/>
                <w:szCs w:val="20"/>
              </w:rPr>
              <w:t>63.5</w:t>
            </w:r>
          </w:p>
        </w:tc>
        <w:tc>
          <w:tcPr>
            <w:tcW w:w="857" w:type="dxa"/>
            <w:vAlign w:val="bottom"/>
          </w:tcPr>
          <w:p w14:paraId="1DC07957" w14:textId="49CEC808" w:rsidR="00E271AF" w:rsidRPr="000E71AE" w:rsidRDefault="00E271AF" w:rsidP="00A96A3F">
            <w:pPr>
              <w:pStyle w:val="NormalWeb"/>
              <w:jc w:val="center"/>
              <w:rPr>
                <w:rFonts w:ascii="Calibri" w:hAnsi="Calibri" w:cs="Calibri"/>
                <w:sz w:val="20"/>
                <w:szCs w:val="20"/>
              </w:rPr>
            </w:pPr>
            <w:r w:rsidRPr="000E71AE">
              <w:rPr>
                <w:rFonts w:ascii="Calibri" w:hAnsi="Calibri" w:cs="Calibri"/>
                <w:sz w:val="20"/>
                <w:szCs w:val="20"/>
              </w:rPr>
              <w:t>60.4</w:t>
            </w:r>
          </w:p>
        </w:tc>
        <w:tc>
          <w:tcPr>
            <w:tcW w:w="856" w:type="dxa"/>
            <w:vAlign w:val="bottom"/>
          </w:tcPr>
          <w:p w14:paraId="7BFBB96C" w14:textId="2C14AA4D" w:rsidR="00E271AF" w:rsidRPr="000E71AE" w:rsidRDefault="00E271AF" w:rsidP="00A96A3F">
            <w:pPr>
              <w:pStyle w:val="NormalWeb"/>
              <w:jc w:val="center"/>
              <w:rPr>
                <w:rFonts w:ascii="Calibri" w:hAnsi="Calibri" w:cs="Calibri"/>
                <w:sz w:val="20"/>
                <w:szCs w:val="20"/>
              </w:rPr>
            </w:pPr>
            <w:r w:rsidRPr="000E71AE">
              <w:rPr>
                <w:rFonts w:ascii="Calibri" w:hAnsi="Calibri" w:cs="Calibri"/>
                <w:sz w:val="20"/>
                <w:szCs w:val="20"/>
              </w:rPr>
              <w:t>59.7</w:t>
            </w:r>
          </w:p>
        </w:tc>
        <w:tc>
          <w:tcPr>
            <w:tcW w:w="856" w:type="dxa"/>
            <w:vAlign w:val="bottom"/>
          </w:tcPr>
          <w:p w14:paraId="030554A1" w14:textId="292D3489" w:rsidR="00E271AF" w:rsidRPr="000E71AE" w:rsidRDefault="00E271AF" w:rsidP="00A96A3F">
            <w:pPr>
              <w:pStyle w:val="NormalWeb"/>
              <w:jc w:val="center"/>
              <w:rPr>
                <w:rFonts w:ascii="Calibri" w:hAnsi="Calibri" w:cs="Calibri"/>
                <w:sz w:val="20"/>
                <w:szCs w:val="20"/>
              </w:rPr>
            </w:pPr>
            <w:r w:rsidRPr="000E71AE">
              <w:rPr>
                <w:rFonts w:ascii="Calibri" w:hAnsi="Calibri" w:cs="Calibri"/>
                <w:sz w:val="20"/>
                <w:szCs w:val="20"/>
              </w:rPr>
              <w:t>59.7</w:t>
            </w:r>
          </w:p>
        </w:tc>
        <w:tc>
          <w:tcPr>
            <w:tcW w:w="856" w:type="dxa"/>
            <w:vAlign w:val="bottom"/>
          </w:tcPr>
          <w:p w14:paraId="7E8C69A5" w14:textId="0F99814F" w:rsidR="00E271AF" w:rsidRPr="000E71AE" w:rsidRDefault="00E271AF" w:rsidP="00A96A3F">
            <w:pPr>
              <w:pStyle w:val="NormalWeb"/>
              <w:jc w:val="center"/>
              <w:rPr>
                <w:rFonts w:ascii="Calibri" w:hAnsi="Calibri" w:cs="Calibri"/>
                <w:sz w:val="20"/>
                <w:szCs w:val="20"/>
              </w:rPr>
            </w:pPr>
            <w:r w:rsidRPr="000E71AE">
              <w:rPr>
                <w:rFonts w:ascii="Calibri" w:hAnsi="Calibri" w:cs="Calibri"/>
                <w:sz w:val="20"/>
                <w:szCs w:val="20"/>
              </w:rPr>
              <w:t>57.8</w:t>
            </w:r>
          </w:p>
        </w:tc>
        <w:tc>
          <w:tcPr>
            <w:tcW w:w="857" w:type="dxa"/>
            <w:vAlign w:val="bottom"/>
          </w:tcPr>
          <w:p w14:paraId="6BBDD1E2" w14:textId="4819E280" w:rsidR="00E271AF" w:rsidRPr="000E71AE" w:rsidRDefault="00E271AF" w:rsidP="00A96A3F">
            <w:pPr>
              <w:pStyle w:val="NormalWeb"/>
              <w:jc w:val="center"/>
              <w:rPr>
                <w:rFonts w:ascii="Calibri" w:hAnsi="Calibri" w:cs="Calibri"/>
                <w:sz w:val="20"/>
                <w:szCs w:val="20"/>
              </w:rPr>
            </w:pPr>
            <w:r w:rsidRPr="000E71AE">
              <w:rPr>
                <w:rFonts w:ascii="Calibri" w:hAnsi="Calibri" w:cs="Calibri"/>
                <w:sz w:val="20"/>
                <w:szCs w:val="20"/>
              </w:rPr>
              <w:t>63.5</w:t>
            </w:r>
          </w:p>
        </w:tc>
        <w:tc>
          <w:tcPr>
            <w:tcW w:w="841" w:type="dxa"/>
            <w:vAlign w:val="bottom"/>
          </w:tcPr>
          <w:p w14:paraId="604DE739" w14:textId="6D2C85D5" w:rsidR="00E271AF" w:rsidRPr="000E71AE" w:rsidRDefault="00E271AF" w:rsidP="00FC5828">
            <w:pPr>
              <w:pStyle w:val="NormalWeb"/>
              <w:jc w:val="center"/>
              <w:rPr>
                <w:rFonts w:ascii="Calibri" w:hAnsi="Calibri" w:cs="Calibri"/>
                <w:sz w:val="20"/>
                <w:szCs w:val="20"/>
              </w:rPr>
            </w:pPr>
            <w:r w:rsidRPr="000E71AE">
              <w:rPr>
                <w:rFonts w:ascii="Calibri" w:hAnsi="Calibri" w:cs="Calibri"/>
                <w:sz w:val="20"/>
                <w:szCs w:val="20"/>
              </w:rPr>
              <w:t>65.5</w:t>
            </w:r>
          </w:p>
        </w:tc>
      </w:tr>
    </w:tbl>
    <w:p w14:paraId="3BCA26A9" w14:textId="6B9AAFD2" w:rsidR="00FD5057" w:rsidRPr="00A110F9" w:rsidRDefault="00B54AA2" w:rsidP="001E34AB">
      <w:pPr>
        <w:pStyle w:val="Heading2"/>
        <w:jc w:val="center"/>
        <w:rPr>
          <w:sz w:val="26"/>
          <w:szCs w:val="26"/>
          <w:highlight w:val="yellow"/>
        </w:rPr>
      </w:pPr>
      <w:bookmarkStart w:id="23" w:name="_Toc376864264"/>
      <w:r>
        <w:t>Table 1.</w:t>
      </w:r>
      <w:r w:rsidR="00A110F9">
        <w:t>6</w:t>
      </w:r>
      <w:r>
        <w:t xml:space="preserve"> </w:t>
      </w:r>
      <w:r w:rsidRPr="00B54AA2">
        <w:t>–</w:t>
      </w:r>
      <w:r>
        <w:t xml:space="preserve"> </w:t>
      </w:r>
      <w:r w:rsidR="007E1109">
        <w:t xml:space="preserve">IEP </w:t>
      </w:r>
      <w:r w:rsidR="00FD5057">
        <w:t xml:space="preserve">Employment </w:t>
      </w:r>
      <w:r w:rsidR="00FD5057" w:rsidRPr="0045503B">
        <w:t xml:space="preserve">Outcomes, </w:t>
      </w:r>
      <w:r w:rsidR="0046529C">
        <w:t>Dec</w:t>
      </w:r>
      <w:r w:rsidR="00C526A2">
        <w:t>ember</w:t>
      </w:r>
      <w:r w:rsidR="001811AC" w:rsidRPr="0045503B">
        <w:t xml:space="preserve"> </w:t>
      </w:r>
      <w:r w:rsidR="00FD5057" w:rsidRPr="0045503B">
        <w:t>201</w:t>
      </w:r>
      <w:r w:rsidR="00735590" w:rsidRPr="0045503B">
        <w:t>3</w:t>
      </w:r>
      <w:bookmarkEnd w:id="23"/>
    </w:p>
    <w:tbl>
      <w:tblPr>
        <w:tblStyle w:val="TableGrid"/>
        <w:tblW w:w="5000" w:type="pct"/>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2660"/>
        <w:gridCol w:w="1271"/>
        <w:gridCol w:w="1129"/>
        <w:gridCol w:w="1129"/>
        <w:gridCol w:w="1129"/>
        <w:gridCol w:w="1129"/>
        <w:gridCol w:w="1129"/>
        <w:gridCol w:w="1129"/>
      </w:tblGrid>
      <w:tr w:rsidR="00CB0F73" w:rsidRPr="00CB0F73" w14:paraId="6E23F0A1" w14:textId="77777777" w:rsidTr="005B4E7D">
        <w:trPr>
          <w:tblHeader/>
        </w:trPr>
        <w:tc>
          <w:tcPr>
            <w:tcW w:w="2660" w:type="dxa"/>
            <w:tcBorders>
              <w:top w:val="single" w:sz="4" w:space="0" w:color="auto"/>
              <w:left w:val="single" w:sz="4" w:space="0" w:color="auto"/>
              <w:bottom w:val="single" w:sz="4" w:space="0" w:color="auto"/>
              <w:right w:val="single" w:sz="4" w:space="0" w:color="auto"/>
            </w:tcBorders>
            <w:shd w:val="clear" w:color="auto" w:fill="1F497D"/>
            <w:vAlign w:val="bottom"/>
          </w:tcPr>
          <w:p w14:paraId="553A068C" w14:textId="77777777" w:rsidR="00FD5057" w:rsidRPr="00CB0F73" w:rsidRDefault="00FD5057" w:rsidP="00FD5057">
            <w:pPr>
              <w:pStyle w:val="TableHeading"/>
              <w:jc w:val="center"/>
              <w:rPr>
                <w:b/>
                <w:color w:val="FFFFFF" w:themeColor="background1"/>
                <w:sz w:val="20"/>
                <w:szCs w:val="20"/>
              </w:rPr>
            </w:pPr>
          </w:p>
        </w:tc>
        <w:tc>
          <w:tcPr>
            <w:tcW w:w="1271" w:type="dxa"/>
            <w:tcBorders>
              <w:top w:val="single" w:sz="4" w:space="0" w:color="auto"/>
              <w:left w:val="single" w:sz="4" w:space="0" w:color="auto"/>
              <w:bottom w:val="single" w:sz="4" w:space="0" w:color="auto"/>
              <w:right w:val="single" w:sz="4" w:space="0" w:color="auto"/>
            </w:tcBorders>
            <w:shd w:val="clear" w:color="auto" w:fill="1F497D"/>
            <w:vAlign w:val="bottom"/>
          </w:tcPr>
          <w:p w14:paraId="2E1A0AF1"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Permanent employee</w:t>
            </w:r>
            <w:r w:rsidRPr="00CB0F73">
              <w:rPr>
                <w:b/>
                <w:color w:val="FFFFFF" w:themeColor="background1"/>
                <w:sz w:val="20"/>
                <w:szCs w:val="20"/>
              </w:rPr>
              <w:br/>
              <w:t>(%)</w:t>
            </w:r>
          </w:p>
        </w:tc>
        <w:tc>
          <w:tcPr>
            <w:tcW w:w="1129" w:type="dxa"/>
            <w:tcBorders>
              <w:top w:val="single" w:sz="4" w:space="0" w:color="auto"/>
              <w:left w:val="single" w:sz="4" w:space="0" w:color="auto"/>
              <w:bottom w:val="single" w:sz="4" w:space="0" w:color="auto"/>
              <w:right w:val="single" w:sz="4" w:space="0" w:color="auto"/>
            </w:tcBorders>
            <w:shd w:val="clear" w:color="auto" w:fill="1F497D"/>
            <w:vAlign w:val="bottom"/>
          </w:tcPr>
          <w:p w14:paraId="38229079"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Casual, temporary or seasonal employee</w:t>
            </w:r>
            <w:r w:rsidRPr="00CB0F73">
              <w:rPr>
                <w:b/>
                <w:color w:val="FFFFFF" w:themeColor="background1"/>
                <w:sz w:val="20"/>
                <w:szCs w:val="20"/>
              </w:rPr>
              <w:br/>
              <w:t>(%)</w:t>
            </w:r>
          </w:p>
        </w:tc>
        <w:tc>
          <w:tcPr>
            <w:tcW w:w="1129" w:type="dxa"/>
            <w:tcBorders>
              <w:top w:val="single" w:sz="4" w:space="0" w:color="auto"/>
              <w:left w:val="single" w:sz="4" w:space="0" w:color="auto"/>
              <w:bottom w:val="single" w:sz="4" w:space="0" w:color="auto"/>
              <w:right w:val="single" w:sz="4" w:space="0" w:color="auto"/>
            </w:tcBorders>
            <w:shd w:val="clear" w:color="auto" w:fill="1F497D"/>
            <w:vAlign w:val="bottom"/>
          </w:tcPr>
          <w:p w14:paraId="210D5264" w14:textId="79842C1E" w:rsidR="00FD5057" w:rsidRPr="00CB0F73" w:rsidRDefault="00AC7B45" w:rsidP="00FD5057">
            <w:pPr>
              <w:pStyle w:val="TableHeading"/>
              <w:jc w:val="center"/>
              <w:rPr>
                <w:b/>
                <w:color w:val="FFFFFF" w:themeColor="background1"/>
                <w:sz w:val="20"/>
                <w:szCs w:val="20"/>
              </w:rPr>
            </w:pPr>
            <w:r w:rsidRPr="00CB0F73">
              <w:rPr>
                <w:b/>
                <w:color w:val="FFFFFF" w:themeColor="background1"/>
                <w:sz w:val="20"/>
                <w:szCs w:val="20"/>
              </w:rPr>
              <w:t>Self-employed</w:t>
            </w:r>
            <w:r w:rsidR="00FD5057" w:rsidRPr="00CB0F73">
              <w:rPr>
                <w:b/>
                <w:color w:val="FFFFFF" w:themeColor="background1"/>
                <w:sz w:val="20"/>
                <w:szCs w:val="20"/>
              </w:rPr>
              <w:br/>
              <w:t>(%)</w:t>
            </w:r>
          </w:p>
        </w:tc>
        <w:tc>
          <w:tcPr>
            <w:tcW w:w="1129" w:type="dxa"/>
            <w:tcBorders>
              <w:top w:val="single" w:sz="4" w:space="0" w:color="auto"/>
              <w:left w:val="single" w:sz="4" w:space="0" w:color="auto"/>
              <w:bottom w:val="single" w:sz="4" w:space="0" w:color="auto"/>
              <w:right w:val="single" w:sz="4" w:space="0" w:color="auto"/>
            </w:tcBorders>
            <w:shd w:val="clear" w:color="auto" w:fill="1F497D"/>
            <w:vAlign w:val="bottom"/>
          </w:tcPr>
          <w:p w14:paraId="171E9767"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Employed, seeking more work</w:t>
            </w:r>
            <w:r w:rsidRPr="00CB0F73">
              <w:rPr>
                <w:b/>
                <w:color w:val="FFFFFF" w:themeColor="background1"/>
                <w:sz w:val="20"/>
                <w:szCs w:val="20"/>
              </w:rPr>
              <w:br/>
              <w:t>(%)</w:t>
            </w:r>
          </w:p>
        </w:tc>
        <w:tc>
          <w:tcPr>
            <w:tcW w:w="1129" w:type="dxa"/>
            <w:tcBorders>
              <w:top w:val="single" w:sz="4" w:space="0" w:color="auto"/>
              <w:left w:val="single" w:sz="4" w:space="0" w:color="auto"/>
              <w:bottom w:val="single" w:sz="4" w:space="0" w:color="auto"/>
              <w:right w:val="single" w:sz="4" w:space="0" w:color="auto"/>
            </w:tcBorders>
            <w:shd w:val="clear" w:color="auto" w:fill="1F497D"/>
            <w:vAlign w:val="bottom"/>
          </w:tcPr>
          <w:p w14:paraId="0BA3126D"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Full-time employed, seeking more work</w:t>
            </w:r>
            <w:r w:rsidRPr="00CB0F73">
              <w:rPr>
                <w:b/>
                <w:color w:val="FFFFFF" w:themeColor="background1"/>
                <w:sz w:val="20"/>
                <w:szCs w:val="20"/>
              </w:rPr>
              <w:br/>
              <w:t>(%)</w:t>
            </w:r>
          </w:p>
        </w:tc>
        <w:tc>
          <w:tcPr>
            <w:tcW w:w="1129" w:type="dxa"/>
            <w:tcBorders>
              <w:top w:val="single" w:sz="4" w:space="0" w:color="auto"/>
              <w:left w:val="single" w:sz="4" w:space="0" w:color="auto"/>
              <w:bottom w:val="single" w:sz="4" w:space="0" w:color="auto"/>
              <w:right w:val="single" w:sz="4" w:space="0" w:color="auto"/>
            </w:tcBorders>
            <w:shd w:val="clear" w:color="auto" w:fill="1F497D"/>
            <w:vAlign w:val="bottom"/>
          </w:tcPr>
          <w:p w14:paraId="0A06A86E"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Part-time employed, seeking more work</w:t>
            </w:r>
            <w:r w:rsidRPr="00CB0F73">
              <w:rPr>
                <w:b/>
                <w:color w:val="FFFFFF" w:themeColor="background1"/>
                <w:sz w:val="20"/>
                <w:szCs w:val="20"/>
              </w:rPr>
              <w:br/>
              <w:t>(%)</w:t>
            </w:r>
          </w:p>
        </w:tc>
        <w:tc>
          <w:tcPr>
            <w:tcW w:w="1129" w:type="dxa"/>
            <w:tcBorders>
              <w:top w:val="single" w:sz="4" w:space="0" w:color="auto"/>
              <w:left w:val="single" w:sz="4" w:space="0" w:color="auto"/>
              <w:bottom w:val="single" w:sz="4" w:space="0" w:color="auto"/>
              <w:right w:val="single" w:sz="4" w:space="0" w:color="auto"/>
            </w:tcBorders>
            <w:shd w:val="clear" w:color="auto" w:fill="1F497D"/>
            <w:vAlign w:val="bottom"/>
          </w:tcPr>
          <w:p w14:paraId="3C784CB8"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Employed &amp; studying</w:t>
            </w:r>
            <w:r w:rsidRPr="00CB0F73">
              <w:rPr>
                <w:b/>
                <w:color w:val="FFFFFF" w:themeColor="background1"/>
                <w:sz w:val="20"/>
                <w:szCs w:val="20"/>
              </w:rPr>
              <w:br/>
              <w:t>(%)</w:t>
            </w:r>
          </w:p>
        </w:tc>
      </w:tr>
      <w:tr w:rsidR="005931D1" w:rsidRPr="00DB0826" w14:paraId="0778D2CD" w14:textId="77777777" w:rsidTr="00FC5828">
        <w:tc>
          <w:tcPr>
            <w:tcW w:w="2660" w:type="dxa"/>
            <w:tcBorders>
              <w:top w:val="single" w:sz="4" w:space="0" w:color="auto"/>
              <w:left w:val="single" w:sz="4" w:space="0" w:color="auto"/>
              <w:bottom w:val="single" w:sz="4" w:space="0" w:color="auto"/>
              <w:right w:val="single" w:sz="18" w:space="0" w:color="auto"/>
            </w:tcBorders>
            <w:vAlign w:val="bottom"/>
          </w:tcPr>
          <w:p w14:paraId="73D33CC2" w14:textId="332D1869" w:rsidR="005931D1" w:rsidRPr="00DB0826" w:rsidRDefault="005931D1" w:rsidP="00FD5057">
            <w:pPr>
              <w:pStyle w:val="TableHeading"/>
              <w:rPr>
                <w:sz w:val="20"/>
                <w:szCs w:val="20"/>
              </w:rPr>
            </w:pPr>
            <w:r w:rsidRPr="001F5D9D">
              <w:rPr>
                <w:sz w:val="20"/>
                <w:szCs w:val="20"/>
              </w:rPr>
              <w:t>IEP Employment Related Activities</w:t>
            </w:r>
          </w:p>
        </w:tc>
        <w:tc>
          <w:tcPr>
            <w:tcW w:w="1271" w:type="dxa"/>
            <w:tcBorders>
              <w:top w:val="single" w:sz="4" w:space="0" w:color="auto"/>
              <w:left w:val="single" w:sz="18" w:space="0" w:color="auto"/>
              <w:bottom w:val="single" w:sz="4" w:space="0" w:color="auto"/>
            </w:tcBorders>
            <w:vAlign w:val="bottom"/>
          </w:tcPr>
          <w:p w14:paraId="09CECA74" w14:textId="6020DAA4" w:rsidR="005931D1" w:rsidRPr="000E71AE" w:rsidRDefault="005931D1" w:rsidP="00FC5828">
            <w:pPr>
              <w:pStyle w:val="NormalWeb"/>
              <w:jc w:val="center"/>
              <w:rPr>
                <w:sz w:val="20"/>
                <w:szCs w:val="20"/>
              </w:rPr>
            </w:pPr>
            <w:r w:rsidRPr="000E71AE">
              <w:rPr>
                <w:rFonts w:ascii="Calibri" w:hAnsi="Calibri" w:cs="Calibri"/>
                <w:color w:val="000000"/>
                <w:sz w:val="20"/>
                <w:szCs w:val="20"/>
              </w:rPr>
              <w:t>62</w:t>
            </w:r>
            <w:r w:rsidR="0053620C" w:rsidRPr="000E71AE">
              <w:rPr>
                <w:rFonts w:ascii="Calibri" w:hAnsi="Calibri" w:cs="Calibri"/>
                <w:color w:val="000000"/>
                <w:sz w:val="20"/>
                <w:szCs w:val="20"/>
              </w:rPr>
              <w:t>.0</w:t>
            </w:r>
          </w:p>
        </w:tc>
        <w:tc>
          <w:tcPr>
            <w:tcW w:w="1129" w:type="dxa"/>
            <w:tcBorders>
              <w:top w:val="single" w:sz="4" w:space="0" w:color="auto"/>
              <w:bottom w:val="single" w:sz="4" w:space="0" w:color="auto"/>
            </w:tcBorders>
            <w:vAlign w:val="bottom"/>
          </w:tcPr>
          <w:p w14:paraId="5D396DE0" w14:textId="0A3C2B54" w:rsidR="005931D1" w:rsidRPr="000E71AE" w:rsidRDefault="00FC5828" w:rsidP="00FC5828">
            <w:pPr>
              <w:pStyle w:val="NormalWeb"/>
              <w:tabs>
                <w:tab w:val="left" w:pos="419"/>
                <w:tab w:val="center" w:pos="456"/>
              </w:tabs>
              <w:jc w:val="center"/>
              <w:rPr>
                <w:sz w:val="20"/>
                <w:szCs w:val="20"/>
              </w:rPr>
            </w:pPr>
            <w:r w:rsidRPr="000E71AE">
              <w:rPr>
                <w:rFonts w:ascii="Calibri" w:hAnsi="Calibri" w:cs="Calibri"/>
                <w:color w:val="000000"/>
                <w:sz w:val="20"/>
                <w:szCs w:val="20"/>
              </w:rPr>
              <w:t>n.p.</w:t>
            </w:r>
          </w:p>
        </w:tc>
        <w:tc>
          <w:tcPr>
            <w:tcW w:w="1129" w:type="dxa"/>
            <w:tcBorders>
              <w:top w:val="single" w:sz="4" w:space="0" w:color="auto"/>
              <w:bottom w:val="single" w:sz="4" w:space="0" w:color="auto"/>
              <w:right w:val="single" w:sz="18" w:space="0" w:color="auto"/>
            </w:tcBorders>
            <w:vAlign w:val="bottom"/>
          </w:tcPr>
          <w:p w14:paraId="7F390AE1" w14:textId="08D58A5A" w:rsidR="005931D1" w:rsidRPr="000E71AE" w:rsidRDefault="00FC5828" w:rsidP="00FC5828">
            <w:pPr>
              <w:pStyle w:val="NormalWeb"/>
              <w:jc w:val="center"/>
              <w:rPr>
                <w:sz w:val="20"/>
                <w:szCs w:val="20"/>
              </w:rPr>
            </w:pPr>
            <w:r w:rsidRPr="000E71AE">
              <w:rPr>
                <w:sz w:val="20"/>
                <w:szCs w:val="20"/>
              </w:rPr>
              <w:t>n.p.</w:t>
            </w:r>
          </w:p>
        </w:tc>
        <w:tc>
          <w:tcPr>
            <w:tcW w:w="1129" w:type="dxa"/>
            <w:tcBorders>
              <w:top w:val="single" w:sz="4" w:space="0" w:color="auto"/>
              <w:left w:val="single" w:sz="18" w:space="0" w:color="auto"/>
              <w:bottom w:val="single" w:sz="4" w:space="0" w:color="auto"/>
            </w:tcBorders>
            <w:vAlign w:val="bottom"/>
          </w:tcPr>
          <w:p w14:paraId="4A635824" w14:textId="218A979E" w:rsidR="005931D1" w:rsidRPr="000E71AE" w:rsidRDefault="005931D1" w:rsidP="00FC5828">
            <w:pPr>
              <w:pStyle w:val="NormalWeb"/>
              <w:jc w:val="center"/>
              <w:rPr>
                <w:sz w:val="20"/>
                <w:szCs w:val="20"/>
              </w:rPr>
            </w:pPr>
            <w:r w:rsidRPr="000E71AE">
              <w:rPr>
                <w:rFonts w:ascii="Calibri" w:hAnsi="Calibri" w:cs="Calibri"/>
                <w:color w:val="000000"/>
                <w:sz w:val="20"/>
                <w:szCs w:val="20"/>
              </w:rPr>
              <w:t>34.3</w:t>
            </w:r>
          </w:p>
        </w:tc>
        <w:tc>
          <w:tcPr>
            <w:tcW w:w="1129" w:type="dxa"/>
            <w:tcBorders>
              <w:top w:val="single" w:sz="4" w:space="0" w:color="auto"/>
              <w:bottom w:val="single" w:sz="4" w:space="0" w:color="auto"/>
            </w:tcBorders>
            <w:vAlign w:val="bottom"/>
          </w:tcPr>
          <w:p w14:paraId="60394766" w14:textId="71F854BC" w:rsidR="005931D1" w:rsidRPr="000E71AE" w:rsidRDefault="00FC5828" w:rsidP="00FC5828">
            <w:pPr>
              <w:pStyle w:val="NormalWeb"/>
              <w:jc w:val="center"/>
              <w:rPr>
                <w:sz w:val="20"/>
                <w:szCs w:val="20"/>
              </w:rPr>
            </w:pPr>
            <w:r w:rsidRPr="000E71AE">
              <w:rPr>
                <w:rFonts w:ascii="Calibri" w:hAnsi="Calibri" w:cs="Calibri"/>
                <w:color w:val="000000"/>
                <w:sz w:val="20"/>
                <w:szCs w:val="20"/>
              </w:rPr>
              <w:t>12.1</w:t>
            </w:r>
          </w:p>
        </w:tc>
        <w:tc>
          <w:tcPr>
            <w:tcW w:w="1129" w:type="dxa"/>
            <w:tcBorders>
              <w:top w:val="single" w:sz="4" w:space="0" w:color="auto"/>
              <w:bottom w:val="single" w:sz="4" w:space="0" w:color="auto"/>
              <w:right w:val="single" w:sz="18" w:space="0" w:color="auto"/>
            </w:tcBorders>
            <w:vAlign w:val="bottom"/>
          </w:tcPr>
          <w:p w14:paraId="10750A98" w14:textId="2DC52963" w:rsidR="005931D1" w:rsidRPr="000E71AE" w:rsidRDefault="00FC5828" w:rsidP="00FC5828">
            <w:pPr>
              <w:pStyle w:val="NormalWeb"/>
              <w:jc w:val="center"/>
              <w:rPr>
                <w:sz w:val="20"/>
                <w:szCs w:val="20"/>
              </w:rPr>
            </w:pPr>
            <w:r w:rsidRPr="000E71AE">
              <w:rPr>
                <w:rFonts w:ascii="Calibri" w:hAnsi="Calibri" w:cs="Calibri"/>
                <w:color w:val="000000"/>
                <w:sz w:val="20"/>
                <w:szCs w:val="20"/>
              </w:rPr>
              <w:t>22.4</w:t>
            </w:r>
          </w:p>
        </w:tc>
        <w:tc>
          <w:tcPr>
            <w:tcW w:w="1129" w:type="dxa"/>
            <w:tcBorders>
              <w:top w:val="single" w:sz="4" w:space="0" w:color="auto"/>
              <w:left w:val="single" w:sz="18" w:space="0" w:color="auto"/>
              <w:bottom w:val="single" w:sz="4" w:space="0" w:color="auto"/>
              <w:right w:val="single" w:sz="4" w:space="0" w:color="auto"/>
            </w:tcBorders>
            <w:vAlign w:val="bottom"/>
          </w:tcPr>
          <w:p w14:paraId="75242A54" w14:textId="3ACB61AE" w:rsidR="005931D1" w:rsidRPr="000E71AE" w:rsidRDefault="005931D1" w:rsidP="00FC5828">
            <w:pPr>
              <w:pStyle w:val="NormalWeb"/>
              <w:jc w:val="center"/>
              <w:rPr>
                <w:sz w:val="20"/>
                <w:szCs w:val="20"/>
              </w:rPr>
            </w:pPr>
            <w:r w:rsidRPr="000E71AE">
              <w:rPr>
                <w:rFonts w:ascii="Calibri" w:hAnsi="Calibri" w:cs="Calibri"/>
                <w:color w:val="000000"/>
                <w:sz w:val="20"/>
                <w:szCs w:val="20"/>
              </w:rPr>
              <w:t>37.9</w:t>
            </w:r>
          </w:p>
        </w:tc>
      </w:tr>
      <w:tr w:rsidR="005931D1" w:rsidRPr="00DB0826" w14:paraId="751B3B1D" w14:textId="77777777" w:rsidTr="00FC5828">
        <w:tc>
          <w:tcPr>
            <w:tcW w:w="2660" w:type="dxa"/>
            <w:tcBorders>
              <w:top w:val="single" w:sz="4" w:space="0" w:color="auto"/>
              <w:left w:val="single" w:sz="4" w:space="0" w:color="auto"/>
              <w:bottom w:val="single" w:sz="4" w:space="0" w:color="auto"/>
              <w:right w:val="single" w:sz="18" w:space="0" w:color="auto"/>
            </w:tcBorders>
            <w:vAlign w:val="bottom"/>
          </w:tcPr>
          <w:p w14:paraId="413BC6BC" w14:textId="1425EA79" w:rsidR="005931D1" w:rsidRPr="00DB0826" w:rsidRDefault="005931D1" w:rsidP="00FD5057">
            <w:pPr>
              <w:pStyle w:val="TableHeading"/>
              <w:rPr>
                <w:sz w:val="20"/>
                <w:szCs w:val="20"/>
              </w:rPr>
            </w:pPr>
            <w:r w:rsidRPr="001F5D9D">
              <w:rPr>
                <w:sz w:val="20"/>
                <w:szCs w:val="20"/>
              </w:rPr>
              <w:t>IEP Non-Employment Related Activities</w:t>
            </w:r>
          </w:p>
        </w:tc>
        <w:tc>
          <w:tcPr>
            <w:tcW w:w="1271" w:type="dxa"/>
            <w:tcBorders>
              <w:top w:val="single" w:sz="4" w:space="0" w:color="auto"/>
              <w:left w:val="single" w:sz="18" w:space="0" w:color="auto"/>
              <w:bottom w:val="single" w:sz="4" w:space="0" w:color="auto"/>
            </w:tcBorders>
            <w:vAlign w:val="bottom"/>
          </w:tcPr>
          <w:p w14:paraId="2D43DFFB" w14:textId="59AC5063" w:rsidR="005931D1" w:rsidRPr="000E71AE" w:rsidRDefault="00FC5828" w:rsidP="00FC5828">
            <w:pPr>
              <w:pStyle w:val="NormalWeb"/>
              <w:jc w:val="center"/>
              <w:rPr>
                <w:sz w:val="20"/>
                <w:szCs w:val="20"/>
              </w:rPr>
            </w:pPr>
            <w:r w:rsidRPr="000E71AE">
              <w:rPr>
                <w:sz w:val="20"/>
                <w:szCs w:val="20"/>
              </w:rPr>
              <w:t>n.p.</w:t>
            </w:r>
          </w:p>
        </w:tc>
        <w:tc>
          <w:tcPr>
            <w:tcW w:w="1129" w:type="dxa"/>
            <w:tcBorders>
              <w:top w:val="single" w:sz="4" w:space="0" w:color="auto"/>
              <w:bottom w:val="single" w:sz="4" w:space="0" w:color="auto"/>
            </w:tcBorders>
            <w:vAlign w:val="bottom"/>
          </w:tcPr>
          <w:p w14:paraId="1FF4772D" w14:textId="2F2B083F" w:rsidR="005931D1" w:rsidRPr="000E71AE" w:rsidRDefault="005931D1" w:rsidP="00FC5828">
            <w:pPr>
              <w:pStyle w:val="NormalWeb"/>
              <w:jc w:val="center"/>
              <w:rPr>
                <w:sz w:val="20"/>
                <w:szCs w:val="20"/>
              </w:rPr>
            </w:pPr>
            <w:r w:rsidRPr="000E71AE">
              <w:rPr>
                <w:rFonts w:ascii="Calibri" w:hAnsi="Calibri" w:cs="Calibri"/>
                <w:color w:val="000000"/>
                <w:sz w:val="20"/>
                <w:szCs w:val="20"/>
              </w:rPr>
              <w:t>63.7</w:t>
            </w:r>
          </w:p>
        </w:tc>
        <w:tc>
          <w:tcPr>
            <w:tcW w:w="1129" w:type="dxa"/>
            <w:tcBorders>
              <w:top w:val="single" w:sz="4" w:space="0" w:color="auto"/>
              <w:bottom w:val="single" w:sz="4" w:space="0" w:color="auto"/>
              <w:right w:val="single" w:sz="18" w:space="0" w:color="auto"/>
            </w:tcBorders>
            <w:vAlign w:val="bottom"/>
          </w:tcPr>
          <w:p w14:paraId="008CCEC5" w14:textId="24222392" w:rsidR="005931D1" w:rsidRPr="000E71AE" w:rsidRDefault="00FC5828" w:rsidP="00FC5828">
            <w:pPr>
              <w:pStyle w:val="NormalWeb"/>
              <w:jc w:val="center"/>
              <w:rPr>
                <w:sz w:val="20"/>
                <w:szCs w:val="20"/>
              </w:rPr>
            </w:pPr>
            <w:r w:rsidRPr="000E71AE">
              <w:rPr>
                <w:sz w:val="20"/>
                <w:szCs w:val="20"/>
              </w:rPr>
              <w:t>n.p.</w:t>
            </w:r>
          </w:p>
        </w:tc>
        <w:tc>
          <w:tcPr>
            <w:tcW w:w="1129" w:type="dxa"/>
            <w:tcBorders>
              <w:top w:val="single" w:sz="4" w:space="0" w:color="auto"/>
              <w:left w:val="single" w:sz="18" w:space="0" w:color="auto"/>
              <w:bottom w:val="single" w:sz="4" w:space="0" w:color="auto"/>
            </w:tcBorders>
            <w:vAlign w:val="bottom"/>
          </w:tcPr>
          <w:p w14:paraId="34E511BE" w14:textId="5CE757AC" w:rsidR="005931D1" w:rsidRPr="000E71AE" w:rsidRDefault="005931D1" w:rsidP="00FC5828">
            <w:pPr>
              <w:pStyle w:val="NormalWeb"/>
              <w:jc w:val="center"/>
              <w:rPr>
                <w:sz w:val="20"/>
                <w:szCs w:val="20"/>
              </w:rPr>
            </w:pPr>
            <w:r w:rsidRPr="000E71AE">
              <w:rPr>
                <w:rFonts w:ascii="Calibri" w:hAnsi="Calibri" w:cs="Calibri"/>
                <w:color w:val="000000"/>
                <w:sz w:val="20"/>
                <w:szCs w:val="20"/>
              </w:rPr>
              <w:t>44.4</w:t>
            </w:r>
          </w:p>
        </w:tc>
        <w:tc>
          <w:tcPr>
            <w:tcW w:w="1129" w:type="dxa"/>
            <w:tcBorders>
              <w:top w:val="single" w:sz="4" w:space="0" w:color="auto"/>
              <w:bottom w:val="single" w:sz="4" w:space="0" w:color="auto"/>
            </w:tcBorders>
            <w:vAlign w:val="bottom"/>
          </w:tcPr>
          <w:p w14:paraId="52E66603" w14:textId="084CFACD" w:rsidR="005931D1" w:rsidRPr="000E71AE" w:rsidRDefault="00FC5828" w:rsidP="00FC5828">
            <w:pPr>
              <w:pStyle w:val="NormalWeb"/>
              <w:jc w:val="center"/>
              <w:rPr>
                <w:sz w:val="20"/>
                <w:szCs w:val="20"/>
              </w:rPr>
            </w:pPr>
            <w:r w:rsidRPr="000E71AE">
              <w:rPr>
                <w:rFonts w:ascii="Calibri" w:hAnsi="Calibri" w:cs="Calibri"/>
                <w:color w:val="000000"/>
                <w:sz w:val="20"/>
                <w:szCs w:val="20"/>
              </w:rPr>
              <w:t>11.1</w:t>
            </w:r>
          </w:p>
        </w:tc>
        <w:tc>
          <w:tcPr>
            <w:tcW w:w="1129" w:type="dxa"/>
            <w:tcBorders>
              <w:top w:val="single" w:sz="4" w:space="0" w:color="auto"/>
              <w:bottom w:val="single" w:sz="4" w:space="0" w:color="auto"/>
              <w:right w:val="single" w:sz="18" w:space="0" w:color="auto"/>
            </w:tcBorders>
            <w:vAlign w:val="bottom"/>
          </w:tcPr>
          <w:p w14:paraId="6BE46B13" w14:textId="62CB93A1" w:rsidR="005931D1" w:rsidRPr="000E71AE" w:rsidRDefault="00FC5828" w:rsidP="00FC5828">
            <w:pPr>
              <w:pStyle w:val="NormalWeb"/>
              <w:jc w:val="center"/>
              <w:rPr>
                <w:sz w:val="20"/>
                <w:szCs w:val="20"/>
              </w:rPr>
            </w:pPr>
            <w:r w:rsidRPr="000E71AE">
              <w:rPr>
                <w:rFonts w:ascii="Calibri" w:hAnsi="Calibri" w:cs="Calibri"/>
                <w:color w:val="000000"/>
                <w:sz w:val="20"/>
                <w:szCs w:val="20"/>
              </w:rPr>
              <w:t>33.8</w:t>
            </w:r>
          </w:p>
        </w:tc>
        <w:tc>
          <w:tcPr>
            <w:tcW w:w="1129" w:type="dxa"/>
            <w:tcBorders>
              <w:top w:val="single" w:sz="4" w:space="0" w:color="auto"/>
              <w:left w:val="single" w:sz="18" w:space="0" w:color="auto"/>
              <w:bottom w:val="single" w:sz="4" w:space="0" w:color="auto"/>
              <w:right w:val="single" w:sz="4" w:space="0" w:color="auto"/>
            </w:tcBorders>
            <w:vAlign w:val="bottom"/>
          </w:tcPr>
          <w:p w14:paraId="34ECA24D" w14:textId="321B4211" w:rsidR="005931D1" w:rsidRPr="000E71AE" w:rsidRDefault="005931D1" w:rsidP="00FC5828">
            <w:pPr>
              <w:pStyle w:val="NormalWeb"/>
              <w:jc w:val="center"/>
              <w:rPr>
                <w:sz w:val="20"/>
                <w:szCs w:val="20"/>
              </w:rPr>
            </w:pPr>
            <w:r w:rsidRPr="000E71AE">
              <w:rPr>
                <w:rFonts w:ascii="Calibri" w:hAnsi="Calibri" w:cs="Calibri"/>
                <w:color w:val="000000"/>
                <w:sz w:val="20"/>
                <w:szCs w:val="20"/>
              </w:rPr>
              <w:t>45.0</w:t>
            </w:r>
          </w:p>
        </w:tc>
      </w:tr>
    </w:tbl>
    <w:p w14:paraId="1882635B" w14:textId="39F05DD3" w:rsidR="00501382" w:rsidRDefault="00501382" w:rsidP="00AE61B1">
      <w:pPr>
        <w:pStyle w:val="Footer"/>
      </w:pPr>
      <w:r w:rsidRPr="009D4726">
        <w:rPr>
          <w:b/>
        </w:rPr>
        <w:t>Not published (n.p.)</w:t>
      </w:r>
      <w:r w:rsidRPr="009D4726">
        <w:t xml:space="preserve"> indicates that sufficient data were not available to produce a reliable estimate for the particular group of job seekers.</w:t>
      </w:r>
    </w:p>
    <w:p w14:paraId="67B1FD2D" w14:textId="78D1CEAC" w:rsidR="00E82988" w:rsidRDefault="00896AC0" w:rsidP="00E82988">
      <w:pPr>
        <w:pStyle w:val="Footer"/>
      </w:pPr>
      <w:r>
        <w:t>This table</w:t>
      </w:r>
      <w:r w:rsidR="00AE61B1" w:rsidRPr="009D4726">
        <w:t xml:space="preserve"> refer</w:t>
      </w:r>
      <w:r>
        <w:t>s</w:t>
      </w:r>
      <w:r w:rsidR="00AE61B1" w:rsidRPr="009D4726">
        <w:t xml:space="preserve"> to employment outcomes for job seekers who participated in employment assistance in the 12 months to </w:t>
      </w:r>
      <w:r w:rsidR="0046529C">
        <w:t>September</w:t>
      </w:r>
      <w:r w:rsidR="00C0409E" w:rsidRPr="0045503B">
        <w:t xml:space="preserve"> </w:t>
      </w:r>
      <w:r w:rsidR="00AE61B1" w:rsidRPr="0045503B">
        <w:t>201</w:t>
      </w:r>
      <w:r w:rsidR="00755D44" w:rsidRPr="0045503B">
        <w:t>3</w:t>
      </w:r>
      <w:r w:rsidR="00AE61B1" w:rsidRPr="0045503B">
        <w:t>, with</w:t>
      </w:r>
      <w:r w:rsidR="00AE61B1" w:rsidRPr="009D4726">
        <w:t xml:space="preserve"> outcomes measured around three months later. See the 'Sampling, In-scope populations and Results' section on </w:t>
      </w:r>
      <w:r w:rsidR="009A3757">
        <w:t xml:space="preserve">page </w:t>
      </w:r>
      <w:r w:rsidR="00967CE8">
        <w:t>1</w:t>
      </w:r>
      <w:r w:rsidR="008F14F1">
        <w:t>3</w:t>
      </w:r>
      <w:r w:rsidR="00AE61B1" w:rsidRPr="009D4726">
        <w:t xml:space="preserve"> for further details.</w:t>
      </w:r>
    </w:p>
    <w:p w14:paraId="4BC82084" w14:textId="595AB965" w:rsidR="00FD5057" w:rsidRPr="00C6322B" w:rsidRDefault="00B54AA2" w:rsidP="00C6322B">
      <w:pPr>
        <w:pStyle w:val="Heading2"/>
        <w:jc w:val="center"/>
      </w:pPr>
      <w:bookmarkStart w:id="24" w:name="_Toc376864265"/>
      <w:r>
        <w:t>Table 1.</w:t>
      </w:r>
      <w:r w:rsidR="00A110F9">
        <w:t>7</w:t>
      </w:r>
      <w:r>
        <w:t xml:space="preserve"> </w:t>
      </w:r>
      <w:r w:rsidRPr="00B54AA2">
        <w:t>–</w:t>
      </w:r>
      <w:r>
        <w:t xml:space="preserve"> </w:t>
      </w:r>
      <w:r w:rsidR="007E1109">
        <w:t xml:space="preserve">IEP </w:t>
      </w:r>
      <w:r w:rsidR="00FD5057">
        <w:t xml:space="preserve">Employment </w:t>
      </w:r>
      <w:r w:rsidR="00FD5057" w:rsidRPr="0045503B">
        <w:t xml:space="preserve">Outcomes, </w:t>
      </w:r>
      <w:r w:rsidR="0046529C">
        <w:t>Dec</w:t>
      </w:r>
      <w:r w:rsidR="00C526A2">
        <w:t>ember</w:t>
      </w:r>
      <w:r w:rsidR="001811AC" w:rsidRPr="0045503B">
        <w:t xml:space="preserve"> </w:t>
      </w:r>
      <w:r w:rsidR="002970FD" w:rsidRPr="0045503B">
        <w:t>201</w:t>
      </w:r>
      <w:r w:rsidR="00735590" w:rsidRPr="0045503B">
        <w:t>2</w:t>
      </w:r>
      <w:bookmarkEnd w:id="24"/>
    </w:p>
    <w:tbl>
      <w:tblPr>
        <w:tblStyle w:val="TableGrid"/>
        <w:tblW w:w="5000" w:type="pct"/>
        <w:tblLayout w:type="fixed"/>
        <w:tblLook w:val="04A0" w:firstRow="1" w:lastRow="0" w:firstColumn="1" w:lastColumn="0" w:noHBand="0" w:noVBand="1"/>
      </w:tblPr>
      <w:tblGrid>
        <w:gridCol w:w="2660"/>
        <w:gridCol w:w="1149"/>
        <w:gridCol w:w="1149"/>
        <w:gridCol w:w="1149"/>
        <w:gridCol w:w="1150"/>
        <w:gridCol w:w="1149"/>
        <w:gridCol w:w="1149"/>
        <w:gridCol w:w="1150"/>
      </w:tblGrid>
      <w:tr w:rsidR="00CB0F73" w:rsidRPr="00CB0F73" w14:paraId="451B5248" w14:textId="77777777" w:rsidTr="005B4E7D">
        <w:trPr>
          <w:tblHeader/>
        </w:trPr>
        <w:tc>
          <w:tcPr>
            <w:tcW w:w="2660" w:type="dxa"/>
            <w:tcBorders>
              <w:top w:val="single" w:sz="4" w:space="0" w:color="auto"/>
              <w:left w:val="single" w:sz="4" w:space="0" w:color="auto"/>
              <w:bottom w:val="single" w:sz="4" w:space="0" w:color="auto"/>
              <w:right w:val="single" w:sz="4" w:space="0" w:color="auto"/>
            </w:tcBorders>
            <w:shd w:val="clear" w:color="auto" w:fill="1F497D"/>
            <w:vAlign w:val="bottom"/>
          </w:tcPr>
          <w:p w14:paraId="57945892" w14:textId="77777777" w:rsidR="00D52AB9" w:rsidRPr="00CB0F73" w:rsidRDefault="00D52AB9" w:rsidP="00DB0826">
            <w:pPr>
              <w:pStyle w:val="TableHeading"/>
              <w:jc w:val="center"/>
              <w:rPr>
                <w:b/>
                <w:color w:val="FFFFFF" w:themeColor="background1"/>
                <w:sz w:val="20"/>
                <w:szCs w:val="20"/>
              </w:rPr>
            </w:pPr>
          </w:p>
        </w:tc>
        <w:tc>
          <w:tcPr>
            <w:tcW w:w="1149" w:type="dxa"/>
            <w:tcBorders>
              <w:top w:val="single" w:sz="4" w:space="0" w:color="auto"/>
              <w:left w:val="single" w:sz="4" w:space="0" w:color="auto"/>
              <w:bottom w:val="single" w:sz="4" w:space="0" w:color="auto"/>
              <w:right w:val="single" w:sz="4" w:space="0" w:color="auto"/>
            </w:tcBorders>
            <w:shd w:val="clear" w:color="auto" w:fill="1F497D"/>
            <w:vAlign w:val="bottom"/>
          </w:tcPr>
          <w:p w14:paraId="7116B31A"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Permanent </w:t>
            </w:r>
            <w:r w:rsidR="00DB0826" w:rsidRPr="00CB0F73">
              <w:rPr>
                <w:b/>
                <w:color w:val="FFFFFF" w:themeColor="background1"/>
                <w:sz w:val="20"/>
                <w:szCs w:val="20"/>
              </w:rPr>
              <w:t>employee</w:t>
            </w:r>
            <w:r w:rsidR="00DB0826" w:rsidRPr="00CB0F73">
              <w:rPr>
                <w:b/>
                <w:color w:val="FFFFFF" w:themeColor="background1"/>
                <w:sz w:val="20"/>
                <w:szCs w:val="20"/>
              </w:rPr>
              <w:br/>
            </w:r>
            <w:r w:rsidRPr="00CB0F73">
              <w:rPr>
                <w:b/>
                <w:color w:val="FFFFFF" w:themeColor="background1"/>
                <w:sz w:val="20"/>
                <w:szCs w:val="20"/>
              </w:rPr>
              <w:t>(%)</w:t>
            </w:r>
          </w:p>
        </w:tc>
        <w:tc>
          <w:tcPr>
            <w:tcW w:w="1149" w:type="dxa"/>
            <w:tcBorders>
              <w:top w:val="single" w:sz="4" w:space="0" w:color="auto"/>
              <w:left w:val="single" w:sz="4" w:space="0" w:color="auto"/>
              <w:bottom w:val="single" w:sz="4" w:space="0" w:color="auto"/>
              <w:right w:val="single" w:sz="4" w:space="0" w:color="auto"/>
            </w:tcBorders>
            <w:shd w:val="clear" w:color="auto" w:fill="1F497D"/>
            <w:vAlign w:val="bottom"/>
          </w:tcPr>
          <w:p w14:paraId="0EE1D307"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Casual, temporary or seasonal </w:t>
            </w:r>
            <w:r w:rsidR="00DB0826" w:rsidRPr="00CB0F73">
              <w:rPr>
                <w:b/>
                <w:color w:val="FFFFFF" w:themeColor="background1"/>
                <w:sz w:val="20"/>
                <w:szCs w:val="20"/>
              </w:rPr>
              <w:t>employee</w:t>
            </w:r>
            <w:r w:rsidR="00DB0826" w:rsidRPr="00CB0F73">
              <w:rPr>
                <w:b/>
                <w:color w:val="FFFFFF" w:themeColor="background1"/>
                <w:sz w:val="20"/>
                <w:szCs w:val="20"/>
              </w:rPr>
              <w:br/>
            </w:r>
            <w:r w:rsidRPr="00CB0F73">
              <w:rPr>
                <w:b/>
                <w:color w:val="FFFFFF" w:themeColor="background1"/>
                <w:sz w:val="20"/>
                <w:szCs w:val="20"/>
              </w:rPr>
              <w:t>(%)</w:t>
            </w:r>
          </w:p>
        </w:tc>
        <w:tc>
          <w:tcPr>
            <w:tcW w:w="1149" w:type="dxa"/>
            <w:tcBorders>
              <w:top w:val="single" w:sz="4" w:space="0" w:color="auto"/>
              <w:left w:val="single" w:sz="4" w:space="0" w:color="auto"/>
              <w:bottom w:val="single" w:sz="4" w:space="0" w:color="auto"/>
              <w:right w:val="single" w:sz="4" w:space="0" w:color="auto"/>
            </w:tcBorders>
            <w:shd w:val="clear" w:color="auto" w:fill="1F497D"/>
            <w:vAlign w:val="bottom"/>
          </w:tcPr>
          <w:p w14:paraId="08695A49" w14:textId="72CB42C7" w:rsidR="00D52AB9" w:rsidRPr="00CB0F73" w:rsidRDefault="00AC7B45" w:rsidP="00DB0826">
            <w:pPr>
              <w:pStyle w:val="TableHeading"/>
              <w:jc w:val="center"/>
              <w:rPr>
                <w:b/>
                <w:color w:val="FFFFFF" w:themeColor="background1"/>
                <w:sz w:val="20"/>
                <w:szCs w:val="20"/>
              </w:rPr>
            </w:pPr>
            <w:r w:rsidRPr="00CB0F73">
              <w:rPr>
                <w:b/>
                <w:color w:val="FFFFFF" w:themeColor="background1"/>
                <w:sz w:val="20"/>
                <w:szCs w:val="20"/>
              </w:rPr>
              <w:t>Self-employed</w:t>
            </w:r>
            <w:r w:rsidR="00DB0826" w:rsidRPr="00CB0F73">
              <w:rPr>
                <w:b/>
                <w:color w:val="FFFFFF" w:themeColor="background1"/>
                <w:sz w:val="20"/>
                <w:szCs w:val="20"/>
              </w:rPr>
              <w:br/>
            </w:r>
            <w:r w:rsidR="00D52AB9" w:rsidRPr="00CB0F73">
              <w:rPr>
                <w:b/>
                <w:color w:val="FFFFFF" w:themeColor="background1"/>
                <w:sz w:val="20"/>
                <w:szCs w:val="20"/>
              </w:rPr>
              <w:t>(%)</w:t>
            </w:r>
          </w:p>
        </w:tc>
        <w:tc>
          <w:tcPr>
            <w:tcW w:w="1150" w:type="dxa"/>
            <w:tcBorders>
              <w:top w:val="single" w:sz="4" w:space="0" w:color="auto"/>
              <w:left w:val="single" w:sz="4" w:space="0" w:color="auto"/>
              <w:bottom w:val="single" w:sz="4" w:space="0" w:color="auto"/>
              <w:right w:val="single" w:sz="4" w:space="0" w:color="auto"/>
            </w:tcBorders>
            <w:shd w:val="clear" w:color="auto" w:fill="1F497D"/>
            <w:vAlign w:val="bottom"/>
          </w:tcPr>
          <w:p w14:paraId="4CB95279"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Employed, seeking more work</w:t>
            </w:r>
            <w:r w:rsidR="00DB0826" w:rsidRPr="00CB0F73">
              <w:rPr>
                <w:b/>
                <w:color w:val="FFFFFF" w:themeColor="background1"/>
                <w:sz w:val="20"/>
                <w:szCs w:val="20"/>
              </w:rPr>
              <w:br/>
            </w:r>
            <w:r w:rsidRPr="00CB0F73">
              <w:rPr>
                <w:b/>
                <w:color w:val="FFFFFF" w:themeColor="background1"/>
                <w:sz w:val="20"/>
                <w:szCs w:val="20"/>
              </w:rPr>
              <w:t>(%)</w:t>
            </w:r>
          </w:p>
        </w:tc>
        <w:tc>
          <w:tcPr>
            <w:tcW w:w="1149" w:type="dxa"/>
            <w:tcBorders>
              <w:top w:val="single" w:sz="4" w:space="0" w:color="auto"/>
              <w:left w:val="single" w:sz="4" w:space="0" w:color="auto"/>
              <w:bottom w:val="single" w:sz="4" w:space="0" w:color="auto"/>
              <w:right w:val="single" w:sz="4" w:space="0" w:color="auto"/>
            </w:tcBorders>
            <w:shd w:val="clear" w:color="auto" w:fill="1F497D"/>
            <w:vAlign w:val="bottom"/>
          </w:tcPr>
          <w:p w14:paraId="7C9DCF62"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Full-time employed, seeking more work</w:t>
            </w:r>
            <w:r w:rsidR="00DB0826" w:rsidRPr="00CB0F73">
              <w:rPr>
                <w:b/>
                <w:color w:val="FFFFFF" w:themeColor="background1"/>
                <w:sz w:val="20"/>
                <w:szCs w:val="20"/>
              </w:rPr>
              <w:br/>
            </w:r>
            <w:r w:rsidRPr="00CB0F73">
              <w:rPr>
                <w:b/>
                <w:color w:val="FFFFFF" w:themeColor="background1"/>
                <w:sz w:val="20"/>
                <w:szCs w:val="20"/>
              </w:rPr>
              <w:t>(%)</w:t>
            </w:r>
          </w:p>
        </w:tc>
        <w:tc>
          <w:tcPr>
            <w:tcW w:w="1149" w:type="dxa"/>
            <w:tcBorders>
              <w:top w:val="single" w:sz="4" w:space="0" w:color="auto"/>
              <w:left w:val="single" w:sz="4" w:space="0" w:color="auto"/>
              <w:bottom w:val="single" w:sz="4" w:space="0" w:color="auto"/>
              <w:right w:val="single" w:sz="4" w:space="0" w:color="auto"/>
            </w:tcBorders>
            <w:shd w:val="clear" w:color="auto" w:fill="1F497D"/>
            <w:vAlign w:val="bottom"/>
          </w:tcPr>
          <w:p w14:paraId="4D29E43A"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Part-time employed, seeking more work</w:t>
            </w:r>
            <w:r w:rsidR="00DB0826" w:rsidRPr="00CB0F73">
              <w:rPr>
                <w:b/>
                <w:color w:val="FFFFFF" w:themeColor="background1"/>
                <w:sz w:val="20"/>
                <w:szCs w:val="20"/>
              </w:rPr>
              <w:br/>
            </w:r>
            <w:r w:rsidRPr="00CB0F73">
              <w:rPr>
                <w:b/>
                <w:color w:val="FFFFFF" w:themeColor="background1"/>
                <w:sz w:val="20"/>
                <w:szCs w:val="20"/>
              </w:rPr>
              <w:t>(%)</w:t>
            </w:r>
          </w:p>
        </w:tc>
        <w:tc>
          <w:tcPr>
            <w:tcW w:w="1150" w:type="dxa"/>
            <w:tcBorders>
              <w:top w:val="single" w:sz="4" w:space="0" w:color="auto"/>
              <w:left w:val="single" w:sz="4" w:space="0" w:color="auto"/>
              <w:bottom w:val="single" w:sz="4" w:space="0" w:color="auto"/>
              <w:right w:val="single" w:sz="4" w:space="0" w:color="auto"/>
            </w:tcBorders>
            <w:shd w:val="clear" w:color="auto" w:fill="1F497D"/>
            <w:vAlign w:val="bottom"/>
          </w:tcPr>
          <w:p w14:paraId="5B256833"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Employed &amp; studying</w:t>
            </w:r>
            <w:r w:rsidR="00DB0826" w:rsidRPr="00CB0F73">
              <w:rPr>
                <w:b/>
                <w:color w:val="FFFFFF" w:themeColor="background1"/>
                <w:sz w:val="20"/>
                <w:szCs w:val="20"/>
              </w:rPr>
              <w:br/>
            </w:r>
            <w:r w:rsidRPr="00CB0F73">
              <w:rPr>
                <w:b/>
                <w:color w:val="FFFFFF" w:themeColor="background1"/>
                <w:sz w:val="20"/>
                <w:szCs w:val="20"/>
              </w:rPr>
              <w:t>(%)</w:t>
            </w:r>
          </w:p>
        </w:tc>
      </w:tr>
      <w:tr w:rsidR="0053620C" w:rsidRPr="00DB0826" w14:paraId="2ED93ED9" w14:textId="77777777" w:rsidTr="00AE6081">
        <w:tc>
          <w:tcPr>
            <w:tcW w:w="2660" w:type="dxa"/>
            <w:tcBorders>
              <w:left w:val="single" w:sz="4" w:space="0" w:color="auto"/>
              <w:right w:val="single" w:sz="18" w:space="0" w:color="auto"/>
            </w:tcBorders>
            <w:vAlign w:val="bottom"/>
          </w:tcPr>
          <w:p w14:paraId="44306142" w14:textId="6EC094ED" w:rsidR="0053620C" w:rsidRPr="00DB0826" w:rsidRDefault="0053620C" w:rsidP="00DB0826">
            <w:pPr>
              <w:pStyle w:val="TableHeading"/>
              <w:rPr>
                <w:sz w:val="20"/>
                <w:szCs w:val="20"/>
              </w:rPr>
            </w:pPr>
            <w:r w:rsidRPr="001F5D9D">
              <w:rPr>
                <w:sz w:val="20"/>
                <w:szCs w:val="20"/>
              </w:rPr>
              <w:t>IEP Employment Related Activities</w:t>
            </w:r>
          </w:p>
        </w:tc>
        <w:tc>
          <w:tcPr>
            <w:tcW w:w="1149" w:type="dxa"/>
            <w:tcBorders>
              <w:left w:val="single" w:sz="18" w:space="0" w:color="auto"/>
              <w:right w:val="single" w:sz="4" w:space="0" w:color="auto"/>
            </w:tcBorders>
            <w:vAlign w:val="bottom"/>
          </w:tcPr>
          <w:p w14:paraId="0F0FF74C" w14:textId="5236F930" w:rsidR="0053620C" w:rsidRPr="000E71AE" w:rsidRDefault="0053620C">
            <w:pPr>
              <w:pStyle w:val="NormalWeb"/>
              <w:jc w:val="center"/>
              <w:rPr>
                <w:rFonts w:ascii="Calibri" w:hAnsi="Calibri" w:cs="Calibri"/>
                <w:sz w:val="20"/>
                <w:szCs w:val="20"/>
              </w:rPr>
            </w:pPr>
            <w:r w:rsidRPr="000E71AE">
              <w:rPr>
                <w:rFonts w:ascii="Calibri" w:hAnsi="Calibri" w:cs="Calibri"/>
                <w:sz w:val="20"/>
                <w:szCs w:val="20"/>
              </w:rPr>
              <w:t>65.0</w:t>
            </w:r>
          </w:p>
        </w:tc>
        <w:tc>
          <w:tcPr>
            <w:tcW w:w="1149" w:type="dxa"/>
            <w:tcBorders>
              <w:left w:val="single" w:sz="4" w:space="0" w:color="auto"/>
              <w:right w:val="single" w:sz="4" w:space="0" w:color="auto"/>
            </w:tcBorders>
            <w:vAlign w:val="bottom"/>
          </w:tcPr>
          <w:p w14:paraId="728EDBAC" w14:textId="695990DB" w:rsidR="0053620C" w:rsidRPr="000E71AE" w:rsidRDefault="0053620C">
            <w:pPr>
              <w:pStyle w:val="NormalWeb"/>
              <w:jc w:val="center"/>
              <w:rPr>
                <w:rFonts w:ascii="Calibri" w:hAnsi="Calibri" w:cs="Calibri"/>
                <w:sz w:val="20"/>
                <w:szCs w:val="20"/>
              </w:rPr>
            </w:pPr>
            <w:r w:rsidRPr="000E71AE">
              <w:rPr>
                <w:rFonts w:ascii="Calibri" w:hAnsi="Calibri" w:cs="Calibri"/>
                <w:sz w:val="20"/>
                <w:szCs w:val="20"/>
              </w:rPr>
              <w:t>33.6</w:t>
            </w:r>
          </w:p>
        </w:tc>
        <w:tc>
          <w:tcPr>
            <w:tcW w:w="1149" w:type="dxa"/>
            <w:tcBorders>
              <w:left w:val="single" w:sz="4" w:space="0" w:color="auto"/>
              <w:right w:val="single" w:sz="18" w:space="0" w:color="auto"/>
            </w:tcBorders>
            <w:vAlign w:val="bottom"/>
          </w:tcPr>
          <w:p w14:paraId="6D8E571C" w14:textId="2C172210" w:rsidR="0053620C" w:rsidRPr="000E71AE" w:rsidRDefault="0053620C" w:rsidP="0046529C">
            <w:pPr>
              <w:pStyle w:val="NormalWeb"/>
              <w:jc w:val="center"/>
              <w:rPr>
                <w:rFonts w:ascii="Calibri" w:hAnsi="Calibri" w:cs="Calibri"/>
                <w:sz w:val="20"/>
                <w:szCs w:val="20"/>
              </w:rPr>
            </w:pPr>
            <w:r w:rsidRPr="000E71AE">
              <w:rPr>
                <w:rFonts w:ascii="Calibri" w:hAnsi="Calibri" w:cs="Calibri"/>
                <w:sz w:val="20"/>
                <w:szCs w:val="20"/>
              </w:rPr>
              <w:t>1.4</w:t>
            </w:r>
          </w:p>
        </w:tc>
        <w:tc>
          <w:tcPr>
            <w:tcW w:w="1150" w:type="dxa"/>
            <w:tcBorders>
              <w:left w:val="single" w:sz="18" w:space="0" w:color="auto"/>
              <w:right w:val="single" w:sz="4" w:space="0" w:color="auto"/>
            </w:tcBorders>
            <w:vAlign w:val="bottom"/>
          </w:tcPr>
          <w:p w14:paraId="08B0B04E" w14:textId="05CE1033" w:rsidR="0053620C" w:rsidRPr="000E71AE" w:rsidRDefault="0053620C">
            <w:pPr>
              <w:pStyle w:val="NormalWeb"/>
              <w:jc w:val="center"/>
              <w:rPr>
                <w:rFonts w:ascii="Calibri" w:hAnsi="Calibri" w:cs="Calibri"/>
                <w:sz w:val="20"/>
                <w:szCs w:val="20"/>
              </w:rPr>
            </w:pPr>
            <w:r w:rsidRPr="000E71AE">
              <w:rPr>
                <w:rFonts w:ascii="Calibri" w:hAnsi="Calibri" w:cs="Calibri"/>
                <w:sz w:val="20"/>
                <w:szCs w:val="20"/>
              </w:rPr>
              <w:t>35.4</w:t>
            </w:r>
          </w:p>
        </w:tc>
        <w:tc>
          <w:tcPr>
            <w:tcW w:w="1149" w:type="dxa"/>
            <w:tcBorders>
              <w:left w:val="single" w:sz="4" w:space="0" w:color="auto"/>
              <w:right w:val="single" w:sz="4" w:space="0" w:color="auto"/>
            </w:tcBorders>
            <w:vAlign w:val="bottom"/>
          </w:tcPr>
          <w:p w14:paraId="7D685FCC" w14:textId="136886FA" w:rsidR="0053620C" w:rsidRPr="000E71AE" w:rsidRDefault="00FC5828">
            <w:pPr>
              <w:pStyle w:val="NormalWeb"/>
              <w:jc w:val="center"/>
              <w:rPr>
                <w:rFonts w:ascii="Calibri" w:hAnsi="Calibri" w:cs="Calibri"/>
                <w:sz w:val="20"/>
                <w:szCs w:val="20"/>
              </w:rPr>
            </w:pPr>
            <w:r w:rsidRPr="000E71AE">
              <w:rPr>
                <w:rFonts w:ascii="Calibri" w:hAnsi="Calibri" w:cs="Calibri"/>
                <w:sz w:val="20"/>
                <w:szCs w:val="20"/>
              </w:rPr>
              <w:t>12.8</w:t>
            </w:r>
          </w:p>
        </w:tc>
        <w:tc>
          <w:tcPr>
            <w:tcW w:w="1149" w:type="dxa"/>
            <w:tcBorders>
              <w:left w:val="single" w:sz="4" w:space="0" w:color="auto"/>
              <w:right w:val="single" w:sz="18" w:space="0" w:color="auto"/>
            </w:tcBorders>
            <w:vAlign w:val="bottom"/>
          </w:tcPr>
          <w:p w14:paraId="28300F8B" w14:textId="3F3B0B4B" w:rsidR="0053620C" w:rsidRPr="000E71AE" w:rsidRDefault="00FC5828">
            <w:pPr>
              <w:pStyle w:val="NormalWeb"/>
              <w:jc w:val="center"/>
              <w:rPr>
                <w:rFonts w:ascii="Calibri" w:hAnsi="Calibri" w:cs="Calibri"/>
                <w:sz w:val="20"/>
                <w:szCs w:val="20"/>
              </w:rPr>
            </w:pPr>
            <w:r w:rsidRPr="000E71AE">
              <w:rPr>
                <w:rFonts w:ascii="Calibri" w:hAnsi="Calibri" w:cs="Calibri"/>
                <w:sz w:val="20"/>
                <w:szCs w:val="20"/>
              </w:rPr>
              <w:t>21.7</w:t>
            </w:r>
          </w:p>
        </w:tc>
        <w:tc>
          <w:tcPr>
            <w:tcW w:w="1150" w:type="dxa"/>
            <w:tcBorders>
              <w:left w:val="single" w:sz="18" w:space="0" w:color="auto"/>
              <w:right w:val="single" w:sz="4" w:space="0" w:color="auto"/>
            </w:tcBorders>
            <w:vAlign w:val="bottom"/>
          </w:tcPr>
          <w:p w14:paraId="56D119D7" w14:textId="5E62E094" w:rsidR="0053620C" w:rsidRPr="000E71AE" w:rsidRDefault="0053620C">
            <w:pPr>
              <w:pStyle w:val="NormalWeb"/>
              <w:jc w:val="center"/>
              <w:rPr>
                <w:rFonts w:ascii="Calibri" w:hAnsi="Calibri" w:cs="Calibri"/>
                <w:sz w:val="20"/>
                <w:szCs w:val="20"/>
              </w:rPr>
            </w:pPr>
            <w:r w:rsidRPr="000E71AE">
              <w:rPr>
                <w:rFonts w:ascii="Calibri" w:hAnsi="Calibri" w:cs="Calibri"/>
                <w:sz w:val="20"/>
                <w:szCs w:val="20"/>
              </w:rPr>
              <w:t>35.5</w:t>
            </w:r>
          </w:p>
        </w:tc>
      </w:tr>
      <w:tr w:rsidR="0053620C" w:rsidRPr="00DB0826" w14:paraId="7D51833B" w14:textId="77777777" w:rsidTr="00AE6081">
        <w:tc>
          <w:tcPr>
            <w:tcW w:w="2660" w:type="dxa"/>
            <w:tcBorders>
              <w:left w:val="single" w:sz="4" w:space="0" w:color="auto"/>
              <w:right w:val="single" w:sz="18" w:space="0" w:color="auto"/>
            </w:tcBorders>
            <w:vAlign w:val="bottom"/>
          </w:tcPr>
          <w:p w14:paraId="5F4CDA54" w14:textId="3D21CB39" w:rsidR="0053620C" w:rsidRPr="00DB0826" w:rsidRDefault="0053620C" w:rsidP="00DB0826">
            <w:pPr>
              <w:pStyle w:val="TableHeading"/>
              <w:rPr>
                <w:sz w:val="20"/>
                <w:szCs w:val="20"/>
              </w:rPr>
            </w:pPr>
            <w:r w:rsidRPr="001F5D9D">
              <w:rPr>
                <w:sz w:val="20"/>
                <w:szCs w:val="20"/>
              </w:rPr>
              <w:t>IEP Non-Employment Related Activities</w:t>
            </w:r>
          </w:p>
        </w:tc>
        <w:tc>
          <w:tcPr>
            <w:tcW w:w="1149" w:type="dxa"/>
            <w:tcBorders>
              <w:left w:val="single" w:sz="18" w:space="0" w:color="auto"/>
              <w:right w:val="single" w:sz="4" w:space="0" w:color="auto"/>
            </w:tcBorders>
            <w:vAlign w:val="bottom"/>
          </w:tcPr>
          <w:p w14:paraId="2260BE01" w14:textId="619B6C72" w:rsidR="0053620C" w:rsidRPr="000E71AE" w:rsidRDefault="0053620C">
            <w:pPr>
              <w:pStyle w:val="NormalWeb"/>
              <w:jc w:val="center"/>
              <w:rPr>
                <w:rFonts w:ascii="Calibri" w:hAnsi="Calibri" w:cs="Calibri"/>
                <w:sz w:val="20"/>
                <w:szCs w:val="20"/>
              </w:rPr>
            </w:pPr>
            <w:r w:rsidRPr="000E71AE">
              <w:rPr>
                <w:rFonts w:ascii="Calibri" w:hAnsi="Calibri" w:cs="Calibri"/>
                <w:sz w:val="20"/>
                <w:szCs w:val="20"/>
              </w:rPr>
              <w:t>50.2</w:t>
            </w:r>
          </w:p>
        </w:tc>
        <w:tc>
          <w:tcPr>
            <w:tcW w:w="1149" w:type="dxa"/>
            <w:tcBorders>
              <w:left w:val="single" w:sz="4" w:space="0" w:color="auto"/>
              <w:right w:val="single" w:sz="4" w:space="0" w:color="auto"/>
            </w:tcBorders>
            <w:vAlign w:val="bottom"/>
          </w:tcPr>
          <w:p w14:paraId="7465FF02" w14:textId="229C4003" w:rsidR="0053620C" w:rsidRPr="000E71AE" w:rsidRDefault="0053620C">
            <w:pPr>
              <w:pStyle w:val="NormalWeb"/>
              <w:jc w:val="center"/>
              <w:rPr>
                <w:rFonts w:ascii="Calibri" w:hAnsi="Calibri" w:cs="Calibri"/>
                <w:sz w:val="20"/>
                <w:szCs w:val="20"/>
              </w:rPr>
            </w:pPr>
            <w:r w:rsidRPr="000E71AE">
              <w:rPr>
                <w:rFonts w:ascii="Calibri" w:hAnsi="Calibri" w:cs="Calibri"/>
                <w:sz w:val="20"/>
                <w:szCs w:val="20"/>
              </w:rPr>
              <w:t>46.6</w:t>
            </w:r>
          </w:p>
        </w:tc>
        <w:tc>
          <w:tcPr>
            <w:tcW w:w="1149" w:type="dxa"/>
            <w:tcBorders>
              <w:left w:val="single" w:sz="4" w:space="0" w:color="auto"/>
              <w:right w:val="single" w:sz="18" w:space="0" w:color="auto"/>
            </w:tcBorders>
            <w:vAlign w:val="bottom"/>
          </w:tcPr>
          <w:p w14:paraId="07F4D6FB" w14:textId="5F506A76" w:rsidR="0053620C" w:rsidRPr="000E71AE" w:rsidRDefault="0053620C">
            <w:pPr>
              <w:pStyle w:val="NormalWeb"/>
              <w:jc w:val="center"/>
              <w:rPr>
                <w:rFonts w:ascii="Calibri" w:hAnsi="Calibri" w:cs="Calibri"/>
                <w:sz w:val="20"/>
                <w:szCs w:val="20"/>
              </w:rPr>
            </w:pPr>
            <w:r w:rsidRPr="000E71AE">
              <w:rPr>
                <w:rFonts w:ascii="Calibri" w:hAnsi="Calibri" w:cs="Calibri"/>
                <w:sz w:val="20"/>
                <w:szCs w:val="20"/>
              </w:rPr>
              <w:t>3.2</w:t>
            </w:r>
          </w:p>
        </w:tc>
        <w:tc>
          <w:tcPr>
            <w:tcW w:w="1150" w:type="dxa"/>
            <w:tcBorders>
              <w:left w:val="single" w:sz="18" w:space="0" w:color="auto"/>
              <w:right w:val="single" w:sz="4" w:space="0" w:color="auto"/>
            </w:tcBorders>
            <w:vAlign w:val="bottom"/>
          </w:tcPr>
          <w:p w14:paraId="56E81A59" w14:textId="5CEB94AF" w:rsidR="0053620C" w:rsidRPr="000E71AE" w:rsidRDefault="0053620C">
            <w:pPr>
              <w:pStyle w:val="NormalWeb"/>
              <w:jc w:val="center"/>
              <w:rPr>
                <w:rFonts w:ascii="Calibri" w:hAnsi="Calibri" w:cs="Calibri"/>
                <w:sz w:val="20"/>
                <w:szCs w:val="20"/>
              </w:rPr>
            </w:pPr>
            <w:r w:rsidRPr="000E71AE">
              <w:rPr>
                <w:rFonts w:ascii="Calibri" w:hAnsi="Calibri" w:cs="Calibri"/>
                <w:sz w:val="20"/>
                <w:szCs w:val="20"/>
              </w:rPr>
              <w:t>44.8</w:t>
            </w:r>
          </w:p>
        </w:tc>
        <w:tc>
          <w:tcPr>
            <w:tcW w:w="1149" w:type="dxa"/>
            <w:tcBorders>
              <w:left w:val="single" w:sz="4" w:space="0" w:color="auto"/>
              <w:right w:val="single" w:sz="4" w:space="0" w:color="auto"/>
            </w:tcBorders>
            <w:vAlign w:val="bottom"/>
          </w:tcPr>
          <w:p w14:paraId="2147A6E5" w14:textId="658A4C1F" w:rsidR="0053620C" w:rsidRPr="000E71AE" w:rsidRDefault="00FC5828">
            <w:pPr>
              <w:pStyle w:val="NormalWeb"/>
              <w:jc w:val="center"/>
              <w:rPr>
                <w:rFonts w:ascii="Calibri" w:hAnsi="Calibri" w:cs="Calibri"/>
                <w:sz w:val="20"/>
                <w:szCs w:val="20"/>
              </w:rPr>
            </w:pPr>
            <w:r w:rsidRPr="000E71AE">
              <w:rPr>
                <w:rFonts w:ascii="Calibri" w:hAnsi="Calibri" w:cs="Calibri"/>
                <w:sz w:val="20"/>
                <w:szCs w:val="20"/>
              </w:rPr>
              <w:t>17.4</w:t>
            </w:r>
          </w:p>
        </w:tc>
        <w:tc>
          <w:tcPr>
            <w:tcW w:w="1149" w:type="dxa"/>
            <w:tcBorders>
              <w:left w:val="single" w:sz="4" w:space="0" w:color="auto"/>
              <w:right w:val="single" w:sz="18" w:space="0" w:color="auto"/>
            </w:tcBorders>
            <w:vAlign w:val="bottom"/>
          </w:tcPr>
          <w:p w14:paraId="54DA5B82" w14:textId="40F82D32" w:rsidR="0053620C" w:rsidRPr="000E71AE" w:rsidRDefault="00FC5828">
            <w:pPr>
              <w:pStyle w:val="NormalWeb"/>
              <w:jc w:val="center"/>
              <w:rPr>
                <w:rFonts w:ascii="Calibri" w:hAnsi="Calibri" w:cs="Calibri"/>
                <w:sz w:val="20"/>
                <w:szCs w:val="20"/>
              </w:rPr>
            </w:pPr>
            <w:r w:rsidRPr="000E71AE">
              <w:rPr>
                <w:rFonts w:ascii="Calibri" w:hAnsi="Calibri" w:cs="Calibri"/>
                <w:sz w:val="20"/>
                <w:szCs w:val="20"/>
              </w:rPr>
              <w:t>27.5</w:t>
            </w:r>
          </w:p>
        </w:tc>
        <w:tc>
          <w:tcPr>
            <w:tcW w:w="1150" w:type="dxa"/>
            <w:tcBorders>
              <w:left w:val="single" w:sz="18" w:space="0" w:color="auto"/>
              <w:right w:val="single" w:sz="4" w:space="0" w:color="auto"/>
            </w:tcBorders>
            <w:vAlign w:val="bottom"/>
          </w:tcPr>
          <w:p w14:paraId="57F56C88" w14:textId="0CF173CD" w:rsidR="0053620C" w:rsidRPr="000E71AE" w:rsidRDefault="0053620C">
            <w:pPr>
              <w:pStyle w:val="NormalWeb"/>
              <w:jc w:val="center"/>
              <w:rPr>
                <w:rFonts w:ascii="Calibri" w:hAnsi="Calibri" w:cs="Calibri"/>
                <w:sz w:val="20"/>
                <w:szCs w:val="20"/>
              </w:rPr>
            </w:pPr>
            <w:r w:rsidRPr="000E71AE">
              <w:rPr>
                <w:rFonts w:ascii="Calibri" w:hAnsi="Calibri" w:cs="Calibri"/>
                <w:sz w:val="20"/>
                <w:szCs w:val="20"/>
              </w:rPr>
              <w:t>25.2</w:t>
            </w:r>
          </w:p>
        </w:tc>
      </w:tr>
    </w:tbl>
    <w:p w14:paraId="5831C244" w14:textId="743C429F" w:rsidR="001E34AB" w:rsidRPr="00E82988" w:rsidRDefault="00896AC0" w:rsidP="00E82988">
      <w:pPr>
        <w:pStyle w:val="Footer"/>
      </w:pPr>
      <w:r>
        <w:t>This table</w:t>
      </w:r>
      <w:r w:rsidRPr="009D4726">
        <w:t xml:space="preserve"> </w:t>
      </w:r>
      <w:r w:rsidR="00574A04" w:rsidRPr="009D4726">
        <w:t>refer</w:t>
      </w:r>
      <w:r>
        <w:t>s</w:t>
      </w:r>
      <w:r w:rsidR="00574A04" w:rsidRPr="009D4726">
        <w:t xml:space="preserve"> to employment outcomes for job seekers who participated in employment assistance in the 12 months </w:t>
      </w:r>
      <w:r w:rsidR="00574A04" w:rsidRPr="0045503B">
        <w:t xml:space="preserve">to </w:t>
      </w:r>
      <w:r w:rsidR="0046529C">
        <w:t>September</w:t>
      </w:r>
      <w:r w:rsidR="0045503B" w:rsidRPr="0045503B">
        <w:t xml:space="preserve"> </w:t>
      </w:r>
      <w:r w:rsidR="00562981" w:rsidRPr="0045503B">
        <w:t>201</w:t>
      </w:r>
      <w:r w:rsidR="00755D44" w:rsidRPr="0045503B">
        <w:t>2</w:t>
      </w:r>
      <w:r w:rsidR="00574A04" w:rsidRPr="0045503B">
        <w:t>,</w:t>
      </w:r>
      <w:r w:rsidR="00574A04" w:rsidRPr="009D4726">
        <w:t xml:space="preserve"> with outcomes measured around three</w:t>
      </w:r>
      <w:r w:rsidR="00574A04" w:rsidRPr="009D4726" w:rsidDel="00014848">
        <w:t xml:space="preserve"> </w:t>
      </w:r>
      <w:r w:rsidR="00574A04" w:rsidRPr="009D4726">
        <w:t>months later.</w:t>
      </w:r>
    </w:p>
    <w:p w14:paraId="1597275B" w14:textId="343B2BFD" w:rsidR="00AE61B1" w:rsidRPr="00C6322B" w:rsidRDefault="00B54AA2" w:rsidP="001E34AB">
      <w:pPr>
        <w:pStyle w:val="Heading2"/>
        <w:jc w:val="center"/>
      </w:pPr>
      <w:bookmarkStart w:id="25" w:name="_Toc376864266"/>
      <w:r>
        <w:lastRenderedPageBreak/>
        <w:t>Table 1.</w:t>
      </w:r>
      <w:r w:rsidR="00A110F9">
        <w:t>8</w:t>
      </w:r>
      <w:r>
        <w:t xml:space="preserve"> </w:t>
      </w:r>
      <w:r w:rsidRPr="00B54AA2">
        <w:t>–</w:t>
      </w:r>
      <w:r>
        <w:t xml:space="preserve"> </w:t>
      </w:r>
      <w:r w:rsidR="007E1109">
        <w:t xml:space="preserve">IEP </w:t>
      </w:r>
      <w:r w:rsidR="00AE61B1">
        <w:t xml:space="preserve">Education </w:t>
      </w:r>
      <w:r w:rsidR="00AE61B1" w:rsidRPr="0045503B">
        <w:t xml:space="preserve">Outcomes, </w:t>
      </w:r>
      <w:r w:rsidR="0046529C">
        <w:t>Dec</w:t>
      </w:r>
      <w:r w:rsidR="00C526A2">
        <w:t>ember</w:t>
      </w:r>
      <w:r w:rsidR="001811AC" w:rsidRPr="0045503B">
        <w:t xml:space="preserve"> </w:t>
      </w:r>
      <w:r w:rsidR="00AE61B1" w:rsidRPr="0045503B">
        <w:t>201</w:t>
      </w:r>
      <w:r w:rsidR="00735590" w:rsidRPr="0045503B">
        <w:t>3</w:t>
      </w:r>
      <w:bookmarkEnd w:id="25"/>
    </w:p>
    <w:tbl>
      <w:tblPr>
        <w:tblStyle w:val="TableGrid"/>
        <w:tblW w:w="5000" w:type="pct"/>
        <w:tblLayout w:type="fixed"/>
        <w:tblLook w:val="04A0" w:firstRow="1" w:lastRow="0" w:firstColumn="1" w:lastColumn="0" w:noHBand="0" w:noVBand="1"/>
      </w:tblPr>
      <w:tblGrid>
        <w:gridCol w:w="2660"/>
        <w:gridCol w:w="1340"/>
        <w:gridCol w:w="1341"/>
        <w:gridCol w:w="1341"/>
        <w:gridCol w:w="1341"/>
        <w:gridCol w:w="1341"/>
        <w:gridCol w:w="1341"/>
      </w:tblGrid>
      <w:tr w:rsidR="00CB0F73" w:rsidRPr="00CB0F73" w14:paraId="301BAFC5" w14:textId="77777777" w:rsidTr="005B4E7D">
        <w:trPr>
          <w:tblHeader/>
        </w:trPr>
        <w:tc>
          <w:tcPr>
            <w:tcW w:w="2660" w:type="dxa"/>
            <w:tcBorders>
              <w:top w:val="single" w:sz="4" w:space="0" w:color="auto"/>
              <w:left w:val="single" w:sz="4" w:space="0" w:color="auto"/>
              <w:bottom w:val="single" w:sz="4" w:space="0" w:color="auto"/>
              <w:right w:val="single" w:sz="4" w:space="0" w:color="auto"/>
            </w:tcBorders>
            <w:shd w:val="clear" w:color="auto" w:fill="1F497D"/>
            <w:vAlign w:val="bottom"/>
          </w:tcPr>
          <w:p w14:paraId="62CD84C1" w14:textId="77777777" w:rsidR="00AE61B1" w:rsidRPr="00CB0F73" w:rsidRDefault="00AE61B1" w:rsidP="00315FC6">
            <w:pPr>
              <w:pStyle w:val="TableHeading"/>
              <w:jc w:val="center"/>
              <w:rPr>
                <w:b/>
                <w:color w:val="FFFFFF" w:themeColor="background1"/>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1F497D"/>
            <w:vAlign w:val="bottom"/>
          </w:tcPr>
          <w:p w14:paraId="016AD0E2"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full-time</w:t>
            </w:r>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79DC2FBC"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part-time</w:t>
            </w:r>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0F204400"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at Year 10, 11 or 12 level</w:t>
            </w:r>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63DD6706"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at certificate level</w:t>
            </w:r>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3FC645C5"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at diploma level or higher</w:t>
            </w:r>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346F6252"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at 'other' or unspecified level</w:t>
            </w:r>
            <w:r w:rsidRPr="00CB0F73">
              <w:rPr>
                <w:b/>
                <w:color w:val="FFFFFF" w:themeColor="background1"/>
                <w:sz w:val="20"/>
                <w:szCs w:val="20"/>
              </w:rPr>
              <w:br/>
              <w:t>(%)</w:t>
            </w:r>
          </w:p>
        </w:tc>
      </w:tr>
      <w:tr w:rsidR="005931D1" w:rsidRPr="007B7A8F" w14:paraId="6853CE14" w14:textId="77777777" w:rsidTr="00FE0203">
        <w:tc>
          <w:tcPr>
            <w:tcW w:w="2660" w:type="dxa"/>
            <w:tcBorders>
              <w:left w:val="single" w:sz="4" w:space="0" w:color="auto"/>
              <w:right w:val="single" w:sz="18" w:space="0" w:color="auto"/>
            </w:tcBorders>
            <w:vAlign w:val="bottom"/>
          </w:tcPr>
          <w:p w14:paraId="3132D316" w14:textId="10E60A74" w:rsidR="005931D1" w:rsidRPr="007B7A8F" w:rsidRDefault="005931D1" w:rsidP="00315FC6">
            <w:pPr>
              <w:pStyle w:val="TableHeading"/>
              <w:rPr>
                <w:sz w:val="20"/>
                <w:szCs w:val="20"/>
              </w:rPr>
            </w:pPr>
            <w:r w:rsidRPr="001F5D9D">
              <w:rPr>
                <w:sz w:val="20"/>
                <w:szCs w:val="20"/>
              </w:rPr>
              <w:t>IEP Employment Related Activities</w:t>
            </w:r>
          </w:p>
        </w:tc>
        <w:tc>
          <w:tcPr>
            <w:tcW w:w="1340" w:type="dxa"/>
            <w:tcBorders>
              <w:left w:val="single" w:sz="18" w:space="0" w:color="auto"/>
            </w:tcBorders>
            <w:vAlign w:val="bottom"/>
          </w:tcPr>
          <w:p w14:paraId="05D8C784" w14:textId="67DC8682" w:rsidR="005931D1" w:rsidRPr="000E71AE" w:rsidRDefault="005931D1" w:rsidP="00FE0203">
            <w:pPr>
              <w:pStyle w:val="NormalWeb"/>
              <w:jc w:val="center"/>
              <w:rPr>
                <w:sz w:val="20"/>
                <w:szCs w:val="20"/>
              </w:rPr>
            </w:pPr>
            <w:r w:rsidRPr="000E71AE">
              <w:rPr>
                <w:rFonts w:ascii="Calibri" w:hAnsi="Calibri" w:cs="Calibri"/>
                <w:color w:val="000000"/>
                <w:sz w:val="20"/>
                <w:szCs w:val="20"/>
              </w:rPr>
              <w:t>54.1</w:t>
            </w:r>
          </w:p>
        </w:tc>
        <w:tc>
          <w:tcPr>
            <w:tcW w:w="1341" w:type="dxa"/>
            <w:tcBorders>
              <w:right w:val="single" w:sz="18" w:space="0" w:color="auto"/>
            </w:tcBorders>
            <w:vAlign w:val="bottom"/>
          </w:tcPr>
          <w:p w14:paraId="686AC23B" w14:textId="12212A7B" w:rsidR="005931D1" w:rsidRPr="000E71AE" w:rsidRDefault="005931D1" w:rsidP="00FE0203">
            <w:pPr>
              <w:pStyle w:val="NormalWeb"/>
              <w:jc w:val="center"/>
              <w:rPr>
                <w:sz w:val="20"/>
                <w:szCs w:val="20"/>
              </w:rPr>
            </w:pPr>
            <w:r w:rsidRPr="000E71AE">
              <w:rPr>
                <w:rFonts w:ascii="Calibri" w:hAnsi="Calibri" w:cs="Calibri"/>
                <w:color w:val="000000"/>
                <w:sz w:val="20"/>
                <w:szCs w:val="20"/>
              </w:rPr>
              <w:t>45.9</w:t>
            </w:r>
          </w:p>
        </w:tc>
        <w:tc>
          <w:tcPr>
            <w:tcW w:w="1341" w:type="dxa"/>
            <w:tcBorders>
              <w:left w:val="single" w:sz="18" w:space="0" w:color="auto"/>
            </w:tcBorders>
            <w:vAlign w:val="bottom"/>
          </w:tcPr>
          <w:p w14:paraId="62AA42E0" w14:textId="17BFA50A" w:rsidR="005931D1" w:rsidRPr="000E71AE" w:rsidRDefault="00FE0203" w:rsidP="00FE0203">
            <w:pPr>
              <w:pStyle w:val="NormalWeb"/>
              <w:jc w:val="center"/>
              <w:rPr>
                <w:sz w:val="20"/>
                <w:szCs w:val="20"/>
              </w:rPr>
            </w:pPr>
            <w:r w:rsidRPr="000E71AE">
              <w:rPr>
                <w:sz w:val="20"/>
                <w:szCs w:val="20"/>
              </w:rPr>
              <w:t>n.p.</w:t>
            </w:r>
          </w:p>
        </w:tc>
        <w:tc>
          <w:tcPr>
            <w:tcW w:w="1341" w:type="dxa"/>
            <w:vAlign w:val="bottom"/>
          </w:tcPr>
          <w:p w14:paraId="38D4655D" w14:textId="6CA4DA4B" w:rsidR="005931D1" w:rsidRPr="000E71AE" w:rsidRDefault="005931D1" w:rsidP="00FE0203">
            <w:pPr>
              <w:pStyle w:val="NormalWeb"/>
              <w:jc w:val="center"/>
              <w:rPr>
                <w:sz w:val="20"/>
                <w:szCs w:val="20"/>
              </w:rPr>
            </w:pPr>
            <w:r w:rsidRPr="000E71AE">
              <w:rPr>
                <w:rFonts w:ascii="Calibri" w:hAnsi="Calibri" w:cs="Calibri"/>
                <w:color w:val="000000"/>
                <w:sz w:val="20"/>
                <w:szCs w:val="20"/>
              </w:rPr>
              <w:t>59.4</w:t>
            </w:r>
          </w:p>
        </w:tc>
        <w:tc>
          <w:tcPr>
            <w:tcW w:w="1341" w:type="dxa"/>
            <w:vAlign w:val="bottom"/>
          </w:tcPr>
          <w:p w14:paraId="47418065" w14:textId="6864DEF4" w:rsidR="005931D1" w:rsidRPr="000E71AE" w:rsidRDefault="005931D1" w:rsidP="00FE0203">
            <w:pPr>
              <w:pStyle w:val="NormalWeb"/>
              <w:jc w:val="center"/>
              <w:rPr>
                <w:sz w:val="20"/>
                <w:szCs w:val="20"/>
              </w:rPr>
            </w:pPr>
            <w:r w:rsidRPr="000E71AE">
              <w:rPr>
                <w:rFonts w:ascii="Calibri" w:hAnsi="Calibri" w:cs="Calibri"/>
                <w:color w:val="000000"/>
                <w:sz w:val="20"/>
                <w:szCs w:val="20"/>
              </w:rPr>
              <w:t>19.1</w:t>
            </w:r>
          </w:p>
        </w:tc>
        <w:tc>
          <w:tcPr>
            <w:tcW w:w="1341" w:type="dxa"/>
            <w:tcBorders>
              <w:right w:val="single" w:sz="4" w:space="0" w:color="auto"/>
            </w:tcBorders>
            <w:vAlign w:val="bottom"/>
          </w:tcPr>
          <w:p w14:paraId="36E773D7" w14:textId="160CD0FB" w:rsidR="005931D1" w:rsidRPr="000E71AE" w:rsidRDefault="00FE0203" w:rsidP="00FE0203">
            <w:pPr>
              <w:pStyle w:val="NormalWeb"/>
              <w:jc w:val="center"/>
              <w:rPr>
                <w:sz w:val="20"/>
                <w:szCs w:val="20"/>
              </w:rPr>
            </w:pPr>
            <w:r w:rsidRPr="000E71AE">
              <w:rPr>
                <w:sz w:val="20"/>
                <w:szCs w:val="20"/>
              </w:rPr>
              <w:t>n.p.</w:t>
            </w:r>
          </w:p>
        </w:tc>
      </w:tr>
      <w:tr w:rsidR="005931D1" w:rsidRPr="007B7A8F" w14:paraId="37563BEF" w14:textId="77777777" w:rsidTr="00FE0203">
        <w:tc>
          <w:tcPr>
            <w:tcW w:w="2660" w:type="dxa"/>
            <w:tcBorders>
              <w:left w:val="single" w:sz="4" w:space="0" w:color="auto"/>
              <w:right w:val="single" w:sz="18" w:space="0" w:color="auto"/>
            </w:tcBorders>
            <w:vAlign w:val="bottom"/>
          </w:tcPr>
          <w:p w14:paraId="7215C056" w14:textId="7BAA5015" w:rsidR="005931D1" w:rsidRPr="007B7A8F" w:rsidRDefault="005931D1" w:rsidP="00315FC6">
            <w:pPr>
              <w:pStyle w:val="TableHeading"/>
              <w:rPr>
                <w:sz w:val="20"/>
                <w:szCs w:val="20"/>
              </w:rPr>
            </w:pPr>
            <w:r w:rsidRPr="001F5D9D">
              <w:rPr>
                <w:sz w:val="20"/>
                <w:szCs w:val="20"/>
              </w:rPr>
              <w:t>IEP Non-Employment Related Activities</w:t>
            </w:r>
          </w:p>
        </w:tc>
        <w:tc>
          <w:tcPr>
            <w:tcW w:w="1340" w:type="dxa"/>
            <w:tcBorders>
              <w:left w:val="single" w:sz="18" w:space="0" w:color="auto"/>
            </w:tcBorders>
            <w:vAlign w:val="bottom"/>
          </w:tcPr>
          <w:p w14:paraId="478092BC" w14:textId="1D6770D3" w:rsidR="005931D1" w:rsidRPr="000E71AE" w:rsidRDefault="005931D1" w:rsidP="00FE0203">
            <w:pPr>
              <w:pStyle w:val="NormalWeb"/>
              <w:jc w:val="center"/>
              <w:rPr>
                <w:sz w:val="20"/>
                <w:szCs w:val="20"/>
              </w:rPr>
            </w:pPr>
            <w:r w:rsidRPr="000E71AE">
              <w:rPr>
                <w:rFonts w:ascii="Calibri" w:hAnsi="Calibri" w:cs="Calibri"/>
                <w:color w:val="000000"/>
                <w:sz w:val="20"/>
                <w:szCs w:val="20"/>
              </w:rPr>
              <w:t>69.5</w:t>
            </w:r>
          </w:p>
        </w:tc>
        <w:tc>
          <w:tcPr>
            <w:tcW w:w="1341" w:type="dxa"/>
            <w:tcBorders>
              <w:right w:val="single" w:sz="18" w:space="0" w:color="auto"/>
            </w:tcBorders>
            <w:vAlign w:val="bottom"/>
          </w:tcPr>
          <w:p w14:paraId="2A8A1AED" w14:textId="246014B6" w:rsidR="005931D1" w:rsidRPr="000E71AE" w:rsidRDefault="005931D1" w:rsidP="00FE0203">
            <w:pPr>
              <w:pStyle w:val="NormalWeb"/>
              <w:jc w:val="center"/>
              <w:rPr>
                <w:sz w:val="20"/>
                <w:szCs w:val="20"/>
              </w:rPr>
            </w:pPr>
            <w:r w:rsidRPr="000E71AE">
              <w:rPr>
                <w:rFonts w:ascii="Calibri" w:hAnsi="Calibri" w:cs="Calibri"/>
                <w:color w:val="000000"/>
                <w:sz w:val="20"/>
                <w:szCs w:val="20"/>
              </w:rPr>
              <w:t>30.5</w:t>
            </w:r>
          </w:p>
        </w:tc>
        <w:tc>
          <w:tcPr>
            <w:tcW w:w="1341" w:type="dxa"/>
            <w:tcBorders>
              <w:left w:val="single" w:sz="18" w:space="0" w:color="auto"/>
            </w:tcBorders>
            <w:vAlign w:val="bottom"/>
          </w:tcPr>
          <w:p w14:paraId="0F37CDC4" w14:textId="0B576ACE" w:rsidR="005931D1" w:rsidRPr="000E71AE" w:rsidRDefault="005931D1" w:rsidP="00FE0203">
            <w:pPr>
              <w:pStyle w:val="NormalWeb"/>
              <w:jc w:val="center"/>
              <w:rPr>
                <w:sz w:val="20"/>
                <w:szCs w:val="20"/>
              </w:rPr>
            </w:pPr>
            <w:r w:rsidRPr="000E71AE">
              <w:rPr>
                <w:rFonts w:ascii="Calibri" w:hAnsi="Calibri" w:cs="Calibri"/>
                <w:color w:val="000000"/>
                <w:sz w:val="20"/>
                <w:szCs w:val="20"/>
              </w:rPr>
              <w:t>19.3</w:t>
            </w:r>
          </w:p>
        </w:tc>
        <w:tc>
          <w:tcPr>
            <w:tcW w:w="1341" w:type="dxa"/>
            <w:vAlign w:val="bottom"/>
          </w:tcPr>
          <w:p w14:paraId="6ADD9F9C" w14:textId="33A9288B" w:rsidR="005931D1" w:rsidRPr="000E71AE" w:rsidRDefault="005931D1" w:rsidP="00FE0203">
            <w:pPr>
              <w:pStyle w:val="NormalWeb"/>
              <w:jc w:val="center"/>
              <w:rPr>
                <w:sz w:val="20"/>
                <w:szCs w:val="20"/>
              </w:rPr>
            </w:pPr>
            <w:r w:rsidRPr="000E71AE">
              <w:rPr>
                <w:rFonts w:ascii="Calibri" w:hAnsi="Calibri" w:cs="Calibri"/>
                <w:color w:val="000000"/>
                <w:sz w:val="20"/>
                <w:szCs w:val="20"/>
              </w:rPr>
              <w:t>44.4</w:t>
            </w:r>
          </w:p>
        </w:tc>
        <w:tc>
          <w:tcPr>
            <w:tcW w:w="1341" w:type="dxa"/>
            <w:vAlign w:val="bottom"/>
          </w:tcPr>
          <w:p w14:paraId="5341017B" w14:textId="00CA1DF9" w:rsidR="005931D1" w:rsidRPr="000E71AE" w:rsidRDefault="005931D1" w:rsidP="00FE0203">
            <w:pPr>
              <w:pStyle w:val="NormalWeb"/>
              <w:jc w:val="center"/>
              <w:rPr>
                <w:sz w:val="20"/>
                <w:szCs w:val="20"/>
              </w:rPr>
            </w:pPr>
            <w:r w:rsidRPr="000E71AE">
              <w:rPr>
                <w:rFonts w:ascii="Calibri" w:hAnsi="Calibri" w:cs="Calibri"/>
                <w:color w:val="000000"/>
                <w:sz w:val="20"/>
                <w:szCs w:val="20"/>
              </w:rPr>
              <w:t>30.7</w:t>
            </w:r>
          </w:p>
        </w:tc>
        <w:tc>
          <w:tcPr>
            <w:tcW w:w="1341" w:type="dxa"/>
            <w:tcBorders>
              <w:right w:val="single" w:sz="4" w:space="0" w:color="auto"/>
            </w:tcBorders>
            <w:vAlign w:val="bottom"/>
          </w:tcPr>
          <w:p w14:paraId="7FE2B567" w14:textId="3254FA11" w:rsidR="005931D1" w:rsidRPr="000E71AE" w:rsidRDefault="005931D1" w:rsidP="00FE0203">
            <w:pPr>
              <w:pStyle w:val="NormalWeb"/>
              <w:jc w:val="center"/>
              <w:rPr>
                <w:sz w:val="20"/>
                <w:szCs w:val="20"/>
              </w:rPr>
            </w:pPr>
            <w:r w:rsidRPr="000E71AE">
              <w:rPr>
                <w:rFonts w:ascii="Calibri" w:hAnsi="Calibri" w:cs="Calibri"/>
                <w:color w:val="000000"/>
                <w:sz w:val="20"/>
                <w:szCs w:val="20"/>
              </w:rPr>
              <w:t>5.6</w:t>
            </w:r>
          </w:p>
        </w:tc>
      </w:tr>
    </w:tbl>
    <w:p w14:paraId="2DFFE876" w14:textId="77777777" w:rsidR="00AE61B1" w:rsidRPr="009D4726" w:rsidRDefault="00AE61B1" w:rsidP="00AE61B1">
      <w:pPr>
        <w:pStyle w:val="Footer"/>
      </w:pPr>
      <w:r w:rsidRPr="009D4726">
        <w:rPr>
          <w:b/>
        </w:rPr>
        <w:t>Not published (n.p.)</w:t>
      </w:r>
      <w:r w:rsidRPr="009D4726">
        <w:t xml:space="preserve"> indicates that sufficient data were not available to produce a reliable estimate for the particular group of job seekers.</w:t>
      </w:r>
    </w:p>
    <w:p w14:paraId="4D85BA14" w14:textId="7C9EF09F" w:rsidR="00AE61B1" w:rsidRPr="009D4726" w:rsidRDefault="00AE61B1" w:rsidP="00AE61B1">
      <w:pPr>
        <w:pStyle w:val="Footer"/>
      </w:pPr>
      <w:r w:rsidRPr="009D4726">
        <w:t>Th</w:t>
      </w:r>
      <w:r w:rsidR="00896AC0">
        <w:t>is table</w:t>
      </w:r>
      <w:r w:rsidRPr="009D4726">
        <w:t xml:space="preserve"> refer</w:t>
      </w:r>
      <w:r w:rsidR="00896AC0">
        <w:t>s</w:t>
      </w:r>
      <w:r w:rsidRPr="009D4726">
        <w:t xml:space="preserve"> to education outcomes for job seekers who participated in employment assistance in the 12 </w:t>
      </w:r>
      <w:r w:rsidRPr="0045503B">
        <w:t xml:space="preserve">months to </w:t>
      </w:r>
      <w:r w:rsidR="0046529C">
        <w:t>September</w:t>
      </w:r>
      <w:r w:rsidR="00C0409E" w:rsidRPr="0045503B">
        <w:t xml:space="preserve"> </w:t>
      </w:r>
      <w:r w:rsidRPr="0045503B">
        <w:t>201</w:t>
      </w:r>
      <w:r w:rsidR="00A4707B" w:rsidRPr="0045503B">
        <w:t>3</w:t>
      </w:r>
      <w:r w:rsidRPr="0045503B">
        <w:t>,</w:t>
      </w:r>
      <w:r w:rsidRPr="009D4726">
        <w:t xml:space="preserve"> with outcomes measured around three</w:t>
      </w:r>
      <w:r w:rsidRPr="009D4726" w:rsidDel="00014848">
        <w:t xml:space="preserve"> </w:t>
      </w:r>
      <w:r w:rsidRPr="009D4726">
        <w:t xml:space="preserve">months later. See the 'Sampling, In-scope populations and Results' section on </w:t>
      </w:r>
      <w:r w:rsidR="009A3757">
        <w:t xml:space="preserve">page </w:t>
      </w:r>
      <w:r w:rsidR="00967CE8">
        <w:t>1</w:t>
      </w:r>
      <w:r w:rsidR="008F14F1">
        <w:t>3</w:t>
      </w:r>
      <w:r w:rsidRPr="009D4726">
        <w:t xml:space="preserve"> for further details.</w:t>
      </w:r>
    </w:p>
    <w:p w14:paraId="1E40687C" w14:textId="54AFACEF" w:rsidR="00AE61B1" w:rsidRPr="00C6322B" w:rsidRDefault="00B54AA2" w:rsidP="00FD5B27">
      <w:pPr>
        <w:pStyle w:val="Heading2"/>
        <w:keepLines/>
        <w:jc w:val="center"/>
      </w:pPr>
      <w:bookmarkStart w:id="26" w:name="_Toc376864267"/>
      <w:r>
        <w:t>Table 1.</w:t>
      </w:r>
      <w:r w:rsidR="00A110F9">
        <w:t>9</w:t>
      </w:r>
      <w:r>
        <w:t xml:space="preserve"> </w:t>
      </w:r>
      <w:r w:rsidRPr="00B54AA2">
        <w:t>–</w:t>
      </w:r>
      <w:r>
        <w:t xml:space="preserve"> </w:t>
      </w:r>
      <w:r w:rsidR="007E1109">
        <w:t xml:space="preserve">IEP </w:t>
      </w:r>
      <w:r w:rsidR="00AE61B1" w:rsidRPr="00EF3272">
        <w:t xml:space="preserve">Education Outcomes, </w:t>
      </w:r>
      <w:r w:rsidR="0046529C">
        <w:t>Dec</w:t>
      </w:r>
      <w:r w:rsidR="00C526A2">
        <w:t>ember</w:t>
      </w:r>
      <w:r w:rsidR="001811AC" w:rsidRPr="00EF3272">
        <w:t xml:space="preserve"> </w:t>
      </w:r>
      <w:r w:rsidR="00AE61B1" w:rsidRPr="00EF3272">
        <w:t>201</w:t>
      </w:r>
      <w:r w:rsidR="00735590" w:rsidRPr="00EF3272">
        <w:t>2</w:t>
      </w:r>
      <w:bookmarkEnd w:id="26"/>
    </w:p>
    <w:tbl>
      <w:tblPr>
        <w:tblStyle w:val="TableGrid"/>
        <w:tblW w:w="5000" w:type="pct"/>
        <w:tblLayout w:type="fixed"/>
        <w:tblLook w:val="04A0" w:firstRow="1" w:lastRow="0" w:firstColumn="1" w:lastColumn="0" w:noHBand="0" w:noVBand="1"/>
      </w:tblPr>
      <w:tblGrid>
        <w:gridCol w:w="2660"/>
        <w:gridCol w:w="1340"/>
        <w:gridCol w:w="1341"/>
        <w:gridCol w:w="1341"/>
        <w:gridCol w:w="1341"/>
        <w:gridCol w:w="1341"/>
        <w:gridCol w:w="1341"/>
      </w:tblGrid>
      <w:tr w:rsidR="00CB0F73" w:rsidRPr="00CB0F73" w14:paraId="70238B99" w14:textId="77777777" w:rsidTr="005B4E7D">
        <w:trPr>
          <w:tblHeader/>
        </w:trPr>
        <w:tc>
          <w:tcPr>
            <w:tcW w:w="2660" w:type="dxa"/>
            <w:tcBorders>
              <w:top w:val="single" w:sz="4" w:space="0" w:color="auto"/>
              <w:left w:val="single" w:sz="4" w:space="0" w:color="auto"/>
              <w:bottom w:val="single" w:sz="4" w:space="0" w:color="auto"/>
              <w:right w:val="single" w:sz="4" w:space="0" w:color="auto"/>
            </w:tcBorders>
            <w:shd w:val="clear" w:color="auto" w:fill="1F497D"/>
            <w:vAlign w:val="bottom"/>
          </w:tcPr>
          <w:p w14:paraId="27F52102" w14:textId="77777777" w:rsidR="00AE61B1" w:rsidRPr="00CB0F73" w:rsidRDefault="00AE61B1" w:rsidP="00FD5B27">
            <w:pPr>
              <w:pStyle w:val="TableHeading"/>
              <w:keepNext/>
              <w:keepLines/>
              <w:jc w:val="center"/>
              <w:rPr>
                <w:b/>
                <w:color w:val="FFFFFF" w:themeColor="background1"/>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1F497D"/>
            <w:vAlign w:val="bottom"/>
          </w:tcPr>
          <w:p w14:paraId="020019E7"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full-time</w:t>
            </w:r>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58EE7408"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part-time</w:t>
            </w:r>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4EE62AD4"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at Year 10, 11 or 12 level</w:t>
            </w:r>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6F05E247"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at certificate level</w:t>
            </w:r>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4FC6A0C6"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at diploma level or higher</w:t>
            </w:r>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1212A3D3"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at 'other' or unspecified level</w:t>
            </w:r>
            <w:r w:rsidRPr="00CB0F73">
              <w:rPr>
                <w:b/>
                <w:color w:val="FFFFFF" w:themeColor="background1"/>
                <w:sz w:val="20"/>
                <w:szCs w:val="20"/>
              </w:rPr>
              <w:br/>
              <w:t>(%)</w:t>
            </w:r>
          </w:p>
        </w:tc>
      </w:tr>
      <w:tr w:rsidR="0053620C" w:rsidRPr="007B7A8F" w14:paraId="3A9F39D0" w14:textId="77777777" w:rsidTr="00FE0203">
        <w:tc>
          <w:tcPr>
            <w:tcW w:w="2660" w:type="dxa"/>
            <w:tcBorders>
              <w:left w:val="single" w:sz="4" w:space="0" w:color="auto"/>
              <w:right w:val="single" w:sz="18" w:space="0" w:color="auto"/>
            </w:tcBorders>
            <w:vAlign w:val="bottom"/>
          </w:tcPr>
          <w:p w14:paraId="1EAF6465" w14:textId="1AFA820C" w:rsidR="0053620C" w:rsidRPr="007B7A8F" w:rsidRDefault="0053620C" w:rsidP="00FD5B27">
            <w:pPr>
              <w:pStyle w:val="TableHeading"/>
              <w:keepNext/>
              <w:keepLines/>
              <w:rPr>
                <w:sz w:val="20"/>
                <w:szCs w:val="20"/>
              </w:rPr>
            </w:pPr>
            <w:r w:rsidRPr="001F5D9D">
              <w:rPr>
                <w:sz w:val="20"/>
                <w:szCs w:val="20"/>
              </w:rPr>
              <w:t>IEP Employment Related Activities</w:t>
            </w:r>
          </w:p>
        </w:tc>
        <w:tc>
          <w:tcPr>
            <w:tcW w:w="1340" w:type="dxa"/>
            <w:tcBorders>
              <w:left w:val="single" w:sz="18" w:space="0" w:color="auto"/>
            </w:tcBorders>
            <w:vAlign w:val="bottom"/>
          </w:tcPr>
          <w:p w14:paraId="49AB3B40" w14:textId="465D9DCB" w:rsidR="0053620C" w:rsidRPr="000E71AE" w:rsidRDefault="0053620C" w:rsidP="00FE0203">
            <w:pPr>
              <w:pStyle w:val="NormalWeb"/>
              <w:keepNext/>
              <w:keepLines/>
              <w:jc w:val="center"/>
              <w:rPr>
                <w:rFonts w:cstheme="minorHAnsi"/>
                <w:sz w:val="20"/>
                <w:szCs w:val="20"/>
              </w:rPr>
            </w:pPr>
            <w:r w:rsidRPr="000E71AE">
              <w:rPr>
                <w:rFonts w:cstheme="minorHAnsi"/>
                <w:sz w:val="20"/>
                <w:szCs w:val="20"/>
              </w:rPr>
              <w:t>58.6</w:t>
            </w:r>
          </w:p>
        </w:tc>
        <w:tc>
          <w:tcPr>
            <w:tcW w:w="1341" w:type="dxa"/>
            <w:tcBorders>
              <w:right w:val="single" w:sz="18" w:space="0" w:color="auto"/>
            </w:tcBorders>
            <w:vAlign w:val="bottom"/>
          </w:tcPr>
          <w:p w14:paraId="490CE7CE" w14:textId="107B4F43" w:rsidR="0053620C" w:rsidRPr="000E71AE" w:rsidRDefault="0053620C" w:rsidP="00FE0203">
            <w:pPr>
              <w:pStyle w:val="NormalWeb"/>
              <w:keepNext/>
              <w:keepLines/>
              <w:jc w:val="center"/>
              <w:rPr>
                <w:rFonts w:cstheme="minorHAnsi"/>
                <w:sz w:val="20"/>
                <w:szCs w:val="20"/>
              </w:rPr>
            </w:pPr>
            <w:r w:rsidRPr="000E71AE">
              <w:rPr>
                <w:rFonts w:cstheme="minorHAnsi"/>
                <w:sz w:val="20"/>
                <w:szCs w:val="20"/>
              </w:rPr>
              <w:t>41.4</w:t>
            </w:r>
          </w:p>
        </w:tc>
        <w:tc>
          <w:tcPr>
            <w:tcW w:w="1341" w:type="dxa"/>
            <w:tcBorders>
              <w:left w:val="single" w:sz="18" w:space="0" w:color="auto"/>
            </w:tcBorders>
            <w:vAlign w:val="bottom"/>
          </w:tcPr>
          <w:p w14:paraId="0F25B6B6" w14:textId="3E525354" w:rsidR="0053620C" w:rsidRPr="000E71AE" w:rsidRDefault="0053620C" w:rsidP="00FE0203">
            <w:pPr>
              <w:pStyle w:val="NormalWeb"/>
              <w:keepNext/>
              <w:keepLines/>
              <w:jc w:val="center"/>
              <w:rPr>
                <w:rFonts w:cstheme="minorHAnsi"/>
                <w:sz w:val="20"/>
                <w:szCs w:val="20"/>
              </w:rPr>
            </w:pPr>
            <w:r w:rsidRPr="000E71AE">
              <w:rPr>
                <w:rFonts w:cstheme="minorHAnsi"/>
                <w:sz w:val="20"/>
                <w:szCs w:val="20"/>
              </w:rPr>
              <w:t>22.1</w:t>
            </w:r>
          </w:p>
        </w:tc>
        <w:tc>
          <w:tcPr>
            <w:tcW w:w="1341" w:type="dxa"/>
            <w:vAlign w:val="bottom"/>
          </w:tcPr>
          <w:p w14:paraId="34DF14AC" w14:textId="77538046" w:rsidR="0053620C" w:rsidRPr="000E71AE" w:rsidRDefault="0053620C" w:rsidP="00FE0203">
            <w:pPr>
              <w:pStyle w:val="NormalWeb"/>
              <w:keepNext/>
              <w:keepLines/>
              <w:jc w:val="center"/>
              <w:rPr>
                <w:rFonts w:cstheme="minorHAnsi"/>
                <w:sz w:val="20"/>
                <w:szCs w:val="20"/>
              </w:rPr>
            </w:pPr>
            <w:r w:rsidRPr="000E71AE">
              <w:rPr>
                <w:rFonts w:cstheme="minorHAnsi"/>
                <w:sz w:val="20"/>
                <w:szCs w:val="20"/>
              </w:rPr>
              <w:t>56.4</w:t>
            </w:r>
          </w:p>
        </w:tc>
        <w:tc>
          <w:tcPr>
            <w:tcW w:w="1341" w:type="dxa"/>
            <w:vAlign w:val="bottom"/>
          </w:tcPr>
          <w:p w14:paraId="6D28D8EF" w14:textId="596CF790" w:rsidR="0053620C" w:rsidRPr="000E71AE" w:rsidRDefault="0053620C" w:rsidP="00FE0203">
            <w:pPr>
              <w:pStyle w:val="NormalWeb"/>
              <w:keepNext/>
              <w:keepLines/>
              <w:jc w:val="center"/>
              <w:rPr>
                <w:rFonts w:cstheme="minorHAnsi"/>
                <w:sz w:val="20"/>
                <w:szCs w:val="20"/>
              </w:rPr>
            </w:pPr>
            <w:r w:rsidRPr="000E71AE">
              <w:rPr>
                <w:rFonts w:cstheme="minorHAnsi"/>
                <w:sz w:val="20"/>
                <w:szCs w:val="20"/>
              </w:rPr>
              <w:t>17.6</w:t>
            </w:r>
          </w:p>
        </w:tc>
        <w:tc>
          <w:tcPr>
            <w:tcW w:w="1341" w:type="dxa"/>
            <w:tcBorders>
              <w:right w:val="single" w:sz="4" w:space="0" w:color="auto"/>
            </w:tcBorders>
            <w:vAlign w:val="bottom"/>
          </w:tcPr>
          <w:p w14:paraId="5317297B" w14:textId="0C717CBC" w:rsidR="0053620C" w:rsidRPr="000E71AE" w:rsidRDefault="00FE0203" w:rsidP="00FE0203">
            <w:pPr>
              <w:pStyle w:val="NormalWeb"/>
              <w:keepNext/>
              <w:keepLines/>
              <w:jc w:val="center"/>
              <w:rPr>
                <w:rFonts w:cstheme="minorHAnsi"/>
                <w:sz w:val="20"/>
                <w:szCs w:val="20"/>
              </w:rPr>
            </w:pPr>
            <w:r w:rsidRPr="000E71AE">
              <w:rPr>
                <w:rFonts w:cstheme="minorHAnsi"/>
                <w:sz w:val="20"/>
                <w:szCs w:val="20"/>
              </w:rPr>
              <w:t>3.9</w:t>
            </w:r>
          </w:p>
        </w:tc>
      </w:tr>
      <w:tr w:rsidR="0053620C" w:rsidRPr="007B7A8F" w14:paraId="43A8AC8B" w14:textId="77777777" w:rsidTr="00FE0203">
        <w:tc>
          <w:tcPr>
            <w:tcW w:w="2660" w:type="dxa"/>
            <w:tcBorders>
              <w:left w:val="single" w:sz="4" w:space="0" w:color="auto"/>
              <w:right w:val="single" w:sz="18" w:space="0" w:color="auto"/>
            </w:tcBorders>
            <w:vAlign w:val="bottom"/>
          </w:tcPr>
          <w:p w14:paraId="0979AA25" w14:textId="36D522D1" w:rsidR="0053620C" w:rsidRPr="007B7A8F" w:rsidRDefault="0053620C" w:rsidP="00FD5B27">
            <w:pPr>
              <w:pStyle w:val="TableHeading"/>
              <w:keepNext/>
              <w:keepLines/>
              <w:rPr>
                <w:sz w:val="20"/>
                <w:szCs w:val="20"/>
              </w:rPr>
            </w:pPr>
            <w:r w:rsidRPr="001F5D9D">
              <w:rPr>
                <w:sz w:val="20"/>
                <w:szCs w:val="20"/>
              </w:rPr>
              <w:t>IEP Non-Employment Related Activities</w:t>
            </w:r>
          </w:p>
        </w:tc>
        <w:tc>
          <w:tcPr>
            <w:tcW w:w="1340" w:type="dxa"/>
            <w:tcBorders>
              <w:left w:val="single" w:sz="18" w:space="0" w:color="auto"/>
            </w:tcBorders>
            <w:vAlign w:val="bottom"/>
          </w:tcPr>
          <w:p w14:paraId="1B810F28" w14:textId="1E2A160E" w:rsidR="0053620C" w:rsidRPr="000E71AE" w:rsidRDefault="0053620C" w:rsidP="00FE0203">
            <w:pPr>
              <w:pStyle w:val="NormalWeb"/>
              <w:keepNext/>
              <w:keepLines/>
              <w:jc w:val="center"/>
              <w:rPr>
                <w:rFonts w:cstheme="minorHAnsi"/>
                <w:sz w:val="20"/>
                <w:szCs w:val="20"/>
              </w:rPr>
            </w:pPr>
            <w:r w:rsidRPr="000E71AE">
              <w:rPr>
                <w:rFonts w:cstheme="minorHAnsi"/>
                <w:sz w:val="20"/>
                <w:szCs w:val="20"/>
              </w:rPr>
              <w:t>64.0</w:t>
            </w:r>
          </w:p>
        </w:tc>
        <w:tc>
          <w:tcPr>
            <w:tcW w:w="1341" w:type="dxa"/>
            <w:tcBorders>
              <w:right w:val="single" w:sz="18" w:space="0" w:color="auto"/>
            </w:tcBorders>
            <w:vAlign w:val="bottom"/>
          </w:tcPr>
          <w:p w14:paraId="412F3079" w14:textId="53848689" w:rsidR="0053620C" w:rsidRPr="000E71AE" w:rsidRDefault="0053620C" w:rsidP="00FE0203">
            <w:pPr>
              <w:pStyle w:val="NormalWeb"/>
              <w:keepNext/>
              <w:keepLines/>
              <w:jc w:val="center"/>
              <w:rPr>
                <w:rFonts w:cstheme="minorHAnsi"/>
                <w:sz w:val="20"/>
                <w:szCs w:val="20"/>
              </w:rPr>
            </w:pPr>
            <w:r w:rsidRPr="000E71AE">
              <w:rPr>
                <w:rFonts w:cstheme="minorHAnsi"/>
                <w:sz w:val="20"/>
                <w:szCs w:val="20"/>
              </w:rPr>
              <w:t>36.0</w:t>
            </w:r>
          </w:p>
        </w:tc>
        <w:tc>
          <w:tcPr>
            <w:tcW w:w="1341" w:type="dxa"/>
            <w:tcBorders>
              <w:left w:val="single" w:sz="18" w:space="0" w:color="auto"/>
            </w:tcBorders>
            <w:vAlign w:val="bottom"/>
          </w:tcPr>
          <w:p w14:paraId="4A635B9C" w14:textId="0314223A" w:rsidR="0053620C" w:rsidRPr="000E71AE" w:rsidRDefault="0053620C" w:rsidP="00FE0203">
            <w:pPr>
              <w:pStyle w:val="NormalWeb"/>
              <w:keepNext/>
              <w:keepLines/>
              <w:jc w:val="center"/>
              <w:rPr>
                <w:rFonts w:cstheme="minorHAnsi"/>
                <w:sz w:val="20"/>
                <w:szCs w:val="20"/>
              </w:rPr>
            </w:pPr>
            <w:r w:rsidRPr="000E71AE">
              <w:rPr>
                <w:rFonts w:cstheme="minorHAnsi"/>
                <w:sz w:val="20"/>
                <w:szCs w:val="20"/>
              </w:rPr>
              <w:t>30.9</w:t>
            </w:r>
          </w:p>
        </w:tc>
        <w:tc>
          <w:tcPr>
            <w:tcW w:w="1341" w:type="dxa"/>
            <w:vAlign w:val="bottom"/>
          </w:tcPr>
          <w:p w14:paraId="60BE5EB7" w14:textId="3671C60A" w:rsidR="0053620C" w:rsidRPr="000E71AE" w:rsidRDefault="0053620C" w:rsidP="00FE0203">
            <w:pPr>
              <w:pStyle w:val="NormalWeb"/>
              <w:keepNext/>
              <w:keepLines/>
              <w:jc w:val="center"/>
              <w:rPr>
                <w:rFonts w:cstheme="minorHAnsi"/>
                <w:sz w:val="20"/>
                <w:szCs w:val="20"/>
              </w:rPr>
            </w:pPr>
            <w:r w:rsidRPr="000E71AE">
              <w:rPr>
                <w:rFonts w:cstheme="minorHAnsi"/>
                <w:sz w:val="20"/>
                <w:szCs w:val="20"/>
              </w:rPr>
              <w:t>48.2</w:t>
            </w:r>
          </w:p>
        </w:tc>
        <w:tc>
          <w:tcPr>
            <w:tcW w:w="1341" w:type="dxa"/>
            <w:vAlign w:val="bottom"/>
          </w:tcPr>
          <w:p w14:paraId="024473AB" w14:textId="74696994" w:rsidR="0053620C" w:rsidRPr="000E71AE" w:rsidRDefault="00FE0203" w:rsidP="00FE0203">
            <w:pPr>
              <w:pStyle w:val="NormalWeb"/>
              <w:keepNext/>
              <w:keepLines/>
              <w:jc w:val="center"/>
              <w:rPr>
                <w:rFonts w:cstheme="minorHAnsi"/>
                <w:sz w:val="20"/>
                <w:szCs w:val="20"/>
              </w:rPr>
            </w:pPr>
            <w:r w:rsidRPr="000E71AE">
              <w:rPr>
                <w:rFonts w:cstheme="minorHAnsi"/>
                <w:sz w:val="20"/>
                <w:szCs w:val="20"/>
              </w:rPr>
              <w:t>n.p.</w:t>
            </w:r>
          </w:p>
        </w:tc>
        <w:tc>
          <w:tcPr>
            <w:tcW w:w="1341" w:type="dxa"/>
            <w:tcBorders>
              <w:right w:val="single" w:sz="4" w:space="0" w:color="auto"/>
            </w:tcBorders>
            <w:vAlign w:val="bottom"/>
          </w:tcPr>
          <w:p w14:paraId="17160ACA" w14:textId="07CBD21C" w:rsidR="0053620C" w:rsidRPr="000E71AE" w:rsidRDefault="00FE0203" w:rsidP="00FE0203">
            <w:pPr>
              <w:pStyle w:val="NormalWeb"/>
              <w:keepNext/>
              <w:keepLines/>
              <w:jc w:val="center"/>
              <w:rPr>
                <w:rFonts w:cstheme="minorHAnsi"/>
                <w:sz w:val="20"/>
                <w:szCs w:val="20"/>
              </w:rPr>
            </w:pPr>
            <w:r w:rsidRPr="000E71AE">
              <w:rPr>
                <w:rFonts w:cstheme="minorHAnsi"/>
                <w:sz w:val="20"/>
                <w:szCs w:val="20"/>
              </w:rPr>
              <w:t>n.p.</w:t>
            </w:r>
          </w:p>
        </w:tc>
      </w:tr>
    </w:tbl>
    <w:p w14:paraId="06B0ED7C" w14:textId="0EC42E5C" w:rsidR="00FA494D" w:rsidRDefault="00FA494D" w:rsidP="00FA494D">
      <w:pPr>
        <w:pStyle w:val="Footer"/>
      </w:pPr>
      <w:r w:rsidRPr="009D4726">
        <w:rPr>
          <w:b/>
        </w:rPr>
        <w:t>Not published (n.p.)</w:t>
      </w:r>
      <w:r w:rsidRPr="009D4726">
        <w:t xml:space="preserve"> indicates that sufficient data were not available to produce a reliable estimate for the particular group of job seekers.</w:t>
      </w:r>
    </w:p>
    <w:p w14:paraId="6246836A" w14:textId="7624FBA1" w:rsidR="00B343A0" w:rsidRDefault="00896AC0" w:rsidP="00FD5B27">
      <w:pPr>
        <w:pStyle w:val="Footer"/>
        <w:keepNext/>
        <w:keepLines/>
      </w:pPr>
      <w:r>
        <w:t>This table</w:t>
      </w:r>
      <w:r w:rsidRPr="009D4726">
        <w:t xml:space="preserve"> </w:t>
      </w:r>
      <w:r w:rsidR="000675F8" w:rsidRPr="009D4726">
        <w:t>refer</w:t>
      </w:r>
      <w:r>
        <w:t>s</w:t>
      </w:r>
      <w:r w:rsidR="000675F8" w:rsidRPr="009D4726">
        <w:t xml:space="preserve"> to education outcomes for job seekers who participated in employment assistance in the 12 </w:t>
      </w:r>
      <w:r w:rsidR="000675F8" w:rsidRPr="00EF3272">
        <w:t xml:space="preserve">months to </w:t>
      </w:r>
      <w:r w:rsidR="0046529C">
        <w:t>September</w:t>
      </w:r>
      <w:r w:rsidR="00C0409E" w:rsidRPr="00EF3272">
        <w:t xml:space="preserve"> </w:t>
      </w:r>
      <w:r w:rsidR="00562981" w:rsidRPr="00EF3272">
        <w:t>201</w:t>
      </w:r>
      <w:r w:rsidR="00A4707B" w:rsidRPr="00EF3272">
        <w:t>2</w:t>
      </w:r>
      <w:r w:rsidR="000675F8" w:rsidRPr="00EF3272">
        <w:t>, with</w:t>
      </w:r>
      <w:r w:rsidR="000675F8" w:rsidRPr="009D4726">
        <w:t xml:space="preserve"> outcomes measured around three</w:t>
      </w:r>
      <w:r w:rsidR="000675F8" w:rsidRPr="009D4726" w:rsidDel="00014848">
        <w:t xml:space="preserve"> </w:t>
      </w:r>
      <w:r w:rsidR="000675F8" w:rsidRPr="009D4726">
        <w:t>months later</w:t>
      </w:r>
      <w:r w:rsidR="00497634" w:rsidRPr="009D4726">
        <w:t>.</w:t>
      </w:r>
      <w:r w:rsidR="00B343A0">
        <w:br w:type="page"/>
      </w:r>
    </w:p>
    <w:p w14:paraId="462C6CAC" w14:textId="04E84708" w:rsidR="00890715" w:rsidRPr="00817D27" w:rsidRDefault="00890715" w:rsidP="00817D27">
      <w:pPr>
        <w:pStyle w:val="Heading1"/>
        <w:jc w:val="center"/>
      </w:pPr>
      <w:bookmarkStart w:id="27" w:name="_Toc376864268"/>
      <w:r w:rsidRPr="00817D27">
        <w:lastRenderedPageBreak/>
        <w:t xml:space="preserve">2. </w:t>
      </w:r>
      <w:r w:rsidR="00D35F95">
        <w:t xml:space="preserve">IEP </w:t>
      </w:r>
      <w:bookmarkEnd w:id="27"/>
      <w:r w:rsidR="00BC26BE">
        <w:t>Detailed Outcomes</w:t>
      </w:r>
    </w:p>
    <w:p w14:paraId="28C30B05" w14:textId="7F83EE40" w:rsidR="008E31EA" w:rsidRPr="00FF6AFC" w:rsidRDefault="008E31EA" w:rsidP="008E31EA">
      <w:pPr>
        <w:pStyle w:val="Heading2"/>
        <w:jc w:val="center"/>
      </w:pPr>
      <w:bookmarkStart w:id="28" w:name="_Toc368383184"/>
      <w:bookmarkStart w:id="29" w:name="_Toc376864269"/>
      <w:r w:rsidRPr="00FF6AFC">
        <w:t xml:space="preserve">Table </w:t>
      </w:r>
      <w:r>
        <w:t>2</w:t>
      </w:r>
      <w:r w:rsidRPr="00FF6AFC">
        <w:t xml:space="preserve">.1 – IEP Employment Related Activities Outcomes, </w:t>
      </w:r>
      <w:r w:rsidR="0046529C">
        <w:t>Dec</w:t>
      </w:r>
      <w:r>
        <w:t>ember</w:t>
      </w:r>
      <w:r w:rsidRPr="00FF6AFC">
        <w:t xml:space="preserve"> 2013</w:t>
      </w:r>
      <w:bookmarkEnd w:id="28"/>
      <w:bookmarkEnd w:id="29"/>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8E31EA" w:rsidRPr="00FF6AFC" w14:paraId="4C82999D" w14:textId="77777777" w:rsidTr="005B4E7D">
        <w:trPr>
          <w:tblHeader/>
        </w:trPr>
        <w:tc>
          <w:tcPr>
            <w:tcW w:w="2518" w:type="dxa"/>
            <w:shd w:val="clear" w:color="auto" w:fill="1F497D"/>
            <w:vAlign w:val="bottom"/>
          </w:tcPr>
          <w:p w14:paraId="5D8A864C" w14:textId="77777777" w:rsidR="008E31EA" w:rsidRPr="00FF6AFC" w:rsidRDefault="008E31EA" w:rsidP="00A96A3F">
            <w:pPr>
              <w:pStyle w:val="TableHeading"/>
              <w:jc w:val="center"/>
              <w:rPr>
                <w:b/>
                <w:color w:val="FFFFFF" w:themeColor="background1"/>
                <w:sz w:val="20"/>
                <w:szCs w:val="20"/>
              </w:rPr>
            </w:pPr>
          </w:p>
        </w:tc>
        <w:tc>
          <w:tcPr>
            <w:tcW w:w="1169" w:type="dxa"/>
            <w:shd w:val="clear" w:color="auto" w:fill="1F497D"/>
            <w:vAlign w:val="bottom"/>
          </w:tcPr>
          <w:p w14:paraId="264EF664"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full-time</w:t>
            </w:r>
            <w:r w:rsidRPr="00FF6AFC">
              <w:rPr>
                <w:b/>
                <w:color w:val="FFFFFF" w:themeColor="background1"/>
                <w:sz w:val="20"/>
                <w:szCs w:val="20"/>
              </w:rPr>
              <w:br/>
              <w:t>(%)</w:t>
            </w:r>
          </w:p>
        </w:tc>
        <w:tc>
          <w:tcPr>
            <w:tcW w:w="1169" w:type="dxa"/>
            <w:shd w:val="clear" w:color="auto" w:fill="1F497D"/>
            <w:vAlign w:val="bottom"/>
          </w:tcPr>
          <w:p w14:paraId="3E4F1991"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part-time</w:t>
            </w:r>
            <w:r w:rsidRPr="00FF6AFC">
              <w:rPr>
                <w:b/>
                <w:color w:val="FFFFFF" w:themeColor="background1"/>
                <w:sz w:val="20"/>
                <w:szCs w:val="20"/>
              </w:rPr>
              <w:br/>
              <w:t>(%)</w:t>
            </w:r>
          </w:p>
        </w:tc>
        <w:tc>
          <w:tcPr>
            <w:tcW w:w="1170" w:type="dxa"/>
            <w:shd w:val="clear" w:color="auto" w:fill="1F497D"/>
            <w:vAlign w:val="bottom"/>
          </w:tcPr>
          <w:p w14:paraId="7B94B533"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total</w:t>
            </w:r>
            <w:r w:rsidRPr="00FF6AFC">
              <w:rPr>
                <w:b/>
                <w:color w:val="FFFFFF" w:themeColor="background1"/>
                <w:sz w:val="20"/>
                <w:szCs w:val="20"/>
              </w:rPr>
              <w:br/>
              <w:t>(%)</w:t>
            </w:r>
          </w:p>
        </w:tc>
        <w:tc>
          <w:tcPr>
            <w:tcW w:w="1312" w:type="dxa"/>
            <w:shd w:val="clear" w:color="auto" w:fill="1F497D"/>
            <w:vAlign w:val="bottom"/>
          </w:tcPr>
          <w:p w14:paraId="12F86A74"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Unemployed</w:t>
            </w:r>
            <w:r w:rsidRPr="00FF6AFC">
              <w:rPr>
                <w:b/>
                <w:color w:val="FFFFFF" w:themeColor="background1"/>
                <w:sz w:val="20"/>
                <w:szCs w:val="20"/>
              </w:rPr>
              <w:br/>
              <w:t>(%)</w:t>
            </w:r>
          </w:p>
        </w:tc>
        <w:tc>
          <w:tcPr>
            <w:tcW w:w="1122" w:type="dxa"/>
            <w:shd w:val="clear" w:color="auto" w:fill="1F497D"/>
            <w:vAlign w:val="bottom"/>
          </w:tcPr>
          <w:p w14:paraId="5F18A075"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Not in the labour force</w:t>
            </w:r>
            <w:r w:rsidRPr="00FF6AFC">
              <w:rPr>
                <w:b/>
                <w:color w:val="FFFFFF" w:themeColor="background1"/>
                <w:sz w:val="20"/>
                <w:szCs w:val="20"/>
              </w:rPr>
              <w:br/>
              <w:t>(%)</w:t>
            </w:r>
          </w:p>
        </w:tc>
        <w:tc>
          <w:tcPr>
            <w:tcW w:w="1122" w:type="dxa"/>
            <w:shd w:val="clear" w:color="auto" w:fill="1F497D"/>
            <w:vAlign w:val="bottom"/>
          </w:tcPr>
          <w:p w14:paraId="4ED08ACF"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Education &amp; training</w:t>
            </w:r>
            <w:r w:rsidRPr="00FF6AFC">
              <w:rPr>
                <w:b/>
                <w:color w:val="FFFFFF" w:themeColor="background1"/>
                <w:sz w:val="20"/>
                <w:szCs w:val="20"/>
              </w:rPr>
              <w:br/>
              <w:t>(%)</w:t>
            </w:r>
          </w:p>
        </w:tc>
        <w:tc>
          <w:tcPr>
            <w:tcW w:w="1123" w:type="dxa"/>
            <w:shd w:val="clear" w:color="auto" w:fill="1F497D"/>
            <w:vAlign w:val="bottom"/>
          </w:tcPr>
          <w:p w14:paraId="316A0D07"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Positive outcomes</w:t>
            </w:r>
            <w:r w:rsidRPr="00FF6AFC">
              <w:rPr>
                <w:b/>
                <w:color w:val="FFFFFF" w:themeColor="background1"/>
                <w:sz w:val="20"/>
                <w:szCs w:val="20"/>
              </w:rPr>
              <w:br/>
              <w:t>(%)</w:t>
            </w:r>
          </w:p>
        </w:tc>
      </w:tr>
      <w:tr w:rsidR="002573A1" w:rsidRPr="00FF6AFC" w14:paraId="7A428E60" w14:textId="77777777" w:rsidTr="000A3E38">
        <w:tc>
          <w:tcPr>
            <w:tcW w:w="2518" w:type="dxa"/>
            <w:vAlign w:val="bottom"/>
          </w:tcPr>
          <w:p w14:paraId="494BEE3B" w14:textId="77777777" w:rsidR="002573A1" w:rsidRPr="00FF6AFC" w:rsidRDefault="002573A1" w:rsidP="00A96A3F">
            <w:pPr>
              <w:pStyle w:val="TableHeading"/>
              <w:rPr>
                <w:sz w:val="20"/>
                <w:szCs w:val="20"/>
              </w:rPr>
            </w:pPr>
            <w:r w:rsidRPr="00FF6AFC">
              <w:rPr>
                <w:sz w:val="20"/>
                <w:szCs w:val="20"/>
              </w:rPr>
              <w:t>Aged 15 to 20 years</w:t>
            </w:r>
          </w:p>
        </w:tc>
        <w:tc>
          <w:tcPr>
            <w:tcW w:w="1169" w:type="dxa"/>
            <w:vAlign w:val="bottom"/>
          </w:tcPr>
          <w:p w14:paraId="00FF313E" w14:textId="1FFE5E80"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38.6</w:t>
            </w:r>
          </w:p>
        </w:tc>
        <w:tc>
          <w:tcPr>
            <w:tcW w:w="1169" w:type="dxa"/>
            <w:vAlign w:val="bottom"/>
          </w:tcPr>
          <w:p w14:paraId="5910C8E6" w14:textId="07DC4332"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28.0</w:t>
            </w:r>
          </w:p>
        </w:tc>
        <w:tc>
          <w:tcPr>
            <w:tcW w:w="1170" w:type="dxa"/>
            <w:vAlign w:val="bottom"/>
          </w:tcPr>
          <w:p w14:paraId="73F8144B" w14:textId="4083CE60"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66.5</w:t>
            </w:r>
          </w:p>
        </w:tc>
        <w:tc>
          <w:tcPr>
            <w:tcW w:w="1312" w:type="dxa"/>
            <w:vAlign w:val="bottom"/>
          </w:tcPr>
          <w:p w14:paraId="0F2F6667" w14:textId="1B9118DC"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26.1</w:t>
            </w:r>
          </w:p>
        </w:tc>
        <w:tc>
          <w:tcPr>
            <w:tcW w:w="1122" w:type="dxa"/>
            <w:vAlign w:val="bottom"/>
          </w:tcPr>
          <w:p w14:paraId="28783923" w14:textId="28737D8D"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7.3</w:t>
            </w:r>
          </w:p>
        </w:tc>
        <w:tc>
          <w:tcPr>
            <w:tcW w:w="1122" w:type="dxa"/>
            <w:vAlign w:val="bottom"/>
          </w:tcPr>
          <w:p w14:paraId="2734C4A4" w14:textId="71A44497"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48.4</w:t>
            </w:r>
          </w:p>
        </w:tc>
        <w:tc>
          <w:tcPr>
            <w:tcW w:w="1123" w:type="dxa"/>
            <w:vAlign w:val="bottom"/>
          </w:tcPr>
          <w:p w14:paraId="2E6881A6" w14:textId="45E841CD"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80.2</w:t>
            </w:r>
          </w:p>
        </w:tc>
      </w:tr>
      <w:tr w:rsidR="002573A1" w:rsidRPr="00FF6AFC" w14:paraId="6B0CFF20" w14:textId="77777777" w:rsidTr="000A3E38">
        <w:tc>
          <w:tcPr>
            <w:tcW w:w="2518" w:type="dxa"/>
            <w:vAlign w:val="bottom"/>
          </w:tcPr>
          <w:p w14:paraId="665CE73E" w14:textId="77777777" w:rsidR="002573A1" w:rsidRPr="00FF6AFC" w:rsidRDefault="002573A1" w:rsidP="00A96A3F">
            <w:pPr>
              <w:pStyle w:val="TableHeading"/>
              <w:rPr>
                <w:sz w:val="20"/>
                <w:szCs w:val="20"/>
              </w:rPr>
            </w:pPr>
            <w:r w:rsidRPr="00FF6AFC">
              <w:rPr>
                <w:sz w:val="20"/>
                <w:szCs w:val="20"/>
              </w:rPr>
              <w:t>Aged 21 to 24 years</w:t>
            </w:r>
          </w:p>
        </w:tc>
        <w:tc>
          <w:tcPr>
            <w:tcW w:w="1169" w:type="dxa"/>
            <w:vAlign w:val="bottom"/>
          </w:tcPr>
          <w:p w14:paraId="152024CB" w14:textId="7A313381"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48.4</w:t>
            </w:r>
          </w:p>
        </w:tc>
        <w:tc>
          <w:tcPr>
            <w:tcW w:w="1169" w:type="dxa"/>
            <w:vAlign w:val="bottom"/>
          </w:tcPr>
          <w:p w14:paraId="0D304F79" w14:textId="4C91DA7E"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18.8</w:t>
            </w:r>
          </w:p>
        </w:tc>
        <w:tc>
          <w:tcPr>
            <w:tcW w:w="1170" w:type="dxa"/>
            <w:vAlign w:val="bottom"/>
          </w:tcPr>
          <w:p w14:paraId="116592A0" w14:textId="1277ECB7"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67.2</w:t>
            </w:r>
          </w:p>
        </w:tc>
        <w:tc>
          <w:tcPr>
            <w:tcW w:w="1312" w:type="dxa"/>
            <w:vAlign w:val="bottom"/>
          </w:tcPr>
          <w:p w14:paraId="00B6CA69" w14:textId="2665E437" w:rsidR="002573A1" w:rsidRPr="000E71AE" w:rsidRDefault="00FE0203"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7F7FE027" w14:textId="19417EC7" w:rsidR="002573A1" w:rsidRPr="000E71AE" w:rsidRDefault="00FE0203" w:rsidP="000A3E38">
            <w:pPr>
              <w:pStyle w:val="NormalWeb"/>
              <w:jc w:val="center"/>
              <w:rPr>
                <w:rFonts w:ascii="Calibri" w:hAnsi="Calibri" w:cs="Calibri"/>
                <w:sz w:val="20"/>
                <w:szCs w:val="20"/>
              </w:rPr>
            </w:pPr>
            <w:r w:rsidRPr="000E71AE">
              <w:rPr>
                <w:rFonts w:ascii="Calibri" w:hAnsi="Calibri" w:cs="Calibri"/>
                <w:color w:val="000000"/>
                <w:sz w:val="20"/>
                <w:szCs w:val="20"/>
              </w:rPr>
              <w:t>n.p.</w:t>
            </w:r>
          </w:p>
        </w:tc>
        <w:tc>
          <w:tcPr>
            <w:tcW w:w="1122" w:type="dxa"/>
            <w:vAlign w:val="bottom"/>
          </w:tcPr>
          <w:p w14:paraId="67C73958" w14:textId="70FAC53B"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34.2</w:t>
            </w:r>
          </w:p>
        </w:tc>
        <w:tc>
          <w:tcPr>
            <w:tcW w:w="1123" w:type="dxa"/>
            <w:vAlign w:val="bottom"/>
          </w:tcPr>
          <w:p w14:paraId="60EFD00A" w14:textId="5F6D5E72"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74.2</w:t>
            </w:r>
          </w:p>
        </w:tc>
      </w:tr>
      <w:tr w:rsidR="002573A1" w:rsidRPr="00FF6AFC" w14:paraId="3BABB223" w14:textId="77777777" w:rsidTr="000A3E38">
        <w:tc>
          <w:tcPr>
            <w:tcW w:w="2518" w:type="dxa"/>
            <w:vAlign w:val="bottom"/>
          </w:tcPr>
          <w:p w14:paraId="6CA45340" w14:textId="77777777" w:rsidR="002573A1" w:rsidRPr="00FF6AFC" w:rsidRDefault="002573A1" w:rsidP="00A96A3F">
            <w:pPr>
              <w:pStyle w:val="TableHeading"/>
              <w:rPr>
                <w:sz w:val="20"/>
                <w:szCs w:val="20"/>
              </w:rPr>
            </w:pPr>
            <w:r w:rsidRPr="00FF6AFC">
              <w:rPr>
                <w:sz w:val="20"/>
                <w:szCs w:val="20"/>
              </w:rPr>
              <w:t xml:space="preserve">Aged 25 to 34 years </w:t>
            </w:r>
          </w:p>
        </w:tc>
        <w:tc>
          <w:tcPr>
            <w:tcW w:w="1169" w:type="dxa"/>
            <w:vAlign w:val="bottom"/>
          </w:tcPr>
          <w:p w14:paraId="771ABC5A" w14:textId="01CD188E"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45.9</w:t>
            </w:r>
          </w:p>
        </w:tc>
        <w:tc>
          <w:tcPr>
            <w:tcW w:w="1169" w:type="dxa"/>
            <w:vAlign w:val="bottom"/>
          </w:tcPr>
          <w:p w14:paraId="57B8BD82" w14:textId="3433AA99"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19.8</w:t>
            </w:r>
          </w:p>
        </w:tc>
        <w:tc>
          <w:tcPr>
            <w:tcW w:w="1170" w:type="dxa"/>
            <w:vAlign w:val="bottom"/>
          </w:tcPr>
          <w:p w14:paraId="654B04F5" w14:textId="3D246D1A"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65.7</w:t>
            </w:r>
          </w:p>
        </w:tc>
        <w:tc>
          <w:tcPr>
            <w:tcW w:w="1312" w:type="dxa"/>
            <w:vAlign w:val="bottom"/>
          </w:tcPr>
          <w:p w14:paraId="0A0A17F4" w14:textId="7EBECB2F" w:rsidR="002573A1" w:rsidRPr="000E71AE" w:rsidRDefault="00FE0203"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4045A32A" w14:textId="097069F0" w:rsidR="002573A1" w:rsidRPr="000E71AE" w:rsidRDefault="00FE0203"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4A914C96" w14:textId="4706DA7F"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20.7</w:t>
            </w:r>
          </w:p>
        </w:tc>
        <w:tc>
          <w:tcPr>
            <w:tcW w:w="1123" w:type="dxa"/>
            <w:vAlign w:val="bottom"/>
          </w:tcPr>
          <w:p w14:paraId="4333F786" w14:textId="6CF920A3"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71.2</w:t>
            </w:r>
          </w:p>
        </w:tc>
      </w:tr>
      <w:tr w:rsidR="002573A1" w:rsidRPr="00FF6AFC" w14:paraId="62CAED4A" w14:textId="77777777" w:rsidTr="000A3E38">
        <w:tc>
          <w:tcPr>
            <w:tcW w:w="2518" w:type="dxa"/>
            <w:vAlign w:val="bottom"/>
          </w:tcPr>
          <w:p w14:paraId="44DDB61E" w14:textId="77777777" w:rsidR="002573A1" w:rsidRPr="00FF6AFC" w:rsidRDefault="002573A1" w:rsidP="00A96A3F">
            <w:pPr>
              <w:pStyle w:val="TableHeading"/>
              <w:rPr>
                <w:sz w:val="20"/>
                <w:szCs w:val="20"/>
              </w:rPr>
            </w:pPr>
            <w:r w:rsidRPr="00FF6AFC">
              <w:rPr>
                <w:sz w:val="20"/>
                <w:szCs w:val="20"/>
              </w:rPr>
              <w:t>Aged 35 to 49 years</w:t>
            </w:r>
          </w:p>
        </w:tc>
        <w:tc>
          <w:tcPr>
            <w:tcW w:w="1169" w:type="dxa"/>
            <w:vAlign w:val="bottom"/>
          </w:tcPr>
          <w:p w14:paraId="08A068BB" w14:textId="2C65F9A3"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38.8</w:t>
            </w:r>
          </w:p>
        </w:tc>
        <w:tc>
          <w:tcPr>
            <w:tcW w:w="1169" w:type="dxa"/>
            <w:vAlign w:val="bottom"/>
          </w:tcPr>
          <w:p w14:paraId="0CDE7A85" w14:textId="5F26B5C2"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27.9</w:t>
            </w:r>
          </w:p>
        </w:tc>
        <w:tc>
          <w:tcPr>
            <w:tcW w:w="1170" w:type="dxa"/>
            <w:vAlign w:val="bottom"/>
          </w:tcPr>
          <w:p w14:paraId="4E0EF6B7" w14:textId="6B17C19E"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66.7</w:t>
            </w:r>
          </w:p>
        </w:tc>
        <w:tc>
          <w:tcPr>
            <w:tcW w:w="1312" w:type="dxa"/>
            <w:vAlign w:val="bottom"/>
          </w:tcPr>
          <w:p w14:paraId="2F1B9F60" w14:textId="5822E6C0" w:rsidR="002573A1" w:rsidRPr="000E71AE" w:rsidRDefault="00FE0203"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51BDF7FF" w14:textId="438FED55" w:rsidR="002573A1" w:rsidRPr="000E71AE" w:rsidRDefault="00FE0203"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7FDFCE78" w14:textId="5BC651BD"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16.0</w:t>
            </w:r>
          </w:p>
        </w:tc>
        <w:tc>
          <w:tcPr>
            <w:tcW w:w="1123" w:type="dxa"/>
            <w:vAlign w:val="bottom"/>
          </w:tcPr>
          <w:p w14:paraId="4800D3D2" w14:textId="728ECBB6"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69.7</w:t>
            </w:r>
          </w:p>
        </w:tc>
      </w:tr>
      <w:tr w:rsidR="002573A1" w:rsidRPr="00FF6AFC" w14:paraId="33A85EAD" w14:textId="77777777" w:rsidTr="000A3E38">
        <w:tc>
          <w:tcPr>
            <w:tcW w:w="2518" w:type="dxa"/>
            <w:vAlign w:val="bottom"/>
          </w:tcPr>
          <w:p w14:paraId="1DFE0D19" w14:textId="77777777" w:rsidR="002573A1" w:rsidRPr="00FF6AFC" w:rsidRDefault="002573A1" w:rsidP="00A96A3F">
            <w:pPr>
              <w:pStyle w:val="TableHeading"/>
              <w:rPr>
                <w:sz w:val="20"/>
                <w:szCs w:val="20"/>
              </w:rPr>
            </w:pPr>
            <w:r w:rsidRPr="00FF6AFC">
              <w:rPr>
                <w:sz w:val="20"/>
                <w:szCs w:val="20"/>
              </w:rPr>
              <w:t>Aged 50 or more years</w:t>
            </w:r>
          </w:p>
        </w:tc>
        <w:tc>
          <w:tcPr>
            <w:tcW w:w="1169" w:type="dxa"/>
            <w:vAlign w:val="bottom"/>
          </w:tcPr>
          <w:p w14:paraId="36492A0F" w14:textId="6B2A08D7"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46.6</w:t>
            </w:r>
          </w:p>
        </w:tc>
        <w:tc>
          <w:tcPr>
            <w:tcW w:w="1169" w:type="dxa"/>
            <w:vAlign w:val="bottom"/>
          </w:tcPr>
          <w:p w14:paraId="2FDF6135" w14:textId="46A20688"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26.4</w:t>
            </w:r>
          </w:p>
        </w:tc>
        <w:tc>
          <w:tcPr>
            <w:tcW w:w="1170" w:type="dxa"/>
            <w:vAlign w:val="bottom"/>
          </w:tcPr>
          <w:p w14:paraId="27A10D57" w14:textId="50E174EF"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73.1</w:t>
            </w:r>
          </w:p>
        </w:tc>
        <w:tc>
          <w:tcPr>
            <w:tcW w:w="1312" w:type="dxa"/>
            <w:vAlign w:val="bottom"/>
          </w:tcPr>
          <w:p w14:paraId="68898956" w14:textId="618EE20E" w:rsidR="002573A1" w:rsidRPr="000E71AE" w:rsidRDefault="00FE0203"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7F66940F" w14:textId="1A406E32" w:rsidR="002573A1" w:rsidRPr="000E71AE" w:rsidRDefault="00FE0203"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1D4B1244" w14:textId="3A3B618A"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13.8</w:t>
            </w:r>
          </w:p>
        </w:tc>
        <w:tc>
          <w:tcPr>
            <w:tcW w:w="1123" w:type="dxa"/>
            <w:vAlign w:val="bottom"/>
          </w:tcPr>
          <w:p w14:paraId="6408761F" w14:textId="1319B192"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75.3</w:t>
            </w:r>
          </w:p>
        </w:tc>
      </w:tr>
      <w:tr w:rsidR="002573A1" w:rsidRPr="00FF6AFC" w14:paraId="6D41005A" w14:textId="77777777" w:rsidTr="000A3E38">
        <w:tc>
          <w:tcPr>
            <w:tcW w:w="2518" w:type="dxa"/>
            <w:vAlign w:val="bottom"/>
          </w:tcPr>
          <w:p w14:paraId="5D44DD66" w14:textId="77777777" w:rsidR="002573A1" w:rsidRPr="00FF6AFC" w:rsidRDefault="002573A1" w:rsidP="00A96A3F">
            <w:pPr>
              <w:pStyle w:val="TableHeading"/>
              <w:rPr>
                <w:rFonts w:cs="Calibri"/>
                <w:sz w:val="20"/>
                <w:szCs w:val="20"/>
              </w:rPr>
            </w:pPr>
            <w:r w:rsidRPr="00FF6AFC">
              <w:rPr>
                <w:rFonts w:cs="Calibri"/>
                <w:sz w:val="20"/>
                <w:szCs w:val="20"/>
              </w:rPr>
              <w:t>Unemployed 0 to less than 6 months</w:t>
            </w:r>
          </w:p>
        </w:tc>
        <w:tc>
          <w:tcPr>
            <w:tcW w:w="1169" w:type="dxa"/>
            <w:vAlign w:val="bottom"/>
          </w:tcPr>
          <w:p w14:paraId="35EE87FE" w14:textId="5BBDD79F"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47.1</w:t>
            </w:r>
          </w:p>
        </w:tc>
        <w:tc>
          <w:tcPr>
            <w:tcW w:w="1169" w:type="dxa"/>
            <w:vAlign w:val="bottom"/>
          </w:tcPr>
          <w:p w14:paraId="1AE3F15E" w14:textId="1D05E7B3"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21.9</w:t>
            </w:r>
          </w:p>
        </w:tc>
        <w:tc>
          <w:tcPr>
            <w:tcW w:w="1170" w:type="dxa"/>
            <w:vAlign w:val="bottom"/>
          </w:tcPr>
          <w:p w14:paraId="35AF71AD" w14:textId="069677F3"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69.1</w:t>
            </w:r>
          </w:p>
        </w:tc>
        <w:tc>
          <w:tcPr>
            <w:tcW w:w="1312" w:type="dxa"/>
            <w:vAlign w:val="bottom"/>
          </w:tcPr>
          <w:p w14:paraId="26A8BB1D" w14:textId="55846869"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25.6</w:t>
            </w:r>
          </w:p>
        </w:tc>
        <w:tc>
          <w:tcPr>
            <w:tcW w:w="1122" w:type="dxa"/>
            <w:vAlign w:val="bottom"/>
          </w:tcPr>
          <w:p w14:paraId="321F0308" w14:textId="53A67AC1"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5.3</w:t>
            </w:r>
          </w:p>
        </w:tc>
        <w:tc>
          <w:tcPr>
            <w:tcW w:w="1122" w:type="dxa"/>
            <w:vAlign w:val="bottom"/>
          </w:tcPr>
          <w:p w14:paraId="6AC405EC" w14:textId="34C02C8F"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33.5</w:t>
            </w:r>
          </w:p>
        </w:tc>
        <w:tc>
          <w:tcPr>
            <w:tcW w:w="1123" w:type="dxa"/>
            <w:vAlign w:val="bottom"/>
          </w:tcPr>
          <w:p w14:paraId="7D241B87" w14:textId="623AB6CB"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78.0</w:t>
            </w:r>
          </w:p>
        </w:tc>
      </w:tr>
      <w:tr w:rsidR="002573A1" w:rsidRPr="00FF6AFC" w14:paraId="2D16A18F" w14:textId="77777777" w:rsidTr="000A3E38">
        <w:tc>
          <w:tcPr>
            <w:tcW w:w="2518" w:type="dxa"/>
            <w:vAlign w:val="bottom"/>
          </w:tcPr>
          <w:p w14:paraId="71B775B4" w14:textId="77777777" w:rsidR="002573A1" w:rsidRPr="00FF6AFC" w:rsidRDefault="002573A1" w:rsidP="00A96A3F">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262B61B8" w14:textId="2B063F63"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43.3</w:t>
            </w:r>
          </w:p>
        </w:tc>
        <w:tc>
          <w:tcPr>
            <w:tcW w:w="1169" w:type="dxa"/>
            <w:vAlign w:val="bottom"/>
          </w:tcPr>
          <w:p w14:paraId="695095E6" w14:textId="29BA7B21"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18.9</w:t>
            </w:r>
          </w:p>
        </w:tc>
        <w:tc>
          <w:tcPr>
            <w:tcW w:w="1170" w:type="dxa"/>
            <w:vAlign w:val="bottom"/>
          </w:tcPr>
          <w:p w14:paraId="53939263" w14:textId="7212635F"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62.2</w:t>
            </w:r>
          </w:p>
        </w:tc>
        <w:tc>
          <w:tcPr>
            <w:tcW w:w="1312" w:type="dxa"/>
            <w:vAlign w:val="bottom"/>
          </w:tcPr>
          <w:p w14:paraId="5F63C724" w14:textId="289EE9F2" w:rsidR="002573A1" w:rsidRPr="000E71AE" w:rsidRDefault="00FE0203"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11DB8E7E" w14:textId="3D5596DD" w:rsidR="002573A1" w:rsidRPr="000E71AE" w:rsidRDefault="00FE0203"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2EF62628" w14:textId="24F01226"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27.1</w:t>
            </w:r>
          </w:p>
        </w:tc>
        <w:tc>
          <w:tcPr>
            <w:tcW w:w="1123" w:type="dxa"/>
            <w:vAlign w:val="bottom"/>
          </w:tcPr>
          <w:p w14:paraId="342290B8" w14:textId="28F4F92C"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70.9</w:t>
            </w:r>
          </w:p>
        </w:tc>
      </w:tr>
      <w:tr w:rsidR="002573A1" w:rsidRPr="00FF6AFC" w14:paraId="13363A08" w14:textId="77777777" w:rsidTr="000A3E38">
        <w:tc>
          <w:tcPr>
            <w:tcW w:w="2518" w:type="dxa"/>
            <w:vAlign w:val="bottom"/>
          </w:tcPr>
          <w:p w14:paraId="5840C610" w14:textId="77777777" w:rsidR="002573A1" w:rsidRPr="00FF6AFC" w:rsidRDefault="002573A1" w:rsidP="00A96A3F">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47FB28DB" w14:textId="5907DDC2"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45.6</w:t>
            </w:r>
          </w:p>
        </w:tc>
        <w:tc>
          <w:tcPr>
            <w:tcW w:w="1169" w:type="dxa"/>
            <w:vAlign w:val="bottom"/>
          </w:tcPr>
          <w:p w14:paraId="095B399F" w14:textId="1DD32DFA"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21.1</w:t>
            </w:r>
          </w:p>
        </w:tc>
        <w:tc>
          <w:tcPr>
            <w:tcW w:w="1170" w:type="dxa"/>
            <w:vAlign w:val="bottom"/>
          </w:tcPr>
          <w:p w14:paraId="0BBE36FF" w14:textId="499782C5"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66.8</w:t>
            </w:r>
          </w:p>
        </w:tc>
        <w:tc>
          <w:tcPr>
            <w:tcW w:w="1312" w:type="dxa"/>
            <w:vAlign w:val="bottom"/>
          </w:tcPr>
          <w:p w14:paraId="1B508AE3" w14:textId="5480AD30"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25.8</w:t>
            </w:r>
          </w:p>
        </w:tc>
        <w:tc>
          <w:tcPr>
            <w:tcW w:w="1122" w:type="dxa"/>
            <w:vAlign w:val="bottom"/>
          </w:tcPr>
          <w:p w14:paraId="7BECED6B" w14:textId="6780DA4F"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7.5</w:t>
            </w:r>
          </w:p>
        </w:tc>
        <w:tc>
          <w:tcPr>
            <w:tcW w:w="1122" w:type="dxa"/>
            <w:vAlign w:val="bottom"/>
          </w:tcPr>
          <w:p w14:paraId="4B5D2299" w14:textId="5543FAAA"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23.4</w:t>
            </w:r>
          </w:p>
        </w:tc>
        <w:tc>
          <w:tcPr>
            <w:tcW w:w="1123" w:type="dxa"/>
            <w:vAlign w:val="bottom"/>
          </w:tcPr>
          <w:p w14:paraId="4F0523AB" w14:textId="2BF4302A"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72.4</w:t>
            </w:r>
          </w:p>
        </w:tc>
      </w:tr>
      <w:tr w:rsidR="002573A1" w:rsidRPr="00FF6AFC" w14:paraId="489BF252" w14:textId="77777777" w:rsidTr="000A3E38">
        <w:tc>
          <w:tcPr>
            <w:tcW w:w="2518" w:type="dxa"/>
            <w:vAlign w:val="bottom"/>
          </w:tcPr>
          <w:p w14:paraId="225CEF65" w14:textId="77777777" w:rsidR="002573A1" w:rsidRPr="00FF6AFC" w:rsidRDefault="002573A1" w:rsidP="00A96A3F">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6258A8CA" w14:textId="51E87E05"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37.7</w:t>
            </w:r>
          </w:p>
        </w:tc>
        <w:tc>
          <w:tcPr>
            <w:tcW w:w="1169" w:type="dxa"/>
            <w:vAlign w:val="bottom"/>
          </w:tcPr>
          <w:p w14:paraId="7E5048F0" w14:textId="6CC976B7"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30.0</w:t>
            </w:r>
          </w:p>
        </w:tc>
        <w:tc>
          <w:tcPr>
            <w:tcW w:w="1170" w:type="dxa"/>
            <w:vAlign w:val="bottom"/>
          </w:tcPr>
          <w:p w14:paraId="690B0D2E" w14:textId="6974AC2D"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67.6</w:t>
            </w:r>
          </w:p>
        </w:tc>
        <w:tc>
          <w:tcPr>
            <w:tcW w:w="1312" w:type="dxa"/>
            <w:vAlign w:val="bottom"/>
          </w:tcPr>
          <w:p w14:paraId="6805906D" w14:textId="262F63B1" w:rsidR="002573A1" w:rsidRPr="000E71AE" w:rsidRDefault="00FE0203"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388282F6" w14:textId="28C8B393" w:rsidR="002573A1" w:rsidRPr="000E71AE" w:rsidRDefault="00FE0203"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01E6D749" w14:textId="1421D9F8"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23.3</w:t>
            </w:r>
          </w:p>
        </w:tc>
        <w:tc>
          <w:tcPr>
            <w:tcW w:w="1123" w:type="dxa"/>
            <w:vAlign w:val="bottom"/>
          </w:tcPr>
          <w:p w14:paraId="0FDDBCAD" w14:textId="71B3B81D"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75.2</w:t>
            </w:r>
          </w:p>
        </w:tc>
      </w:tr>
      <w:tr w:rsidR="002573A1" w:rsidRPr="00FF6AFC" w14:paraId="037A7B2C" w14:textId="77777777" w:rsidTr="000A3E38">
        <w:tc>
          <w:tcPr>
            <w:tcW w:w="2518" w:type="dxa"/>
            <w:vAlign w:val="bottom"/>
          </w:tcPr>
          <w:p w14:paraId="21AC0A7C" w14:textId="77777777" w:rsidR="002573A1" w:rsidRPr="00FF6AFC" w:rsidRDefault="002573A1" w:rsidP="00A96A3F">
            <w:pPr>
              <w:pStyle w:val="TableHeading"/>
              <w:rPr>
                <w:rFonts w:cs="Calibri"/>
                <w:sz w:val="20"/>
                <w:szCs w:val="20"/>
              </w:rPr>
            </w:pPr>
            <w:r w:rsidRPr="00FF6AFC">
              <w:rPr>
                <w:rFonts w:cs="Calibri"/>
                <w:sz w:val="20"/>
                <w:szCs w:val="20"/>
              </w:rPr>
              <w:t>Unemployed 36 or more months</w:t>
            </w:r>
          </w:p>
        </w:tc>
        <w:tc>
          <w:tcPr>
            <w:tcW w:w="1169" w:type="dxa"/>
            <w:vAlign w:val="bottom"/>
          </w:tcPr>
          <w:p w14:paraId="601AF097" w14:textId="16AB1325"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39.9</w:t>
            </w:r>
          </w:p>
        </w:tc>
        <w:tc>
          <w:tcPr>
            <w:tcW w:w="1169" w:type="dxa"/>
            <w:vAlign w:val="bottom"/>
          </w:tcPr>
          <w:p w14:paraId="048CBDE1" w14:textId="1E2AD8BC"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25.0</w:t>
            </w:r>
          </w:p>
        </w:tc>
        <w:tc>
          <w:tcPr>
            <w:tcW w:w="1170" w:type="dxa"/>
            <w:vAlign w:val="bottom"/>
          </w:tcPr>
          <w:p w14:paraId="265D1F3B" w14:textId="6C96F774"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64.9</w:t>
            </w:r>
          </w:p>
        </w:tc>
        <w:tc>
          <w:tcPr>
            <w:tcW w:w="1312" w:type="dxa"/>
            <w:vAlign w:val="bottom"/>
          </w:tcPr>
          <w:p w14:paraId="5D83E0A4" w14:textId="0B440448" w:rsidR="002573A1" w:rsidRPr="000E71AE" w:rsidRDefault="00FE0203"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274DD4FD" w14:textId="0A522D6C" w:rsidR="002573A1" w:rsidRPr="000E71AE" w:rsidRDefault="00FE0203"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6FF0A67A" w14:textId="795283E0"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17.5</w:t>
            </w:r>
          </w:p>
        </w:tc>
        <w:tc>
          <w:tcPr>
            <w:tcW w:w="1123" w:type="dxa"/>
            <w:vAlign w:val="bottom"/>
          </w:tcPr>
          <w:p w14:paraId="7E2F9BD7" w14:textId="6D9A2787"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68.3</w:t>
            </w:r>
          </w:p>
        </w:tc>
      </w:tr>
      <w:tr w:rsidR="002573A1" w:rsidRPr="00FF6AFC" w14:paraId="6B33CF07" w14:textId="77777777" w:rsidTr="000A3E38">
        <w:tc>
          <w:tcPr>
            <w:tcW w:w="2518" w:type="dxa"/>
            <w:vAlign w:val="bottom"/>
          </w:tcPr>
          <w:p w14:paraId="0CD40866" w14:textId="77777777" w:rsidR="002573A1" w:rsidRPr="00FF6AFC" w:rsidRDefault="002573A1" w:rsidP="00A96A3F">
            <w:pPr>
              <w:pStyle w:val="TableHeading"/>
              <w:rPr>
                <w:rFonts w:cs="Calibri"/>
                <w:sz w:val="20"/>
                <w:szCs w:val="20"/>
              </w:rPr>
            </w:pPr>
            <w:r w:rsidRPr="00FF6AFC">
              <w:rPr>
                <w:rFonts w:cs="Calibri"/>
                <w:sz w:val="20"/>
                <w:szCs w:val="20"/>
              </w:rPr>
              <w:t>Less than Year 10 educated</w:t>
            </w:r>
          </w:p>
        </w:tc>
        <w:tc>
          <w:tcPr>
            <w:tcW w:w="1169" w:type="dxa"/>
            <w:vAlign w:val="bottom"/>
          </w:tcPr>
          <w:p w14:paraId="3D52FA7C" w14:textId="4DEB4953"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29.4</w:t>
            </w:r>
          </w:p>
        </w:tc>
        <w:tc>
          <w:tcPr>
            <w:tcW w:w="1169" w:type="dxa"/>
            <w:vAlign w:val="bottom"/>
          </w:tcPr>
          <w:p w14:paraId="33604130" w14:textId="5668C28D"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19.7</w:t>
            </w:r>
          </w:p>
        </w:tc>
        <w:tc>
          <w:tcPr>
            <w:tcW w:w="1170" w:type="dxa"/>
            <w:vAlign w:val="bottom"/>
          </w:tcPr>
          <w:p w14:paraId="0EB1959F" w14:textId="0BFC8D6B"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49.1</w:t>
            </w:r>
          </w:p>
        </w:tc>
        <w:tc>
          <w:tcPr>
            <w:tcW w:w="1312" w:type="dxa"/>
            <w:vAlign w:val="bottom"/>
          </w:tcPr>
          <w:p w14:paraId="4DC5BDAB" w14:textId="7F70F48E" w:rsidR="002573A1" w:rsidRPr="000E71AE" w:rsidRDefault="00FE0203"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360A18D9" w14:textId="3D2B3AA2" w:rsidR="002573A1" w:rsidRPr="000E71AE" w:rsidRDefault="00FE0203"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3C67FA80" w14:textId="39A1D6F6"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25.6</w:t>
            </w:r>
          </w:p>
        </w:tc>
        <w:tc>
          <w:tcPr>
            <w:tcW w:w="1123" w:type="dxa"/>
            <w:vAlign w:val="bottom"/>
          </w:tcPr>
          <w:p w14:paraId="7C01C6C8" w14:textId="10C07B6E"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59.3</w:t>
            </w:r>
          </w:p>
        </w:tc>
      </w:tr>
      <w:tr w:rsidR="002573A1" w:rsidRPr="00FF6AFC" w14:paraId="3C6141A3" w14:textId="77777777" w:rsidTr="000A3E38">
        <w:tc>
          <w:tcPr>
            <w:tcW w:w="2518" w:type="dxa"/>
            <w:vAlign w:val="bottom"/>
          </w:tcPr>
          <w:p w14:paraId="3D9A40CB" w14:textId="77777777" w:rsidR="002573A1" w:rsidRPr="00FF6AFC" w:rsidRDefault="002573A1" w:rsidP="00A96A3F">
            <w:pPr>
              <w:pStyle w:val="TableHeading"/>
              <w:rPr>
                <w:rFonts w:cs="Calibri"/>
                <w:sz w:val="20"/>
                <w:szCs w:val="20"/>
              </w:rPr>
            </w:pPr>
            <w:r w:rsidRPr="00FF6AFC">
              <w:rPr>
                <w:rFonts w:cs="Calibri"/>
                <w:sz w:val="20"/>
                <w:szCs w:val="20"/>
              </w:rPr>
              <w:t>Year 10 or 11 educated</w:t>
            </w:r>
          </w:p>
        </w:tc>
        <w:tc>
          <w:tcPr>
            <w:tcW w:w="1169" w:type="dxa"/>
            <w:vAlign w:val="bottom"/>
          </w:tcPr>
          <w:p w14:paraId="61B49252" w14:textId="434BD931"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41.9</w:t>
            </w:r>
          </w:p>
        </w:tc>
        <w:tc>
          <w:tcPr>
            <w:tcW w:w="1169" w:type="dxa"/>
            <w:vAlign w:val="bottom"/>
          </w:tcPr>
          <w:p w14:paraId="675E472D" w14:textId="4FD80969"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21.8</w:t>
            </w:r>
          </w:p>
        </w:tc>
        <w:tc>
          <w:tcPr>
            <w:tcW w:w="1170" w:type="dxa"/>
            <w:vAlign w:val="bottom"/>
          </w:tcPr>
          <w:p w14:paraId="26DD7F10" w14:textId="2DEDEE77"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63.7</w:t>
            </w:r>
          </w:p>
        </w:tc>
        <w:tc>
          <w:tcPr>
            <w:tcW w:w="1312" w:type="dxa"/>
            <w:vAlign w:val="bottom"/>
          </w:tcPr>
          <w:p w14:paraId="1A604A01" w14:textId="117340D6" w:rsidR="002573A1" w:rsidRPr="000E71AE" w:rsidRDefault="00FE0203"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7B03BCE2" w14:textId="141A7692" w:rsidR="002573A1" w:rsidRPr="000E71AE" w:rsidRDefault="00FE0203"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597236F7" w14:textId="361CD73E"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17.5</w:t>
            </w:r>
          </w:p>
        </w:tc>
        <w:tc>
          <w:tcPr>
            <w:tcW w:w="1123" w:type="dxa"/>
            <w:vAlign w:val="bottom"/>
          </w:tcPr>
          <w:p w14:paraId="0DB38E28" w14:textId="0B7A3660"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67.8</w:t>
            </w:r>
          </w:p>
        </w:tc>
      </w:tr>
      <w:tr w:rsidR="002573A1" w:rsidRPr="00FF6AFC" w14:paraId="0FFAC93F" w14:textId="77777777" w:rsidTr="000A3E38">
        <w:tc>
          <w:tcPr>
            <w:tcW w:w="2518" w:type="dxa"/>
            <w:vAlign w:val="bottom"/>
          </w:tcPr>
          <w:p w14:paraId="7A1FF163" w14:textId="77777777" w:rsidR="002573A1" w:rsidRPr="00FF6AFC" w:rsidRDefault="002573A1" w:rsidP="00A96A3F">
            <w:pPr>
              <w:pStyle w:val="TableHeading"/>
              <w:rPr>
                <w:rFonts w:cs="Calibri"/>
                <w:sz w:val="20"/>
                <w:szCs w:val="20"/>
              </w:rPr>
            </w:pPr>
            <w:r w:rsidRPr="00FF6AFC">
              <w:rPr>
                <w:rFonts w:cs="Calibri"/>
                <w:sz w:val="20"/>
                <w:szCs w:val="20"/>
              </w:rPr>
              <w:t>Year 12 educated</w:t>
            </w:r>
          </w:p>
        </w:tc>
        <w:tc>
          <w:tcPr>
            <w:tcW w:w="1169" w:type="dxa"/>
            <w:vAlign w:val="bottom"/>
          </w:tcPr>
          <w:p w14:paraId="367C67BD" w14:textId="6A84B3F9"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55.6</w:t>
            </w:r>
          </w:p>
        </w:tc>
        <w:tc>
          <w:tcPr>
            <w:tcW w:w="1169" w:type="dxa"/>
            <w:vAlign w:val="bottom"/>
          </w:tcPr>
          <w:p w14:paraId="5DA49267" w14:textId="7FF95303"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16.6</w:t>
            </w:r>
          </w:p>
        </w:tc>
        <w:tc>
          <w:tcPr>
            <w:tcW w:w="1170" w:type="dxa"/>
            <w:vAlign w:val="bottom"/>
          </w:tcPr>
          <w:p w14:paraId="0D9163F8" w14:textId="1AF28816"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72.2</w:t>
            </w:r>
          </w:p>
        </w:tc>
        <w:tc>
          <w:tcPr>
            <w:tcW w:w="1312" w:type="dxa"/>
            <w:vAlign w:val="bottom"/>
          </w:tcPr>
          <w:p w14:paraId="1DB4DFD0" w14:textId="30C655C0" w:rsidR="002573A1" w:rsidRPr="000E71AE" w:rsidRDefault="00FE0203"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3EFAE350" w14:textId="1405EBDA" w:rsidR="002573A1" w:rsidRPr="000E71AE" w:rsidRDefault="00FE0203"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39EF491B" w14:textId="73D5B5CA"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28.9</w:t>
            </w:r>
          </w:p>
        </w:tc>
        <w:tc>
          <w:tcPr>
            <w:tcW w:w="1123" w:type="dxa"/>
            <w:vAlign w:val="bottom"/>
          </w:tcPr>
          <w:p w14:paraId="2BD470DE" w14:textId="68AC0443"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79.4</w:t>
            </w:r>
          </w:p>
        </w:tc>
      </w:tr>
      <w:tr w:rsidR="002573A1" w:rsidRPr="00FF6AFC" w14:paraId="2A34766F" w14:textId="77777777" w:rsidTr="000A3E38">
        <w:tc>
          <w:tcPr>
            <w:tcW w:w="2518" w:type="dxa"/>
            <w:vAlign w:val="bottom"/>
          </w:tcPr>
          <w:p w14:paraId="23072C23" w14:textId="77777777" w:rsidR="002573A1" w:rsidRPr="00FF6AFC" w:rsidRDefault="002573A1" w:rsidP="00A96A3F">
            <w:pPr>
              <w:pStyle w:val="TableHeading"/>
              <w:rPr>
                <w:rFonts w:cs="Calibri"/>
                <w:sz w:val="20"/>
                <w:szCs w:val="20"/>
              </w:rPr>
            </w:pPr>
            <w:r w:rsidRPr="00FF6AFC">
              <w:rPr>
                <w:rFonts w:cs="Calibri"/>
                <w:sz w:val="20"/>
                <w:szCs w:val="20"/>
              </w:rPr>
              <w:t>University educated</w:t>
            </w:r>
          </w:p>
        </w:tc>
        <w:tc>
          <w:tcPr>
            <w:tcW w:w="1169" w:type="dxa"/>
            <w:vAlign w:val="bottom"/>
          </w:tcPr>
          <w:p w14:paraId="653501AC" w14:textId="2A2C7541"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39.2</w:t>
            </w:r>
          </w:p>
        </w:tc>
        <w:tc>
          <w:tcPr>
            <w:tcW w:w="1169" w:type="dxa"/>
            <w:vAlign w:val="bottom"/>
          </w:tcPr>
          <w:p w14:paraId="3D8DFDD9" w14:textId="069AFC35"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36.6</w:t>
            </w:r>
          </w:p>
        </w:tc>
        <w:tc>
          <w:tcPr>
            <w:tcW w:w="1170" w:type="dxa"/>
            <w:vAlign w:val="bottom"/>
          </w:tcPr>
          <w:p w14:paraId="0B5049EC" w14:textId="02CA3C93"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75.9</w:t>
            </w:r>
          </w:p>
        </w:tc>
        <w:tc>
          <w:tcPr>
            <w:tcW w:w="1312" w:type="dxa"/>
            <w:vAlign w:val="bottom"/>
          </w:tcPr>
          <w:p w14:paraId="22309F47" w14:textId="6E76F9C6" w:rsidR="002573A1" w:rsidRPr="000E71AE" w:rsidRDefault="00FE0203"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3E5B37A4" w14:textId="5474EC5D" w:rsidR="002573A1" w:rsidRPr="000E71AE" w:rsidRDefault="00FE0203"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4C72680B" w14:textId="2F11DFE0"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33.0</w:t>
            </w:r>
          </w:p>
        </w:tc>
        <w:tc>
          <w:tcPr>
            <w:tcW w:w="1123" w:type="dxa"/>
            <w:vAlign w:val="bottom"/>
          </w:tcPr>
          <w:p w14:paraId="5C0E4330" w14:textId="5898B8F6"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79.7</w:t>
            </w:r>
          </w:p>
        </w:tc>
      </w:tr>
      <w:tr w:rsidR="002573A1" w:rsidRPr="00FF6AFC" w14:paraId="4F4F553B" w14:textId="77777777" w:rsidTr="000A3E38">
        <w:tc>
          <w:tcPr>
            <w:tcW w:w="2518" w:type="dxa"/>
            <w:vAlign w:val="bottom"/>
          </w:tcPr>
          <w:p w14:paraId="39B04CAD" w14:textId="77777777" w:rsidR="002573A1" w:rsidRPr="00FF6AFC" w:rsidRDefault="002573A1" w:rsidP="00A96A3F">
            <w:pPr>
              <w:pStyle w:val="TableHeading"/>
              <w:rPr>
                <w:rFonts w:cs="Calibri"/>
                <w:sz w:val="20"/>
                <w:szCs w:val="20"/>
              </w:rPr>
            </w:pPr>
            <w:r w:rsidRPr="00FF6AFC">
              <w:rPr>
                <w:rFonts w:cs="Calibri"/>
                <w:sz w:val="20"/>
                <w:szCs w:val="20"/>
              </w:rPr>
              <w:t>Vocational educated</w:t>
            </w:r>
          </w:p>
        </w:tc>
        <w:tc>
          <w:tcPr>
            <w:tcW w:w="1169" w:type="dxa"/>
            <w:vAlign w:val="bottom"/>
          </w:tcPr>
          <w:p w14:paraId="3B7A6635" w14:textId="37D04AF0"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45.0</w:t>
            </w:r>
          </w:p>
        </w:tc>
        <w:tc>
          <w:tcPr>
            <w:tcW w:w="1169" w:type="dxa"/>
            <w:vAlign w:val="bottom"/>
          </w:tcPr>
          <w:p w14:paraId="61AFE587" w14:textId="06A90B80"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22.0</w:t>
            </w:r>
          </w:p>
        </w:tc>
        <w:tc>
          <w:tcPr>
            <w:tcW w:w="1170" w:type="dxa"/>
            <w:vAlign w:val="bottom"/>
          </w:tcPr>
          <w:p w14:paraId="340569EC" w14:textId="280A7A41"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67.0</w:t>
            </w:r>
          </w:p>
        </w:tc>
        <w:tc>
          <w:tcPr>
            <w:tcW w:w="1312" w:type="dxa"/>
            <w:vAlign w:val="bottom"/>
          </w:tcPr>
          <w:p w14:paraId="4EBD6291" w14:textId="7FB1C4A2" w:rsidR="002573A1" w:rsidRPr="000E71AE" w:rsidRDefault="00FE0203"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527B3ABA" w14:textId="7649BEAC" w:rsidR="002573A1" w:rsidRPr="000E71AE" w:rsidRDefault="00FE0203"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5C88DA8B" w14:textId="34372132"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22.8</w:t>
            </w:r>
          </w:p>
        </w:tc>
        <w:tc>
          <w:tcPr>
            <w:tcW w:w="1123" w:type="dxa"/>
            <w:vAlign w:val="bottom"/>
          </w:tcPr>
          <w:p w14:paraId="0934F2B2" w14:textId="42015275"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72.8</w:t>
            </w:r>
          </w:p>
        </w:tc>
      </w:tr>
      <w:tr w:rsidR="002573A1" w:rsidRPr="00FF6AFC" w14:paraId="05791E9E" w14:textId="77777777" w:rsidTr="000A3E38">
        <w:tc>
          <w:tcPr>
            <w:tcW w:w="2518" w:type="dxa"/>
            <w:vAlign w:val="bottom"/>
          </w:tcPr>
          <w:p w14:paraId="3185859C" w14:textId="77777777" w:rsidR="002573A1" w:rsidRPr="00FF6AFC" w:rsidRDefault="002573A1" w:rsidP="00A96A3F">
            <w:pPr>
              <w:pStyle w:val="TableHeading"/>
              <w:rPr>
                <w:rFonts w:cs="Calibri"/>
                <w:sz w:val="20"/>
                <w:szCs w:val="20"/>
              </w:rPr>
            </w:pPr>
            <w:r w:rsidRPr="00FF6AFC">
              <w:rPr>
                <w:rFonts w:cs="Calibri"/>
                <w:sz w:val="20"/>
                <w:szCs w:val="20"/>
              </w:rPr>
              <w:t>Males</w:t>
            </w:r>
          </w:p>
        </w:tc>
        <w:tc>
          <w:tcPr>
            <w:tcW w:w="1169" w:type="dxa"/>
            <w:vAlign w:val="bottom"/>
          </w:tcPr>
          <w:p w14:paraId="6A638EF5" w14:textId="47C51D6F"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46.8</w:t>
            </w:r>
          </w:p>
        </w:tc>
        <w:tc>
          <w:tcPr>
            <w:tcW w:w="1169" w:type="dxa"/>
            <w:vAlign w:val="bottom"/>
          </w:tcPr>
          <w:p w14:paraId="08702C51" w14:textId="7006F760"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19.1</w:t>
            </w:r>
          </w:p>
        </w:tc>
        <w:tc>
          <w:tcPr>
            <w:tcW w:w="1170" w:type="dxa"/>
            <w:vAlign w:val="bottom"/>
          </w:tcPr>
          <w:p w14:paraId="5260D4B3" w14:textId="564D05B9"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65.9</w:t>
            </w:r>
          </w:p>
        </w:tc>
        <w:tc>
          <w:tcPr>
            <w:tcW w:w="1312" w:type="dxa"/>
            <w:vAlign w:val="bottom"/>
          </w:tcPr>
          <w:p w14:paraId="67CCB67C" w14:textId="63E1811E"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29.1</w:t>
            </w:r>
          </w:p>
        </w:tc>
        <w:tc>
          <w:tcPr>
            <w:tcW w:w="1122" w:type="dxa"/>
            <w:vAlign w:val="bottom"/>
          </w:tcPr>
          <w:p w14:paraId="33819C9F" w14:textId="5D233FDA"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4.9</w:t>
            </w:r>
          </w:p>
        </w:tc>
        <w:tc>
          <w:tcPr>
            <w:tcW w:w="1122" w:type="dxa"/>
            <w:vAlign w:val="bottom"/>
          </w:tcPr>
          <w:p w14:paraId="0E6256FB" w14:textId="7E877EA1"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29.0</w:t>
            </w:r>
          </w:p>
        </w:tc>
        <w:tc>
          <w:tcPr>
            <w:tcW w:w="1123" w:type="dxa"/>
            <w:vAlign w:val="bottom"/>
          </w:tcPr>
          <w:p w14:paraId="6DAF9F24" w14:textId="654B1E82"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72.3</w:t>
            </w:r>
          </w:p>
        </w:tc>
      </w:tr>
      <w:tr w:rsidR="002573A1" w:rsidRPr="00FF6AFC" w14:paraId="6B25D774" w14:textId="77777777" w:rsidTr="000A3E38">
        <w:tc>
          <w:tcPr>
            <w:tcW w:w="2518" w:type="dxa"/>
            <w:vAlign w:val="bottom"/>
          </w:tcPr>
          <w:p w14:paraId="12985484" w14:textId="77777777" w:rsidR="002573A1" w:rsidRPr="00FF6AFC" w:rsidRDefault="002573A1" w:rsidP="00A96A3F">
            <w:pPr>
              <w:pStyle w:val="TableHeading"/>
              <w:rPr>
                <w:rFonts w:cs="Calibri"/>
                <w:sz w:val="20"/>
                <w:szCs w:val="20"/>
              </w:rPr>
            </w:pPr>
            <w:r w:rsidRPr="00FF6AFC">
              <w:rPr>
                <w:rFonts w:cs="Calibri"/>
                <w:sz w:val="20"/>
                <w:szCs w:val="20"/>
              </w:rPr>
              <w:t>Females</w:t>
            </w:r>
          </w:p>
        </w:tc>
        <w:tc>
          <w:tcPr>
            <w:tcW w:w="1169" w:type="dxa"/>
            <w:vAlign w:val="bottom"/>
          </w:tcPr>
          <w:p w14:paraId="78EEF982" w14:textId="0DDE3BAB"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33.8</w:t>
            </w:r>
          </w:p>
        </w:tc>
        <w:tc>
          <w:tcPr>
            <w:tcW w:w="1169" w:type="dxa"/>
            <w:vAlign w:val="bottom"/>
          </w:tcPr>
          <w:p w14:paraId="02E6DADB" w14:textId="21A3CBD1"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33.8</w:t>
            </w:r>
          </w:p>
        </w:tc>
        <w:tc>
          <w:tcPr>
            <w:tcW w:w="1170" w:type="dxa"/>
            <w:vAlign w:val="bottom"/>
          </w:tcPr>
          <w:p w14:paraId="6D66A2F3" w14:textId="23CEC959"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67.5</w:t>
            </w:r>
          </w:p>
        </w:tc>
        <w:tc>
          <w:tcPr>
            <w:tcW w:w="1312" w:type="dxa"/>
            <w:vAlign w:val="bottom"/>
          </w:tcPr>
          <w:p w14:paraId="1586489B" w14:textId="4F0F2C8E"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24.9</w:t>
            </w:r>
          </w:p>
        </w:tc>
        <w:tc>
          <w:tcPr>
            <w:tcW w:w="1122" w:type="dxa"/>
            <w:vAlign w:val="bottom"/>
          </w:tcPr>
          <w:p w14:paraId="5B9C242B" w14:textId="142D1988"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7.6</w:t>
            </w:r>
          </w:p>
        </w:tc>
        <w:tc>
          <w:tcPr>
            <w:tcW w:w="1122" w:type="dxa"/>
            <w:vAlign w:val="bottom"/>
          </w:tcPr>
          <w:p w14:paraId="102478DD" w14:textId="213936FF"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40.2</w:t>
            </w:r>
          </w:p>
        </w:tc>
        <w:tc>
          <w:tcPr>
            <w:tcW w:w="1123" w:type="dxa"/>
            <w:vAlign w:val="bottom"/>
          </w:tcPr>
          <w:p w14:paraId="623D77B2" w14:textId="2AFF9E25"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79.4</w:t>
            </w:r>
          </w:p>
        </w:tc>
      </w:tr>
      <w:tr w:rsidR="002573A1" w:rsidRPr="00FF6AFC" w14:paraId="58A486C6" w14:textId="77777777" w:rsidTr="000A3E38">
        <w:tc>
          <w:tcPr>
            <w:tcW w:w="2518" w:type="dxa"/>
            <w:vAlign w:val="bottom"/>
          </w:tcPr>
          <w:p w14:paraId="25C77DA5" w14:textId="77777777" w:rsidR="002573A1" w:rsidRPr="00FF6AFC" w:rsidRDefault="002573A1" w:rsidP="00A96A3F">
            <w:pPr>
              <w:pStyle w:val="TableHeading"/>
              <w:rPr>
                <w:rFonts w:cs="Calibri"/>
                <w:sz w:val="20"/>
                <w:szCs w:val="20"/>
              </w:rPr>
            </w:pPr>
            <w:r w:rsidRPr="00FF6AFC">
              <w:rPr>
                <w:rFonts w:cs="Calibri"/>
                <w:sz w:val="20"/>
                <w:szCs w:val="20"/>
              </w:rPr>
              <w:t>People with Disability</w:t>
            </w:r>
          </w:p>
        </w:tc>
        <w:tc>
          <w:tcPr>
            <w:tcW w:w="1169" w:type="dxa"/>
            <w:vAlign w:val="bottom"/>
          </w:tcPr>
          <w:p w14:paraId="712BEA32" w14:textId="2B62AC30"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32.4</w:t>
            </w:r>
          </w:p>
        </w:tc>
        <w:tc>
          <w:tcPr>
            <w:tcW w:w="1169" w:type="dxa"/>
            <w:vAlign w:val="bottom"/>
          </w:tcPr>
          <w:p w14:paraId="3CC47667" w14:textId="03747081"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22.5</w:t>
            </w:r>
          </w:p>
        </w:tc>
        <w:tc>
          <w:tcPr>
            <w:tcW w:w="1170" w:type="dxa"/>
            <w:vAlign w:val="bottom"/>
          </w:tcPr>
          <w:p w14:paraId="57FF1905" w14:textId="250CA7C8"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54.9</w:t>
            </w:r>
          </w:p>
        </w:tc>
        <w:tc>
          <w:tcPr>
            <w:tcW w:w="1312" w:type="dxa"/>
            <w:vAlign w:val="bottom"/>
          </w:tcPr>
          <w:p w14:paraId="706FB938" w14:textId="718D6FDB"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36.8</w:t>
            </w:r>
          </w:p>
        </w:tc>
        <w:tc>
          <w:tcPr>
            <w:tcW w:w="1122" w:type="dxa"/>
            <w:vAlign w:val="bottom"/>
          </w:tcPr>
          <w:p w14:paraId="09218279" w14:textId="5A091A58"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8.3</w:t>
            </w:r>
          </w:p>
        </w:tc>
        <w:tc>
          <w:tcPr>
            <w:tcW w:w="1122" w:type="dxa"/>
            <w:vAlign w:val="bottom"/>
          </w:tcPr>
          <w:p w14:paraId="65970970" w14:textId="2A44907D"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22.7</w:t>
            </w:r>
          </w:p>
        </w:tc>
        <w:tc>
          <w:tcPr>
            <w:tcW w:w="1123" w:type="dxa"/>
            <w:vAlign w:val="bottom"/>
          </w:tcPr>
          <w:p w14:paraId="6E51F157" w14:textId="0183829C"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63.0</w:t>
            </w:r>
          </w:p>
        </w:tc>
      </w:tr>
      <w:tr w:rsidR="002573A1" w:rsidRPr="00FF6AFC" w14:paraId="7BCBD7CF" w14:textId="77777777" w:rsidTr="000A3E38">
        <w:tc>
          <w:tcPr>
            <w:tcW w:w="2518" w:type="dxa"/>
            <w:vAlign w:val="bottom"/>
          </w:tcPr>
          <w:p w14:paraId="3AD3309F" w14:textId="77777777" w:rsidR="002573A1" w:rsidRPr="00FF6AFC" w:rsidRDefault="002573A1" w:rsidP="00A96A3F">
            <w:pPr>
              <w:pStyle w:val="TableHeading"/>
              <w:rPr>
                <w:rFonts w:cs="Calibri"/>
                <w:sz w:val="20"/>
                <w:szCs w:val="20"/>
              </w:rPr>
            </w:pPr>
            <w:r w:rsidRPr="00FF6AFC">
              <w:rPr>
                <w:rFonts w:cs="Calibri"/>
                <w:sz w:val="20"/>
                <w:szCs w:val="20"/>
              </w:rPr>
              <w:t>Sole Parents</w:t>
            </w:r>
          </w:p>
        </w:tc>
        <w:tc>
          <w:tcPr>
            <w:tcW w:w="1169" w:type="dxa"/>
            <w:vAlign w:val="bottom"/>
          </w:tcPr>
          <w:p w14:paraId="52FD23AB" w14:textId="635CBF39"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32.2</w:t>
            </w:r>
          </w:p>
        </w:tc>
        <w:tc>
          <w:tcPr>
            <w:tcW w:w="1169" w:type="dxa"/>
            <w:vAlign w:val="bottom"/>
          </w:tcPr>
          <w:p w14:paraId="544E4424" w14:textId="7820D69B"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38.2</w:t>
            </w:r>
          </w:p>
        </w:tc>
        <w:tc>
          <w:tcPr>
            <w:tcW w:w="1170" w:type="dxa"/>
            <w:vAlign w:val="bottom"/>
          </w:tcPr>
          <w:p w14:paraId="5998FDEE" w14:textId="1ED5DD8A"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70.4</w:t>
            </w:r>
          </w:p>
        </w:tc>
        <w:tc>
          <w:tcPr>
            <w:tcW w:w="1312" w:type="dxa"/>
            <w:vAlign w:val="bottom"/>
          </w:tcPr>
          <w:p w14:paraId="5D528008" w14:textId="032A6B31" w:rsidR="002573A1" w:rsidRPr="000E71AE" w:rsidRDefault="00FE0203"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41069450" w14:textId="6A286579" w:rsidR="002573A1" w:rsidRPr="000E71AE" w:rsidRDefault="00FE0203"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34749FFF" w14:textId="5D700F0D"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23.9</w:t>
            </w:r>
          </w:p>
        </w:tc>
        <w:tc>
          <w:tcPr>
            <w:tcW w:w="1123" w:type="dxa"/>
            <w:vAlign w:val="bottom"/>
          </w:tcPr>
          <w:p w14:paraId="792AD8CB" w14:textId="2EFE5A03"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75.6</w:t>
            </w:r>
          </w:p>
        </w:tc>
      </w:tr>
      <w:tr w:rsidR="002573A1" w:rsidRPr="00FF6AFC" w14:paraId="3F0B1808" w14:textId="77777777" w:rsidTr="000A3E38">
        <w:tc>
          <w:tcPr>
            <w:tcW w:w="2518" w:type="dxa"/>
            <w:vAlign w:val="bottom"/>
          </w:tcPr>
          <w:p w14:paraId="562307F9" w14:textId="77777777" w:rsidR="002573A1" w:rsidRPr="00FF6AFC" w:rsidRDefault="002573A1" w:rsidP="00A96A3F">
            <w:pPr>
              <w:pStyle w:val="TableHeading"/>
              <w:rPr>
                <w:rFonts w:cs="Calibri"/>
                <w:sz w:val="20"/>
                <w:szCs w:val="20"/>
              </w:rPr>
            </w:pPr>
            <w:r w:rsidRPr="00FF6AFC">
              <w:rPr>
                <w:rFonts w:cs="Calibri"/>
                <w:sz w:val="20"/>
                <w:szCs w:val="20"/>
              </w:rPr>
              <w:t>Newstart Allowance recipients</w:t>
            </w:r>
          </w:p>
        </w:tc>
        <w:tc>
          <w:tcPr>
            <w:tcW w:w="1169" w:type="dxa"/>
            <w:vAlign w:val="bottom"/>
          </w:tcPr>
          <w:p w14:paraId="18F5CB54" w14:textId="6ECFFB54"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27.2</w:t>
            </w:r>
          </w:p>
        </w:tc>
        <w:tc>
          <w:tcPr>
            <w:tcW w:w="1169" w:type="dxa"/>
            <w:vAlign w:val="bottom"/>
          </w:tcPr>
          <w:p w14:paraId="28861043" w14:textId="3BE9C857"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31.1</w:t>
            </w:r>
          </w:p>
        </w:tc>
        <w:tc>
          <w:tcPr>
            <w:tcW w:w="1170" w:type="dxa"/>
            <w:vAlign w:val="bottom"/>
          </w:tcPr>
          <w:p w14:paraId="3A2A9D67" w14:textId="12B79124"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58.2</w:t>
            </w:r>
          </w:p>
        </w:tc>
        <w:tc>
          <w:tcPr>
            <w:tcW w:w="1312" w:type="dxa"/>
            <w:vAlign w:val="bottom"/>
          </w:tcPr>
          <w:p w14:paraId="0FE541B3" w14:textId="530DC1B3" w:rsidR="002573A1" w:rsidRPr="000E71AE" w:rsidRDefault="00FE0203"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69163C3A" w14:textId="0DA158C5" w:rsidR="002573A1" w:rsidRPr="000E71AE" w:rsidRDefault="00FE0203"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151172DC" w14:textId="5A51D43C"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17.3</w:t>
            </w:r>
          </w:p>
        </w:tc>
        <w:tc>
          <w:tcPr>
            <w:tcW w:w="1123" w:type="dxa"/>
            <w:vAlign w:val="bottom"/>
          </w:tcPr>
          <w:p w14:paraId="59702A14" w14:textId="1047F4D1"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62.5</w:t>
            </w:r>
          </w:p>
        </w:tc>
      </w:tr>
      <w:tr w:rsidR="002573A1" w:rsidRPr="00FF6AFC" w14:paraId="55242992" w14:textId="77777777" w:rsidTr="000A3E38">
        <w:tc>
          <w:tcPr>
            <w:tcW w:w="2518" w:type="dxa"/>
            <w:vAlign w:val="bottom"/>
          </w:tcPr>
          <w:p w14:paraId="27A5D1C9" w14:textId="77777777" w:rsidR="002573A1" w:rsidRPr="00FF6AFC" w:rsidRDefault="002573A1" w:rsidP="00A96A3F">
            <w:pPr>
              <w:pStyle w:val="TableHeading"/>
              <w:rPr>
                <w:rFonts w:cs="Calibri"/>
                <w:sz w:val="20"/>
                <w:szCs w:val="20"/>
              </w:rPr>
            </w:pPr>
            <w:r w:rsidRPr="00FF6AFC">
              <w:rPr>
                <w:rFonts w:cs="Calibri"/>
                <w:sz w:val="20"/>
                <w:szCs w:val="20"/>
              </w:rPr>
              <w:t>Youth Allowance (other) recipients</w:t>
            </w:r>
          </w:p>
        </w:tc>
        <w:tc>
          <w:tcPr>
            <w:tcW w:w="1169" w:type="dxa"/>
            <w:vAlign w:val="bottom"/>
          </w:tcPr>
          <w:p w14:paraId="1F6DCE8F" w14:textId="3387A26F"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36.8</w:t>
            </w:r>
          </w:p>
        </w:tc>
        <w:tc>
          <w:tcPr>
            <w:tcW w:w="1169" w:type="dxa"/>
            <w:vAlign w:val="bottom"/>
          </w:tcPr>
          <w:p w14:paraId="529A02D0" w14:textId="756F521D"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19.6</w:t>
            </w:r>
          </w:p>
        </w:tc>
        <w:tc>
          <w:tcPr>
            <w:tcW w:w="1170" w:type="dxa"/>
            <w:vAlign w:val="bottom"/>
          </w:tcPr>
          <w:p w14:paraId="796ACE9C" w14:textId="4AAE21EA"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56.4</w:t>
            </w:r>
          </w:p>
        </w:tc>
        <w:tc>
          <w:tcPr>
            <w:tcW w:w="1312" w:type="dxa"/>
            <w:vAlign w:val="bottom"/>
          </w:tcPr>
          <w:p w14:paraId="118529D7" w14:textId="6D0D48A8" w:rsidR="002573A1" w:rsidRPr="000E71AE" w:rsidRDefault="00FE0203"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3CA2D7A0" w14:textId="39C94D25" w:rsidR="002573A1" w:rsidRPr="000E71AE" w:rsidRDefault="00FE0203"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4E36E9A5" w14:textId="30371F10"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26.1</w:t>
            </w:r>
          </w:p>
        </w:tc>
        <w:tc>
          <w:tcPr>
            <w:tcW w:w="1123" w:type="dxa"/>
            <w:vAlign w:val="bottom"/>
          </w:tcPr>
          <w:p w14:paraId="2BAE3496" w14:textId="4DAF74F0" w:rsidR="002573A1" w:rsidRPr="000E71AE" w:rsidRDefault="002573A1" w:rsidP="000A3E38">
            <w:pPr>
              <w:pStyle w:val="NormalWeb"/>
              <w:jc w:val="center"/>
              <w:rPr>
                <w:rFonts w:ascii="Calibri" w:hAnsi="Calibri" w:cs="Calibri"/>
                <w:sz w:val="20"/>
                <w:szCs w:val="20"/>
              </w:rPr>
            </w:pPr>
            <w:r w:rsidRPr="000E71AE">
              <w:rPr>
                <w:rFonts w:ascii="Calibri" w:hAnsi="Calibri" w:cs="Calibri"/>
                <w:color w:val="000000"/>
                <w:sz w:val="20"/>
                <w:szCs w:val="20"/>
              </w:rPr>
              <w:t>66.9</w:t>
            </w:r>
          </w:p>
        </w:tc>
      </w:tr>
      <w:tr w:rsidR="007E60E9" w:rsidRPr="00FF6AFC" w14:paraId="4282F486" w14:textId="77777777" w:rsidTr="000A3E38">
        <w:tc>
          <w:tcPr>
            <w:tcW w:w="2518" w:type="dxa"/>
            <w:vAlign w:val="bottom"/>
          </w:tcPr>
          <w:p w14:paraId="675BA007" w14:textId="77777777" w:rsidR="007E60E9" w:rsidRPr="00FF6AFC" w:rsidRDefault="007E60E9" w:rsidP="00A96A3F">
            <w:pPr>
              <w:pStyle w:val="TableHeading"/>
              <w:rPr>
                <w:rFonts w:cs="Calibri"/>
                <w:sz w:val="20"/>
                <w:szCs w:val="20"/>
              </w:rPr>
            </w:pPr>
            <w:r w:rsidRPr="00FF6AFC">
              <w:rPr>
                <w:rFonts w:cs="Calibri"/>
                <w:sz w:val="20"/>
                <w:szCs w:val="20"/>
              </w:rPr>
              <w:t>Parenting Payment recipients</w:t>
            </w:r>
            <w:r w:rsidRPr="00FF6AFC" w:rsidDel="00B325CC">
              <w:rPr>
                <w:rFonts w:cs="Calibri"/>
                <w:sz w:val="20"/>
                <w:szCs w:val="20"/>
              </w:rPr>
              <w:t xml:space="preserve"> </w:t>
            </w:r>
          </w:p>
        </w:tc>
        <w:tc>
          <w:tcPr>
            <w:tcW w:w="1169" w:type="dxa"/>
            <w:vAlign w:val="bottom"/>
          </w:tcPr>
          <w:p w14:paraId="41170C27" w14:textId="436F15A3" w:rsidR="007E60E9" w:rsidRPr="000E71AE" w:rsidRDefault="007E60E9" w:rsidP="000A3E38">
            <w:pPr>
              <w:pStyle w:val="NormalWeb"/>
              <w:jc w:val="center"/>
              <w:rPr>
                <w:rFonts w:ascii="Calibri" w:hAnsi="Calibri" w:cs="Calibri"/>
                <w:sz w:val="20"/>
                <w:szCs w:val="20"/>
              </w:rPr>
            </w:pPr>
            <w:r w:rsidRPr="000E71AE">
              <w:rPr>
                <w:rFonts w:ascii="Calibri" w:hAnsi="Calibri" w:cs="Calibri"/>
                <w:color w:val="000000"/>
                <w:sz w:val="20"/>
                <w:szCs w:val="20"/>
              </w:rPr>
              <w:t>32.1</w:t>
            </w:r>
          </w:p>
        </w:tc>
        <w:tc>
          <w:tcPr>
            <w:tcW w:w="1169" w:type="dxa"/>
            <w:vAlign w:val="bottom"/>
          </w:tcPr>
          <w:p w14:paraId="2C3A0551" w14:textId="179DE596" w:rsidR="007E60E9" w:rsidRPr="000E71AE" w:rsidRDefault="007E60E9" w:rsidP="000A3E38">
            <w:pPr>
              <w:pStyle w:val="NormalWeb"/>
              <w:jc w:val="center"/>
              <w:rPr>
                <w:rFonts w:ascii="Calibri" w:hAnsi="Calibri" w:cs="Calibri"/>
                <w:sz w:val="20"/>
                <w:szCs w:val="20"/>
              </w:rPr>
            </w:pPr>
            <w:r w:rsidRPr="000E71AE">
              <w:rPr>
                <w:rFonts w:ascii="Calibri" w:hAnsi="Calibri" w:cs="Calibri"/>
                <w:color w:val="000000"/>
                <w:sz w:val="20"/>
                <w:szCs w:val="20"/>
              </w:rPr>
              <w:t>40.2</w:t>
            </w:r>
          </w:p>
        </w:tc>
        <w:tc>
          <w:tcPr>
            <w:tcW w:w="1170" w:type="dxa"/>
            <w:vAlign w:val="bottom"/>
          </w:tcPr>
          <w:p w14:paraId="48EAC366" w14:textId="1F7D5707" w:rsidR="007E60E9" w:rsidRPr="000E71AE" w:rsidRDefault="007E60E9" w:rsidP="000A3E38">
            <w:pPr>
              <w:pStyle w:val="NormalWeb"/>
              <w:jc w:val="center"/>
              <w:rPr>
                <w:rFonts w:ascii="Calibri" w:hAnsi="Calibri" w:cs="Calibri"/>
                <w:sz w:val="20"/>
                <w:szCs w:val="20"/>
              </w:rPr>
            </w:pPr>
            <w:r w:rsidRPr="000E71AE">
              <w:rPr>
                <w:rFonts w:ascii="Calibri" w:hAnsi="Calibri" w:cs="Calibri"/>
                <w:color w:val="000000"/>
                <w:sz w:val="20"/>
                <w:szCs w:val="20"/>
              </w:rPr>
              <w:t>72.2</w:t>
            </w:r>
          </w:p>
        </w:tc>
        <w:tc>
          <w:tcPr>
            <w:tcW w:w="1312" w:type="dxa"/>
            <w:vAlign w:val="bottom"/>
          </w:tcPr>
          <w:p w14:paraId="71570B20" w14:textId="5B2F1C32" w:rsidR="007E60E9" w:rsidRPr="000E71AE" w:rsidRDefault="00FE0203"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3352BA1F" w14:textId="00A91C7C" w:rsidR="007E60E9" w:rsidRPr="000E71AE" w:rsidRDefault="00FE0203"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07BAF588" w14:textId="20634C98" w:rsidR="007E60E9" w:rsidRPr="000E71AE" w:rsidRDefault="007E60E9" w:rsidP="000A3E38">
            <w:pPr>
              <w:pStyle w:val="NormalWeb"/>
              <w:jc w:val="center"/>
              <w:rPr>
                <w:rFonts w:ascii="Calibri" w:hAnsi="Calibri" w:cs="Calibri"/>
                <w:sz w:val="20"/>
                <w:szCs w:val="20"/>
              </w:rPr>
            </w:pPr>
            <w:r w:rsidRPr="000E71AE">
              <w:rPr>
                <w:rFonts w:ascii="Calibri" w:hAnsi="Calibri" w:cs="Calibri"/>
                <w:color w:val="000000"/>
                <w:sz w:val="20"/>
                <w:szCs w:val="20"/>
              </w:rPr>
              <w:t>27.0</w:t>
            </w:r>
          </w:p>
        </w:tc>
        <w:tc>
          <w:tcPr>
            <w:tcW w:w="1123" w:type="dxa"/>
            <w:vAlign w:val="bottom"/>
          </w:tcPr>
          <w:p w14:paraId="2A6A13B6" w14:textId="234B720E" w:rsidR="007E60E9" w:rsidRPr="000E71AE" w:rsidRDefault="007E60E9" w:rsidP="000A3E38">
            <w:pPr>
              <w:pStyle w:val="NormalWeb"/>
              <w:jc w:val="center"/>
              <w:rPr>
                <w:rFonts w:ascii="Calibri" w:hAnsi="Calibri" w:cs="Calibri"/>
                <w:sz w:val="20"/>
                <w:szCs w:val="20"/>
              </w:rPr>
            </w:pPr>
            <w:r w:rsidRPr="000E71AE">
              <w:rPr>
                <w:rFonts w:ascii="Calibri" w:hAnsi="Calibri" w:cs="Calibri"/>
                <w:color w:val="000000"/>
                <w:sz w:val="20"/>
                <w:szCs w:val="20"/>
              </w:rPr>
              <w:t>78.6</w:t>
            </w:r>
          </w:p>
        </w:tc>
      </w:tr>
      <w:tr w:rsidR="007E60E9" w:rsidRPr="00FF6AFC" w14:paraId="104AB55B" w14:textId="77777777" w:rsidTr="000A3E38">
        <w:tc>
          <w:tcPr>
            <w:tcW w:w="2518" w:type="dxa"/>
            <w:vAlign w:val="bottom"/>
          </w:tcPr>
          <w:p w14:paraId="34EB967E" w14:textId="77777777" w:rsidR="007E60E9" w:rsidRPr="00FF6AFC" w:rsidRDefault="007E60E9" w:rsidP="00A96A3F">
            <w:pPr>
              <w:pStyle w:val="TableHeading"/>
              <w:rPr>
                <w:rFonts w:cs="Calibri"/>
                <w:sz w:val="20"/>
                <w:szCs w:val="20"/>
              </w:rPr>
            </w:pPr>
            <w:r w:rsidRPr="00FF6AFC">
              <w:rPr>
                <w:rFonts w:cs="Calibri"/>
                <w:sz w:val="20"/>
                <w:szCs w:val="20"/>
              </w:rPr>
              <w:t>Not on income support</w:t>
            </w:r>
          </w:p>
        </w:tc>
        <w:tc>
          <w:tcPr>
            <w:tcW w:w="1169" w:type="dxa"/>
            <w:vAlign w:val="bottom"/>
          </w:tcPr>
          <w:p w14:paraId="4CF92322" w14:textId="4CD86DC8" w:rsidR="007E60E9" w:rsidRPr="000E71AE" w:rsidRDefault="007E60E9" w:rsidP="000A3E38">
            <w:pPr>
              <w:pStyle w:val="NormalWeb"/>
              <w:jc w:val="center"/>
              <w:rPr>
                <w:rFonts w:ascii="Calibri" w:hAnsi="Calibri" w:cs="Calibri"/>
                <w:sz w:val="20"/>
                <w:szCs w:val="20"/>
              </w:rPr>
            </w:pPr>
            <w:r w:rsidRPr="000E71AE">
              <w:rPr>
                <w:rFonts w:ascii="Calibri" w:hAnsi="Calibri" w:cs="Calibri"/>
                <w:color w:val="000000"/>
                <w:sz w:val="20"/>
                <w:szCs w:val="20"/>
              </w:rPr>
              <w:t>45.1</w:t>
            </w:r>
          </w:p>
        </w:tc>
        <w:tc>
          <w:tcPr>
            <w:tcW w:w="1169" w:type="dxa"/>
            <w:vAlign w:val="bottom"/>
          </w:tcPr>
          <w:p w14:paraId="0CC5B482" w14:textId="4CD79CD9" w:rsidR="007E60E9" w:rsidRPr="000E71AE" w:rsidRDefault="007E60E9" w:rsidP="000A3E38">
            <w:pPr>
              <w:pStyle w:val="NormalWeb"/>
              <w:jc w:val="center"/>
              <w:rPr>
                <w:rFonts w:ascii="Calibri" w:hAnsi="Calibri" w:cs="Calibri"/>
                <w:sz w:val="20"/>
                <w:szCs w:val="20"/>
              </w:rPr>
            </w:pPr>
            <w:r w:rsidRPr="000E71AE">
              <w:rPr>
                <w:rFonts w:ascii="Calibri" w:hAnsi="Calibri" w:cs="Calibri"/>
                <w:color w:val="000000"/>
                <w:sz w:val="20"/>
                <w:szCs w:val="20"/>
              </w:rPr>
              <w:t>25.0</w:t>
            </w:r>
          </w:p>
        </w:tc>
        <w:tc>
          <w:tcPr>
            <w:tcW w:w="1170" w:type="dxa"/>
            <w:vAlign w:val="bottom"/>
          </w:tcPr>
          <w:p w14:paraId="17AA9AF2" w14:textId="48969DE9" w:rsidR="007E60E9" w:rsidRPr="000E71AE" w:rsidRDefault="007E60E9" w:rsidP="000A3E38">
            <w:pPr>
              <w:pStyle w:val="NormalWeb"/>
              <w:jc w:val="center"/>
              <w:rPr>
                <w:rFonts w:ascii="Calibri" w:hAnsi="Calibri" w:cs="Calibri"/>
                <w:sz w:val="20"/>
                <w:szCs w:val="20"/>
              </w:rPr>
            </w:pPr>
            <w:r w:rsidRPr="000E71AE">
              <w:rPr>
                <w:rFonts w:ascii="Calibri" w:hAnsi="Calibri" w:cs="Calibri"/>
                <w:color w:val="000000"/>
                <w:sz w:val="20"/>
                <w:szCs w:val="20"/>
              </w:rPr>
              <w:t>70.1</w:t>
            </w:r>
          </w:p>
        </w:tc>
        <w:tc>
          <w:tcPr>
            <w:tcW w:w="1312" w:type="dxa"/>
            <w:vAlign w:val="bottom"/>
          </w:tcPr>
          <w:p w14:paraId="070706D7" w14:textId="5534BFD8" w:rsidR="007E60E9" w:rsidRPr="000E71AE" w:rsidRDefault="007E60E9" w:rsidP="000A3E38">
            <w:pPr>
              <w:pStyle w:val="NormalWeb"/>
              <w:jc w:val="center"/>
              <w:rPr>
                <w:rFonts w:ascii="Calibri" w:hAnsi="Calibri" w:cs="Calibri"/>
                <w:sz w:val="20"/>
                <w:szCs w:val="20"/>
              </w:rPr>
            </w:pPr>
            <w:r w:rsidRPr="000E71AE">
              <w:rPr>
                <w:rFonts w:ascii="Calibri" w:hAnsi="Calibri" w:cs="Calibri"/>
                <w:color w:val="000000"/>
                <w:sz w:val="20"/>
                <w:szCs w:val="20"/>
              </w:rPr>
              <w:t>23.2</w:t>
            </w:r>
          </w:p>
        </w:tc>
        <w:tc>
          <w:tcPr>
            <w:tcW w:w="1122" w:type="dxa"/>
            <w:vAlign w:val="bottom"/>
          </w:tcPr>
          <w:p w14:paraId="339E202D" w14:textId="63B0B741" w:rsidR="007E60E9" w:rsidRPr="000E71AE" w:rsidRDefault="007E60E9" w:rsidP="000A3E38">
            <w:pPr>
              <w:pStyle w:val="NormalWeb"/>
              <w:jc w:val="center"/>
              <w:rPr>
                <w:rFonts w:ascii="Calibri" w:hAnsi="Calibri" w:cs="Calibri"/>
                <w:sz w:val="20"/>
                <w:szCs w:val="20"/>
              </w:rPr>
            </w:pPr>
            <w:r w:rsidRPr="000E71AE">
              <w:rPr>
                <w:rFonts w:ascii="Calibri" w:hAnsi="Calibri" w:cs="Calibri"/>
                <w:color w:val="000000"/>
                <w:sz w:val="20"/>
                <w:szCs w:val="20"/>
              </w:rPr>
              <w:t>6.7</w:t>
            </w:r>
          </w:p>
        </w:tc>
        <w:tc>
          <w:tcPr>
            <w:tcW w:w="1122" w:type="dxa"/>
            <w:vAlign w:val="bottom"/>
          </w:tcPr>
          <w:p w14:paraId="54452F6B" w14:textId="0D732723" w:rsidR="007E60E9" w:rsidRPr="000E71AE" w:rsidRDefault="007E60E9" w:rsidP="000A3E38">
            <w:pPr>
              <w:pStyle w:val="NormalWeb"/>
              <w:jc w:val="center"/>
              <w:rPr>
                <w:rFonts w:ascii="Calibri" w:hAnsi="Calibri" w:cs="Calibri"/>
                <w:sz w:val="20"/>
                <w:szCs w:val="20"/>
              </w:rPr>
            </w:pPr>
            <w:r w:rsidRPr="000E71AE">
              <w:rPr>
                <w:rFonts w:ascii="Calibri" w:hAnsi="Calibri" w:cs="Calibri"/>
                <w:color w:val="000000"/>
                <w:sz w:val="20"/>
                <w:szCs w:val="20"/>
              </w:rPr>
              <w:t>39.3</w:t>
            </w:r>
          </w:p>
        </w:tc>
        <w:tc>
          <w:tcPr>
            <w:tcW w:w="1123" w:type="dxa"/>
            <w:vAlign w:val="bottom"/>
          </w:tcPr>
          <w:p w14:paraId="7D390A3D" w14:textId="2D364DA0" w:rsidR="007E60E9" w:rsidRPr="000E71AE" w:rsidRDefault="007E60E9" w:rsidP="000A3E38">
            <w:pPr>
              <w:pStyle w:val="NormalWeb"/>
              <w:jc w:val="center"/>
              <w:rPr>
                <w:rFonts w:ascii="Calibri" w:hAnsi="Calibri" w:cs="Calibri"/>
                <w:sz w:val="20"/>
                <w:szCs w:val="20"/>
              </w:rPr>
            </w:pPr>
            <w:r w:rsidRPr="000E71AE">
              <w:rPr>
                <w:rFonts w:ascii="Calibri" w:hAnsi="Calibri" w:cs="Calibri"/>
                <w:color w:val="000000"/>
                <w:sz w:val="20"/>
                <w:szCs w:val="20"/>
              </w:rPr>
              <w:t>80.0</w:t>
            </w:r>
          </w:p>
        </w:tc>
      </w:tr>
      <w:tr w:rsidR="007E60E9" w:rsidRPr="00FF6AFC" w14:paraId="35DD0731" w14:textId="77777777" w:rsidTr="000A3E38">
        <w:tc>
          <w:tcPr>
            <w:tcW w:w="2518" w:type="dxa"/>
            <w:vAlign w:val="bottom"/>
          </w:tcPr>
          <w:p w14:paraId="1D1C2CD1" w14:textId="77777777" w:rsidR="007E60E9" w:rsidRPr="00FF6AFC" w:rsidRDefault="007E60E9" w:rsidP="00A96A3F">
            <w:pPr>
              <w:pStyle w:val="TableHeading"/>
              <w:rPr>
                <w:rFonts w:cs="Calibri"/>
                <w:b/>
                <w:sz w:val="20"/>
                <w:szCs w:val="20"/>
              </w:rPr>
            </w:pPr>
            <w:r w:rsidRPr="00FF6AFC">
              <w:rPr>
                <w:rFonts w:cs="Calibri"/>
                <w:b/>
                <w:sz w:val="20"/>
                <w:szCs w:val="20"/>
              </w:rPr>
              <w:t>TOTAL</w:t>
            </w:r>
          </w:p>
        </w:tc>
        <w:tc>
          <w:tcPr>
            <w:tcW w:w="1169" w:type="dxa"/>
            <w:vAlign w:val="bottom"/>
          </w:tcPr>
          <w:p w14:paraId="5CF00FB6" w14:textId="4643D7C6" w:rsidR="007E60E9" w:rsidRPr="000E71AE" w:rsidRDefault="007E60E9" w:rsidP="000A3E38">
            <w:pPr>
              <w:pStyle w:val="NormalWeb"/>
              <w:jc w:val="center"/>
              <w:rPr>
                <w:rFonts w:ascii="Calibri" w:hAnsi="Calibri" w:cs="Calibri"/>
                <w:b/>
                <w:sz w:val="20"/>
                <w:szCs w:val="20"/>
              </w:rPr>
            </w:pPr>
            <w:r w:rsidRPr="000E71AE">
              <w:rPr>
                <w:rFonts w:ascii="Calibri" w:hAnsi="Calibri" w:cs="Calibri"/>
                <w:b/>
                <w:color w:val="000000"/>
                <w:sz w:val="20"/>
                <w:szCs w:val="20"/>
              </w:rPr>
              <w:t>40.6</w:t>
            </w:r>
          </w:p>
        </w:tc>
        <w:tc>
          <w:tcPr>
            <w:tcW w:w="1169" w:type="dxa"/>
            <w:vAlign w:val="bottom"/>
          </w:tcPr>
          <w:p w14:paraId="0097A565" w14:textId="33B9AFD5" w:rsidR="007E60E9" w:rsidRPr="000E71AE" w:rsidRDefault="007E60E9" w:rsidP="000A3E38">
            <w:pPr>
              <w:pStyle w:val="NormalWeb"/>
              <w:jc w:val="center"/>
              <w:rPr>
                <w:rFonts w:ascii="Calibri" w:hAnsi="Calibri" w:cs="Calibri"/>
                <w:b/>
                <w:sz w:val="20"/>
                <w:szCs w:val="20"/>
              </w:rPr>
            </w:pPr>
            <w:r w:rsidRPr="000E71AE">
              <w:rPr>
                <w:rFonts w:ascii="Calibri" w:hAnsi="Calibri" w:cs="Calibri"/>
                <w:b/>
                <w:color w:val="000000"/>
                <w:sz w:val="20"/>
                <w:szCs w:val="20"/>
              </w:rPr>
              <w:t>26.3</w:t>
            </w:r>
          </w:p>
        </w:tc>
        <w:tc>
          <w:tcPr>
            <w:tcW w:w="1170" w:type="dxa"/>
            <w:vAlign w:val="bottom"/>
          </w:tcPr>
          <w:p w14:paraId="54B0B2DC" w14:textId="759B3D3E" w:rsidR="007E60E9" w:rsidRPr="000E71AE" w:rsidRDefault="007E60E9" w:rsidP="000A3E38">
            <w:pPr>
              <w:pStyle w:val="NormalWeb"/>
              <w:jc w:val="center"/>
              <w:rPr>
                <w:rFonts w:ascii="Calibri" w:hAnsi="Calibri" w:cs="Calibri"/>
                <w:b/>
                <w:sz w:val="20"/>
                <w:szCs w:val="20"/>
              </w:rPr>
            </w:pPr>
            <w:r w:rsidRPr="000E71AE">
              <w:rPr>
                <w:rFonts w:ascii="Calibri" w:hAnsi="Calibri" w:cs="Calibri"/>
                <w:b/>
                <w:color w:val="000000"/>
                <w:sz w:val="20"/>
                <w:szCs w:val="20"/>
              </w:rPr>
              <w:t>66.8</w:t>
            </w:r>
          </w:p>
        </w:tc>
        <w:tc>
          <w:tcPr>
            <w:tcW w:w="1312" w:type="dxa"/>
            <w:vAlign w:val="bottom"/>
          </w:tcPr>
          <w:p w14:paraId="19CA9158" w14:textId="3500E615" w:rsidR="007E60E9" w:rsidRPr="000E71AE" w:rsidRDefault="007E60E9" w:rsidP="000A3E38">
            <w:pPr>
              <w:pStyle w:val="NormalWeb"/>
              <w:jc w:val="center"/>
              <w:rPr>
                <w:rFonts w:ascii="Calibri" w:hAnsi="Calibri" w:cs="Calibri"/>
                <w:b/>
                <w:sz w:val="20"/>
                <w:szCs w:val="20"/>
              </w:rPr>
            </w:pPr>
            <w:r w:rsidRPr="000E71AE">
              <w:rPr>
                <w:rFonts w:ascii="Calibri" w:hAnsi="Calibri" w:cs="Calibri"/>
                <w:b/>
                <w:color w:val="000000"/>
                <w:sz w:val="20"/>
                <w:szCs w:val="20"/>
              </w:rPr>
              <w:t>27.0</w:t>
            </w:r>
          </w:p>
        </w:tc>
        <w:tc>
          <w:tcPr>
            <w:tcW w:w="1122" w:type="dxa"/>
            <w:vAlign w:val="bottom"/>
          </w:tcPr>
          <w:p w14:paraId="0B369FBC" w14:textId="33B1405B" w:rsidR="007E60E9" w:rsidRPr="000E71AE" w:rsidRDefault="007E60E9" w:rsidP="000A3E38">
            <w:pPr>
              <w:pStyle w:val="NormalWeb"/>
              <w:jc w:val="center"/>
              <w:rPr>
                <w:rFonts w:ascii="Calibri" w:hAnsi="Calibri" w:cs="Calibri"/>
                <w:b/>
                <w:sz w:val="20"/>
                <w:szCs w:val="20"/>
              </w:rPr>
            </w:pPr>
            <w:r w:rsidRPr="000E71AE">
              <w:rPr>
                <w:rFonts w:ascii="Calibri" w:hAnsi="Calibri" w:cs="Calibri"/>
                <w:b/>
                <w:color w:val="000000"/>
                <w:sz w:val="20"/>
                <w:szCs w:val="20"/>
              </w:rPr>
              <w:t>6.2</w:t>
            </w:r>
          </w:p>
        </w:tc>
        <w:tc>
          <w:tcPr>
            <w:tcW w:w="1122" w:type="dxa"/>
            <w:vAlign w:val="bottom"/>
          </w:tcPr>
          <w:p w14:paraId="499A9CB4" w14:textId="31FEAB71" w:rsidR="007E60E9" w:rsidRPr="000E71AE" w:rsidRDefault="007E60E9" w:rsidP="000A3E38">
            <w:pPr>
              <w:pStyle w:val="NormalWeb"/>
              <w:jc w:val="center"/>
              <w:rPr>
                <w:rFonts w:ascii="Calibri" w:hAnsi="Calibri" w:cs="Calibri"/>
                <w:b/>
                <w:sz w:val="20"/>
                <w:szCs w:val="20"/>
              </w:rPr>
            </w:pPr>
            <w:r w:rsidRPr="000E71AE">
              <w:rPr>
                <w:rFonts w:ascii="Calibri" w:hAnsi="Calibri" w:cs="Calibri"/>
                <w:b/>
                <w:color w:val="000000"/>
                <w:sz w:val="20"/>
                <w:szCs w:val="20"/>
              </w:rPr>
              <w:t>34.3</w:t>
            </w:r>
          </w:p>
        </w:tc>
        <w:tc>
          <w:tcPr>
            <w:tcW w:w="1123" w:type="dxa"/>
            <w:vAlign w:val="bottom"/>
          </w:tcPr>
          <w:p w14:paraId="4B7A8214" w14:textId="1203D35D" w:rsidR="007E60E9" w:rsidRPr="000E71AE" w:rsidRDefault="007E60E9" w:rsidP="000A3E38">
            <w:pPr>
              <w:pStyle w:val="NormalWeb"/>
              <w:jc w:val="center"/>
              <w:rPr>
                <w:rFonts w:ascii="Calibri" w:hAnsi="Calibri" w:cs="Calibri"/>
                <w:b/>
                <w:sz w:val="20"/>
                <w:szCs w:val="20"/>
              </w:rPr>
            </w:pPr>
            <w:r w:rsidRPr="000E71AE">
              <w:rPr>
                <w:rFonts w:ascii="Calibri" w:hAnsi="Calibri" w:cs="Calibri"/>
                <w:b/>
                <w:color w:val="000000"/>
                <w:sz w:val="20"/>
                <w:szCs w:val="20"/>
              </w:rPr>
              <w:t>75.8</w:t>
            </w:r>
          </w:p>
        </w:tc>
      </w:tr>
    </w:tbl>
    <w:p w14:paraId="7B69B90A" w14:textId="77777777" w:rsidR="008E31EA" w:rsidRPr="00FF6AFC" w:rsidRDefault="008E31EA" w:rsidP="008E31EA">
      <w:pPr>
        <w:pStyle w:val="Footer"/>
      </w:pPr>
      <w:r w:rsidRPr="00FF6AFC">
        <w:rPr>
          <w:b/>
        </w:rPr>
        <w:t>Not published (n.p.)</w:t>
      </w:r>
      <w:r w:rsidRPr="00FF6AFC">
        <w:t xml:space="preserve"> indicates that sufficient data were not available to produce a reliable estimate for the particular group of job seekers.</w:t>
      </w:r>
    </w:p>
    <w:p w14:paraId="21ECB776" w14:textId="39A3A466" w:rsidR="008E31EA" w:rsidRDefault="008E31EA" w:rsidP="008E31EA">
      <w:pPr>
        <w:pStyle w:val="Footer"/>
      </w:pPr>
      <w:r w:rsidRPr="00FF6AFC">
        <w:rPr>
          <w:rFonts w:cs="Garamond"/>
          <w:color w:val="000000"/>
          <w:lang w:val="en-GB"/>
        </w:rPr>
        <w:t xml:space="preserve">This table refers to outcomes for job seekers who participated in IEP Employment Related Activities in the 12 months to </w:t>
      </w:r>
      <w:r w:rsidR="0046529C">
        <w:t>September</w:t>
      </w:r>
      <w:r w:rsidRPr="00FF6AFC">
        <w:t xml:space="preserve"> </w:t>
      </w:r>
      <w:r w:rsidRPr="00FF6AFC">
        <w:rPr>
          <w:rFonts w:cs="Garamond"/>
          <w:color w:val="000000"/>
          <w:lang w:val="en-GB"/>
        </w:rPr>
        <w:t xml:space="preserve">2013,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See the 'Sampling, In-scope populations and Results' section on page</w:t>
      </w:r>
      <w:r>
        <w:rPr>
          <w:lang w:val="en-GB"/>
        </w:rPr>
        <w:t xml:space="preserve"> </w:t>
      </w:r>
      <w:r w:rsidR="00967CE8">
        <w:rPr>
          <w:lang w:val="en-GB"/>
        </w:rPr>
        <w:t>1</w:t>
      </w:r>
      <w:r w:rsidR="008F14F1">
        <w:rPr>
          <w:lang w:val="en-GB"/>
        </w:rPr>
        <w:t>3</w:t>
      </w:r>
      <w:r>
        <w:rPr>
          <w:lang w:val="en-GB"/>
        </w:rPr>
        <w:t xml:space="preserve"> for further details</w:t>
      </w:r>
      <w:r w:rsidRPr="00BA759B">
        <w:rPr>
          <w:lang w:val="en-GB"/>
        </w:rPr>
        <w:t>.</w:t>
      </w:r>
    </w:p>
    <w:p w14:paraId="1146E2E4" w14:textId="77777777" w:rsidR="008E31EA" w:rsidRDefault="008E31EA" w:rsidP="008E31EA">
      <w:pPr>
        <w:pStyle w:val="Footer"/>
        <w:rPr>
          <w:lang w:val="en-GB"/>
        </w:rPr>
      </w:pPr>
      <w:r w:rsidRPr="0026522E">
        <w:t>The job seeker characteristics</w:t>
      </w:r>
      <w:r>
        <w:t xml:space="preserve"> </w:t>
      </w:r>
      <w:r w:rsidRPr="0026522E">
        <w:t xml:space="preserve">refer to the job seekers’ circumstances </w:t>
      </w:r>
      <w:r w:rsidRPr="005B35AE">
        <w:t>at the commencement of assistance.</w:t>
      </w:r>
    </w:p>
    <w:p w14:paraId="24EC5CEF" w14:textId="677B0112" w:rsidR="004C31BA" w:rsidRDefault="008E31EA" w:rsidP="008E31EA">
      <w:pPr>
        <w:pStyle w:val="Footer"/>
      </w:pPr>
      <w:r w:rsidRPr="004561B6">
        <w:t>Outcomes for job seekers on other income support types are not reported separately but included in the overall total</w:t>
      </w:r>
      <w:r>
        <w:t>.</w:t>
      </w:r>
      <w:r w:rsidR="004C31BA">
        <w:br w:type="page"/>
      </w:r>
    </w:p>
    <w:p w14:paraId="27E97C49" w14:textId="18E481BA" w:rsidR="008E31EA" w:rsidRPr="00FF6AFC" w:rsidRDefault="008E31EA" w:rsidP="008E31EA">
      <w:pPr>
        <w:pStyle w:val="Heading2"/>
        <w:jc w:val="center"/>
      </w:pPr>
      <w:bookmarkStart w:id="30" w:name="_Toc368383185"/>
      <w:bookmarkStart w:id="31" w:name="_Toc376864270"/>
      <w:r w:rsidRPr="00F95CB1">
        <w:lastRenderedPageBreak/>
        <w:t xml:space="preserve">Table </w:t>
      </w:r>
      <w:r>
        <w:t>2</w:t>
      </w:r>
      <w:r w:rsidRPr="00F95CB1">
        <w:t xml:space="preserve">.2 </w:t>
      </w:r>
      <w:r w:rsidRPr="005437B9">
        <w:t>–</w:t>
      </w:r>
      <w:r w:rsidRPr="00F95CB1">
        <w:t xml:space="preserve"> IEP Non-Employment Related </w:t>
      </w:r>
      <w:r w:rsidRPr="00FF6AFC">
        <w:t>Activities Outcomes</w:t>
      </w:r>
      <w:r w:rsidR="009B4B4D">
        <w:t>, Dec</w:t>
      </w:r>
      <w:r>
        <w:t xml:space="preserve">ember </w:t>
      </w:r>
      <w:r w:rsidRPr="00FF6AFC">
        <w:t>2013</w:t>
      </w:r>
      <w:bookmarkEnd w:id="30"/>
      <w:bookmarkEnd w:id="31"/>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8E31EA" w:rsidRPr="00FF6AFC" w14:paraId="1784989D" w14:textId="77777777" w:rsidTr="005B4E7D">
        <w:trPr>
          <w:tblHeader/>
        </w:trPr>
        <w:tc>
          <w:tcPr>
            <w:tcW w:w="2518" w:type="dxa"/>
            <w:shd w:val="clear" w:color="auto" w:fill="1F497D"/>
            <w:vAlign w:val="bottom"/>
          </w:tcPr>
          <w:p w14:paraId="4351C6B3" w14:textId="77777777" w:rsidR="008E31EA" w:rsidRPr="00FF6AFC" w:rsidRDefault="008E31EA" w:rsidP="00A96A3F">
            <w:pPr>
              <w:pStyle w:val="TableHeading"/>
              <w:jc w:val="center"/>
              <w:rPr>
                <w:b/>
                <w:color w:val="FFFFFF" w:themeColor="background1"/>
                <w:sz w:val="20"/>
                <w:szCs w:val="20"/>
              </w:rPr>
            </w:pPr>
          </w:p>
        </w:tc>
        <w:tc>
          <w:tcPr>
            <w:tcW w:w="1169" w:type="dxa"/>
            <w:shd w:val="clear" w:color="auto" w:fill="1F497D"/>
            <w:vAlign w:val="bottom"/>
          </w:tcPr>
          <w:p w14:paraId="33409420"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full-time</w:t>
            </w:r>
            <w:r w:rsidRPr="00FF6AFC">
              <w:rPr>
                <w:b/>
                <w:color w:val="FFFFFF" w:themeColor="background1"/>
                <w:sz w:val="20"/>
                <w:szCs w:val="20"/>
              </w:rPr>
              <w:br/>
              <w:t>(%)</w:t>
            </w:r>
          </w:p>
        </w:tc>
        <w:tc>
          <w:tcPr>
            <w:tcW w:w="1169" w:type="dxa"/>
            <w:shd w:val="clear" w:color="auto" w:fill="1F497D"/>
            <w:vAlign w:val="bottom"/>
          </w:tcPr>
          <w:p w14:paraId="4F7F53F6"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part-time</w:t>
            </w:r>
            <w:r w:rsidRPr="00FF6AFC">
              <w:rPr>
                <w:b/>
                <w:color w:val="FFFFFF" w:themeColor="background1"/>
                <w:sz w:val="20"/>
                <w:szCs w:val="20"/>
              </w:rPr>
              <w:br/>
              <w:t>(%)</w:t>
            </w:r>
          </w:p>
        </w:tc>
        <w:tc>
          <w:tcPr>
            <w:tcW w:w="1170" w:type="dxa"/>
            <w:shd w:val="clear" w:color="auto" w:fill="1F497D"/>
            <w:vAlign w:val="bottom"/>
          </w:tcPr>
          <w:p w14:paraId="62C4D104"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total</w:t>
            </w:r>
            <w:r w:rsidRPr="00FF6AFC">
              <w:rPr>
                <w:b/>
                <w:color w:val="FFFFFF" w:themeColor="background1"/>
                <w:sz w:val="20"/>
                <w:szCs w:val="20"/>
              </w:rPr>
              <w:br/>
              <w:t>(%)</w:t>
            </w:r>
          </w:p>
        </w:tc>
        <w:tc>
          <w:tcPr>
            <w:tcW w:w="1312" w:type="dxa"/>
            <w:shd w:val="clear" w:color="auto" w:fill="1F497D"/>
            <w:vAlign w:val="bottom"/>
          </w:tcPr>
          <w:p w14:paraId="33937FB0"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Unemployed</w:t>
            </w:r>
            <w:r w:rsidRPr="00FF6AFC">
              <w:rPr>
                <w:b/>
                <w:color w:val="FFFFFF" w:themeColor="background1"/>
                <w:sz w:val="20"/>
                <w:szCs w:val="20"/>
              </w:rPr>
              <w:br/>
              <w:t>(%)</w:t>
            </w:r>
          </w:p>
        </w:tc>
        <w:tc>
          <w:tcPr>
            <w:tcW w:w="1122" w:type="dxa"/>
            <w:shd w:val="clear" w:color="auto" w:fill="1F497D"/>
            <w:vAlign w:val="bottom"/>
          </w:tcPr>
          <w:p w14:paraId="3C9658BB"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Not in the labour force</w:t>
            </w:r>
            <w:r w:rsidRPr="00FF6AFC">
              <w:rPr>
                <w:b/>
                <w:color w:val="FFFFFF" w:themeColor="background1"/>
                <w:sz w:val="20"/>
                <w:szCs w:val="20"/>
              </w:rPr>
              <w:br/>
              <w:t>(%)</w:t>
            </w:r>
          </w:p>
        </w:tc>
        <w:tc>
          <w:tcPr>
            <w:tcW w:w="1122" w:type="dxa"/>
            <w:shd w:val="clear" w:color="auto" w:fill="1F497D"/>
            <w:vAlign w:val="bottom"/>
          </w:tcPr>
          <w:p w14:paraId="6ED6D6F2"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Education &amp; training</w:t>
            </w:r>
            <w:r w:rsidRPr="00FF6AFC">
              <w:rPr>
                <w:b/>
                <w:color w:val="FFFFFF" w:themeColor="background1"/>
                <w:sz w:val="20"/>
                <w:szCs w:val="20"/>
              </w:rPr>
              <w:br/>
              <w:t>(%)</w:t>
            </w:r>
          </w:p>
        </w:tc>
        <w:tc>
          <w:tcPr>
            <w:tcW w:w="1123" w:type="dxa"/>
            <w:shd w:val="clear" w:color="auto" w:fill="1F497D"/>
            <w:vAlign w:val="bottom"/>
          </w:tcPr>
          <w:p w14:paraId="4300FA06"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Positive outcomes</w:t>
            </w:r>
            <w:r w:rsidRPr="00FF6AFC">
              <w:rPr>
                <w:b/>
                <w:color w:val="FFFFFF" w:themeColor="background1"/>
                <w:sz w:val="20"/>
                <w:szCs w:val="20"/>
              </w:rPr>
              <w:br/>
              <w:t>(%)</w:t>
            </w:r>
          </w:p>
        </w:tc>
      </w:tr>
      <w:tr w:rsidR="006D3C02" w:rsidRPr="00FF6AFC" w14:paraId="1B11E2F5" w14:textId="77777777" w:rsidTr="000A3E38">
        <w:tc>
          <w:tcPr>
            <w:tcW w:w="2518" w:type="dxa"/>
            <w:vAlign w:val="bottom"/>
          </w:tcPr>
          <w:p w14:paraId="54DF901B" w14:textId="77777777" w:rsidR="006D3C02" w:rsidRPr="00FF6AFC" w:rsidRDefault="006D3C02" w:rsidP="00A96A3F">
            <w:pPr>
              <w:pStyle w:val="TableHeading"/>
              <w:rPr>
                <w:sz w:val="20"/>
                <w:szCs w:val="20"/>
              </w:rPr>
            </w:pPr>
            <w:r w:rsidRPr="00FF6AFC">
              <w:rPr>
                <w:sz w:val="20"/>
                <w:szCs w:val="20"/>
              </w:rPr>
              <w:t>Aged 15 to 20 years</w:t>
            </w:r>
          </w:p>
        </w:tc>
        <w:tc>
          <w:tcPr>
            <w:tcW w:w="1169" w:type="dxa"/>
            <w:vAlign w:val="bottom"/>
          </w:tcPr>
          <w:p w14:paraId="1FA84A2E" w14:textId="16F0FA87"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20.7</w:t>
            </w:r>
          </w:p>
        </w:tc>
        <w:tc>
          <w:tcPr>
            <w:tcW w:w="1169" w:type="dxa"/>
            <w:vAlign w:val="bottom"/>
          </w:tcPr>
          <w:p w14:paraId="16328F8B" w14:textId="35C7BA13"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27.8</w:t>
            </w:r>
          </w:p>
        </w:tc>
        <w:tc>
          <w:tcPr>
            <w:tcW w:w="1170" w:type="dxa"/>
            <w:vAlign w:val="bottom"/>
          </w:tcPr>
          <w:p w14:paraId="2CB99041" w14:textId="4A3A4B1C"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48.4</w:t>
            </w:r>
          </w:p>
        </w:tc>
        <w:tc>
          <w:tcPr>
            <w:tcW w:w="1312" w:type="dxa"/>
            <w:vAlign w:val="bottom"/>
          </w:tcPr>
          <w:p w14:paraId="65DFCF66" w14:textId="396053B4"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42.2</w:t>
            </w:r>
          </w:p>
        </w:tc>
        <w:tc>
          <w:tcPr>
            <w:tcW w:w="1122" w:type="dxa"/>
            <w:vAlign w:val="bottom"/>
          </w:tcPr>
          <w:p w14:paraId="56246853" w14:textId="3F77F4C3"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9.3</w:t>
            </w:r>
          </w:p>
        </w:tc>
        <w:tc>
          <w:tcPr>
            <w:tcW w:w="1122" w:type="dxa"/>
            <w:vAlign w:val="bottom"/>
          </w:tcPr>
          <w:p w14:paraId="4DC3240C" w14:textId="77F5A48B"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47.8</w:t>
            </w:r>
          </w:p>
        </w:tc>
        <w:tc>
          <w:tcPr>
            <w:tcW w:w="1123" w:type="dxa"/>
            <w:vAlign w:val="bottom"/>
          </w:tcPr>
          <w:p w14:paraId="524ACFC7" w14:textId="25B6622E"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70.1</w:t>
            </w:r>
          </w:p>
        </w:tc>
      </w:tr>
      <w:tr w:rsidR="006D3C02" w:rsidRPr="00FF6AFC" w14:paraId="29143486" w14:textId="77777777" w:rsidTr="000A3E38">
        <w:tc>
          <w:tcPr>
            <w:tcW w:w="2518" w:type="dxa"/>
            <w:vAlign w:val="bottom"/>
          </w:tcPr>
          <w:p w14:paraId="183C866E" w14:textId="77777777" w:rsidR="006D3C02" w:rsidRPr="00FF6AFC" w:rsidRDefault="006D3C02" w:rsidP="00A96A3F">
            <w:pPr>
              <w:pStyle w:val="TableHeading"/>
              <w:rPr>
                <w:sz w:val="20"/>
                <w:szCs w:val="20"/>
              </w:rPr>
            </w:pPr>
            <w:r w:rsidRPr="00FF6AFC">
              <w:rPr>
                <w:sz w:val="20"/>
                <w:szCs w:val="20"/>
              </w:rPr>
              <w:t>Aged 21 to 24 years</w:t>
            </w:r>
          </w:p>
        </w:tc>
        <w:tc>
          <w:tcPr>
            <w:tcW w:w="1169" w:type="dxa"/>
            <w:vAlign w:val="bottom"/>
          </w:tcPr>
          <w:p w14:paraId="64FDF0FE" w14:textId="6DD9B0DA"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69" w:type="dxa"/>
            <w:vAlign w:val="bottom"/>
          </w:tcPr>
          <w:p w14:paraId="7D13219A" w14:textId="5EBEABEE"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70" w:type="dxa"/>
            <w:vAlign w:val="bottom"/>
          </w:tcPr>
          <w:p w14:paraId="61FD0F46" w14:textId="2522DD75"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42.4</w:t>
            </w:r>
          </w:p>
        </w:tc>
        <w:tc>
          <w:tcPr>
            <w:tcW w:w="1312" w:type="dxa"/>
            <w:vAlign w:val="bottom"/>
          </w:tcPr>
          <w:p w14:paraId="443FD3B6" w14:textId="140F3F3A"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5FA9BA71" w14:textId="7ED6DB3B"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0D626C47" w14:textId="44A6644A"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36.4</w:t>
            </w:r>
          </w:p>
        </w:tc>
        <w:tc>
          <w:tcPr>
            <w:tcW w:w="1123" w:type="dxa"/>
            <w:vAlign w:val="bottom"/>
          </w:tcPr>
          <w:p w14:paraId="13E09080" w14:textId="3E623CC8"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59.8</w:t>
            </w:r>
          </w:p>
        </w:tc>
      </w:tr>
      <w:tr w:rsidR="006D3C02" w:rsidRPr="00FF6AFC" w14:paraId="491653FC" w14:textId="77777777" w:rsidTr="000A3E38">
        <w:tc>
          <w:tcPr>
            <w:tcW w:w="2518" w:type="dxa"/>
            <w:vAlign w:val="bottom"/>
          </w:tcPr>
          <w:p w14:paraId="072FD119" w14:textId="77777777" w:rsidR="006D3C02" w:rsidRPr="00FF6AFC" w:rsidRDefault="006D3C02" w:rsidP="00A96A3F">
            <w:pPr>
              <w:pStyle w:val="TableHeading"/>
              <w:rPr>
                <w:sz w:val="20"/>
                <w:szCs w:val="20"/>
              </w:rPr>
            </w:pPr>
            <w:r w:rsidRPr="00FF6AFC">
              <w:rPr>
                <w:sz w:val="20"/>
                <w:szCs w:val="20"/>
              </w:rPr>
              <w:t xml:space="preserve">Aged 25 to 34 years </w:t>
            </w:r>
          </w:p>
        </w:tc>
        <w:tc>
          <w:tcPr>
            <w:tcW w:w="1169" w:type="dxa"/>
            <w:vAlign w:val="bottom"/>
          </w:tcPr>
          <w:p w14:paraId="50756C72" w14:textId="297525B1"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26.0</w:t>
            </w:r>
          </w:p>
        </w:tc>
        <w:tc>
          <w:tcPr>
            <w:tcW w:w="1169" w:type="dxa"/>
            <w:vAlign w:val="bottom"/>
          </w:tcPr>
          <w:p w14:paraId="43CE2C61" w14:textId="17983EB8"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24.4</w:t>
            </w:r>
          </w:p>
        </w:tc>
        <w:tc>
          <w:tcPr>
            <w:tcW w:w="1170" w:type="dxa"/>
            <w:vAlign w:val="bottom"/>
          </w:tcPr>
          <w:p w14:paraId="57894C58" w14:textId="46AAE5B8"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50.4</w:t>
            </w:r>
          </w:p>
        </w:tc>
        <w:tc>
          <w:tcPr>
            <w:tcW w:w="1312" w:type="dxa"/>
            <w:vAlign w:val="bottom"/>
          </w:tcPr>
          <w:p w14:paraId="4942B445" w14:textId="3C5D595E"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1F0A8EEA" w14:textId="757E5C14"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7319644C" w14:textId="44C77DF1"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23.7</w:t>
            </w:r>
          </w:p>
        </w:tc>
        <w:tc>
          <w:tcPr>
            <w:tcW w:w="1123" w:type="dxa"/>
            <w:vAlign w:val="bottom"/>
          </w:tcPr>
          <w:p w14:paraId="3029A7C7" w14:textId="34374DCF"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61.4</w:t>
            </w:r>
          </w:p>
        </w:tc>
      </w:tr>
      <w:tr w:rsidR="006D3C02" w:rsidRPr="00FF6AFC" w14:paraId="64BE4476" w14:textId="77777777" w:rsidTr="000A3E38">
        <w:tc>
          <w:tcPr>
            <w:tcW w:w="2518" w:type="dxa"/>
            <w:vAlign w:val="bottom"/>
          </w:tcPr>
          <w:p w14:paraId="78A0CA74" w14:textId="77777777" w:rsidR="006D3C02" w:rsidRPr="00FF6AFC" w:rsidRDefault="006D3C02" w:rsidP="00A96A3F">
            <w:pPr>
              <w:pStyle w:val="TableHeading"/>
              <w:rPr>
                <w:sz w:val="20"/>
                <w:szCs w:val="20"/>
              </w:rPr>
            </w:pPr>
            <w:r w:rsidRPr="00FF6AFC">
              <w:rPr>
                <w:sz w:val="20"/>
                <w:szCs w:val="20"/>
              </w:rPr>
              <w:t>Aged 35 to 49 years</w:t>
            </w:r>
          </w:p>
        </w:tc>
        <w:tc>
          <w:tcPr>
            <w:tcW w:w="1169" w:type="dxa"/>
            <w:vAlign w:val="bottom"/>
          </w:tcPr>
          <w:p w14:paraId="4B83B129" w14:textId="48B0CE13"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17.5</w:t>
            </w:r>
          </w:p>
        </w:tc>
        <w:tc>
          <w:tcPr>
            <w:tcW w:w="1169" w:type="dxa"/>
            <w:vAlign w:val="bottom"/>
          </w:tcPr>
          <w:p w14:paraId="163056D3" w14:textId="41DE7A81"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29.5</w:t>
            </w:r>
          </w:p>
        </w:tc>
        <w:tc>
          <w:tcPr>
            <w:tcW w:w="1170" w:type="dxa"/>
            <w:vAlign w:val="bottom"/>
          </w:tcPr>
          <w:p w14:paraId="577FA9D4" w14:textId="6B4278D9"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47.0</w:t>
            </w:r>
          </w:p>
        </w:tc>
        <w:tc>
          <w:tcPr>
            <w:tcW w:w="1312" w:type="dxa"/>
            <w:vAlign w:val="bottom"/>
          </w:tcPr>
          <w:p w14:paraId="57A3074D" w14:textId="2A96DF04"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245BF449" w14:textId="6000D645"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76B749CA" w14:textId="4B668BB5"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21.5</w:t>
            </w:r>
          </w:p>
        </w:tc>
        <w:tc>
          <w:tcPr>
            <w:tcW w:w="1123" w:type="dxa"/>
            <w:vAlign w:val="bottom"/>
          </w:tcPr>
          <w:p w14:paraId="7096D034" w14:textId="380A6CAE"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55.6</w:t>
            </w:r>
          </w:p>
        </w:tc>
      </w:tr>
      <w:tr w:rsidR="006D3C02" w:rsidRPr="00FF6AFC" w14:paraId="4440BD9E" w14:textId="77777777" w:rsidTr="000A3E38">
        <w:tc>
          <w:tcPr>
            <w:tcW w:w="2518" w:type="dxa"/>
            <w:vAlign w:val="bottom"/>
          </w:tcPr>
          <w:p w14:paraId="72556085" w14:textId="77777777" w:rsidR="006D3C02" w:rsidRPr="00FF6AFC" w:rsidRDefault="006D3C02" w:rsidP="00A96A3F">
            <w:pPr>
              <w:pStyle w:val="TableHeading"/>
              <w:rPr>
                <w:sz w:val="20"/>
                <w:szCs w:val="20"/>
              </w:rPr>
            </w:pPr>
            <w:r w:rsidRPr="00FF6AFC">
              <w:rPr>
                <w:sz w:val="20"/>
                <w:szCs w:val="20"/>
              </w:rPr>
              <w:t>Aged 50 or more years</w:t>
            </w:r>
          </w:p>
        </w:tc>
        <w:tc>
          <w:tcPr>
            <w:tcW w:w="1169" w:type="dxa"/>
            <w:vAlign w:val="bottom"/>
          </w:tcPr>
          <w:p w14:paraId="5064BF9B" w14:textId="605B70B5"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69" w:type="dxa"/>
            <w:vAlign w:val="bottom"/>
          </w:tcPr>
          <w:p w14:paraId="44178FB9" w14:textId="1FFCE39F"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70" w:type="dxa"/>
            <w:vAlign w:val="bottom"/>
          </w:tcPr>
          <w:p w14:paraId="56F1940E" w14:textId="157A8656"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68.9</w:t>
            </w:r>
          </w:p>
        </w:tc>
        <w:tc>
          <w:tcPr>
            <w:tcW w:w="1312" w:type="dxa"/>
            <w:vAlign w:val="bottom"/>
          </w:tcPr>
          <w:p w14:paraId="0CC9D3DA" w14:textId="4693979B"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35D101DA" w14:textId="5CF62FAC"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2E40CFC1" w14:textId="77B65409"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3" w:type="dxa"/>
            <w:vAlign w:val="bottom"/>
          </w:tcPr>
          <w:p w14:paraId="076EE480" w14:textId="652A048F"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75.9</w:t>
            </w:r>
          </w:p>
        </w:tc>
      </w:tr>
      <w:tr w:rsidR="006D3C02" w:rsidRPr="00FF6AFC" w14:paraId="013A3464" w14:textId="77777777" w:rsidTr="000A3E38">
        <w:tc>
          <w:tcPr>
            <w:tcW w:w="2518" w:type="dxa"/>
            <w:vAlign w:val="bottom"/>
          </w:tcPr>
          <w:p w14:paraId="02B73C4E" w14:textId="77777777" w:rsidR="006D3C02" w:rsidRPr="00FF6AFC" w:rsidRDefault="006D3C02" w:rsidP="00A96A3F">
            <w:pPr>
              <w:pStyle w:val="TableHeading"/>
              <w:rPr>
                <w:rFonts w:cs="Calibri"/>
                <w:sz w:val="20"/>
                <w:szCs w:val="20"/>
              </w:rPr>
            </w:pPr>
            <w:r w:rsidRPr="00FF6AFC">
              <w:rPr>
                <w:rFonts w:cs="Calibri"/>
                <w:sz w:val="20"/>
                <w:szCs w:val="20"/>
              </w:rPr>
              <w:t>Unemployed 0 to less than 6 months</w:t>
            </w:r>
          </w:p>
        </w:tc>
        <w:tc>
          <w:tcPr>
            <w:tcW w:w="1169" w:type="dxa"/>
            <w:vAlign w:val="bottom"/>
          </w:tcPr>
          <w:p w14:paraId="4A913103" w14:textId="17FDD78D"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28.6</w:t>
            </w:r>
          </w:p>
        </w:tc>
        <w:tc>
          <w:tcPr>
            <w:tcW w:w="1169" w:type="dxa"/>
            <w:vAlign w:val="bottom"/>
          </w:tcPr>
          <w:p w14:paraId="3F120E2B" w14:textId="0043061B"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22.2</w:t>
            </w:r>
          </w:p>
        </w:tc>
        <w:tc>
          <w:tcPr>
            <w:tcW w:w="1170" w:type="dxa"/>
            <w:vAlign w:val="bottom"/>
          </w:tcPr>
          <w:p w14:paraId="32B65C71" w14:textId="264DF108"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50.8</w:t>
            </w:r>
          </w:p>
        </w:tc>
        <w:tc>
          <w:tcPr>
            <w:tcW w:w="1312" w:type="dxa"/>
            <w:vAlign w:val="bottom"/>
          </w:tcPr>
          <w:p w14:paraId="19052635" w14:textId="7A312C07"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759779D8" w14:textId="43742997"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4F2A5552" w14:textId="1D4E7756"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41.2</w:t>
            </w:r>
          </w:p>
        </w:tc>
        <w:tc>
          <w:tcPr>
            <w:tcW w:w="1123" w:type="dxa"/>
            <w:vAlign w:val="bottom"/>
          </w:tcPr>
          <w:p w14:paraId="2617FC63" w14:textId="6644E1E7"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68.8</w:t>
            </w:r>
          </w:p>
        </w:tc>
      </w:tr>
      <w:tr w:rsidR="006D3C02" w:rsidRPr="00FF6AFC" w14:paraId="388E1E5C" w14:textId="77777777" w:rsidTr="000A3E38">
        <w:tc>
          <w:tcPr>
            <w:tcW w:w="2518" w:type="dxa"/>
            <w:vAlign w:val="bottom"/>
          </w:tcPr>
          <w:p w14:paraId="30F88C50" w14:textId="77777777" w:rsidR="006D3C02" w:rsidRPr="00FF6AFC" w:rsidRDefault="006D3C02" w:rsidP="00A96A3F">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4A2BA471" w14:textId="7B9B3594"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30.5</w:t>
            </w:r>
          </w:p>
        </w:tc>
        <w:tc>
          <w:tcPr>
            <w:tcW w:w="1169" w:type="dxa"/>
            <w:vAlign w:val="bottom"/>
          </w:tcPr>
          <w:p w14:paraId="07505E0E" w14:textId="0C6366BB"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23.8</w:t>
            </w:r>
          </w:p>
        </w:tc>
        <w:tc>
          <w:tcPr>
            <w:tcW w:w="1170" w:type="dxa"/>
            <w:vAlign w:val="bottom"/>
          </w:tcPr>
          <w:p w14:paraId="3134F689" w14:textId="5C68C011"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54.4</w:t>
            </w:r>
          </w:p>
        </w:tc>
        <w:tc>
          <w:tcPr>
            <w:tcW w:w="1312" w:type="dxa"/>
            <w:vAlign w:val="bottom"/>
          </w:tcPr>
          <w:p w14:paraId="57E2A921" w14:textId="3E1A3639"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2D7F3C25" w14:textId="7F321F77"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0533132A" w14:textId="045774C9"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39.5</w:t>
            </w:r>
          </w:p>
        </w:tc>
        <w:tc>
          <w:tcPr>
            <w:tcW w:w="1123" w:type="dxa"/>
            <w:vAlign w:val="bottom"/>
          </w:tcPr>
          <w:p w14:paraId="1372DCD2" w14:textId="2A27E843"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69.2</w:t>
            </w:r>
          </w:p>
        </w:tc>
      </w:tr>
      <w:tr w:rsidR="006D3C02" w:rsidRPr="00FF6AFC" w14:paraId="79969936" w14:textId="77777777" w:rsidTr="000A3E38">
        <w:tc>
          <w:tcPr>
            <w:tcW w:w="2518" w:type="dxa"/>
            <w:vAlign w:val="bottom"/>
          </w:tcPr>
          <w:p w14:paraId="3F2F807F" w14:textId="77777777" w:rsidR="006D3C02" w:rsidRPr="00FF6AFC" w:rsidRDefault="006D3C02" w:rsidP="00A96A3F">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1C615025" w14:textId="58061061"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20.2</w:t>
            </w:r>
          </w:p>
        </w:tc>
        <w:tc>
          <w:tcPr>
            <w:tcW w:w="1169" w:type="dxa"/>
            <w:vAlign w:val="bottom"/>
          </w:tcPr>
          <w:p w14:paraId="5C4C6445" w14:textId="42CDC66F"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30.0</w:t>
            </w:r>
          </w:p>
        </w:tc>
        <w:tc>
          <w:tcPr>
            <w:tcW w:w="1170" w:type="dxa"/>
            <w:vAlign w:val="bottom"/>
          </w:tcPr>
          <w:p w14:paraId="79AF9A2F" w14:textId="0D91BD8F"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50.2</w:t>
            </w:r>
          </w:p>
        </w:tc>
        <w:tc>
          <w:tcPr>
            <w:tcW w:w="1312" w:type="dxa"/>
            <w:vAlign w:val="bottom"/>
          </w:tcPr>
          <w:p w14:paraId="60BAE539" w14:textId="5928AF24"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7CF8A7FA" w14:textId="5004D0E5"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6A510DB7" w14:textId="09228116"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23.4</w:t>
            </w:r>
          </w:p>
        </w:tc>
        <w:tc>
          <w:tcPr>
            <w:tcW w:w="1123" w:type="dxa"/>
            <w:vAlign w:val="bottom"/>
          </w:tcPr>
          <w:p w14:paraId="428814E6" w14:textId="0BBEDFD8"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62.7</w:t>
            </w:r>
          </w:p>
        </w:tc>
      </w:tr>
      <w:tr w:rsidR="006D3C02" w:rsidRPr="00FF6AFC" w14:paraId="5949A829" w14:textId="77777777" w:rsidTr="000A3E38">
        <w:tc>
          <w:tcPr>
            <w:tcW w:w="2518" w:type="dxa"/>
            <w:vAlign w:val="bottom"/>
          </w:tcPr>
          <w:p w14:paraId="2180AEC5" w14:textId="77777777" w:rsidR="006D3C02" w:rsidRPr="00FF6AFC" w:rsidRDefault="006D3C02" w:rsidP="00A96A3F">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60BD82AC" w14:textId="0E33D171"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29.0</w:t>
            </w:r>
          </w:p>
        </w:tc>
        <w:tc>
          <w:tcPr>
            <w:tcW w:w="1169" w:type="dxa"/>
            <w:vAlign w:val="bottom"/>
          </w:tcPr>
          <w:p w14:paraId="614AE8C8" w14:textId="3671B231"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32.0</w:t>
            </w:r>
          </w:p>
        </w:tc>
        <w:tc>
          <w:tcPr>
            <w:tcW w:w="1170" w:type="dxa"/>
            <w:vAlign w:val="bottom"/>
          </w:tcPr>
          <w:p w14:paraId="11D13ADE" w14:textId="70230594"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61.0</w:t>
            </w:r>
          </w:p>
        </w:tc>
        <w:tc>
          <w:tcPr>
            <w:tcW w:w="1312" w:type="dxa"/>
            <w:vAlign w:val="bottom"/>
          </w:tcPr>
          <w:p w14:paraId="22CC13F1" w14:textId="4E352A13"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0A25CE5C" w14:textId="59A7AB38"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676A4FAC" w14:textId="3195D6EB"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31.6</w:t>
            </w:r>
          </w:p>
        </w:tc>
        <w:tc>
          <w:tcPr>
            <w:tcW w:w="1123" w:type="dxa"/>
            <w:vAlign w:val="bottom"/>
          </w:tcPr>
          <w:p w14:paraId="747F78C9" w14:textId="5C62B0F0"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66.7</w:t>
            </w:r>
          </w:p>
        </w:tc>
      </w:tr>
      <w:tr w:rsidR="006D3C02" w:rsidRPr="00FF6AFC" w14:paraId="5F8617F3" w14:textId="77777777" w:rsidTr="000A3E38">
        <w:tc>
          <w:tcPr>
            <w:tcW w:w="2518" w:type="dxa"/>
            <w:vAlign w:val="bottom"/>
          </w:tcPr>
          <w:p w14:paraId="79C5115F" w14:textId="77777777" w:rsidR="006D3C02" w:rsidRPr="00FF6AFC" w:rsidRDefault="006D3C02" w:rsidP="00A96A3F">
            <w:pPr>
              <w:pStyle w:val="TableHeading"/>
              <w:rPr>
                <w:rFonts w:cs="Calibri"/>
                <w:sz w:val="20"/>
                <w:szCs w:val="20"/>
              </w:rPr>
            </w:pPr>
            <w:r w:rsidRPr="00FF6AFC">
              <w:rPr>
                <w:rFonts w:cs="Calibri"/>
                <w:sz w:val="20"/>
                <w:szCs w:val="20"/>
              </w:rPr>
              <w:t>Unemployed 36 or more months</w:t>
            </w:r>
          </w:p>
        </w:tc>
        <w:tc>
          <w:tcPr>
            <w:tcW w:w="1169" w:type="dxa"/>
            <w:vAlign w:val="bottom"/>
          </w:tcPr>
          <w:p w14:paraId="1838599B" w14:textId="512AD089"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15.3</w:t>
            </w:r>
          </w:p>
        </w:tc>
        <w:tc>
          <w:tcPr>
            <w:tcW w:w="1169" w:type="dxa"/>
            <w:vAlign w:val="bottom"/>
          </w:tcPr>
          <w:p w14:paraId="44D25EF5" w14:textId="728F0071"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22.3</w:t>
            </w:r>
          </w:p>
        </w:tc>
        <w:tc>
          <w:tcPr>
            <w:tcW w:w="1170" w:type="dxa"/>
            <w:vAlign w:val="bottom"/>
          </w:tcPr>
          <w:p w14:paraId="5591BA10" w14:textId="7310E5BC"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37.6</w:t>
            </w:r>
          </w:p>
        </w:tc>
        <w:tc>
          <w:tcPr>
            <w:tcW w:w="1312" w:type="dxa"/>
            <w:vAlign w:val="bottom"/>
          </w:tcPr>
          <w:p w14:paraId="529BE894" w14:textId="4BA53AFE"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42365DC4" w14:textId="77C0902F"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3AB8068A" w14:textId="6C26C5FD"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27.6</w:t>
            </w:r>
          </w:p>
        </w:tc>
        <w:tc>
          <w:tcPr>
            <w:tcW w:w="1123" w:type="dxa"/>
            <w:vAlign w:val="bottom"/>
          </w:tcPr>
          <w:p w14:paraId="40DFA9E9" w14:textId="26865BCB"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53.3</w:t>
            </w:r>
          </w:p>
        </w:tc>
      </w:tr>
      <w:tr w:rsidR="006D3C02" w:rsidRPr="00FF6AFC" w14:paraId="27129B0C" w14:textId="77777777" w:rsidTr="000A3E38">
        <w:tc>
          <w:tcPr>
            <w:tcW w:w="2518" w:type="dxa"/>
            <w:vAlign w:val="bottom"/>
          </w:tcPr>
          <w:p w14:paraId="3651A9FB" w14:textId="77777777" w:rsidR="006D3C02" w:rsidRPr="00FF6AFC" w:rsidRDefault="006D3C02" w:rsidP="00A96A3F">
            <w:pPr>
              <w:pStyle w:val="TableHeading"/>
              <w:rPr>
                <w:rFonts w:cs="Calibri"/>
                <w:sz w:val="20"/>
                <w:szCs w:val="20"/>
              </w:rPr>
            </w:pPr>
            <w:r w:rsidRPr="00FF6AFC">
              <w:rPr>
                <w:rFonts w:cs="Calibri"/>
                <w:sz w:val="20"/>
                <w:szCs w:val="20"/>
              </w:rPr>
              <w:t>Less than Year 10 educated</w:t>
            </w:r>
          </w:p>
        </w:tc>
        <w:tc>
          <w:tcPr>
            <w:tcW w:w="1169" w:type="dxa"/>
            <w:vAlign w:val="bottom"/>
          </w:tcPr>
          <w:p w14:paraId="75F2E0D1" w14:textId="2B18FF7E"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69" w:type="dxa"/>
            <w:vAlign w:val="bottom"/>
          </w:tcPr>
          <w:p w14:paraId="01A79B94" w14:textId="21EDD2CA"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70" w:type="dxa"/>
            <w:vAlign w:val="bottom"/>
          </w:tcPr>
          <w:p w14:paraId="16083497" w14:textId="078EC04E"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38.3</w:t>
            </w:r>
          </w:p>
        </w:tc>
        <w:tc>
          <w:tcPr>
            <w:tcW w:w="1312" w:type="dxa"/>
            <w:vAlign w:val="bottom"/>
          </w:tcPr>
          <w:p w14:paraId="53D644B2" w14:textId="3D087D5D"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5E163CB6" w14:textId="28E46613"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162404C3" w14:textId="4E878F9B"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3" w:type="dxa"/>
            <w:vAlign w:val="bottom"/>
          </w:tcPr>
          <w:p w14:paraId="7ED75CDE" w14:textId="07D4A391"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47.0</w:t>
            </w:r>
          </w:p>
        </w:tc>
      </w:tr>
      <w:tr w:rsidR="006D3C02" w:rsidRPr="00FF6AFC" w14:paraId="629100FA" w14:textId="77777777" w:rsidTr="000A3E38">
        <w:tc>
          <w:tcPr>
            <w:tcW w:w="2518" w:type="dxa"/>
            <w:vAlign w:val="bottom"/>
          </w:tcPr>
          <w:p w14:paraId="0FD2F281" w14:textId="77777777" w:rsidR="006D3C02" w:rsidRPr="00FF6AFC" w:rsidRDefault="006D3C02" w:rsidP="00A96A3F">
            <w:pPr>
              <w:pStyle w:val="TableHeading"/>
              <w:rPr>
                <w:rFonts w:cs="Calibri"/>
                <w:sz w:val="20"/>
                <w:szCs w:val="20"/>
              </w:rPr>
            </w:pPr>
            <w:r w:rsidRPr="00FF6AFC">
              <w:rPr>
                <w:rFonts w:cs="Calibri"/>
                <w:sz w:val="20"/>
                <w:szCs w:val="20"/>
              </w:rPr>
              <w:t>Year 10 or 11 educated</w:t>
            </w:r>
          </w:p>
        </w:tc>
        <w:tc>
          <w:tcPr>
            <w:tcW w:w="1169" w:type="dxa"/>
            <w:vAlign w:val="bottom"/>
          </w:tcPr>
          <w:p w14:paraId="2AADFBDB" w14:textId="73F41F17"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23.2</w:t>
            </w:r>
          </w:p>
        </w:tc>
        <w:tc>
          <w:tcPr>
            <w:tcW w:w="1169" w:type="dxa"/>
            <w:vAlign w:val="bottom"/>
          </w:tcPr>
          <w:p w14:paraId="6FA3D4DA" w14:textId="7759B0E9"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21.7</w:t>
            </w:r>
          </w:p>
        </w:tc>
        <w:tc>
          <w:tcPr>
            <w:tcW w:w="1170" w:type="dxa"/>
            <w:vAlign w:val="bottom"/>
          </w:tcPr>
          <w:p w14:paraId="7B29964B" w14:textId="46E4C8B7"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44.8</w:t>
            </w:r>
          </w:p>
        </w:tc>
        <w:tc>
          <w:tcPr>
            <w:tcW w:w="1312" w:type="dxa"/>
            <w:vAlign w:val="bottom"/>
          </w:tcPr>
          <w:p w14:paraId="0577B90E" w14:textId="362FCB4A"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5D0300A9" w14:textId="7CCCFB0F"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573D4489" w14:textId="258559D9"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26.0</w:t>
            </w:r>
          </w:p>
        </w:tc>
        <w:tc>
          <w:tcPr>
            <w:tcW w:w="1123" w:type="dxa"/>
            <w:vAlign w:val="bottom"/>
          </w:tcPr>
          <w:p w14:paraId="647B203F" w14:textId="741901C3"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56.7</w:t>
            </w:r>
          </w:p>
        </w:tc>
      </w:tr>
      <w:tr w:rsidR="006D3C02" w:rsidRPr="00FF6AFC" w14:paraId="7FBDA913" w14:textId="77777777" w:rsidTr="000A3E38">
        <w:tc>
          <w:tcPr>
            <w:tcW w:w="2518" w:type="dxa"/>
            <w:vAlign w:val="bottom"/>
          </w:tcPr>
          <w:p w14:paraId="6FDF6CD4" w14:textId="77777777" w:rsidR="006D3C02" w:rsidRPr="00FF6AFC" w:rsidRDefault="006D3C02" w:rsidP="00A96A3F">
            <w:pPr>
              <w:pStyle w:val="TableHeading"/>
              <w:rPr>
                <w:rFonts w:cs="Calibri"/>
                <w:sz w:val="20"/>
                <w:szCs w:val="20"/>
              </w:rPr>
            </w:pPr>
            <w:r w:rsidRPr="00FF6AFC">
              <w:rPr>
                <w:rFonts w:cs="Calibri"/>
                <w:sz w:val="20"/>
                <w:szCs w:val="20"/>
              </w:rPr>
              <w:t>Year 12 educated</w:t>
            </w:r>
          </w:p>
        </w:tc>
        <w:tc>
          <w:tcPr>
            <w:tcW w:w="1169" w:type="dxa"/>
            <w:vAlign w:val="bottom"/>
          </w:tcPr>
          <w:p w14:paraId="695F0470" w14:textId="7E6583E8"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24.3</w:t>
            </w:r>
          </w:p>
        </w:tc>
        <w:tc>
          <w:tcPr>
            <w:tcW w:w="1169" w:type="dxa"/>
            <w:vAlign w:val="bottom"/>
          </w:tcPr>
          <w:p w14:paraId="7D3A2D73" w14:textId="1782550B"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33.4</w:t>
            </w:r>
          </w:p>
        </w:tc>
        <w:tc>
          <w:tcPr>
            <w:tcW w:w="1170" w:type="dxa"/>
            <w:vAlign w:val="bottom"/>
          </w:tcPr>
          <w:p w14:paraId="3BEEA324" w14:textId="7E0540EA"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57.7</w:t>
            </w:r>
          </w:p>
        </w:tc>
        <w:tc>
          <w:tcPr>
            <w:tcW w:w="1312" w:type="dxa"/>
            <w:vAlign w:val="bottom"/>
          </w:tcPr>
          <w:p w14:paraId="4CF57A6A" w14:textId="1BA55D64"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0066024A" w14:textId="379DBDF3"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647272D3" w14:textId="5B53D966"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47.9</w:t>
            </w:r>
          </w:p>
        </w:tc>
        <w:tc>
          <w:tcPr>
            <w:tcW w:w="1123" w:type="dxa"/>
            <w:vAlign w:val="bottom"/>
          </w:tcPr>
          <w:p w14:paraId="15ABED5C" w14:textId="3AC81438"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71.8</w:t>
            </w:r>
          </w:p>
        </w:tc>
      </w:tr>
      <w:tr w:rsidR="006D3C02" w:rsidRPr="00FF6AFC" w14:paraId="0DDF8FB0" w14:textId="77777777" w:rsidTr="000A3E38">
        <w:tc>
          <w:tcPr>
            <w:tcW w:w="2518" w:type="dxa"/>
            <w:vAlign w:val="bottom"/>
          </w:tcPr>
          <w:p w14:paraId="2A0C491F" w14:textId="77777777" w:rsidR="006D3C02" w:rsidRPr="00FF6AFC" w:rsidRDefault="006D3C02" w:rsidP="00A96A3F">
            <w:pPr>
              <w:pStyle w:val="TableHeading"/>
              <w:rPr>
                <w:rFonts w:cs="Calibri"/>
                <w:sz w:val="20"/>
                <w:szCs w:val="20"/>
              </w:rPr>
            </w:pPr>
            <w:r w:rsidRPr="00FF6AFC">
              <w:rPr>
                <w:rFonts w:cs="Calibri"/>
                <w:sz w:val="20"/>
                <w:szCs w:val="20"/>
              </w:rPr>
              <w:t>University educated</w:t>
            </w:r>
          </w:p>
        </w:tc>
        <w:tc>
          <w:tcPr>
            <w:tcW w:w="1169" w:type="dxa"/>
            <w:vAlign w:val="bottom"/>
          </w:tcPr>
          <w:p w14:paraId="345DF078" w14:textId="2C8052C6"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69" w:type="dxa"/>
            <w:vAlign w:val="bottom"/>
          </w:tcPr>
          <w:p w14:paraId="12DF0D01" w14:textId="547F4C4A"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70" w:type="dxa"/>
            <w:vAlign w:val="bottom"/>
          </w:tcPr>
          <w:p w14:paraId="120297F0" w14:textId="73E8CC2B"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312" w:type="dxa"/>
            <w:vAlign w:val="bottom"/>
          </w:tcPr>
          <w:p w14:paraId="088B8AFD" w14:textId="1483ABF1"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6C5FB33F" w14:textId="7C96BF54"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2E6C5F97" w14:textId="20C0153B"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3" w:type="dxa"/>
            <w:vAlign w:val="bottom"/>
          </w:tcPr>
          <w:p w14:paraId="0E9BE652" w14:textId="03152F0D" w:rsidR="006D3C02" w:rsidRPr="000E71AE" w:rsidRDefault="00CC203A" w:rsidP="000A3E38">
            <w:pPr>
              <w:pStyle w:val="NormalWeb"/>
              <w:jc w:val="center"/>
              <w:rPr>
                <w:rFonts w:ascii="Calibri" w:hAnsi="Calibri" w:cs="Calibri"/>
                <w:sz w:val="20"/>
                <w:szCs w:val="20"/>
              </w:rPr>
            </w:pPr>
            <w:r>
              <w:rPr>
                <w:rFonts w:ascii="Calibri" w:hAnsi="Calibri" w:cs="Calibri"/>
                <w:color w:val="000000"/>
                <w:sz w:val="20"/>
                <w:szCs w:val="20"/>
              </w:rPr>
              <w:t>n.p.</w:t>
            </w:r>
          </w:p>
        </w:tc>
      </w:tr>
      <w:tr w:rsidR="006D3C02" w:rsidRPr="00FF6AFC" w14:paraId="0589D4EF" w14:textId="77777777" w:rsidTr="000A3E38">
        <w:tc>
          <w:tcPr>
            <w:tcW w:w="2518" w:type="dxa"/>
            <w:vAlign w:val="bottom"/>
          </w:tcPr>
          <w:p w14:paraId="549819BE" w14:textId="77777777" w:rsidR="006D3C02" w:rsidRPr="00FF6AFC" w:rsidRDefault="006D3C02" w:rsidP="00A96A3F">
            <w:pPr>
              <w:pStyle w:val="TableHeading"/>
              <w:rPr>
                <w:rFonts w:cs="Calibri"/>
                <w:sz w:val="20"/>
                <w:szCs w:val="20"/>
              </w:rPr>
            </w:pPr>
            <w:r w:rsidRPr="00FF6AFC">
              <w:rPr>
                <w:rFonts w:cs="Calibri"/>
                <w:sz w:val="20"/>
                <w:szCs w:val="20"/>
              </w:rPr>
              <w:t>Vocational educated</w:t>
            </w:r>
          </w:p>
        </w:tc>
        <w:tc>
          <w:tcPr>
            <w:tcW w:w="1169" w:type="dxa"/>
            <w:vAlign w:val="bottom"/>
          </w:tcPr>
          <w:p w14:paraId="6A2080D0" w14:textId="01BF3307"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33.5</w:t>
            </w:r>
          </w:p>
        </w:tc>
        <w:tc>
          <w:tcPr>
            <w:tcW w:w="1169" w:type="dxa"/>
            <w:vAlign w:val="bottom"/>
          </w:tcPr>
          <w:p w14:paraId="7BFA8FE3" w14:textId="34E0FDB4"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20.0</w:t>
            </w:r>
          </w:p>
        </w:tc>
        <w:tc>
          <w:tcPr>
            <w:tcW w:w="1170" w:type="dxa"/>
            <w:vAlign w:val="bottom"/>
          </w:tcPr>
          <w:p w14:paraId="566EFFFC" w14:textId="0DBFC317"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53.5</w:t>
            </w:r>
          </w:p>
        </w:tc>
        <w:tc>
          <w:tcPr>
            <w:tcW w:w="1312" w:type="dxa"/>
            <w:vAlign w:val="bottom"/>
          </w:tcPr>
          <w:p w14:paraId="7B5F3E6F" w14:textId="2B6D24E3"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0FEB2B01" w14:textId="28D1AF4B"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4BDD7072" w14:textId="57CC6165"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28.5</w:t>
            </w:r>
          </w:p>
        </w:tc>
        <w:tc>
          <w:tcPr>
            <w:tcW w:w="1123" w:type="dxa"/>
            <w:vAlign w:val="bottom"/>
          </w:tcPr>
          <w:p w14:paraId="092FB044" w14:textId="56C13AA7"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69.3</w:t>
            </w:r>
          </w:p>
        </w:tc>
      </w:tr>
      <w:tr w:rsidR="006D3C02" w:rsidRPr="00FF6AFC" w14:paraId="0BBCA5C9" w14:textId="77777777" w:rsidTr="000A3E38">
        <w:tc>
          <w:tcPr>
            <w:tcW w:w="2518" w:type="dxa"/>
            <w:vAlign w:val="bottom"/>
          </w:tcPr>
          <w:p w14:paraId="13BA7918" w14:textId="77777777" w:rsidR="006D3C02" w:rsidRPr="00FF6AFC" w:rsidRDefault="006D3C02" w:rsidP="00A96A3F">
            <w:pPr>
              <w:pStyle w:val="TableHeading"/>
              <w:rPr>
                <w:rFonts w:cs="Calibri"/>
                <w:sz w:val="20"/>
                <w:szCs w:val="20"/>
              </w:rPr>
            </w:pPr>
            <w:r w:rsidRPr="00FF6AFC">
              <w:rPr>
                <w:rFonts w:cs="Calibri"/>
                <w:sz w:val="20"/>
                <w:szCs w:val="20"/>
              </w:rPr>
              <w:t>Males</w:t>
            </w:r>
          </w:p>
        </w:tc>
        <w:tc>
          <w:tcPr>
            <w:tcW w:w="1169" w:type="dxa"/>
            <w:vAlign w:val="bottom"/>
          </w:tcPr>
          <w:p w14:paraId="73C43DE5" w14:textId="4DF40623"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27.7</w:t>
            </w:r>
          </w:p>
        </w:tc>
        <w:tc>
          <w:tcPr>
            <w:tcW w:w="1169" w:type="dxa"/>
            <w:vAlign w:val="bottom"/>
          </w:tcPr>
          <w:p w14:paraId="4A877287" w14:textId="259C5504"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17.5</w:t>
            </w:r>
          </w:p>
        </w:tc>
        <w:tc>
          <w:tcPr>
            <w:tcW w:w="1170" w:type="dxa"/>
            <w:vAlign w:val="bottom"/>
          </w:tcPr>
          <w:p w14:paraId="494173F1" w14:textId="79764E4B"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45.2</w:t>
            </w:r>
          </w:p>
        </w:tc>
        <w:tc>
          <w:tcPr>
            <w:tcW w:w="1312" w:type="dxa"/>
            <w:vAlign w:val="bottom"/>
          </w:tcPr>
          <w:p w14:paraId="6F09C8A7" w14:textId="4AA69D44"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45.9</w:t>
            </w:r>
          </w:p>
        </w:tc>
        <w:tc>
          <w:tcPr>
            <w:tcW w:w="1122" w:type="dxa"/>
            <w:vAlign w:val="bottom"/>
          </w:tcPr>
          <w:p w14:paraId="6563A248" w14:textId="74EC03A8"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8.9</w:t>
            </w:r>
          </w:p>
        </w:tc>
        <w:tc>
          <w:tcPr>
            <w:tcW w:w="1122" w:type="dxa"/>
            <w:vAlign w:val="bottom"/>
          </w:tcPr>
          <w:p w14:paraId="3A55887C" w14:textId="1D552896"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33.4</w:t>
            </w:r>
          </w:p>
        </w:tc>
        <w:tc>
          <w:tcPr>
            <w:tcW w:w="1123" w:type="dxa"/>
            <w:vAlign w:val="bottom"/>
          </w:tcPr>
          <w:p w14:paraId="7E61DF33" w14:textId="6702D356"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62.5</w:t>
            </w:r>
          </w:p>
        </w:tc>
      </w:tr>
      <w:tr w:rsidR="006D3C02" w:rsidRPr="00FF6AFC" w14:paraId="3BD5F117" w14:textId="77777777" w:rsidTr="000A3E38">
        <w:tc>
          <w:tcPr>
            <w:tcW w:w="2518" w:type="dxa"/>
            <w:vAlign w:val="bottom"/>
          </w:tcPr>
          <w:p w14:paraId="5F30C60B" w14:textId="77777777" w:rsidR="006D3C02" w:rsidRPr="00FF6AFC" w:rsidRDefault="006D3C02" w:rsidP="00A96A3F">
            <w:pPr>
              <w:pStyle w:val="TableHeading"/>
              <w:rPr>
                <w:rFonts w:cs="Calibri"/>
                <w:sz w:val="20"/>
                <w:szCs w:val="20"/>
              </w:rPr>
            </w:pPr>
            <w:r w:rsidRPr="00FF6AFC">
              <w:rPr>
                <w:rFonts w:cs="Calibri"/>
                <w:sz w:val="20"/>
                <w:szCs w:val="20"/>
              </w:rPr>
              <w:t>Females</w:t>
            </w:r>
          </w:p>
        </w:tc>
        <w:tc>
          <w:tcPr>
            <w:tcW w:w="1169" w:type="dxa"/>
            <w:vAlign w:val="bottom"/>
          </w:tcPr>
          <w:p w14:paraId="6D2A6C69" w14:textId="74F6A33B"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16.0</w:t>
            </w:r>
          </w:p>
        </w:tc>
        <w:tc>
          <w:tcPr>
            <w:tcW w:w="1169" w:type="dxa"/>
            <w:vAlign w:val="bottom"/>
          </w:tcPr>
          <w:p w14:paraId="0F8DDEE0" w14:textId="2F27A9BC"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33.9</w:t>
            </w:r>
          </w:p>
        </w:tc>
        <w:tc>
          <w:tcPr>
            <w:tcW w:w="1170" w:type="dxa"/>
            <w:vAlign w:val="bottom"/>
          </w:tcPr>
          <w:p w14:paraId="50ABEC0D" w14:textId="1FA75901"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49.8</w:t>
            </w:r>
          </w:p>
        </w:tc>
        <w:tc>
          <w:tcPr>
            <w:tcW w:w="1312" w:type="dxa"/>
            <w:vAlign w:val="bottom"/>
          </w:tcPr>
          <w:p w14:paraId="6E8B7CCC" w14:textId="0A99FC93"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42.0</w:t>
            </w:r>
          </w:p>
        </w:tc>
        <w:tc>
          <w:tcPr>
            <w:tcW w:w="1122" w:type="dxa"/>
            <w:vAlign w:val="bottom"/>
          </w:tcPr>
          <w:p w14:paraId="783F8249" w14:textId="29ED68D1"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8.2</w:t>
            </w:r>
          </w:p>
        </w:tc>
        <w:tc>
          <w:tcPr>
            <w:tcW w:w="1122" w:type="dxa"/>
            <w:vAlign w:val="bottom"/>
          </w:tcPr>
          <w:p w14:paraId="3776252E" w14:textId="13DADA4B"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43.8</w:t>
            </w:r>
          </w:p>
        </w:tc>
        <w:tc>
          <w:tcPr>
            <w:tcW w:w="1123" w:type="dxa"/>
            <w:vAlign w:val="bottom"/>
          </w:tcPr>
          <w:p w14:paraId="4A7D1686" w14:textId="4DF523D8"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67.8</w:t>
            </w:r>
          </w:p>
        </w:tc>
      </w:tr>
      <w:tr w:rsidR="006D3C02" w:rsidRPr="00FF6AFC" w14:paraId="2324D2D2" w14:textId="77777777" w:rsidTr="000A3E38">
        <w:tc>
          <w:tcPr>
            <w:tcW w:w="2518" w:type="dxa"/>
            <w:vAlign w:val="bottom"/>
          </w:tcPr>
          <w:p w14:paraId="198ED41A" w14:textId="77777777" w:rsidR="006D3C02" w:rsidRPr="00FF6AFC" w:rsidRDefault="006D3C02" w:rsidP="00A96A3F">
            <w:pPr>
              <w:pStyle w:val="TableHeading"/>
              <w:rPr>
                <w:rFonts w:cs="Calibri"/>
                <w:sz w:val="20"/>
                <w:szCs w:val="20"/>
              </w:rPr>
            </w:pPr>
            <w:r w:rsidRPr="00FF6AFC">
              <w:rPr>
                <w:rFonts w:cs="Calibri"/>
                <w:sz w:val="20"/>
                <w:szCs w:val="20"/>
              </w:rPr>
              <w:t>People with Disability</w:t>
            </w:r>
          </w:p>
        </w:tc>
        <w:tc>
          <w:tcPr>
            <w:tcW w:w="1169" w:type="dxa"/>
            <w:vAlign w:val="bottom"/>
          </w:tcPr>
          <w:p w14:paraId="176BADA2" w14:textId="506D02F0"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19.9</w:t>
            </w:r>
          </w:p>
        </w:tc>
        <w:tc>
          <w:tcPr>
            <w:tcW w:w="1169" w:type="dxa"/>
            <w:vAlign w:val="bottom"/>
          </w:tcPr>
          <w:p w14:paraId="18F0DE92" w14:textId="0116997E"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27.6</w:t>
            </w:r>
          </w:p>
        </w:tc>
        <w:tc>
          <w:tcPr>
            <w:tcW w:w="1170" w:type="dxa"/>
            <w:vAlign w:val="bottom"/>
          </w:tcPr>
          <w:p w14:paraId="6B973BC9" w14:textId="5B0B2441"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47.6</w:t>
            </w:r>
          </w:p>
        </w:tc>
        <w:tc>
          <w:tcPr>
            <w:tcW w:w="1312" w:type="dxa"/>
            <w:vAlign w:val="bottom"/>
          </w:tcPr>
          <w:p w14:paraId="23DD896E" w14:textId="10EB02D8"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04EDFABC" w14:textId="0D860A98"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38B8B37F" w14:textId="2305CAD8"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28.6</w:t>
            </w:r>
          </w:p>
        </w:tc>
        <w:tc>
          <w:tcPr>
            <w:tcW w:w="1123" w:type="dxa"/>
            <w:vAlign w:val="bottom"/>
          </w:tcPr>
          <w:p w14:paraId="20CAE7A1" w14:textId="03939AF7"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62.0</w:t>
            </w:r>
          </w:p>
        </w:tc>
      </w:tr>
      <w:tr w:rsidR="006D3C02" w:rsidRPr="00FF6AFC" w14:paraId="26B82B8C" w14:textId="77777777" w:rsidTr="000A3E38">
        <w:tc>
          <w:tcPr>
            <w:tcW w:w="2518" w:type="dxa"/>
            <w:vAlign w:val="bottom"/>
          </w:tcPr>
          <w:p w14:paraId="56B89921" w14:textId="77777777" w:rsidR="006D3C02" w:rsidRPr="00FF6AFC" w:rsidRDefault="006D3C02" w:rsidP="00A96A3F">
            <w:pPr>
              <w:pStyle w:val="TableHeading"/>
              <w:rPr>
                <w:rFonts w:cs="Calibri"/>
                <w:sz w:val="20"/>
                <w:szCs w:val="20"/>
              </w:rPr>
            </w:pPr>
            <w:r w:rsidRPr="00FF6AFC">
              <w:rPr>
                <w:rFonts w:cs="Calibri"/>
                <w:sz w:val="20"/>
                <w:szCs w:val="20"/>
              </w:rPr>
              <w:t>Sole Parents</w:t>
            </w:r>
          </w:p>
        </w:tc>
        <w:tc>
          <w:tcPr>
            <w:tcW w:w="1169" w:type="dxa"/>
            <w:vAlign w:val="bottom"/>
          </w:tcPr>
          <w:p w14:paraId="02D774D6" w14:textId="3279C1F4"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69" w:type="dxa"/>
            <w:vAlign w:val="bottom"/>
          </w:tcPr>
          <w:p w14:paraId="1EA9F429" w14:textId="43B11078"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70" w:type="dxa"/>
            <w:vAlign w:val="bottom"/>
          </w:tcPr>
          <w:p w14:paraId="79088822" w14:textId="741C577D"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43.7</w:t>
            </w:r>
          </w:p>
        </w:tc>
        <w:tc>
          <w:tcPr>
            <w:tcW w:w="1312" w:type="dxa"/>
            <w:vAlign w:val="bottom"/>
          </w:tcPr>
          <w:p w14:paraId="575B7CE2" w14:textId="5D5E63AB"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6BD2BF98" w14:textId="6E59A64F"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0F0D0DBA" w14:textId="1A74325F"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3" w:type="dxa"/>
            <w:vAlign w:val="bottom"/>
          </w:tcPr>
          <w:p w14:paraId="02D45471" w14:textId="50ACAC6D"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52.0</w:t>
            </w:r>
          </w:p>
        </w:tc>
      </w:tr>
      <w:tr w:rsidR="006D3C02" w:rsidRPr="00FF6AFC" w14:paraId="00260095" w14:textId="77777777" w:rsidTr="000A3E38">
        <w:tc>
          <w:tcPr>
            <w:tcW w:w="2518" w:type="dxa"/>
            <w:vAlign w:val="bottom"/>
          </w:tcPr>
          <w:p w14:paraId="026B720E" w14:textId="77777777" w:rsidR="006D3C02" w:rsidRPr="00FF6AFC" w:rsidRDefault="006D3C02" w:rsidP="00A96A3F">
            <w:pPr>
              <w:pStyle w:val="TableHeading"/>
              <w:rPr>
                <w:rFonts w:cs="Calibri"/>
                <w:sz w:val="20"/>
                <w:szCs w:val="20"/>
              </w:rPr>
            </w:pPr>
            <w:r w:rsidRPr="00FF6AFC">
              <w:rPr>
                <w:rFonts w:cs="Calibri"/>
                <w:sz w:val="20"/>
                <w:szCs w:val="20"/>
              </w:rPr>
              <w:t>Newstart Allowance recipients</w:t>
            </w:r>
          </w:p>
        </w:tc>
        <w:tc>
          <w:tcPr>
            <w:tcW w:w="1169" w:type="dxa"/>
            <w:vAlign w:val="bottom"/>
          </w:tcPr>
          <w:p w14:paraId="6F03458B" w14:textId="1A37EFA9"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25.2</w:t>
            </w:r>
          </w:p>
        </w:tc>
        <w:tc>
          <w:tcPr>
            <w:tcW w:w="1169" w:type="dxa"/>
            <w:vAlign w:val="bottom"/>
          </w:tcPr>
          <w:p w14:paraId="6B8FEA1F" w14:textId="6EF1F178"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23.5</w:t>
            </w:r>
          </w:p>
        </w:tc>
        <w:tc>
          <w:tcPr>
            <w:tcW w:w="1170" w:type="dxa"/>
            <w:vAlign w:val="bottom"/>
          </w:tcPr>
          <w:p w14:paraId="0B158500" w14:textId="52C988F2"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48.8</w:t>
            </w:r>
          </w:p>
        </w:tc>
        <w:tc>
          <w:tcPr>
            <w:tcW w:w="1312" w:type="dxa"/>
            <w:vAlign w:val="bottom"/>
          </w:tcPr>
          <w:p w14:paraId="539C0D77" w14:textId="0497823A"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24BD7E7A" w14:textId="0AE6ED13"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14A9C58C" w14:textId="2BFF51E2"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24.7</w:t>
            </w:r>
          </w:p>
        </w:tc>
        <w:tc>
          <w:tcPr>
            <w:tcW w:w="1123" w:type="dxa"/>
            <w:vAlign w:val="bottom"/>
          </w:tcPr>
          <w:p w14:paraId="500C3A50" w14:textId="0B5FC25E"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61.0</w:t>
            </w:r>
          </w:p>
        </w:tc>
      </w:tr>
      <w:tr w:rsidR="006D3C02" w:rsidRPr="00FF6AFC" w14:paraId="73F7B95A" w14:textId="77777777" w:rsidTr="000A3E38">
        <w:tc>
          <w:tcPr>
            <w:tcW w:w="2518" w:type="dxa"/>
            <w:vAlign w:val="bottom"/>
          </w:tcPr>
          <w:p w14:paraId="4CF10EB9" w14:textId="77777777" w:rsidR="006D3C02" w:rsidRPr="00FF6AFC" w:rsidRDefault="006D3C02" w:rsidP="00A96A3F">
            <w:pPr>
              <w:pStyle w:val="TableHeading"/>
              <w:rPr>
                <w:rFonts w:cs="Calibri"/>
                <w:sz w:val="20"/>
                <w:szCs w:val="20"/>
              </w:rPr>
            </w:pPr>
            <w:r w:rsidRPr="00FF6AFC">
              <w:rPr>
                <w:rFonts w:cs="Calibri"/>
                <w:sz w:val="20"/>
                <w:szCs w:val="20"/>
              </w:rPr>
              <w:t>Youth Allowance (other) recipients</w:t>
            </w:r>
          </w:p>
        </w:tc>
        <w:tc>
          <w:tcPr>
            <w:tcW w:w="1169" w:type="dxa"/>
            <w:vAlign w:val="bottom"/>
          </w:tcPr>
          <w:p w14:paraId="56CEAAB2" w14:textId="0F29CB83"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69" w:type="dxa"/>
            <w:vAlign w:val="bottom"/>
          </w:tcPr>
          <w:p w14:paraId="51774E92" w14:textId="47D3A25E"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70" w:type="dxa"/>
            <w:vAlign w:val="bottom"/>
          </w:tcPr>
          <w:p w14:paraId="690E240F" w14:textId="78E65402"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39.1</w:t>
            </w:r>
          </w:p>
        </w:tc>
        <w:tc>
          <w:tcPr>
            <w:tcW w:w="1312" w:type="dxa"/>
            <w:vAlign w:val="bottom"/>
          </w:tcPr>
          <w:p w14:paraId="5E8A384D" w14:textId="537EB92C"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779ECE8A" w14:textId="160DEE22"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22668BE8" w14:textId="243878F7"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36.0</w:t>
            </w:r>
          </w:p>
        </w:tc>
        <w:tc>
          <w:tcPr>
            <w:tcW w:w="1123" w:type="dxa"/>
            <w:vAlign w:val="bottom"/>
          </w:tcPr>
          <w:p w14:paraId="5311FBDA" w14:textId="50A92546"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60.4</w:t>
            </w:r>
          </w:p>
        </w:tc>
      </w:tr>
      <w:tr w:rsidR="006D3C02" w:rsidRPr="00FF6AFC" w14:paraId="273CF46F" w14:textId="77777777" w:rsidTr="000A3E38">
        <w:tc>
          <w:tcPr>
            <w:tcW w:w="2518" w:type="dxa"/>
            <w:vAlign w:val="bottom"/>
          </w:tcPr>
          <w:p w14:paraId="018EA5C3" w14:textId="77777777" w:rsidR="006D3C02" w:rsidRPr="00FF6AFC" w:rsidRDefault="006D3C02" w:rsidP="00A96A3F">
            <w:pPr>
              <w:pStyle w:val="TableHeading"/>
              <w:rPr>
                <w:rFonts w:cs="Calibri"/>
                <w:sz w:val="20"/>
                <w:szCs w:val="20"/>
              </w:rPr>
            </w:pPr>
            <w:r w:rsidRPr="00FF6AFC">
              <w:rPr>
                <w:rFonts w:cs="Calibri"/>
                <w:sz w:val="20"/>
                <w:szCs w:val="20"/>
              </w:rPr>
              <w:t>Parenting Payment recipients</w:t>
            </w:r>
            <w:r w:rsidRPr="00FF6AFC" w:rsidDel="00B325CC">
              <w:rPr>
                <w:rFonts w:cs="Calibri"/>
                <w:sz w:val="20"/>
                <w:szCs w:val="20"/>
              </w:rPr>
              <w:t xml:space="preserve"> </w:t>
            </w:r>
          </w:p>
        </w:tc>
        <w:tc>
          <w:tcPr>
            <w:tcW w:w="1169" w:type="dxa"/>
            <w:vAlign w:val="bottom"/>
          </w:tcPr>
          <w:p w14:paraId="5879EB40" w14:textId="3CECDFDB"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69" w:type="dxa"/>
            <w:vAlign w:val="bottom"/>
          </w:tcPr>
          <w:p w14:paraId="5842E60B" w14:textId="18906CB8"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70" w:type="dxa"/>
            <w:vAlign w:val="bottom"/>
          </w:tcPr>
          <w:p w14:paraId="1980199A" w14:textId="558975E4"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46.1</w:t>
            </w:r>
          </w:p>
        </w:tc>
        <w:tc>
          <w:tcPr>
            <w:tcW w:w="1312" w:type="dxa"/>
            <w:vAlign w:val="bottom"/>
          </w:tcPr>
          <w:p w14:paraId="6262E81C" w14:textId="1B783B43"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076F58BC" w14:textId="53FAEF97"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2" w:type="dxa"/>
            <w:vAlign w:val="bottom"/>
          </w:tcPr>
          <w:p w14:paraId="55ABE09D" w14:textId="5CBF66BF" w:rsidR="006D3C02" w:rsidRPr="000E71AE" w:rsidRDefault="006413F5" w:rsidP="000A3E38">
            <w:pPr>
              <w:pStyle w:val="NormalWeb"/>
              <w:jc w:val="center"/>
              <w:rPr>
                <w:rFonts w:ascii="Calibri" w:hAnsi="Calibri" w:cs="Calibri"/>
                <w:sz w:val="20"/>
                <w:szCs w:val="20"/>
              </w:rPr>
            </w:pPr>
            <w:r w:rsidRPr="000E71AE">
              <w:rPr>
                <w:rFonts w:ascii="Calibri" w:hAnsi="Calibri" w:cs="Calibri"/>
                <w:sz w:val="20"/>
                <w:szCs w:val="20"/>
              </w:rPr>
              <w:t>n.p.</w:t>
            </w:r>
          </w:p>
        </w:tc>
        <w:tc>
          <w:tcPr>
            <w:tcW w:w="1123" w:type="dxa"/>
            <w:vAlign w:val="bottom"/>
          </w:tcPr>
          <w:p w14:paraId="3DD4C957" w14:textId="35B77681"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53.1</w:t>
            </w:r>
          </w:p>
        </w:tc>
      </w:tr>
      <w:tr w:rsidR="006D3C02" w:rsidRPr="00FF6AFC" w14:paraId="1EA55068" w14:textId="77777777" w:rsidTr="000A3E38">
        <w:tc>
          <w:tcPr>
            <w:tcW w:w="2518" w:type="dxa"/>
            <w:vAlign w:val="bottom"/>
          </w:tcPr>
          <w:p w14:paraId="687A1A64" w14:textId="77777777" w:rsidR="006D3C02" w:rsidRPr="00FF6AFC" w:rsidRDefault="006D3C02" w:rsidP="00A96A3F">
            <w:pPr>
              <w:pStyle w:val="TableHeading"/>
              <w:rPr>
                <w:rFonts w:cs="Calibri"/>
                <w:sz w:val="20"/>
                <w:szCs w:val="20"/>
              </w:rPr>
            </w:pPr>
            <w:r w:rsidRPr="00FF6AFC">
              <w:rPr>
                <w:rFonts w:cs="Calibri"/>
                <w:sz w:val="20"/>
                <w:szCs w:val="20"/>
              </w:rPr>
              <w:t>Not on income support</w:t>
            </w:r>
          </w:p>
        </w:tc>
        <w:tc>
          <w:tcPr>
            <w:tcW w:w="1169" w:type="dxa"/>
            <w:vAlign w:val="bottom"/>
          </w:tcPr>
          <w:p w14:paraId="2F5366E4" w14:textId="35F66A43"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23.6</w:t>
            </w:r>
          </w:p>
        </w:tc>
        <w:tc>
          <w:tcPr>
            <w:tcW w:w="1169" w:type="dxa"/>
            <w:vAlign w:val="bottom"/>
          </w:tcPr>
          <w:p w14:paraId="2D9EF645" w14:textId="4957540C"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28.6</w:t>
            </w:r>
          </w:p>
        </w:tc>
        <w:tc>
          <w:tcPr>
            <w:tcW w:w="1170" w:type="dxa"/>
            <w:vAlign w:val="bottom"/>
          </w:tcPr>
          <w:p w14:paraId="465A8CCF" w14:textId="364023AE"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52.2</w:t>
            </w:r>
          </w:p>
        </w:tc>
        <w:tc>
          <w:tcPr>
            <w:tcW w:w="1312" w:type="dxa"/>
            <w:vAlign w:val="bottom"/>
          </w:tcPr>
          <w:p w14:paraId="1AD8AF94" w14:textId="55A5A373"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37.1</w:t>
            </w:r>
          </w:p>
        </w:tc>
        <w:tc>
          <w:tcPr>
            <w:tcW w:w="1122" w:type="dxa"/>
            <w:vAlign w:val="bottom"/>
          </w:tcPr>
          <w:p w14:paraId="05D47418" w14:textId="4E7C596E"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10.7</w:t>
            </w:r>
          </w:p>
        </w:tc>
        <w:tc>
          <w:tcPr>
            <w:tcW w:w="1122" w:type="dxa"/>
            <w:vAlign w:val="bottom"/>
          </w:tcPr>
          <w:p w14:paraId="42768074" w14:textId="507B45FA"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47.0</w:t>
            </w:r>
          </w:p>
        </w:tc>
        <w:tc>
          <w:tcPr>
            <w:tcW w:w="1123" w:type="dxa"/>
            <w:vAlign w:val="bottom"/>
          </w:tcPr>
          <w:p w14:paraId="572AC3C5" w14:textId="22E8163C" w:rsidR="006D3C02" w:rsidRPr="000E71AE" w:rsidRDefault="006D3C02" w:rsidP="000A3E38">
            <w:pPr>
              <w:pStyle w:val="NormalWeb"/>
              <w:jc w:val="center"/>
              <w:rPr>
                <w:rFonts w:ascii="Calibri" w:hAnsi="Calibri" w:cs="Calibri"/>
                <w:sz w:val="20"/>
                <w:szCs w:val="20"/>
              </w:rPr>
            </w:pPr>
            <w:r w:rsidRPr="000E71AE">
              <w:rPr>
                <w:rFonts w:ascii="Calibri" w:hAnsi="Calibri" w:cs="Calibri"/>
                <w:color w:val="000000"/>
                <w:sz w:val="20"/>
                <w:szCs w:val="20"/>
              </w:rPr>
              <w:t>71.2</w:t>
            </w:r>
          </w:p>
        </w:tc>
      </w:tr>
      <w:tr w:rsidR="006D3C02" w:rsidRPr="00FF6AFC" w14:paraId="6CE41167" w14:textId="77777777" w:rsidTr="000A3E38">
        <w:tc>
          <w:tcPr>
            <w:tcW w:w="2518" w:type="dxa"/>
            <w:vAlign w:val="bottom"/>
          </w:tcPr>
          <w:p w14:paraId="470A7894" w14:textId="77777777" w:rsidR="006D3C02" w:rsidRPr="00FF6AFC" w:rsidRDefault="006D3C02" w:rsidP="00A96A3F">
            <w:pPr>
              <w:pStyle w:val="TableHeading"/>
              <w:rPr>
                <w:rFonts w:cs="Calibri"/>
                <w:b/>
                <w:sz w:val="20"/>
                <w:szCs w:val="20"/>
              </w:rPr>
            </w:pPr>
            <w:r w:rsidRPr="00FF6AFC">
              <w:rPr>
                <w:rFonts w:cs="Calibri"/>
                <w:b/>
                <w:sz w:val="20"/>
                <w:szCs w:val="20"/>
              </w:rPr>
              <w:t>TOTAL</w:t>
            </w:r>
          </w:p>
        </w:tc>
        <w:tc>
          <w:tcPr>
            <w:tcW w:w="1169" w:type="dxa"/>
            <w:vAlign w:val="bottom"/>
          </w:tcPr>
          <w:p w14:paraId="77C09496" w14:textId="3CA9BD5C" w:rsidR="006D3C02" w:rsidRPr="000E71AE" w:rsidRDefault="006D3C02" w:rsidP="000A3E38">
            <w:pPr>
              <w:pStyle w:val="NormalWeb"/>
              <w:jc w:val="center"/>
              <w:rPr>
                <w:rFonts w:ascii="Calibri" w:hAnsi="Calibri" w:cs="Calibri"/>
                <w:b/>
                <w:sz w:val="20"/>
                <w:szCs w:val="20"/>
              </w:rPr>
            </w:pPr>
            <w:r w:rsidRPr="000E71AE">
              <w:rPr>
                <w:rFonts w:ascii="Calibri" w:hAnsi="Calibri" w:cs="Calibri"/>
                <w:b/>
                <w:color w:val="000000"/>
                <w:sz w:val="20"/>
                <w:szCs w:val="20"/>
              </w:rPr>
              <w:t>21.2</w:t>
            </w:r>
          </w:p>
        </w:tc>
        <w:tc>
          <w:tcPr>
            <w:tcW w:w="1169" w:type="dxa"/>
            <w:vAlign w:val="bottom"/>
          </w:tcPr>
          <w:p w14:paraId="321141FE" w14:textId="56D249CA" w:rsidR="006D3C02" w:rsidRPr="000E71AE" w:rsidRDefault="006D3C02" w:rsidP="000A3E38">
            <w:pPr>
              <w:pStyle w:val="NormalWeb"/>
              <w:jc w:val="center"/>
              <w:rPr>
                <w:rFonts w:ascii="Calibri" w:hAnsi="Calibri" w:cs="Calibri"/>
                <w:b/>
                <w:sz w:val="20"/>
                <w:szCs w:val="20"/>
              </w:rPr>
            </w:pPr>
            <w:r w:rsidRPr="000E71AE">
              <w:rPr>
                <w:rFonts w:ascii="Calibri" w:hAnsi="Calibri" w:cs="Calibri"/>
                <w:b/>
                <w:color w:val="000000"/>
                <w:sz w:val="20"/>
                <w:szCs w:val="20"/>
              </w:rPr>
              <w:t>26.4</w:t>
            </w:r>
          </w:p>
        </w:tc>
        <w:tc>
          <w:tcPr>
            <w:tcW w:w="1170" w:type="dxa"/>
            <w:vAlign w:val="bottom"/>
          </w:tcPr>
          <w:p w14:paraId="5B1D7EB8" w14:textId="5C659C47" w:rsidR="006D3C02" w:rsidRPr="000E71AE" w:rsidRDefault="006D3C02" w:rsidP="000A3E38">
            <w:pPr>
              <w:pStyle w:val="NormalWeb"/>
              <w:jc w:val="center"/>
              <w:rPr>
                <w:rFonts w:ascii="Calibri" w:hAnsi="Calibri" w:cs="Calibri"/>
                <w:b/>
                <w:sz w:val="20"/>
                <w:szCs w:val="20"/>
              </w:rPr>
            </w:pPr>
            <w:r w:rsidRPr="000E71AE">
              <w:rPr>
                <w:rFonts w:ascii="Calibri" w:hAnsi="Calibri" w:cs="Calibri"/>
                <w:b/>
                <w:color w:val="000000"/>
                <w:sz w:val="20"/>
                <w:szCs w:val="20"/>
              </w:rPr>
              <w:t>47.6</w:t>
            </w:r>
          </w:p>
        </w:tc>
        <w:tc>
          <w:tcPr>
            <w:tcW w:w="1312" w:type="dxa"/>
            <w:vAlign w:val="bottom"/>
          </w:tcPr>
          <w:p w14:paraId="159343B2" w14:textId="41293E16" w:rsidR="006D3C02" w:rsidRPr="000E71AE" w:rsidRDefault="006D3C02" w:rsidP="000A3E38">
            <w:pPr>
              <w:pStyle w:val="NormalWeb"/>
              <w:jc w:val="center"/>
              <w:rPr>
                <w:rFonts w:ascii="Calibri" w:hAnsi="Calibri" w:cs="Calibri"/>
                <w:b/>
                <w:sz w:val="20"/>
                <w:szCs w:val="20"/>
              </w:rPr>
            </w:pPr>
            <w:r w:rsidRPr="000E71AE">
              <w:rPr>
                <w:rFonts w:ascii="Calibri" w:hAnsi="Calibri" w:cs="Calibri"/>
                <w:b/>
                <w:color w:val="000000"/>
                <w:sz w:val="20"/>
                <w:szCs w:val="20"/>
              </w:rPr>
              <w:t>43.7</w:t>
            </w:r>
          </w:p>
        </w:tc>
        <w:tc>
          <w:tcPr>
            <w:tcW w:w="1122" w:type="dxa"/>
            <w:vAlign w:val="bottom"/>
          </w:tcPr>
          <w:p w14:paraId="4D98B7E3" w14:textId="663FBA37" w:rsidR="006D3C02" w:rsidRPr="000E71AE" w:rsidRDefault="006D3C02" w:rsidP="000A3E38">
            <w:pPr>
              <w:pStyle w:val="NormalWeb"/>
              <w:jc w:val="center"/>
              <w:rPr>
                <w:rFonts w:ascii="Calibri" w:hAnsi="Calibri" w:cs="Calibri"/>
                <w:b/>
                <w:sz w:val="20"/>
                <w:szCs w:val="20"/>
              </w:rPr>
            </w:pPr>
            <w:r w:rsidRPr="000E71AE">
              <w:rPr>
                <w:rFonts w:ascii="Calibri" w:hAnsi="Calibri" w:cs="Calibri"/>
                <w:b/>
                <w:color w:val="000000"/>
                <w:sz w:val="20"/>
                <w:szCs w:val="20"/>
              </w:rPr>
              <w:t>8.6</w:t>
            </w:r>
          </w:p>
        </w:tc>
        <w:tc>
          <w:tcPr>
            <w:tcW w:w="1122" w:type="dxa"/>
            <w:vAlign w:val="bottom"/>
          </w:tcPr>
          <w:p w14:paraId="76D37074" w14:textId="35D7C339" w:rsidR="006D3C02" w:rsidRPr="000E71AE" w:rsidRDefault="006D3C02" w:rsidP="000A3E38">
            <w:pPr>
              <w:pStyle w:val="NormalWeb"/>
              <w:jc w:val="center"/>
              <w:rPr>
                <w:rFonts w:ascii="Calibri" w:hAnsi="Calibri" w:cs="Calibri"/>
                <w:b/>
                <w:sz w:val="20"/>
                <w:szCs w:val="20"/>
              </w:rPr>
            </w:pPr>
            <w:r w:rsidRPr="000E71AE">
              <w:rPr>
                <w:rFonts w:ascii="Calibri" w:hAnsi="Calibri" w:cs="Calibri"/>
                <w:b/>
                <w:color w:val="000000"/>
                <w:sz w:val="20"/>
                <w:szCs w:val="20"/>
              </w:rPr>
              <w:t>39.3</w:t>
            </w:r>
          </w:p>
        </w:tc>
        <w:tc>
          <w:tcPr>
            <w:tcW w:w="1123" w:type="dxa"/>
            <w:vAlign w:val="bottom"/>
          </w:tcPr>
          <w:p w14:paraId="288E0F0C" w14:textId="3169231F" w:rsidR="006D3C02" w:rsidRPr="000E71AE" w:rsidRDefault="006D3C02" w:rsidP="000A3E38">
            <w:pPr>
              <w:pStyle w:val="NormalWeb"/>
              <w:jc w:val="center"/>
              <w:rPr>
                <w:rFonts w:ascii="Calibri" w:hAnsi="Calibri" w:cs="Calibri"/>
                <w:b/>
                <w:sz w:val="20"/>
                <w:szCs w:val="20"/>
              </w:rPr>
            </w:pPr>
            <w:r w:rsidRPr="000E71AE">
              <w:rPr>
                <w:rFonts w:ascii="Calibri" w:hAnsi="Calibri" w:cs="Calibri"/>
                <w:b/>
                <w:color w:val="000000"/>
                <w:sz w:val="20"/>
                <w:szCs w:val="20"/>
              </w:rPr>
              <w:t>65.5</w:t>
            </w:r>
          </w:p>
        </w:tc>
      </w:tr>
    </w:tbl>
    <w:p w14:paraId="047C98A7" w14:textId="77777777" w:rsidR="008E31EA" w:rsidRPr="00FF6AFC" w:rsidRDefault="008E31EA" w:rsidP="008E31EA">
      <w:pPr>
        <w:pStyle w:val="Footer"/>
      </w:pPr>
      <w:r w:rsidRPr="00FF6AFC">
        <w:rPr>
          <w:b/>
        </w:rPr>
        <w:t>Not published (n.p.)</w:t>
      </w:r>
      <w:r w:rsidRPr="00FF6AFC">
        <w:t xml:space="preserve"> indicates that sufficient data were not available to produce a reliable estimate for the particular group of job seekers.</w:t>
      </w:r>
    </w:p>
    <w:p w14:paraId="3AF8F84A" w14:textId="44A0448C" w:rsidR="008E31EA" w:rsidRPr="00FF6AFC" w:rsidRDefault="008E31EA" w:rsidP="008E31EA">
      <w:pPr>
        <w:pStyle w:val="Footer"/>
      </w:pPr>
      <w:r w:rsidRPr="00FF6AFC">
        <w:rPr>
          <w:rFonts w:cs="Garamond"/>
          <w:color w:val="000000"/>
          <w:lang w:val="en-GB"/>
        </w:rPr>
        <w:t xml:space="preserve">This table refers to outcomes for job seekers who exited from IEP Non-Employment Related Activities in the 12 months to </w:t>
      </w:r>
      <w:r w:rsidR="009B4B4D">
        <w:t>September</w:t>
      </w:r>
      <w:r w:rsidRPr="00FF6AFC">
        <w:t xml:space="preserve"> </w:t>
      </w:r>
      <w:r w:rsidRPr="00FF6AFC">
        <w:rPr>
          <w:rFonts w:cs="Garamond"/>
          <w:color w:val="000000"/>
          <w:lang w:val="en-GB"/>
        </w:rPr>
        <w:t xml:space="preserve">2013,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page </w:t>
      </w:r>
      <w:r w:rsidR="00967CE8">
        <w:rPr>
          <w:lang w:val="en-GB"/>
        </w:rPr>
        <w:t>1</w:t>
      </w:r>
      <w:r w:rsidR="008F14F1">
        <w:rPr>
          <w:lang w:val="en-GB"/>
        </w:rPr>
        <w:t xml:space="preserve">3 </w:t>
      </w:r>
      <w:r w:rsidRPr="00FF6AFC">
        <w:rPr>
          <w:lang w:val="en-GB"/>
        </w:rPr>
        <w:t>for further details.</w:t>
      </w:r>
    </w:p>
    <w:p w14:paraId="7C59FC81" w14:textId="77777777" w:rsidR="008E31EA" w:rsidRPr="00FF6AFC" w:rsidRDefault="008E31EA" w:rsidP="008E31EA">
      <w:pPr>
        <w:pStyle w:val="Footer"/>
        <w:rPr>
          <w:lang w:val="en-GB"/>
        </w:rPr>
      </w:pPr>
      <w:r w:rsidRPr="00FF6AFC">
        <w:t>The job seeker characteristics refer to the job seekers’ circumstances at the commencement of assistance.</w:t>
      </w:r>
    </w:p>
    <w:p w14:paraId="656C80CA" w14:textId="699B7B07" w:rsidR="00A12C8E" w:rsidRDefault="008E31EA" w:rsidP="000C31DA">
      <w:pPr>
        <w:pStyle w:val="Footer"/>
      </w:pPr>
      <w:r w:rsidRPr="00FF6AFC">
        <w:t>Outcomes for job seekers on other income support types are not reported separately but included in the overall total.</w:t>
      </w:r>
      <w:r w:rsidR="00F27176">
        <w:br w:type="page"/>
      </w:r>
    </w:p>
    <w:p w14:paraId="4ECA6938" w14:textId="4B33D521" w:rsidR="008E31EA" w:rsidRPr="00FF6AFC" w:rsidRDefault="008E31EA" w:rsidP="008E31EA">
      <w:pPr>
        <w:pStyle w:val="Heading2"/>
        <w:jc w:val="center"/>
      </w:pPr>
      <w:bookmarkStart w:id="32" w:name="_Toc368383186"/>
      <w:bookmarkStart w:id="33" w:name="_Toc376864271"/>
      <w:r>
        <w:lastRenderedPageBreak/>
        <w:t xml:space="preserve">Table 2.3 </w:t>
      </w:r>
      <w:r w:rsidRPr="00B54AA2">
        <w:t>–</w:t>
      </w:r>
      <w:r>
        <w:t xml:space="preserve"> IEP Employment Outcomes by State</w:t>
      </w:r>
      <w:r w:rsidRPr="00FF6AFC">
        <w:t xml:space="preserve">/Territory, </w:t>
      </w:r>
      <w:bookmarkStart w:id="34" w:name="_Ref341363321"/>
      <w:r w:rsidR="009B4B4D">
        <w:t>Dec</w:t>
      </w:r>
      <w:r>
        <w:t>ember</w:t>
      </w:r>
      <w:r w:rsidRPr="00FF6AFC">
        <w:t xml:space="preserve"> 2013</w:t>
      </w:r>
      <w:r w:rsidRPr="00FF6AFC">
        <w:rPr>
          <w:vertAlign w:val="superscript"/>
        </w:rPr>
        <w:footnoteReference w:id="2"/>
      </w:r>
      <w:bookmarkEnd w:id="32"/>
      <w:bookmarkEnd w:id="34"/>
      <w:bookmarkEnd w:id="33"/>
    </w:p>
    <w:tbl>
      <w:tblPr>
        <w:tblStyle w:val="TableGrid"/>
        <w:tblW w:w="5000" w:type="pct"/>
        <w:tblLook w:val="04A0" w:firstRow="1" w:lastRow="0" w:firstColumn="1" w:lastColumn="0" w:noHBand="0" w:noVBand="1"/>
      </w:tblPr>
      <w:tblGrid>
        <w:gridCol w:w="3569"/>
        <w:gridCol w:w="3568"/>
        <w:gridCol w:w="3568"/>
      </w:tblGrid>
      <w:tr w:rsidR="008E31EA" w:rsidRPr="00FF6AFC" w14:paraId="489AB3AF" w14:textId="77777777" w:rsidTr="005B4E7D">
        <w:trPr>
          <w:tblHeader/>
        </w:trPr>
        <w:tc>
          <w:tcPr>
            <w:tcW w:w="3569" w:type="dxa"/>
            <w:shd w:val="clear" w:color="auto" w:fill="1F497D"/>
            <w:vAlign w:val="bottom"/>
          </w:tcPr>
          <w:p w14:paraId="4633576B" w14:textId="77777777" w:rsidR="008E31EA" w:rsidRPr="00FF6AFC" w:rsidRDefault="008E31EA" w:rsidP="00A96A3F">
            <w:pPr>
              <w:pStyle w:val="TableHeading"/>
              <w:jc w:val="center"/>
              <w:rPr>
                <w:b/>
                <w:color w:val="FFFFFF" w:themeColor="background1"/>
                <w:sz w:val="20"/>
                <w:szCs w:val="20"/>
              </w:rPr>
            </w:pPr>
          </w:p>
        </w:tc>
        <w:tc>
          <w:tcPr>
            <w:tcW w:w="3568" w:type="dxa"/>
            <w:shd w:val="clear" w:color="auto" w:fill="1F497D"/>
            <w:vAlign w:val="bottom"/>
          </w:tcPr>
          <w:p w14:paraId="3AAD880D"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IEP Employment Related Activities</w:t>
            </w:r>
            <w:r w:rsidRPr="00FF6AFC">
              <w:rPr>
                <w:b/>
                <w:color w:val="FFFFFF" w:themeColor="background1"/>
                <w:sz w:val="20"/>
                <w:szCs w:val="20"/>
              </w:rPr>
              <w:br/>
              <w:t>(%)</w:t>
            </w:r>
          </w:p>
        </w:tc>
        <w:tc>
          <w:tcPr>
            <w:tcW w:w="3568" w:type="dxa"/>
            <w:shd w:val="clear" w:color="auto" w:fill="1F497D"/>
            <w:vAlign w:val="bottom"/>
          </w:tcPr>
          <w:p w14:paraId="2E492EF2"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IEP Non-Employment Related Activities</w:t>
            </w:r>
            <w:r w:rsidRPr="00FF6AFC">
              <w:rPr>
                <w:b/>
                <w:color w:val="FFFFFF" w:themeColor="background1"/>
                <w:sz w:val="20"/>
                <w:szCs w:val="20"/>
              </w:rPr>
              <w:br/>
              <w:t>(%)</w:t>
            </w:r>
          </w:p>
        </w:tc>
      </w:tr>
      <w:tr w:rsidR="00BA3CE3" w:rsidRPr="00FF6AFC" w14:paraId="0DA8A435" w14:textId="77777777" w:rsidTr="000A3E38">
        <w:tc>
          <w:tcPr>
            <w:tcW w:w="3569" w:type="dxa"/>
            <w:vAlign w:val="bottom"/>
          </w:tcPr>
          <w:p w14:paraId="71EC1C22" w14:textId="77777777" w:rsidR="00BA3CE3" w:rsidRPr="00FF6AFC" w:rsidRDefault="00BA3CE3" w:rsidP="00A96A3F">
            <w:pPr>
              <w:pStyle w:val="TableHeading"/>
              <w:rPr>
                <w:sz w:val="20"/>
                <w:szCs w:val="20"/>
              </w:rPr>
            </w:pPr>
            <w:r w:rsidRPr="00FF6AFC">
              <w:rPr>
                <w:sz w:val="20"/>
                <w:szCs w:val="20"/>
              </w:rPr>
              <w:t>New South Wales and ACT</w:t>
            </w:r>
          </w:p>
        </w:tc>
        <w:tc>
          <w:tcPr>
            <w:tcW w:w="3568" w:type="dxa"/>
            <w:vAlign w:val="bottom"/>
          </w:tcPr>
          <w:p w14:paraId="0A004335" w14:textId="0AC0EC1A" w:rsidR="00BA3CE3" w:rsidRPr="000E71AE" w:rsidRDefault="00BA3CE3" w:rsidP="000A3E38">
            <w:pPr>
              <w:pStyle w:val="NormalWeb"/>
              <w:jc w:val="center"/>
              <w:rPr>
                <w:rFonts w:cstheme="minorHAnsi"/>
                <w:sz w:val="20"/>
                <w:szCs w:val="20"/>
              </w:rPr>
            </w:pPr>
            <w:r w:rsidRPr="000E71AE">
              <w:rPr>
                <w:rFonts w:ascii="Calibri" w:hAnsi="Calibri" w:cs="Calibri"/>
                <w:color w:val="000000"/>
                <w:sz w:val="20"/>
                <w:szCs w:val="20"/>
              </w:rPr>
              <w:t>70.1</w:t>
            </w:r>
          </w:p>
        </w:tc>
        <w:tc>
          <w:tcPr>
            <w:tcW w:w="3568" w:type="dxa"/>
            <w:vAlign w:val="bottom"/>
          </w:tcPr>
          <w:p w14:paraId="471F0FA9" w14:textId="395BF8D0" w:rsidR="00BA3CE3" w:rsidRPr="000E71AE" w:rsidRDefault="00BA3CE3" w:rsidP="000A3E38">
            <w:pPr>
              <w:pStyle w:val="NormalWeb"/>
              <w:jc w:val="center"/>
              <w:rPr>
                <w:rFonts w:cstheme="minorHAnsi"/>
                <w:sz w:val="20"/>
                <w:szCs w:val="20"/>
              </w:rPr>
            </w:pPr>
            <w:r w:rsidRPr="000E71AE">
              <w:rPr>
                <w:rFonts w:ascii="Calibri" w:hAnsi="Calibri" w:cs="Calibri"/>
                <w:color w:val="000000"/>
                <w:sz w:val="20"/>
                <w:szCs w:val="20"/>
              </w:rPr>
              <w:t>52.6</w:t>
            </w:r>
          </w:p>
        </w:tc>
      </w:tr>
      <w:tr w:rsidR="00BA3CE3" w:rsidRPr="00FF6AFC" w14:paraId="4443DA3D" w14:textId="77777777" w:rsidTr="000A3E38">
        <w:tc>
          <w:tcPr>
            <w:tcW w:w="3569" w:type="dxa"/>
            <w:vAlign w:val="bottom"/>
          </w:tcPr>
          <w:p w14:paraId="19B0489E" w14:textId="77777777" w:rsidR="00BA3CE3" w:rsidRPr="00FF6AFC" w:rsidRDefault="00BA3CE3" w:rsidP="00A96A3F">
            <w:pPr>
              <w:pStyle w:val="TableHeading"/>
              <w:rPr>
                <w:sz w:val="20"/>
                <w:szCs w:val="20"/>
              </w:rPr>
            </w:pPr>
            <w:r w:rsidRPr="00FF6AFC">
              <w:rPr>
                <w:sz w:val="20"/>
                <w:szCs w:val="20"/>
              </w:rPr>
              <w:t>Victoria</w:t>
            </w:r>
          </w:p>
        </w:tc>
        <w:tc>
          <w:tcPr>
            <w:tcW w:w="3568" w:type="dxa"/>
            <w:vAlign w:val="bottom"/>
          </w:tcPr>
          <w:p w14:paraId="1ADE9431" w14:textId="262E4BEE" w:rsidR="00BA3CE3" w:rsidRPr="000E71AE" w:rsidRDefault="00BA3CE3" w:rsidP="000A3E38">
            <w:pPr>
              <w:pStyle w:val="NormalWeb"/>
              <w:jc w:val="center"/>
              <w:rPr>
                <w:rFonts w:cstheme="minorHAnsi"/>
                <w:sz w:val="20"/>
                <w:szCs w:val="20"/>
              </w:rPr>
            </w:pPr>
            <w:r w:rsidRPr="000E71AE">
              <w:rPr>
                <w:rFonts w:ascii="Calibri" w:hAnsi="Calibri" w:cs="Calibri"/>
                <w:color w:val="000000"/>
                <w:sz w:val="20"/>
                <w:szCs w:val="20"/>
              </w:rPr>
              <w:t>65.8</w:t>
            </w:r>
          </w:p>
        </w:tc>
        <w:tc>
          <w:tcPr>
            <w:tcW w:w="3568" w:type="dxa"/>
            <w:vAlign w:val="bottom"/>
          </w:tcPr>
          <w:p w14:paraId="67E7D784" w14:textId="186513E3" w:rsidR="00BA3CE3" w:rsidRPr="000E71AE" w:rsidRDefault="00BA3CE3" w:rsidP="000A3E38">
            <w:pPr>
              <w:pStyle w:val="NormalWeb"/>
              <w:jc w:val="center"/>
              <w:rPr>
                <w:rFonts w:cstheme="minorHAnsi"/>
                <w:sz w:val="20"/>
                <w:szCs w:val="20"/>
              </w:rPr>
            </w:pPr>
            <w:r w:rsidRPr="000E71AE">
              <w:rPr>
                <w:rFonts w:ascii="Calibri" w:hAnsi="Calibri" w:cs="Calibri"/>
                <w:color w:val="000000"/>
                <w:sz w:val="20"/>
                <w:szCs w:val="20"/>
              </w:rPr>
              <w:t>57.1</w:t>
            </w:r>
          </w:p>
        </w:tc>
      </w:tr>
      <w:tr w:rsidR="00BA3CE3" w:rsidRPr="00FF6AFC" w14:paraId="5061BD71" w14:textId="77777777" w:rsidTr="000A3E38">
        <w:tc>
          <w:tcPr>
            <w:tcW w:w="3569" w:type="dxa"/>
            <w:vAlign w:val="bottom"/>
          </w:tcPr>
          <w:p w14:paraId="7A183697" w14:textId="77777777" w:rsidR="00BA3CE3" w:rsidRPr="00FF6AFC" w:rsidRDefault="00BA3CE3" w:rsidP="00A96A3F">
            <w:pPr>
              <w:pStyle w:val="TableHeading"/>
              <w:rPr>
                <w:sz w:val="20"/>
                <w:szCs w:val="20"/>
              </w:rPr>
            </w:pPr>
            <w:r w:rsidRPr="00FF6AFC">
              <w:rPr>
                <w:sz w:val="20"/>
                <w:szCs w:val="20"/>
              </w:rPr>
              <w:t>Queensland</w:t>
            </w:r>
          </w:p>
        </w:tc>
        <w:tc>
          <w:tcPr>
            <w:tcW w:w="3568" w:type="dxa"/>
            <w:vAlign w:val="bottom"/>
          </w:tcPr>
          <w:p w14:paraId="0DF3364B" w14:textId="5923C2ED" w:rsidR="00BA3CE3" w:rsidRPr="000E71AE" w:rsidRDefault="00BA3CE3" w:rsidP="000A3E38">
            <w:pPr>
              <w:pStyle w:val="NormalWeb"/>
              <w:jc w:val="center"/>
              <w:rPr>
                <w:rFonts w:cstheme="minorHAnsi"/>
                <w:sz w:val="20"/>
                <w:szCs w:val="20"/>
              </w:rPr>
            </w:pPr>
            <w:r w:rsidRPr="000E71AE">
              <w:rPr>
                <w:rFonts w:ascii="Calibri" w:hAnsi="Calibri" w:cs="Calibri"/>
                <w:color w:val="000000"/>
                <w:sz w:val="20"/>
                <w:szCs w:val="20"/>
              </w:rPr>
              <w:t>60.9</w:t>
            </w:r>
          </w:p>
        </w:tc>
        <w:tc>
          <w:tcPr>
            <w:tcW w:w="3568" w:type="dxa"/>
            <w:vAlign w:val="bottom"/>
          </w:tcPr>
          <w:p w14:paraId="4676A341" w14:textId="78B8BA83" w:rsidR="00BA3CE3" w:rsidRPr="000E71AE" w:rsidRDefault="00BA3CE3" w:rsidP="000A3E38">
            <w:pPr>
              <w:pStyle w:val="NormalWeb"/>
              <w:jc w:val="center"/>
              <w:rPr>
                <w:rFonts w:cstheme="minorHAnsi"/>
                <w:sz w:val="20"/>
                <w:szCs w:val="20"/>
              </w:rPr>
            </w:pPr>
            <w:r w:rsidRPr="000E71AE">
              <w:rPr>
                <w:rFonts w:ascii="Calibri" w:hAnsi="Calibri" w:cs="Calibri"/>
                <w:color w:val="000000"/>
                <w:sz w:val="20"/>
                <w:szCs w:val="20"/>
              </w:rPr>
              <w:t>46.4</w:t>
            </w:r>
          </w:p>
        </w:tc>
      </w:tr>
      <w:tr w:rsidR="00BA3CE3" w:rsidRPr="00FF6AFC" w14:paraId="221F8EA4" w14:textId="77777777" w:rsidTr="000A3E38">
        <w:tc>
          <w:tcPr>
            <w:tcW w:w="3569" w:type="dxa"/>
            <w:vAlign w:val="bottom"/>
          </w:tcPr>
          <w:p w14:paraId="50AD872B" w14:textId="77777777" w:rsidR="00BA3CE3" w:rsidRPr="00FF6AFC" w:rsidRDefault="00BA3CE3" w:rsidP="00A96A3F">
            <w:pPr>
              <w:pStyle w:val="TableHeading"/>
              <w:rPr>
                <w:sz w:val="20"/>
                <w:szCs w:val="20"/>
              </w:rPr>
            </w:pPr>
            <w:r w:rsidRPr="00FF6AFC">
              <w:rPr>
                <w:sz w:val="20"/>
                <w:szCs w:val="20"/>
              </w:rPr>
              <w:t>Western Australia</w:t>
            </w:r>
          </w:p>
        </w:tc>
        <w:tc>
          <w:tcPr>
            <w:tcW w:w="3568" w:type="dxa"/>
            <w:vAlign w:val="bottom"/>
          </w:tcPr>
          <w:p w14:paraId="2C2764C6" w14:textId="4BF9D34A" w:rsidR="00BA3CE3" w:rsidRPr="000E71AE" w:rsidRDefault="00BA3CE3" w:rsidP="000A3E38">
            <w:pPr>
              <w:pStyle w:val="NormalWeb"/>
              <w:jc w:val="center"/>
              <w:rPr>
                <w:rFonts w:cstheme="minorHAnsi"/>
                <w:sz w:val="20"/>
                <w:szCs w:val="20"/>
              </w:rPr>
            </w:pPr>
            <w:r w:rsidRPr="000E71AE">
              <w:rPr>
                <w:rFonts w:ascii="Calibri" w:hAnsi="Calibri" w:cs="Calibri"/>
                <w:color w:val="000000"/>
                <w:sz w:val="20"/>
                <w:szCs w:val="20"/>
              </w:rPr>
              <w:t>58.1</w:t>
            </w:r>
          </w:p>
        </w:tc>
        <w:tc>
          <w:tcPr>
            <w:tcW w:w="3568" w:type="dxa"/>
            <w:vAlign w:val="bottom"/>
          </w:tcPr>
          <w:p w14:paraId="7E51C5D6" w14:textId="61D825A1" w:rsidR="00BA3CE3" w:rsidRPr="000E71AE" w:rsidRDefault="00BA3CE3" w:rsidP="000A3E38">
            <w:pPr>
              <w:pStyle w:val="NormalWeb"/>
              <w:jc w:val="center"/>
              <w:rPr>
                <w:rFonts w:cstheme="minorHAnsi"/>
                <w:sz w:val="20"/>
                <w:szCs w:val="20"/>
              </w:rPr>
            </w:pPr>
            <w:r w:rsidRPr="000E71AE">
              <w:rPr>
                <w:rFonts w:ascii="Calibri" w:hAnsi="Calibri" w:cs="Calibri"/>
                <w:color w:val="000000"/>
                <w:sz w:val="20"/>
                <w:szCs w:val="20"/>
              </w:rPr>
              <w:t>29.6</w:t>
            </w:r>
          </w:p>
        </w:tc>
      </w:tr>
      <w:tr w:rsidR="00BA3CE3" w:rsidRPr="00FF6AFC" w14:paraId="39B3B745" w14:textId="77777777" w:rsidTr="000A3E38">
        <w:tc>
          <w:tcPr>
            <w:tcW w:w="3569" w:type="dxa"/>
            <w:vAlign w:val="bottom"/>
          </w:tcPr>
          <w:p w14:paraId="2FAFF2A2" w14:textId="77777777" w:rsidR="00BA3CE3" w:rsidRPr="00FF6AFC" w:rsidRDefault="00BA3CE3" w:rsidP="00A96A3F">
            <w:pPr>
              <w:pStyle w:val="TableHeading"/>
              <w:rPr>
                <w:sz w:val="20"/>
                <w:szCs w:val="20"/>
              </w:rPr>
            </w:pPr>
            <w:r w:rsidRPr="00FF6AFC">
              <w:rPr>
                <w:sz w:val="20"/>
                <w:szCs w:val="20"/>
              </w:rPr>
              <w:t>South Australia</w:t>
            </w:r>
          </w:p>
        </w:tc>
        <w:tc>
          <w:tcPr>
            <w:tcW w:w="3568" w:type="dxa"/>
            <w:vAlign w:val="bottom"/>
          </w:tcPr>
          <w:p w14:paraId="0BFC0E84" w14:textId="4A2BABE1" w:rsidR="00BA3CE3" w:rsidRPr="000E71AE" w:rsidRDefault="00BA3CE3" w:rsidP="000A3E38">
            <w:pPr>
              <w:pStyle w:val="NormalWeb"/>
              <w:jc w:val="center"/>
              <w:rPr>
                <w:rFonts w:cstheme="minorHAnsi"/>
                <w:sz w:val="20"/>
                <w:szCs w:val="20"/>
              </w:rPr>
            </w:pPr>
            <w:r w:rsidRPr="000E71AE">
              <w:rPr>
                <w:rFonts w:ascii="Calibri" w:hAnsi="Calibri" w:cs="Calibri"/>
                <w:color w:val="000000"/>
                <w:sz w:val="20"/>
                <w:szCs w:val="20"/>
              </w:rPr>
              <w:t>73.7</w:t>
            </w:r>
          </w:p>
        </w:tc>
        <w:tc>
          <w:tcPr>
            <w:tcW w:w="3568" w:type="dxa"/>
            <w:vAlign w:val="bottom"/>
          </w:tcPr>
          <w:p w14:paraId="5FC59360" w14:textId="3C287D03" w:rsidR="00BA3CE3" w:rsidRPr="000E71AE" w:rsidRDefault="00BA3CE3" w:rsidP="000A3E38">
            <w:pPr>
              <w:pStyle w:val="NormalWeb"/>
              <w:jc w:val="center"/>
              <w:rPr>
                <w:rFonts w:cstheme="minorHAnsi"/>
                <w:sz w:val="20"/>
                <w:szCs w:val="20"/>
              </w:rPr>
            </w:pPr>
            <w:r w:rsidRPr="000E71AE">
              <w:rPr>
                <w:rFonts w:ascii="Calibri" w:hAnsi="Calibri" w:cs="Calibri"/>
                <w:color w:val="000000"/>
                <w:sz w:val="20"/>
                <w:szCs w:val="20"/>
              </w:rPr>
              <w:t>43.3</w:t>
            </w:r>
          </w:p>
        </w:tc>
      </w:tr>
      <w:tr w:rsidR="00BA3CE3" w:rsidRPr="00FF6AFC" w14:paraId="3F372B69" w14:textId="77777777" w:rsidTr="000A3E38">
        <w:tc>
          <w:tcPr>
            <w:tcW w:w="3569" w:type="dxa"/>
            <w:vAlign w:val="bottom"/>
          </w:tcPr>
          <w:p w14:paraId="3E8AB366" w14:textId="77777777" w:rsidR="00BA3CE3" w:rsidRPr="00FF6AFC" w:rsidRDefault="00BA3CE3" w:rsidP="00A96A3F">
            <w:pPr>
              <w:pStyle w:val="TableHeading"/>
              <w:rPr>
                <w:sz w:val="20"/>
                <w:szCs w:val="20"/>
              </w:rPr>
            </w:pPr>
            <w:r w:rsidRPr="00FF6AFC">
              <w:rPr>
                <w:sz w:val="20"/>
                <w:szCs w:val="20"/>
              </w:rPr>
              <w:t>Tasmania</w:t>
            </w:r>
          </w:p>
        </w:tc>
        <w:tc>
          <w:tcPr>
            <w:tcW w:w="3568" w:type="dxa"/>
            <w:vAlign w:val="bottom"/>
          </w:tcPr>
          <w:p w14:paraId="6A112805" w14:textId="086DA318" w:rsidR="00BA3CE3" w:rsidRPr="000E71AE" w:rsidRDefault="00BA3CE3" w:rsidP="000A3E38">
            <w:pPr>
              <w:pStyle w:val="NormalWeb"/>
              <w:jc w:val="center"/>
              <w:rPr>
                <w:rFonts w:cstheme="minorHAnsi"/>
                <w:sz w:val="20"/>
                <w:szCs w:val="20"/>
              </w:rPr>
            </w:pPr>
            <w:r w:rsidRPr="000E71AE">
              <w:rPr>
                <w:rFonts w:ascii="Calibri" w:hAnsi="Calibri" w:cs="Calibri"/>
                <w:color w:val="000000"/>
                <w:sz w:val="20"/>
                <w:szCs w:val="20"/>
              </w:rPr>
              <w:t>75.7</w:t>
            </w:r>
          </w:p>
        </w:tc>
        <w:tc>
          <w:tcPr>
            <w:tcW w:w="3568" w:type="dxa"/>
            <w:vAlign w:val="bottom"/>
          </w:tcPr>
          <w:p w14:paraId="2F392B19" w14:textId="7850A8AA" w:rsidR="00BA3CE3" w:rsidRPr="000E71AE" w:rsidRDefault="00BA3CE3" w:rsidP="000A3E38">
            <w:pPr>
              <w:pStyle w:val="NormalWeb"/>
              <w:jc w:val="center"/>
              <w:rPr>
                <w:rFonts w:cstheme="minorHAnsi"/>
                <w:sz w:val="20"/>
                <w:szCs w:val="20"/>
              </w:rPr>
            </w:pPr>
            <w:r w:rsidRPr="000E71AE">
              <w:rPr>
                <w:rFonts w:ascii="Calibri" w:hAnsi="Calibri" w:cs="Calibri"/>
                <w:color w:val="000000"/>
                <w:sz w:val="20"/>
                <w:szCs w:val="20"/>
              </w:rPr>
              <w:t>54.4</w:t>
            </w:r>
          </w:p>
        </w:tc>
      </w:tr>
      <w:tr w:rsidR="00BA3CE3" w:rsidRPr="00FF6AFC" w14:paraId="347C6BC0" w14:textId="77777777" w:rsidTr="000A3E38">
        <w:tc>
          <w:tcPr>
            <w:tcW w:w="3569" w:type="dxa"/>
            <w:vAlign w:val="bottom"/>
          </w:tcPr>
          <w:p w14:paraId="42892001" w14:textId="77777777" w:rsidR="00BA3CE3" w:rsidRPr="00FF6AFC" w:rsidRDefault="00BA3CE3" w:rsidP="00A96A3F">
            <w:pPr>
              <w:pStyle w:val="TableHeading"/>
              <w:rPr>
                <w:sz w:val="20"/>
                <w:szCs w:val="20"/>
              </w:rPr>
            </w:pPr>
            <w:r w:rsidRPr="00FF6AFC">
              <w:rPr>
                <w:sz w:val="20"/>
                <w:szCs w:val="20"/>
              </w:rPr>
              <w:t>Northern Territory</w:t>
            </w:r>
          </w:p>
        </w:tc>
        <w:tc>
          <w:tcPr>
            <w:tcW w:w="3568" w:type="dxa"/>
            <w:vAlign w:val="bottom"/>
          </w:tcPr>
          <w:p w14:paraId="219D9D6F" w14:textId="711686B7" w:rsidR="00BA3CE3" w:rsidRPr="000E71AE" w:rsidRDefault="00BA3CE3" w:rsidP="000A3E38">
            <w:pPr>
              <w:pStyle w:val="NormalWeb"/>
              <w:jc w:val="center"/>
              <w:rPr>
                <w:rFonts w:cstheme="minorHAnsi"/>
                <w:sz w:val="20"/>
                <w:szCs w:val="20"/>
              </w:rPr>
            </w:pPr>
            <w:r w:rsidRPr="000E71AE">
              <w:rPr>
                <w:rFonts w:ascii="Calibri" w:hAnsi="Calibri" w:cs="Calibri"/>
                <w:color w:val="000000"/>
                <w:sz w:val="20"/>
                <w:szCs w:val="20"/>
              </w:rPr>
              <w:t>61.9</w:t>
            </w:r>
          </w:p>
        </w:tc>
        <w:tc>
          <w:tcPr>
            <w:tcW w:w="3568" w:type="dxa"/>
            <w:vAlign w:val="bottom"/>
          </w:tcPr>
          <w:p w14:paraId="36AD6159" w14:textId="49637406" w:rsidR="00BA3CE3" w:rsidRPr="000E71AE" w:rsidRDefault="00BA3CE3" w:rsidP="000A3E38">
            <w:pPr>
              <w:pStyle w:val="NormalWeb"/>
              <w:jc w:val="center"/>
              <w:rPr>
                <w:rFonts w:cstheme="minorHAnsi"/>
                <w:sz w:val="20"/>
                <w:szCs w:val="20"/>
              </w:rPr>
            </w:pPr>
            <w:r w:rsidRPr="000E71AE">
              <w:rPr>
                <w:rFonts w:ascii="Calibri" w:hAnsi="Calibri" w:cs="Calibri"/>
                <w:color w:val="000000"/>
                <w:sz w:val="20"/>
                <w:szCs w:val="20"/>
              </w:rPr>
              <w:t>44.7</w:t>
            </w:r>
          </w:p>
        </w:tc>
      </w:tr>
      <w:tr w:rsidR="00BA3CE3" w:rsidRPr="00FF6AFC" w14:paraId="6766279B" w14:textId="77777777" w:rsidTr="000A3E38">
        <w:tc>
          <w:tcPr>
            <w:tcW w:w="3569" w:type="dxa"/>
            <w:vAlign w:val="bottom"/>
          </w:tcPr>
          <w:p w14:paraId="243E651E" w14:textId="77777777" w:rsidR="00BA3CE3" w:rsidRPr="00FF6AFC" w:rsidRDefault="00BA3CE3" w:rsidP="00A96A3F">
            <w:pPr>
              <w:pStyle w:val="TableHeading"/>
              <w:rPr>
                <w:b/>
                <w:sz w:val="20"/>
                <w:szCs w:val="20"/>
              </w:rPr>
            </w:pPr>
            <w:r w:rsidRPr="00FF6AFC">
              <w:rPr>
                <w:b/>
                <w:sz w:val="20"/>
                <w:szCs w:val="20"/>
              </w:rPr>
              <w:t>Australia</w:t>
            </w:r>
          </w:p>
        </w:tc>
        <w:tc>
          <w:tcPr>
            <w:tcW w:w="3568" w:type="dxa"/>
            <w:vAlign w:val="bottom"/>
          </w:tcPr>
          <w:p w14:paraId="08B9E480" w14:textId="083B00C3" w:rsidR="00BA3CE3" w:rsidRPr="000E71AE" w:rsidRDefault="00BA3CE3" w:rsidP="000A3E38">
            <w:pPr>
              <w:pStyle w:val="NormalWeb"/>
              <w:jc w:val="center"/>
              <w:rPr>
                <w:rFonts w:cstheme="minorHAnsi"/>
                <w:b/>
                <w:sz w:val="20"/>
                <w:szCs w:val="20"/>
              </w:rPr>
            </w:pPr>
            <w:r w:rsidRPr="000E71AE">
              <w:rPr>
                <w:rFonts w:ascii="Calibri" w:hAnsi="Calibri" w:cs="Calibri"/>
                <w:b/>
                <w:color w:val="000000"/>
                <w:sz w:val="20"/>
                <w:szCs w:val="20"/>
              </w:rPr>
              <w:t>66.8</w:t>
            </w:r>
          </w:p>
        </w:tc>
        <w:tc>
          <w:tcPr>
            <w:tcW w:w="3568" w:type="dxa"/>
            <w:vAlign w:val="bottom"/>
          </w:tcPr>
          <w:p w14:paraId="5E7FC99B" w14:textId="0766E42C" w:rsidR="00BA3CE3" w:rsidRPr="000E71AE" w:rsidRDefault="00BA3CE3" w:rsidP="000A3E38">
            <w:pPr>
              <w:pStyle w:val="NormalWeb"/>
              <w:jc w:val="center"/>
              <w:rPr>
                <w:rFonts w:cstheme="minorHAnsi"/>
                <w:b/>
                <w:sz w:val="20"/>
                <w:szCs w:val="20"/>
              </w:rPr>
            </w:pPr>
            <w:r w:rsidRPr="000E71AE">
              <w:rPr>
                <w:rFonts w:ascii="Calibri" w:hAnsi="Calibri" w:cs="Calibri"/>
                <w:b/>
                <w:color w:val="000000"/>
                <w:sz w:val="20"/>
                <w:szCs w:val="20"/>
              </w:rPr>
              <w:t>47.6</w:t>
            </w:r>
          </w:p>
        </w:tc>
      </w:tr>
    </w:tbl>
    <w:p w14:paraId="550A5F84" w14:textId="77777777" w:rsidR="008E31EA" w:rsidRPr="00FF6AFC" w:rsidRDefault="008E31EA" w:rsidP="008E31EA">
      <w:pPr>
        <w:pStyle w:val="Caption"/>
      </w:pPr>
    </w:p>
    <w:p w14:paraId="09FF2E9D" w14:textId="11DD02A9" w:rsidR="008E31EA" w:rsidRPr="00FF6AFC" w:rsidRDefault="008E31EA" w:rsidP="008E31EA">
      <w:pPr>
        <w:pStyle w:val="Heading2"/>
        <w:jc w:val="center"/>
      </w:pPr>
      <w:bookmarkStart w:id="35" w:name="_Toc368383187"/>
      <w:bookmarkStart w:id="36" w:name="_Toc376864272"/>
      <w:r w:rsidRPr="00FF6AFC">
        <w:t xml:space="preserve">Table </w:t>
      </w:r>
      <w:r>
        <w:t>2</w:t>
      </w:r>
      <w:r w:rsidRPr="00FF6AFC">
        <w:t xml:space="preserve">.4 – IEP Positive Outcomes by State/Territory, </w:t>
      </w:r>
      <w:r w:rsidR="009B4B4D">
        <w:t>Dec</w:t>
      </w:r>
      <w:r>
        <w:t>ember</w:t>
      </w:r>
      <w:r w:rsidRPr="00FF6AFC">
        <w:t xml:space="preserve"> 2013</w:t>
      </w:r>
      <w:bookmarkEnd w:id="35"/>
      <w:r>
        <w:rPr>
          <w:vertAlign w:val="superscript"/>
        </w:rPr>
        <w:t>1</w:t>
      </w:r>
      <w:bookmarkEnd w:id="36"/>
    </w:p>
    <w:tbl>
      <w:tblPr>
        <w:tblStyle w:val="TableGrid"/>
        <w:tblW w:w="5000" w:type="pct"/>
        <w:tblLook w:val="04A0" w:firstRow="1" w:lastRow="0" w:firstColumn="1" w:lastColumn="0" w:noHBand="0" w:noVBand="1"/>
      </w:tblPr>
      <w:tblGrid>
        <w:gridCol w:w="3569"/>
        <w:gridCol w:w="3568"/>
        <w:gridCol w:w="3568"/>
      </w:tblGrid>
      <w:tr w:rsidR="008E31EA" w:rsidRPr="00FF6AFC" w14:paraId="5C9D3AC4" w14:textId="77777777" w:rsidTr="005B4E7D">
        <w:trPr>
          <w:tblHeader/>
        </w:trPr>
        <w:tc>
          <w:tcPr>
            <w:tcW w:w="3569" w:type="dxa"/>
            <w:shd w:val="clear" w:color="auto" w:fill="1F497D"/>
            <w:vAlign w:val="bottom"/>
          </w:tcPr>
          <w:p w14:paraId="1DABE07B" w14:textId="77777777" w:rsidR="008E31EA" w:rsidRPr="00FF6AFC" w:rsidRDefault="008E31EA" w:rsidP="00A96A3F">
            <w:pPr>
              <w:pStyle w:val="TableHeading"/>
              <w:jc w:val="center"/>
              <w:rPr>
                <w:b/>
                <w:color w:val="FFFFFF" w:themeColor="background1"/>
                <w:sz w:val="20"/>
                <w:szCs w:val="20"/>
              </w:rPr>
            </w:pPr>
          </w:p>
        </w:tc>
        <w:tc>
          <w:tcPr>
            <w:tcW w:w="3568" w:type="dxa"/>
            <w:shd w:val="clear" w:color="auto" w:fill="1F497D"/>
            <w:vAlign w:val="bottom"/>
          </w:tcPr>
          <w:p w14:paraId="65CF7EEF"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IEP Employment Related Activities</w:t>
            </w:r>
            <w:r w:rsidRPr="00FF6AFC">
              <w:rPr>
                <w:b/>
                <w:color w:val="FFFFFF" w:themeColor="background1"/>
                <w:sz w:val="20"/>
                <w:szCs w:val="20"/>
              </w:rPr>
              <w:br/>
              <w:t>(%)</w:t>
            </w:r>
          </w:p>
        </w:tc>
        <w:tc>
          <w:tcPr>
            <w:tcW w:w="3568" w:type="dxa"/>
            <w:shd w:val="clear" w:color="auto" w:fill="1F497D"/>
            <w:vAlign w:val="bottom"/>
          </w:tcPr>
          <w:p w14:paraId="64459620"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IEP Non-Employment Related Activities</w:t>
            </w:r>
            <w:r w:rsidRPr="00FF6AFC">
              <w:rPr>
                <w:b/>
                <w:color w:val="FFFFFF" w:themeColor="background1"/>
                <w:sz w:val="20"/>
                <w:szCs w:val="20"/>
              </w:rPr>
              <w:br/>
              <w:t>(%)</w:t>
            </w:r>
          </w:p>
        </w:tc>
      </w:tr>
      <w:tr w:rsidR="00BA3CE3" w:rsidRPr="00FF6AFC" w14:paraId="55A8C79B" w14:textId="77777777" w:rsidTr="000A3E38">
        <w:tc>
          <w:tcPr>
            <w:tcW w:w="3569" w:type="dxa"/>
            <w:vAlign w:val="bottom"/>
          </w:tcPr>
          <w:p w14:paraId="16E455AF" w14:textId="77777777" w:rsidR="00BA3CE3" w:rsidRPr="00FF6AFC" w:rsidRDefault="00BA3CE3" w:rsidP="00A96A3F">
            <w:pPr>
              <w:pStyle w:val="TableHeading"/>
              <w:rPr>
                <w:sz w:val="20"/>
                <w:szCs w:val="20"/>
              </w:rPr>
            </w:pPr>
            <w:r w:rsidRPr="00FF6AFC">
              <w:rPr>
                <w:sz w:val="20"/>
                <w:szCs w:val="20"/>
              </w:rPr>
              <w:t>New South Wales and ACT</w:t>
            </w:r>
          </w:p>
        </w:tc>
        <w:tc>
          <w:tcPr>
            <w:tcW w:w="3568" w:type="dxa"/>
            <w:vAlign w:val="bottom"/>
          </w:tcPr>
          <w:p w14:paraId="50B7E44E" w14:textId="31733786" w:rsidR="00BA3CE3" w:rsidRPr="000E71AE" w:rsidRDefault="00BA3CE3" w:rsidP="000A3E38">
            <w:pPr>
              <w:pStyle w:val="NormalWeb"/>
              <w:jc w:val="center"/>
              <w:rPr>
                <w:rFonts w:cstheme="minorHAnsi"/>
                <w:sz w:val="20"/>
                <w:szCs w:val="20"/>
              </w:rPr>
            </w:pPr>
            <w:r w:rsidRPr="000E71AE">
              <w:rPr>
                <w:rFonts w:ascii="Calibri" w:hAnsi="Calibri" w:cs="Calibri"/>
                <w:color w:val="000000"/>
                <w:sz w:val="20"/>
                <w:szCs w:val="20"/>
              </w:rPr>
              <w:t>78.6</w:t>
            </w:r>
          </w:p>
        </w:tc>
        <w:tc>
          <w:tcPr>
            <w:tcW w:w="3568" w:type="dxa"/>
            <w:vAlign w:val="bottom"/>
          </w:tcPr>
          <w:p w14:paraId="39BE53FC" w14:textId="4E329D66" w:rsidR="00BA3CE3" w:rsidRPr="000E71AE" w:rsidRDefault="00BA3CE3" w:rsidP="000A3E38">
            <w:pPr>
              <w:pStyle w:val="NormalWeb"/>
              <w:jc w:val="center"/>
              <w:rPr>
                <w:rFonts w:cstheme="minorHAnsi"/>
                <w:sz w:val="20"/>
                <w:szCs w:val="20"/>
              </w:rPr>
            </w:pPr>
            <w:r w:rsidRPr="000E71AE">
              <w:rPr>
                <w:rFonts w:ascii="Calibri" w:hAnsi="Calibri" w:cs="Calibri"/>
                <w:color w:val="000000"/>
                <w:sz w:val="20"/>
                <w:szCs w:val="20"/>
              </w:rPr>
              <w:t>74.7</w:t>
            </w:r>
          </w:p>
        </w:tc>
      </w:tr>
      <w:tr w:rsidR="00BA3CE3" w:rsidRPr="00FF6AFC" w14:paraId="1904A564" w14:textId="77777777" w:rsidTr="000A3E38">
        <w:tc>
          <w:tcPr>
            <w:tcW w:w="3569" w:type="dxa"/>
            <w:vAlign w:val="bottom"/>
          </w:tcPr>
          <w:p w14:paraId="46FE7613" w14:textId="77777777" w:rsidR="00BA3CE3" w:rsidRPr="00FF6AFC" w:rsidRDefault="00BA3CE3" w:rsidP="00A96A3F">
            <w:pPr>
              <w:pStyle w:val="TableHeading"/>
              <w:rPr>
                <w:sz w:val="20"/>
                <w:szCs w:val="20"/>
              </w:rPr>
            </w:pPr>
            <w:r w:rsidRPr="00FF6AFC">
              <w:rPr>
                <w:sz w:val="20"/>
                <w:szCs w:val="20"/>
              </w:rPr>
              <w:t>Victoria</w:t>
            </w:r>
          </w:p>
        </w:tc>
        <w:tc>
          <w:tcPr>
            <w:tcW w:w="3568" w:type="dxa"/>
            <w:vAlign w:val="bottom"/>
          </w:tcPr>
          <w:p w14:paraId="2B049EE8" w14:textId="2C25E194" w:rsidR="00BA3CE3" w:rsidRPr="000E71AE" w:rsidRDefault="00BA3CE3" w:rsidP="000A3E38">
            <w:pPr>
              <w:pStyle w:val="NormalWeb"/>
              <w:jc w:val="center"/>
              <w:rPr>
                <w:rFonts w:cstheme="minorHAnsi"/>
                <w:sz w:val="20"/>
                <w:szCs w:val="20"/>
              </w:rPr>
            </w:pPr>
            <w:r w:rsidRPr="000E71AE">
              <w:rPr>
                <w:rFonts w:ascii="Calibri" w:hAnsi="Calibri" w:cs="Calibri"/>
                <w:color w:val="000000"/>
                <w:sz w:val="20"/>
                <w:szCs w:val="20"/>
              </w:rPr>
              <w:t>76.9</w:t>
            </w:r>
          </w:p>
        </w:tc>
        <w:tc>
          <w:tcPr>
            <w:tcW w:w="3568" w:type="dxa"/>
            <w:vAlign w:val="bottom"/>
          </w:tcPr>
          <w:p w14:paraId="6B50E240" w14:textId="06CD3317" w:rsidR="00BA3CE3" w:rsidRPr="000E71AE" w:rsidRDefault="00BA3CE3" w:rsidP="000A3E38">
            <w:pPr>
              <w:pStyle w:val="NormalWeb"/>
              <w:jc w:val="center"/>
              <w:rPr>
                <w:rFonts w:cstheme="minorHAnsi"/>
                <w:sz w:val="20"/>
                <w:szCs w:val="20"/>
              </w:rPr>
            </w:pPr>
            <w:r w:rsidRPr="000E71AE">
              <w:rPr>
                <w:rFonts w:ascii="Calibri" w:hAnsi="Calibri" w:cs="Calibri"/>
                <w:color w:val="000000"/>
                <w:sz w:val="20"/>
                <w:szCs w:val="20"/>
              </w:rPr>
              <w:t>73.3</w:t>
            </w:r>
          </w:p>
        </w:tc>
      </w:tr>
      <w:tr w:rsidR="00BA3CE3" w:rsidRPr="00FF6AFC" w14:paraId="0DE767FF" w14:textId="77777777" w:rsidTr="000A3E38">
        <w:tc>
          <w:tcPr>
            <w:tcW w:w="3569" w:type="dxa"/>
            <w:vAlign w:val="bottom"/>
          </w:tcPr>
          <w:p w14:paraId="6249B5A2" w14:textId="77777777" w:rsidR="00BA3CE3" w:rsidRPr="00FF6AFC" w:rsidRDefault="00BA3CE3" w:rsidP="00A96A3F">
            <w:pPr>
              <w:pStyle w:val="TableHeading"/>
              <w:rPr>
                <w:sz w:val="20"/>
                <w:szCs w:val="20"/>
              </w:rPr>
            </w:pPr>
            <w:r w:rsidRPr="00FF6AFC">
              <w:rPr>
                <w:sz w:val="20"/>
                <w:szCs w:val="20"/>
              </w:rPr>
              <w:t>Queensland</w:t>
            </w:r>
          </w:p>
        </w:tc>
        <w:tc>
          <w:tcPr>
            <w:tcW w:w="3568" w:type="dxa"/>
            <w:vAlign w:val="bottom"/>
          </w:tcPr>
          <w:p w14:paraId="40C9EC8E" w14:textId="271EC678" w:rsidR="00BA3CE3" w:rsidRPr="000E71AE" w:rsidRDefault="00BA3CE3" w:rsidP="000A3E38">
            <w:pPr>
              <w:pStyle w:val="NormalWeb"/>
              <w:jc w:val="center"/>
              <w:rPr>
                <w:rFonts w:cstheme="minorHAnsi"/>
                <w:sz w:val="20"/>
                <w:szCs w:val="20"/>
              </w:rPr>
            </w:pPr>
            <w:r w:rsidRPr="000E71AE">
              <w:rPr>
                <w:rFonts w:ascii="Calibri" w:hAnsi="Calibri" w:cs="Calibri"/>
                <w:color w:val="000000"/>
                <w:sz w:val="20"/>
                <w:szCs w:val="20"/>
              </w:rPr>
              <w:t>73.0</w:t>
            </w:r>
          </w:p>
        </w:tc>
        <w:tc>
          <w:tcPr>
            <w:tcW w:w="3568" w:type="dxa"/>
            <w:vAlign w:val="bottom"/>
          </w:tcPr>
          <w:p w14:paraId="1D84E239" w14:textId="092DB574" w:rsidR="00BA3CE3" w:rsidRPr="000E71AE" w:rsidRDefault="00BA3CE3" w:rsidP="000A3E38">
            <w:pPr>
              <w:pStyle w:val="NormalWeb"/>
              <w:jc w:val="center"/>
              <w:rPr>
                <w:rFonts w:cstheme="minorHAnsi"/>
                <w:sz w:val="20"/>
                <w:szCs w:val="20"/>
              </w:rPr>
            </w:pPr>
            <w:r w:rsidRPr="000E71AE">
              <w:rPr>
                <w:rFonts w:ascii="Calibri" w:hAnsi="Calibri" w:cs="Calibri"/>
                <w:color w:val="000000"/>
                <w:sz w:val="20"/>
                <w:szCs w:val="20"/>
              </w:rPr>
              <w:t>63.7</w:t>
            </w:r>
          </w:p>
        </w:tc>
      </w:tr>
      <w:tr w:rsidR="00BA3CE3" w:rsidRPr="00FF6AFC" w14:paraId="0A9FC46F" w14:textId="77777777" w:rsidTr="000A3E38">
        <w:tc>
          <w:tcPr>
            <w:tcW w:w="3569" w:type="dxa"/>
            <w:vAlign w:val="bottom"/>
          </w:tcPr>
          <w:p w14:paraId="018D5976" w14:textId="77777777" w:rsidR="00BA3CE3" w:rsidRPr="00FF6AFC" w:rsidRDefault="00BA3CE3" w:rsidP="00A96A3F">
            <w:pPr>
              <w:pStyle w:val="TableHeading"/>
              <w:rPr>
                <w:sz w:val="20"/>
                <w:szCs w:val="20"/>
              </w:rPr>
            </w:pPr>
            <w:r w:rsidRPr="00FF6AFC">
              <w:rPr>
                <w:sz w:val="20"/>
                <w:szCs w:val="20"/>
              </w:rPr>
              <w:t>Western Australia</w:t>
            </w:r>
          </w:p>
        </w:tc>
        <w:tc>
          <w:tcPr>
            <w:tcW w:w="3568" w:type="dxa"/>
            <w:vAlign w:val="bottom"/>
          </w:tcPr>
          <w:p w14:paraId="26ADC3B5" w14:textId="27133EE4" w:rsidR="00BA3CE3" w:rsidRPr="000E71AE" w:rsidRDefault="00BA3CE3" w:rsidP="000A3E38">
            <w:pPr>
              <w:pStyle w:val="NormalWeb"/>
              <w:jc w:val="center"/>
              <w:rPr>
                <w:rFonts w:cstheme="minorHAnsi"/>
                <w:sz w:val="20"/>
                <w:szCs w:val="20"/>
              </w:rPr>
            </w:pPr>
            <w:r w:rsidRPr="000E71AE">
              <w:rPr>
                <w:rFonts w:ascii="Calibri" w:hAnsi="Calibri" w:cs="Calibri"/>
                <w:color w:val="000000"/>
                <w:sz w:val="20"/>
                <w:szCs w:val="20"/>
              </w:rPr>
              <w:t>67.5</w:t>
            </w:r>
          </w:p>
        </w:tc>
        <w:tc>
          <w:tcPr>
            <w:tcW w:w="3568" w:type="dxa"/>
            <w:vAlign w:val="bottom"/>
          </w:tcPr>
          <w:p w14:paraId="7339C74D" w14:textId="62B0B27F" w:rsidR="00BA3CE3" w:rsidRPr="000E71AE" w:rsidRDefault="00BA3CE3" w:rsidP="000A3E38">
            <w:pPr>
              <w:pStyle w:val="NormalWeb"/>
              <w:jc w:val="center"/>
              <w:rPr>
                <w:rFonts w:cstheme="minorHAnsi"/>
                <w:sz w:val="20"/>
                <w:szCs w:val="20"/>
              </w:rPr>
            </w:pPr>
            <w:r w:rsidRPr="000E71AE">
              <w:rPr>
                <w:rFonts w:ascii="Calibri" w:hAnsi="Calibri" w:cs="Calibri"/>
                <w:color w:val="000000"/>
                <w:sz w:val="20"/>
                <w:szCs w:val="20"/>
              </w:rPr>
              <w:t>47.0</w:t>
            </w:r>
          </w:p>
        </w:tc>
      </w:tr>
      <w:tr w:rsidR="00BA3CE3" w:rsidRPr="00FF6AFC" w14:paraId="07F09492" w14:textId="77777777" w:rsidTr="000A3E38">
        <w:tc>
          <w:tcPr>
            <w:tcW w:w="3569" w:type="dxa"/>
            <w:vAlign w:val="bottom"/>
          </w:tcPr>
          <w:p w14:paraId="2E3F7DF6" w14:textId="77777777" w:rsidR="00BA3CE3" w:rsidRPr="00FF6AFC" w:rsidRDefault="00BA3CE3" w:rsidP="00A96A3F">
            <w:pPr>
              <w:pStyle w:val="TableHeading"/>
              <w:rPr>
                <w:sz w:val="20"/>
                <w:szCs w:val="20"/>
              </w:rPr>
            </w:pPr>
            <w:r w:rsidRPr="00FF6AFC">
              <w:rPr>
                <w:sz w:val="20"/>
                <w:szCs w:val="20"/>
              </w:rPr>
              <w:t>South Australia</w:t>
            </w:r>
          </w:p>
        </w:tc>
        <w:tc>
          <w:tcPr>
            <w:tcW w:w="3568" w:type="dxa"/>
            <w:vAlign w:val="bottom"/>
          </w:tcPr>
          <w:p w14:paraId="54D02394" w14:textId="28607DB5" w:rsidR="00BA3CE3" w:rsidRPr="000E71AE" w:rsidRDefault="00BA3CE3" w:rsidP="000A3E38">
            <w:pPr>
              <w:pStyle w:val="NormalWeb"/>
              <w:jc w:val="center"/>
              <w:rPr>
                <w:rFonts w:cstheme="minorHAnsi"/>
                <w:sz w:val="20"/>
                <w:szCs w:val="20"/>
              </w:rPr>
            </w:pPr>
            <w:r w:rsidRPr="000E71AE">
              <w:rPr>
                <w:rFonts w:ascii="Calibri" w:hAnsi="Calibri" w:cs="Calibri"/>
                <w:color w:val="000000"/>
                <w:sz w:val="20"/>
                <w:szCs w:val="20"/>
              </w:rPr>
              <w:t>80.9</w:t>
            </w:r>
          </w:p>
        </w:tc>
        <w:tc>
          <w:tcPr>
            <w:tcW w:w="3568" w:type="dxa"/>
            <w:vAlign w:val="bottom"/>
          </w:tcPr>
          <w:p w14:paraId="4FF1BD1B" w14:textId="68D71289" w:rsidR="00BA3CE3" w:rsidRPr="000E71AE" w:rsidRDefault="00BA3CE3" w:rsidP="000A3E38">
            <w:pPr>
              <w:pStyle w:val="NormalWeb"/>
              <w:jc w:val="center"/>
              <w:rPr>
                <w:rFonts w:cstheme="minorHAnsi"/>
                <w:sz w:val="20"/>
                <w:szCs w:val="20"/>
              </w:rPr>
            </w:pPr>
            <w:r w:rsidRPr="000E71AE">
              <w:rPr>
                <w:rFonts w:ascii="Calibri" w:hAnsi="Calibri" w:cs="Calibri"/>
                <w:color w:val="000000"/>
                <w:sz w:val="20"/>
                <w:szCs w:val="20"/>
              </w:rPr>
              <w:t>59.6</w:t>
            </w:r>
          </w:p>
        </w:tc>
      </w:tr>
      <w:tr w:rsidR="00BA3CE3" w:rsidRPr="00FF6AFC" w14:paraId="28800460" w14:textId="77777777" w:rsidTr="000A3E38">
        <w:tc>
          <w:tcPr>
            <w:tcW w:w="3569" w:type="dxa"/>
            <w:vAlign w:val="bottom"/>
          </w:tcPr>
          <w:p w14:paraId="33805DC3" w14:textId="77777777" w:rsidR="00BA3CE3" w:rsidRPr="00FF6AFC" w:rsidRDefault="00BA3CE3" w:rsidP="00A96A3F">
            <w:pPr>
              <w:pStyle w:val="TableHeading"/>
              <w:rPr>
                <w:sz w:val="20"/>
                <w:szCs w:val="20"/>
              </w:rPr>
            </w:pPr>
            <w:r w:rsidRPr="00FF6AFC">
              <w:rPr>
                <w:sz w:val="20"/>
                <w:szCs w:val="20"/>
              </w:rPr>
              <w:t>Tasmania</w:t>
            </w:r>
          </w:p>
        </w:tc>
        <w:tc>
          <w:tcPr>
            <w:tcW w:w="3568" w:type="dxa"/>
            <w:vAlign w:val="bottom"/>
          </w:tcPr>
          <w:p w14:paraId="5E99C892" w14:textId="18C34A2B" w:rsidR="00BA3CE3" w:rsidRPr="000E71AE" w:rsidRDefault="00BA3CE3" w:rsidP="000A3E38">
            <w:pPr>
              <w:pStyle w:val="NormalWeb"/>
              <w:jc w:val="center"/>
              <w:rPr>
                <w:rFonts w:cstheme="minorHAnsi"/>
                <w:sz w:val="20"/>
                <w:szCs w:val="20"/>
              </w:rPr>
            </w:pPr>
            <w:r w:rsidRPr="000E71AE">
              <w:rPr>
                <w:rFonts w:ascii="Calibri" w:hAnsi="Calibri" w:cs="Calibri"/>
                <w:color w:val="000000"/>
                <w:sz w:val="20"/>
                <w:szCs w:val="20"/>
              </w:rPr>
              <w:t>75.7</w:t>
            </w:r>
          </w:p>
        </w:tc>
        <w:tc>
          <w:tcPr>
            <w:tcW w:w="3568" w:type="dxa"/>
            <w:vAlign w:val="bottom"/>
          </w:tcPr>
          <w:p w14:paraId="4CB074DC" w14:textId="1DEF0B15" w:rsidR="00BA3CE3" w:rsidRPr="000E71AE" w:rsidRDefault="00BA3CE3" w:rsidP="000A3E38">
            <w:pPr>
              <w:pStyle w:val="NormalWeb"/>
              <w:jc w:val="center"/>
              <w:rPr>
                <w:rFonts w:cstheme="minorHAnsi"/>
                <w:sz w:val="20"/>
                <w:szCs w:val="20"/>
              </w:rPr>
            </w:pPr>
            <w:r w:rsidRPr="000E71AE">
              <w:rPr>
                <w:rFonts w:ascii="Calibri" w:hAnsi="Calibri" w:cs="Calibri"/>
                <w:color w:val="000000"/>
                <w:sz w:val="20"/>
                <w:szCs w:val="20"/>
              </w:rPr>
              <w:t>62.9</w:t>
            </w:r>
          </w:p>
        </w:tc>
      </w:tr>
      <w:tr w:rsidR="00BA3CE3" w:rsidRPr="00FF6AFC" w14:paraId="1B1174DB" w14:textId="77777777" w:rsidTr="000A3E38">
        <w:tc>
          <w:tcPr>
            <w:tcW w:w="3569" w:type="dxa"/>
            <w:vAlign w:val="bottom"/>
          </w:tcPr>
          <w:p w14:paraId="5234924B" w14:textId="77777777" w:rsidR="00BA3CE3" w:rsidRPr="00FF6AFC" w:rsidRDefault="00BA3CE3" w:rsidP="00A96A3F">
            <w:pPr>
              <w:pStyle w:val="TableHeading"/>
              <w:rPr>
                <w:sz w:val="20"/>
                <w:szCs w:val="20"/>
              </w:rPr>
            </w:pPr>
            <w:r w:rsidRPr="00FF6AFC">
              <w:rPr>
                <w:sz w:val="20"/>
                <w:szCs w:val="20"/>
              </w:rPr>
              <w:t>Northern Territory</w:t>
            </w:r>
          </w:p>
        </w:tc>
        <w:tc>
          <w:tcPr>
            <w:tcW w:w="3568" w:type="dxa"/>
            <w:vAlign w:val="bottom"/>
          </w:tcPr>
          <w:p w14:paraId="45DD22A9" w14:textId="17011D0E" w:rsidR="00BA3CE3" w:rsidRPr="000E71AE" w:rsidRDefault="00BA3CE3" w:rsidP="000A3E38">
            <w:pPr>
              <w:pStyle w:val="NormalWeb"/>
              <w:jc w:val="center"/>
              <w:rPr>
                <w:rFonts w:cstheme="minorHAnsi"/>
                <w:sz w:val="20"/>
                <w:szCs w:val="20"/>
              </w:rPr>
            </w:pPr>
            <w:r w:rsidRPr="000E71AE">
              <w:rPr>
                <w:rFonts w:ascii="Calibri" w:hAnsi="Calibri" w:cs="Calibri"/>
                <w:color w:val="000000"/>
                <w:sz w:val="20"/>
                <w:szCs w:val="20"/>
              </w:rPr>
              <w:t>67.8</w:t>
            </w:r>
          </w:p>
        </w:tc>
        <w:tc>
          <w:tcPr>
            <w:tcW w:w="3568" w:type="dxa"/>
            <w:vAlign w:val="bottom"/>
          </w:tcPr>
          <w:p w14:paraId="4F8777F3" w14:textId="7688DB06" w:rsidR="00BA3CE3" w:rsidRPr="000E71AE" w:rsidRDefault="00BA3CE3" w:rsidP="000A3E38">
            <w:pPr>
              <w:pStyle w:val="NormalWeb"/>
              <w:jc w:val="center"/>
              <w:rPr>
                <w:rFonts w:cstheme="minorHAnsi"/>
                <w:sz w:val="20"/>
                <w:szCs w:val="20"/>
              </w:rPr>
            </w:pPr>
            <w:r w:rsidRPr="000E71AE">
              <w:rPr>
                <w:rFonts w:ascii="Calibri" w:hAnsi="Calibri" w:cs="Calibri"/>
                <w:color w:val="000000"/>
                <w:sz w:val="20"/>
                <w:szCs w:val="20"/>
              </w:rPr>
              <w:t>56.9</w:t>
            </w:r>
          </w:p>
        </w:tc>
      </w:tr>
      <w:tr w:rsidR="00BA3CE3" w:rsidRPr="001536FA" w14:paraId="7A6EE6B6" w14:textId="77777777" w:rsidTr="000A3E38">
        <w:tc>
          <w:tcPr>
            <w:tcW w:w="3569" w:type="dxa"/>
            <w:vAlign w:val="bottom"/>
          </w:tcPr>
          <w:p w14:paraId="07BCA54B" w14:textId="77777777" w:rsidR="00BA3CE3" w:rsidRPr="00FF6AFC" w:rsidRDefault="00BA3CE3" w:rsidP="00A96A3F">
            <w:pPr>
              <w:pStyle w:val="TableHeading"/>
              <w:rPr>
                <w:b/>
                <w:sz w:val="20"/>
                <w:szCs w:val="20"/>
              </w:rPr>
            </w:pPr>
            <w:r w:rsidRPr="00FF6AFC">
              <w:rPr>
                <w:b/>
                <w:sz w:val="20"/>
                <w:szCs w:val="20"/>
              </w:rPr>
              <w:t>Australia</w:t>
            </w:r>
          </w:p>
        </w:tc>
        <w:tc>
          <w:tcPr>
            <w:tcW w:w="3568" w:type="dxa"/>
            <w:vAlign w:val="bottom"/>
          </w:tcPr>
          <w:p w14:paraId="6B1DD668" w14:textId="20C455DD" w:rsidR="00BA3CE3" w:rsidRPr="000E71AE" w:rsidRDefault="00BA3CE3" w:rsidP="000A3E38">
            <w:pPr>
              <w:pStyle w:val="NormalWeb"/>
              <w:jc w:val="center"/>
              <w:rPr>
                <w:rFonts w:cstheme="minorHAnsi"/>
                <w:b/>
                <w:sz w:val="20"/>
                <w:szCs w:val="20"/>
              </w:rPr>
            </w:pPr>
            <w:r w:rsidRPr="000E71AE">
              <w:rPr>
                <w:rFonts w:ascii="Calibri" w:hAnsi="Calibri" w:cs="Calibri"/>
                <w:b/>
                <w:color w:val="000000"/>
                <w:sz w:val="20"/>
                <w:szCs w:val="20"/>
              </w:rPr>
              <w:t>75.8</w:t>
            </w:r>
          </w:p>
        </w:tc>
        <w:tc>
          <w:tcPr>
            <w:tcW w:w="3568" w:type="dxa"/>
            <w:vAlign w:val="bottom"/>
          </w:tcPr>
          <w:p w14:paraId="72B73B68" w14:textId="7B47706F" w:rsidR="00BA3CE3" w:rsidRPr="000E71AE" w:rsidRDefault="00BA3CE3" w:rsidP="000A3E38">
            <w:pPr>
              <w:pStyle w:val="NormalWeb"/>
              <w:jc w:val="center"/>
              <w:rPr>
                <w:rFonts w:cstheme="minorHAnsi"/>
                <w:b/>
                <w:sz w:val="20"/>
                <w:szCs w:val="20"/>
              </w:rPr>
            </w:pPr>
            <w:r w:rsidRPr="000E71AE">
              <w:rPr>
                <w:rFonts w:ascii="Calibri" w:hAnsi="Calibri" w:cs="Calibri"/>
                <w:b/>
                <w:color w:val="000000"/>
                <w:sz w:val="20"/>
                <w:szCs w:val="20"/>
              </w:rPr>
              <w:t>65.5</w:t>
            </w:r>
          </w:p>
        </w:tc>
      </w:tr>
    </w:tbl>
    <w:p w14:paraId="221B8BEA" w14:textId="797E2381" w:rsidR="00384976" w:rsidRDefault="008E31EA" w:rsidP="00384976">
      <w:pPr>
        <w:pStyle w:val="Footer"/>
      </w:pPr>
      <w:r>
        <w:br w:type="page"/>
      </w:r>
    </w:p>
    <w:p w14:paraId="2FD21D37" w14:textId="63166101" w:rsidR="00A94642" w:rsidRPr="006E2165" w:rsidRDefault="00E906BE" w:rsidP="00D638B8">
      <w:pPr>
        <w:pStyle w:val="Heading1"/>
        <w:jc w:val="center"/>
      </w:pPr>
      <w:bookmarkStart w:id="37" w:name="_Toc376864273"/>
      <w:r w:rsidRPr="006E2165">
        <w:lastRenderedPageBreak/>
        <w:t>3</w:t>
      </w:r>
      <w:r w:rsidR="0035624A" w:rsidRPr="006E2165">
        <w:t>. Job S</w:t>
      </w:r>
      <w:r w:rsidR="00A94642" w:rsidRPr="006E2165">
        <w:t>eeker Satisfaction</w:t>
      </w:r>
      <w:bookmarkEnd w:id="37"/>
    </w:p>
    <w:p w14:paraId="2AB79AF5" w14:textId="77777777" w:rsidR="003B15C5" w:rsidRPr="006E2165" w:rsidRDefault="003B15C5" w:rsidP="003B15C5">
      <w:r w:rsidRPr="006E2165">
        <w:t>These results refer to job seekers’ level of satisfaction with their employment services provider and the various aspects of the assistance received.</w:t>
      </w:r>
    </w:p>
    <w:p w14:paraId="6A3AEDAA" w14:textId="16BE54A0" w:rsidR="00384976" w:rsidRPr="006E2165" w:rsidRDefault="006E2165" w:rsidP="00384976">
      <w:pPr>
        <w:pStyle w:val="Heading2"/>
        <w:jc w:val="center"/>
      </w:pPr>
      <w:bookmarkStart w:id="38" w:name="_Toc368383195"/>
      <w:bookmarkStart w:id="39" w:name="_Toc376864274"/>
      <w:bookmarkStart w:id="40" w:name="_Toc328997032"/>
      <w:r>
        <w:t>Table 3.1 – IEP</w:t>
      </w:r>
      <w:r w:rsidR="00384976" w:rsidRPr="006E2165">
        <w:t xml:space="preserve"> job seeker satisfaction with the help suited to circumstances, </w:t>
      </w:r>
      <w:bookmarkStart w:id="41" w:name="_Ref341364240"/>
      <w:r w:rsidR="009B4B4D">
        <w:t>Dec</w:t>
      </w:r>
      <w:r w:rsidR="00384976" w:rsidRPr="006E2165">
        <w:t>ember 2013</w:t>
      </w:r>
      <w:r w:rsidR="00384976" w:rsidRPr="006E2165">
        <w:rPr>
          <w:vertAlign w:val="superscript"/>
        </w:rPr>
        <w:footnoteReference w:id="3"/>
      </w:r>
      <w:bookmarkEnd w:id="38"/>
      <w:bookmarkEnd w:id="41"/>
      <w:bookmarkEnd w:id="39"/>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6E2165" w14:paraId="3CF3ABBE" w14:textId="77777777" w:rsidTr="005B4E7D">
        <w:trPr>
          <w:trHeight w:val="797"/>
          <w:tblHeader/>
        </w:trPr>
        <w:tc>
          <w:tcPr>
            <w:tcW w:w="4361" w:type="dxa"/>
            <w:shd w:val="clear" w:color="auto" w:fill="1F497D"/>
            <w:vAlign w:val="bottom"/>
          </w:tcPr>
          <w:p w14:paraId="71BC7762"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663CE8A1"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Satisfied or Very Satisfied</w:t>
            </w:r>
            <w:r w:rsidRPr="006E2165">
              <w:rPr>
                <w:rFonts w:cs="Calibri"/>
                <w:b/>
                <w:color w:val="FFFFFF" w:themeColor="background1"/>
                <w:sz w:val="20"/>
                <w:szCs w:val="20"/>
              </w:rPr>
              <w:br/>
              <w:t>(%)</w:t>
            </w:r>
          </w:p>
        </w:tc>
        <w:tc>
          <w:tcPr>
            <w:tcW w:w="2115" w:type="dxa"/>
            <w:shd w:val="clear" w:color="auto" w:fill="1F497D"/>
            <w:vAlign w:val="bottom"/>
          </w:tcPr>
          <w:p w14:paraId="49B55642"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Neither Satisfied nor Dissatisfied</w:t>
            </w:r>
            <w:r w:rsidRPr="006E2165">
              <w:rPr>
                <w:rFonts w:cs="Calibri"/>
                <w:b/>
                <w:color w:val="FFFFFF" w:themeColor="background1"/>
                <w:sz w:val="20"/>
                <w:szCs w:val="20"/>
              </w:rPr>
              <w:br/>
              <w:t>(%)</w:t>
            </w:r>
          </w:p>
        </w:tc>
        <w:tc>
          <w:tcPr>
            <w:tcW w:w="2115" w:type="dxa"/>
            <w:shd w:val="clear" w:color="auto" w:fill="1F497D"/>
            <w:vAlign w:val="bottom"/>
          </w:tcPr>
          <w:p w14:paraId="4CBAFFC9"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Dissatisfied or Very Dissatisfied</w:t>
            </w:r>
            <w:r w:rsidRPr="006E2165">
              <w:rPr>
                <w:rFonts w:cs="Calibri"/>
                <w:b/>
                <w:color w:val="FFFFFF" w:themeColor="background1"/>
                <w:sz w:val="20"/>
                <w:szCs w:val="20"/>
              </w:rPr>
              <w:br/>
              <w:t>(%)</w:t>
            </w:r>
          </w:p>
        </w:tc>
      </w:tr>
      <w:tr w:rsidR="00047E39" w:rsidRPr="006E2165" w14:paraId="5FD9819A" w14:textId="77777777" w:rsidTr="000E71AE">
        <w:tc>
          <w:tcPr>
            <w:tcW w:w="4361" w:type="dxa"/>
            <w:vAlign w:val="bottom"/>
          </w:tcPr>
          <w:p w14:paraId="6B107D2D" w14:textId="53A48123" w:rsidR="00047E39" w:rsidRPr="006E2165" w:rsidRDefault="00047E39" w:rsidP="00384976">
            <w:pPr>
              <w:pStyle w:val="TableHeading"/>
              <w:rPr>
                <w:sz w:val="20"/>
                <w:szCs w:val="20"/>
                <w:lang w:val="fr-FR"/>
              </w:rPr>
            </w:pPr>
            <w:r>
              <w:rPr>
                <w:sz w:val="20"/>
                <w:szCs w:val="20"/>
                <w:lang w:val="fr-FR"/>
              </w:rPr>
              <w:t>IEP Employment Related Activities</w:t>
            </w:r>
          </w:p>
        </w:tc>
        <w:tc>
          <w:tcPr>
            <w:tcW w:w="2114" w:type="dxa"/>
            <w:vAlign w:val="bottom"/>
          </w:tcPr>
          <w:p w14:paraId="729F096D" w14:textId="51E2EE53" w:rsidR="00047E39" w:rsidRPr="000E71AE" w:rsidRDefault="00047E39" w:rsidP="000E71AE">
            <w:pPr>
              <w:pStyle w:val="NormalWeb"/>
              <w:jc w:val="center"/>
              <w:rPr>
                <w:sz w:val="20"/>
                <w:szCs w:val="20"/>
              </w:rPr>
            </w:pPr>
            <w:r w:rsidRPr="000E71AE">
              <w:rPr>
                <w:rFonts w:ascii="Calibri" w:hAnsi="Calibri" w:cs="Calibri"/>
                <w:color w:val="000000"/>
                <w:sz w:val="20"/>
                <w:szCs w:val="20"/>
              </w:rPr>
              <w:t>79.5</w:t>
            </w:r>
          </w:p>
        </w:tc>
        <w:tc>
          <w:tcPr>
            <w:tcW w:w="2115" w:type="dxa"/>
            <w:vAlign w:val="bottom"/>
          </w:tcPr>
          <w:p w14:paraId="5A3991F5" w14:textId="09DDD6C6" w:rsidR="00047E39" w:rsidRPr="000E71AE" w:rsidRDefault="00047E39" w:rsidP="000E71AE">
            <w:pPr>
              <w:pStyle w:val="NormalWeb"/>
              <w:jc w:val="center"/>
              <w:rPr>
                <w:sz w:val="20"/>
                <w:szCs w:val="20"/>
              </w:rPr>
            </w:pPr>
            <w:r w:rsidRPr="000E71AE">
              <w:rPr>
                <w:rFonts w:ascii="Calibri" w:hAnsi="Calibri" w:cs="Calibri"/>
                <w:color w:val="000000"/>
                <w:sz w:val="20"/>
                <w:szCs w:val="20"/>
              </w:rPr>
              <w:t>10.8</w:t>
            </w:r>
          </w:p>
        </w:tc>
        <w:tc>
          <w:tcPr>
            <w:tcW w:w="2115" w:type="dxa"/>
            <w:vAlign w:val="bottom"/>
          </w:tcPr>
          <w:p w14:paraId="6DA14B7A" w14:textId="1E851DA2" w:rsidR="00047E39" w:rsidRPr="000E71AE" w:rsidRDefault="00047E39" w:rsidP="000E71AE">
            <w:pPr>
              <w:pStyle w:val="NormalWeb"/>
              <w:jc w:val="center"/>
              <w:rPr>
                <w:sz w:val="20"/>
                <w:szCs w:val="20"/>
              </w:rPr>
            </w:pPr>
            <w:r w:rsidRPr="000E71AE">
              <w:rPr>
                <w:rFonts w:ascii="Calibri" w:hAnsi="Calibri" w:cs="Calibri"/>
                <w:color w:val="000000"/>
                <w:sz w:val="20"/>
                <w:szCs w:val="20"/>
              </w:rPr>
              <w:t>9.7</w:t>
            </w:r>
          </w:p>
        </w:tc>
      </w:tr>
      <w:tr w:rsidR="00047E39" w:rsidRPr="006E2165" w14:paraId="24CA2E74" w14:textId="77777777" w:rsidTr="000E71AE">
        <w:tc>
          <w:tcPr>
            <w:tcW w:w="4361" w:type="dxa"/>
            <w:vAlign w:val="bottom"/>
          </w:tcPr>
          <w:p w14:paraId="364DDB92" w14:textId="3EDF5B31" w:rsidR="00047E39" w:rsidRPr="006E2165" w:rsidRDefault="00047E39" w:rsidP="00384976">
            <w:pPr>
              <w:pStyle w:val="TableHeading"/>
              <w:rPr>
                <w:sz w:val="20"/>
                <w:szCs w:val="20"/>
              </w:rPr>
            </w:pPr>
            <w:r>
              <w:rPr>
                <w:sz w:val="20"/>
                <w:szCs w:val="20"/>
              </w:rPr>
              <w:t>IEP Non-Employment Related Activities</w:t>
            </w:r>
          </w:p>
        </w:tc>
        <w:tc>
          <w:tcPr>
            <w:tcW w:w="2114" w:type="dxa"/>
            <w:vAlign w:val="bottom"/>
          </w:tcPr>
          <w:p w14:paraId="63ED35B8" w14:textId="375DB2D2" w:rsidR="00047E39" w:rsidRPr="000E71AE" w:rsidRDefault="00047E39" w:rsidP="000E71AE">
            <w:pPr>
              <w:pStyle w:val="NormalWeb"/>
              <w:jc w:val="center"/>
              <w:rPr>
                <w:sz w:val="20"/>
                <w:szCs w:val="20"/>
              </w:rPr>
            </w:pPr>
            <w:r w:rsidRPr="000E71AE">
              <w:rPr>
                <w:rFonts w:ascii="Calibri" w:hAnsi="Calibri" w:cs="Calibri"/>
                <w:color w:val="000000"/>
                <w:sz w:val="20"/>
                <w:szCs w:val="20"/>
              </w:rPr>
              <w:t>78.3</w:t>
            </w:r>
          </w:p>
        </w:tc>
        <w:tc>
          <w:tcPr>
            <w:tcW w:w="2115" w:type="dxa"/>
            <w:vAlign w:val="bottom"/>
          </w:tcPr>
          <w:p w14:paraId="1E32D133" w14:textId="20A20186" w:rsidR="00047E39" w:rsidRPr="000E71AE" w:rsidRDefault="00047E39" w:rsidP="000E71AE">
            <w:pPr>
              <w:pStyle w:val="NormalWeb"/>
              <w:jc w:val="center"/>
              <w:rPr>
                <w:sz w:val="20"/>
                <w:szCs w:val="20"/>
              </w:rPr>
            </w:pPr>
            <w:r w:rsidRPr="000E71AE">
              <w:rPr>
                <w:rFonts w:ascii="Calibri" w:hAnsi="Calibri" w:cs="Calibri"/>
                <w:color w:val="000000"/>
                <w:sz w:val="20"/>
                <w:szCs w:val="20"/>
              </w:rPr>
              <w:t>15.1</w:t>
            </w:r>
          </w:p>
        </w:tc>
        <w:tc>
          <w:tcPr>
            <w:tcW w:w="2115" w:type="dxa"/>
            <w:vAlign w:val="bottom"/>
          </w:tcPr>
          <w:p w14:paraId="1E9066F3" w14:textId="0221465A" w:rsidR="00047E39" w:rsidRPr="000E71AE" w:rsidRDefault="00047E39" w:rsidP="000E71AE">
            <w:pPr>
              <w:pStyle w:val="NormalWeb"/>
              <w:jc w:val="center"/>
              <w:rPr>
                <w:sz w:val="20"/>
                <w:szCs w:val="20"/>
              </w:rPr>
            </w:pPr>
            <w:r w:rsidRPr="000E71AE">
              <w:rPr>
                <w:rFonts w:ascii="Calibri" w:hAnsi="Calibri" w:cs="Calibri"/>
                <w:color w:val="000000"/>
                <w:sz w:val="20"/>
                <w:szCs w:val="20"/>
              </w:rPr>
              <w:t>6.6</w:t>
            </w:r>
          </w:p>
        </w:tc>
      </w:tr>
    </w:tbl>
    <w:p w14:paraId="7B64D820" w14:textId="77777777" w:rsidR="00384976" w:rsidRPr="006E2165" w:rsidRDefault="00384976" w:rsidP="00384976">
      <w:pPr>
        <w:pStyle w:val="Caption"/>
      </w:pPr>
    </w:p>
    <w:p w14:paraId="66C44879" w14:textId="4CB898A1" w:rsidR="00384976" w:rsidRPr="006E2165" w:rsidRDefault="006E2165" w:rsidP="00384976">
      <w:pPr>
        <w:pStyle w:val="Heading2"/>
        <w:jc w:val="center"/>
      </w:pPr>
      <w:bookmarkStart w:id="42" w:name="_Toc368383196"/>
      <w:bookmarkStart w:id="43" w:name="_Toc376864275"/>
      <w:r>
        <w:t>Table 3.2 – IEP</w:t>
      </w:r>
      <w:r w:rsidR="00384976" w:rsidRPr="006E2165">
        <w:t xml:space="preserve"> job seeker satisfaction with provider consideration of ind</w:t>
      </w:r>
      <w:r w:rsidR="009B4B4D">
        <w:t>ividual needs, Dec</w:t>
      </w:r>
      <w:r w:rsidR="00384976" w:rsidRPr="006E2165">
        <w:t>ember 2013</w:t>
      </w:r>
      <w:bookmarkEnd w:id="42"/>
      <w:r w:rsidR="00384976" w:rsidRPr="006E2165">
        <w:rPr>
          <w:vertAlign w:val="superscript"/>
        </w:rPr>
        <w:t>2</w:t>
      </w:r>
      <w:bookmarkEnd w:id="43"/>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6E2165" w14:paraId="205B7BD7" w14:textId="77777777" w:rsidTr="005B4E7D">
        <w:trPr>
          <w:tblHeader/>
        </w:trPr>
        <w:tc>
          <w:tcPr>
            <w:tcW w:w="4361" w:type="dxa"/>
            <w:shd w:val="clear" w:color="auto" w:fill="1F497D"/>
            <w:vAlign w:val="bottom"/>
          </w:tcPr>
          <w:p w14:paraId="131D25BF"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603DD76B"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Satisfied or Very Satisfied</w:t>
            </w:r>
            <w:r w:rsidRPr="006E2165">
              <w:rPr>
                <w:rFonts w:cs="Calibri"/>
                <w:b/>
                <w:color w:val="FFFFFF" w:themeColor="background1"/>
                <w:sz w:val="20"/>
                <w:szCs w:val="20"/>
              </w:rPr>
              <w:br/>
              <w:t>(%)</w:t>
            </w:r>
          </w:p>
        </w:tc>
        <w:tc>
          <w:tcPr>
            <w:tcW w:w="2115" w:type="dxa"/>
            <w:shd w:val="clear" w:color="auto" w:fill="1F497D"/>
            <w:vAlign w:val="bottom"/>
          </w:tcPr>
          <w:p w14:paraId="3F7E0534"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Neither Satisfied nor Dissatisfied</w:t>
            </w:r>
            <w:r w:rsidRPr="006E2165">
              <w:rPr>
                <w:rFonts w:cs="Calibri"/>
                <w:b/>
                <w:color w:val="FFFFFF" w:themeColor="background1"/>
                <w:sz w:val="20"/>
                <w:szCs w:val="20"/>
              </w:rPr>
              <w:br/>
              <w:t>(%)</w:t>
            </w:r>
          </w:p>
        </w:tc>
        <w:tc>
          <w:tcPr>
            <w:tcW w:w="2115" w:type="dxa"/>
            <w:shd w:val="clear" w:color="auto" w:fill="1F497D"/>
            <w:vAlign w:val="bottom"/>
          </w:tcPr>
          <w:p w14:paraId="609A73DB"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Dissatisfied or Very Dissatisfied</w:t>
            </w:r>
            <w:r w:rsidRPr="006E2165">
              <w:rPr>
                <w:rFonts w:cs="Calibri"/>
                <w:b/>
                <w:color w:val="FFFFFF" w:themeColor="background1"/>
                <w:sz w:val="20"/>
                <w:szCs w:val="20"/>
              </w:rPr>
              <w:br/>
              <w:t>(%)</w:t>
            </w:r>
          </w:p>
        </w:tc>
      </w:tr>
      <w:tr w:rsidR="00047E39" w:rsidRPr="006E2165" w14:paraId="31F71D8A" w14:textId="77777777" w:rsidTr="000E71AE">
        <w:tc>
          <w:tcPr>
            <w:tcW w:w="4361" w:type="dxa"/>
            <w:vAlign w:val="bottom"/>
          </w:tcPr>
          <w:p w14:paraId="70AAB46E" w14:textId="6B7F5855" w:rsidR="00047E39" w:rsidRPr="006E2165" w:rsidRDefault="00047E39" w:rsidP="00384976">
            <w:pPr>
              <w:pStyle w:val="TableHeading"/>
              <w:rPr>
                <w:sz w:val="20"/>
                <w:szCs w:val="20"/>
                <w:lang w:val="fr-FR"/>
              </w:rPr>
            </w:pPr>
            <w:r>
              <w:rPr>
                <w:sz w:val="20"/>
                <w:szCs w:val="20"/>
                <w:lang w:val="fr-FR"/>
              </w:rPr>
              <w:t>IEP Employment Related Activities</w:t>
            </w:r>
          </w:p>
        </w:tc>
        <w:tc>
          <w:tcPr>
            <w:tcW w:w="2114" w:type="dxa"/>
            <w:vAlign w:val="bottom"/>
          </w:tcPr>
          <w:p w14:paraId="5FD8CB2F" w14:textId="261D685E" w:rsidR="00047E39" w:rsidRPr="000E71AE" w:rsidRDefault="00047E39" w:rsidP="000E71AE">
            <w:pPr>
              <w:pStyle w:val="NormalWeb"/>
              <w:jc w:val="center"/>
              <w:rPr>
                <w:sz w:val="20"/>
                <w:szCs w:val="20"/>
              </w:rPr>
            </w:pPr>
            <w:r w:rsidRPr="000E71AE">
              <w:rPr>
                <w:rFonts w:ascii="Calibri" w:hAnsi="Calibri" w:cs="Calibri"/>
                <w:color w:val="000000"/>
                <w:sz w:val="20"/>
                <w:szCs w:val="20"/>
              </w:rPr>
              <w:t>85.1</w:t>
            </w:r>
          </w:p>
        </w:tc>
        <w:tc>
          <w:tcPr>
            <w:tcW w:w="2115" w:type="dxa"/>
            <w:vAlign w:val="bottom"/>
          </w:tcPr>
          <w:p w14:paraId="1AF7A138" w14:textId="5139AD32" w:rsidR="00047E39" w:rsidRPr="000E71AE" w:rsidRDefault="00047E39" w:rsidP="000E71AE">
            <w:pPr>
              <w:pStyle w:val="NormalWeb"/>
              <w:jc w:val="center"/>
              <w:rPr>
                <w:sz w:val="20"/>
                <w:szCs w:val="20"/>
              </w:rPr>
            </w:pPr>
            <w:r w:rsidRPr="000E71AE">
              <w:rPr>
                <w:rFonts w:ascii="Calibri" w:hAnsi="Calibri" w:cs="Calibri"/>
                <w:color w:val="000000"/>
                <w:sz w:val="20"/>
                <w:szCs w:val="20"/>
              </w:rPr>
              <w:t>8.2</w:t>
            </w:r>
          </w:p>
        </w:tc>
        <w:tc>
          <w:tcPr>
            <w:tcW w:w="2115" w:type="dxa"/>
            <w:vAlign w:val="bottom"/>
          </w:tcPr>
          <w:p w14:paraId="28F09E56" w14:textId="2CB64935" w:rsidR="00047E39" w:rsidRPr="000E71AE" w:rsidRDefault="00047E39" w:rsidP="000E71AE">
            <w:pPr>
              <w:pStyle w:val="NormalWeb"/>
              <w:jc w:val="center"/>
              <w:rPr>
                <w:sz w:val="20"/>
                <w:szCs w:val="20"/>
              </w:rPr>
            </w:pPr>
            <w:r w:rsidRPr="000E71AE">
              <w:rPr>
                <w:rFonts w:ascii="Calibri" w:hAnsi="Calibri" w:cs="Calibri"/>
                <w:color w:val="000000"/>
                <w:sz w:val="20"/>
                <w:szCs w:val="20"/>
              </w:rPr>
              <w:t>6.7</w:t>
            </w:r>
          </w:p>
        </w:tc>
      </w:tr>
      <w:tr w:rsidR="00047E39" w:rsidRPr="006E2165" w14:paraId="4AE7EE42" w14:textId="77777777" w:rsidTr="000E71AE">
        <w:tc>
          <w:tcPr>
            <w:tcW w:w="4361" w:type="dxa"/>
            <w:vAlign w:val="bottom"/>
          </w:tcPr>
          <w:p w14:paraId="7034F7DE" w14:textId="2A97AA07" w:rsidR="00047E39" w:rsidRPr="006E2165" w:rsidRDefault="00047E39" w:rsidP="00384976">
            <w:pPr>
              <w:pStyle w:val="TableHeading"/>
              <w:rPr>
                <w:sz w:val="20"/>
                <w:szCs w:val="20"/>
              </w:rPr>
            </w:pPr>
            <w:r>
              <w:rPr>
                <w:sz w:val="20"/>
                <w:szCs w:val="20"/>
              </w:rPr>
              <w:t>IEP Non-Employment Related Activities</w:t>
            </w:r>
          </w:p>
        </w:tc>
        <w:tc>
          <w:tcPr>
            <w:tcW w:w="2114" w:type="dxa"/>
            <w:vAlign w:val="bottom"/>
          </w:tcPr>
          <w:p w14:paraId="3B15FD74" w14:textId="68233B43" w:rsidR="00047E39" w:rsidRPr="000E71AE" w:rsidRDefault="00047E39" w:rsidP="000E71AE">
            <w:pPr>
              <w:pStyle w:val="NormalWeb"/>
              <w:jc w:val="center"/>
              <w:rPr>
                <w:sz w:val="20"/>
                <w:szCs w:val="20"/>
              </w:rPr>
            </w:pPr>
            <w:r w:rsidRPr="000E71AE">
              <w:rPr>
                <w:rFonts w:ascii="Calibri" w:hAnsi="Calibri" w:cs="Calibri"/>
                <w:color w:val="000000"/>
                <w:sz w:val="20"/>
                <w:szCs w:val="20"/>
              </w:rPr>
              <w:t>88.5</w:t>
            </w:r>
          </w:p>
        </w:tc>
        <w:tc>
          <w:tcPr>
            <w:tcW w:w="2115" w:type="dxa"/>
            <w:vAlign w:val="bottom"/>
          </w:tcPr>
          <w:p w14:paraId="55A92414" w14:textId="2AA55E58" w:rsidR="00047E39" w:rsidRPr="000E71AE" w:rsidRDefault="00047E39" w:rsidP="000E71AE">
            <w:pPr>
              <w:pStyle w:val="NormalWeb"/>
              <w:jc w:val="center"/>
              <w:rPr>
                <w:sz w:val="20"/>
                <w:szCs w:val="20"/>
              </w:rPr>
            </w:pPr>
            <w:r w:rsidRPr="000E71AE">
              <w:rPr>
                <w:rFonts w:ascii="Calibri" w:hAnsi="Calibri" w:cs="Calibri"/>
                <w:color w:val="000000"/>
                <w:sz w:val="20"/>
                <w:szCs w:val="20"/>
              </w:rPr>
              <w:t>8.4</w:t>
            </w:r>
          </w:p>
        </w:tc>
        <w:tc>
          <w:tcPr>
            <w:tcW w:w="2115" w:type="dxa"/>
            <w:vAlign w:val="bottom"/>
          </w:tcPr>
          <w:p w14:paraId="54DA0468" w14:textId="25212A1D" w:rsidR="00047E39" w:rsidRPr="000E71AE" w:rsidRDefault="00047E39" w:rsidP="000E71AE">
            <w:pPr>
              <w:pStyle w:val="NormalWeb"/>
              <w:jc w:val="center"/>
              <w:rPr>
                <w:sz w:val="20"/>
                <w:szCs w:val="20"/>
              </w:rPr>
            </w:pPr>
            <w:r w:rsidRPr="000E71AE">
              <w:rPr>
                <w:rFonts w:ascii="Calibri" w:hAnsi="Calibri" w:cs="Calibri"/>
                <w:color w:val="000000"/>
                <w:sz w:val="20"/>
                <w:szCs w:val="20"/>
              </w:rPr>
              <w:t>3.2</w:t>
            </w:r>
          </w:p>
        </w:tc>
      </w:tr>
    </w:tbl>
    <w:p w14:paraId="3EAC4A12" w14:textId="77777777" w:rsidR="00384976" w:rsidRPr="006E2165" w:rsidRDefault="00384976" w:rsidP="00384976">
      <w:pPr>
        <w:pStyle w:val="Caption"/>
      </w:pPr>
    </w:p>
    <w:p w14:paraId="72A2642F" w14:textId="3D7A5AC9" w:rsidR="00384976" w:rsidRPr="006E2165" w:rsidRDefault="006E2165" w:rsidP="00384976">
      <w:pPr>
        <w:pStyle w:val="Heading2"/>
        <w:jc w:val="center"/>
      </w:pPr>
      <w:bookmarkStart w:id="44" w:name="_Toc368383197"/>
      <w:bookmarkStart w:id="45" w:name="_Toc376864276"/>
      <w:r>
        <w:t>Table 3.3 – IEP</w:t>
      </w:r>
      <w:r w:rsidR="00384976" w:rsidRPr="006E2165">
        <w:t xml:space="preserve"> job seeker satisfaction with staff treatment </w:t>
      </w:r>
      <w:r w:rsidR="009B4B4D">
        <w:t>of job seeker with respect, Dec</w:t>
      </w:r>
      <w:r w:rsidR="00384976" w:rsidRPr="006E2165">
        <w:t>ember 2013</w:t>
      </w:r>
      <w:bookmarkEnd w:id="44"/>
      <w:r w:rsidR="00384976" w:rsidRPr="006E2165">
        <w:rPr>
          <w:vertAlign w:val="superscript"/>
        </w:rPr>
        <w:t>2</w:t>
      </w:r>
      <w:bookmarkEnd w:id="45"/>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6E2165" w14:paraId="7765D587" w14:textId="77777777" w:rsidTr="005B4E7D">
        <w:trPr>
          <w:tblHeader/>
        </w:trPr>
        <w:tc>
          <w:tcPr>
            <w:tcW w:w="4361" w:type="dxa"/>
            <w:shd w:val="clear" w:color="auto" w:fill="1F497D"/>
            <w:vAlign w:val="bottom"/>
          </w:tcPr>
          <w:p w14:paraId="5AEA627F"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6CD192E7"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Satisfied or Very Satisfied</w:t>
            </w:r>
            <w:r w:rsidRPr="006E2165">
              <w:rPr>
                <w:rFonts w:cs="Calibri"/>
                <w:b/>
                <w:color w:val="FFFFFF" w:themeColor="background1"/>
                <w:sz w:val="20"/>
                <w:szCs w:val="20"/>
              </w:rPr>
              <w:br/>
              <w:t>(%)</w:t>
            </w:r>
          </w:p>
        </w:tc>
        <w:tc>
          <w:tcPr>
            <w:tcW w:w="2115" w:type="dxa"/>
            <w:shd w:val="clear" w:color="auto" w:fill="1F497D"/>
            <w:vAlign w:val="bottom"/>
          </w:tcPr>
          <w:p w14:paraId="3EFD8FEB"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Neither Satisfied nor Dissatisfied</w:t>
            </w:r>
            <w:r w:rsidRPr="006E2165">
              <w:rPr>
                <w:rFonts w:cs="Calibri"/>
                <w:b/>
                <w:color w:val="FFFFFF" w:themeColor="background1"/>
                <w:sz w:val="20"/>
                <w:szCs w:val="20"/>
              </w:rPr>
              <w:br/>
              <w:t>(%)</w:t>
            </w:r>
          </w:p>
        </w:tc>
        <w:tc>
          <w:tcPr>
            <w:tcW w:w="2115" w:type="dxa"/>
            <w:shd w:val="clear" w:color="auto" w:fill="1F497D"/>
            <w:vAlign w:val="bottom"/>
          </w:tcPr>
          <w:p w14:paraId="208708B5"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Dissatisfied or Very Dissatisfied</w:t>
            </w:r>
            <w:r w:rsidRPr="006E2165">
              <w:rPr>
                <w:rFonts w:cs="Calibri"/>
                <w:b/>
                <w:color w:val="FFFFFF" w:themeColor="background1"/>
                <w:sz w:val="20"/>
                <w:szCs w:val="20"/>
              </w:rPr>
              <w:br/>
              <w:t>(%)</w:t>
            </w:r>
          </w:p>
        </w:tc>
      </w:tr>
      <w:tr w:rsidR="00047E39" w:rsidRPr="006E2165" w14:paraId="20A5AAFE" w14:textId="77777777" w:rsidTr="000E71AE">
        <w:tc>
          <w:tcPr>
            <w:tcW w:w="4361" w:type="dxa"/>
            <w:vAlign w:val="bottom"/>
          </w:tcPr>
          <w:p w14:paraId="18BD8AB7" w14:textId="33074547" w:rsidR="00047E39" w:rsidRPr="006E2165" w:rsidRDefault="00047E39" w:rsidP="00384976">
            <w:pPr>
              <w:pStyle w:val="TableHeading"/>
              <w:rPr>
                <w:sz w:val="20"/>
                <w:szCs w:val="20"/>
                <w:lang w:val="fr-FR"/>
              </w:rPr>
            </w:pPr>
            <w:r>
              <w:rPr>
                <w:sz w:val="20"/>
                <w:szCs w:val="20"/>
                <w:lang w:val="fr-FR"/>
              </w:rPr>
              <w:t>IEP Employment Related Activities</w:t>
            </w:r>
          </w:p>
        </w:tc>
        <w:tc>
          <w:tcPr>
            <w:tcW w:w="2114" w:type="dxa"/>
            <w:vAlign w:val="bottom"/>
          </w:tcPr>
          <w:p w14:paraId="3A7F4CE5" w14:textId="6907989F" w:rsidR="00047E39" w:rsidRPr="000E71AE" w:rsidRDefault="006413F5" w:rsidP="000E71AE">
            <w:pPr>
              <w:pStyle w:val="NormalWeb"/>
              <w:jc w:val="center"/>
              <w:rPr>
                <w:sz w:val="20"/>
                <w:szCs w:val="20"/>
              </w:rPr>
            </w:pPr>
            <w:r w:rsidRPr="000E71AE">
              <w:rPr>
                <w:rFonts w:ascii="Calibri" w:hAnsi="Calibri" w:cs="Calibri"/>
                <w:color w:val="000000"/>
                <w:sz w:val="20"/>
                <w:szCs w:val="20"/>
              </w:rPr>
              <w:t>86.1</w:t>
            </w:r>
          </w:p>
        </w:tc>
        <w:tc>
          <w:tcPr>
            <w:tcW w:w="2115" w:type="dxa"/>
            <w:vAlign w:val="bottom"/>
          </w:tcPr>
          <w:p w14:paraId="40B5D2CB" w14:textId="288F8CBB" w:rsidR="00047E39" w:rsidRPr="000E71AE" w:rsidRDefault="00047E39" w:rsidP="000E71AE">
            <w:pPr>
              <w:pStyle w:val="NormalWeb"/>
              <w:jc w:val="center"/>
              <w:rPr>
                <w:sz w:val="20"/>
                <w:szCs w:val="20"/>
              </w:rPr>
            </w:pPr>
            <w:r w:rsidRPr="000E71AE">
              <w:rPr>
                <w:rFonts w:ascii="Calibri" w:hAnsi="Calibri" w:cs="Calibri"/>
                <w:color w:val="000000"/>
                <w:sz w:val="20"/>
                <w:szCs w:val="20"/>
              </w:rPr>
              <w:t>6.5</w:t>
            </w:r>
          </w:p>
        </w:tc>
        <w:tc>
          <w:tcPr>
            <w:tcW w:w="2115" w:type="dxa"/>
            <w:vAlign w:val="bottom"/>
          </w:tcPr>
          <w:p w14:paraId="1A649B47" w14:textId="2616B34F" w:rsidR="00047E39" w:rsidRPr="000E71AE" w:rsidRDefault="00047E39" w:rsidP="000E71AE">
            <w:pPr>
              <w:pStyle w:val="NormalWeb"/>
              <w:jc w:val="center"/>
              <w:rPr>
                <w:sz w:val="20"/>
                <w:szCs w:val="20"/>
              </w:rPr>
            </w:pPr>
            <w:r w:rsidRPr="000E71AE">
              <w:rPr>
                <w:rFonts w:ascii="Calibri" w:hAnsi="Calibri" w:cs="Calibri"/>
                <w:color w:val="000000"/>
                <w:sz w:val="20"/>
                <w:szCs w:val="20"/>
              </w:rPr>
              <w:t>7.4</w:t>
            </w:r>
          </w:p>
        </w:tc>
      </w:tr>
      <w:tr w:rsidR="00047E39" w:rsidRPr="006E2165" w14:paraId="15E205FE" w14:textId="77777777" w:rsidTr="000E71AE">
        <w:tc>
          <w:tcPr>
            <w:tcW w:w="4361" w:type="dxa"/>
            <w:vAlign w:val="bottom"/>
          </w:tcPr>
          <w:p w14:paraId="0E9D8E98" w14:textId="7B41D4AB" w:rsidR="00047E39" w:rsidRPr="006E2165" w:rsidRDefault="00047E39" w:rsidP="00384976">
            <w:pPr>
              <w:pStyle w:val="TableHeading"/>
              <w:rPr>
                <w:sz w:val="20"/>
                <w:szCs w:val="20"/>
              </w:rPr>
            </w:pPr>
            <w:r>
              <w:rPr>
                <w:sz w:val="20"/>
                <w:szCs w:val="20"/>
              </w:rPr>
              <w:t>IEP Non-Employment Related Activities</w:t>
            </w:r>
          </w:p>
        </w:tc>
        <w:tc>
          <w:tcPr>
            <w:tcW w:w="2114" w:type="dxa"/>
            <w:vAlign w:val="bottom"/>
          </w:tcPr>
          <w:p w14:paraId="4D741929" w14:textId="4FE99B37" w:rsidR="00047E39" w:rsidRPr="000E71AE" w:rsidRDefault="00047E39" w:rsidP="000E71AE">
            <w:pPr>
              <w:pStyle w:val="NormalWeb"/>
              <w:jc w:val="center"/>
              <w:rPr>
                <w:sz w:val="20"/>
                <w:szCs w:val="20"/>
              </w:rPr>
            </w:pPr>
            <w:r w:rsidRPr="000E71AE">
              <w:rPr>
                <w:rFonts w:ascii="Calibri" w:hAnsi="Calibri" w:cs="Calibri"/>
                <w:color w:val="000000"/>
                <w:sz w:val="20"/>
                <w:szCs w:val="20"/>
              </w:rPr>
              <w:t>91.3</w:t>
            </w:r>
          </w:p>
        </w:tc>
        <w:tc>
          <w:tcPr>
            <w:tcW w:w="2115" w:type="dxa"/>
            <w:vAlign w:val="bottom"/>
          </w:tcPr>
          <w:p w14:paraId="79F61FB8" w14:textId="4FF46BB0" w:rsidR="00047E39" w:rsidRPr="000E71AE" w:rsidRDefault="00047E39" w:rsidP="000E71AE">
            <w:pPr>
              <w:pStyle w:val="NormalWeb"/>
              <w:jc w:val="center"/>
              <w:rPr>
                <w:sz w:val="20"/>
                <w:szCs w:val="20"/>
              </w:rPr>
            </w:pPr>
            <w:r w:rsidRPr="000E71AE">
              <w:rPr>
                <w:rFonts w:ascii="Calibri" w:hAnsi="Calibri" w:cs="Calibri"/>
                <w:color w:val="000000"/>
                <w:sz w:val="20"/>
                <w:szCs w:val="20"/>
              </w:rPr>
              <w:t>6.7</w:t>
            </w:r>
          </w:p>
        </w:tc>
        <w:tc>
          <w:tcPr>
            <w:tcW w:w="2115" w:type="dxa"/>
            <w:vAlign w:val="bottom"/>
          </w:tcPr>
          <w:p w14:paraId="722BD046" w14:textId="6ED42F8D" w:rsidR="00047E39" w:rsidRPr="000E71AE" w:rsidRDefault="00047E39" w:rsidP="000E71AE">
            <w:pPr>
              <w:pStyle w:val="NormalWeb"/>
              <w:jc w:val="center"/>
              <w:rPr>
                <w:sz w:val="20"/>
                <w:szCs w:val="20"/>
              </w:rPr>
            </w:pPr>
            <w:r w:rsidRPr="000E71AE">
              <w:rPr>
                <w:rFonts w:ascii="Calibri" w:hAnsi="Calibri" w:cs="Calibri"/>
                <w:color w:val="000000"/>
                <w:sz w:val="20"/>
                <w:szCs w:val="20"/>
              </w:rPr>
              <w:t>2.1</w:t>
            </w:r>
          </w:p>
        </w:tc>
      </w:tr>
    </w:tbl>
    <w:p w14:paraId="1B0C9ECB" w14:textId="77777777" w:rsidR="00384976" w:rsidRPr="006E2165" w:rsidRDefault="00384976" w:rsidP="00384976">
      <w:pPr>
        <w:pStyle w:val="Caption"/>
      </w:pPr>
    </w:p>
    <w:p w14:paraId="4E348A17" w14:textId="69FB4856" w:rsidR="00384976" w:rsidRPr="006E2165" w:rsidRDefault="006E2165" w:rsidP="00384976">
      <w:pPr>
        <w:pStyle w:val="Heading2"/>
        <w:jc w:val="center"/>
      </w:pPr>
      <w:bookmarkStart w:id="46" w:name="_Toc368383198"/>
      <w:bookmarkStart w:id="47" w:name="_Toc376864277"/>
      <w:r>
        <w:t>Table 3.4 – IEP</w:t>
      </w:r>
      <w:r w:rsidR="00384976" w:rsidRPr="006E2165">
        <w:t xml:space="preserve"> job seeker satisfaction with o</w:t>
      </w:r>
      <w:r w:rsidR="009B4B4D">
        <w:t xml:space="preserve">verall quality of service, </w:t>
      </w:r>
      <w:r w:rsidR="009B4B4D">
        <w:br/>
        <w:t>Dec</w:t>
      </w:r>
      <w:r w:rsidR="00384976" w:rsidRPr="006E2165">
        <w:t>ember 2013</w:t>
      </w:r>
      <w:bookmarkEnd w:id="46"/>
      <w:r w:rsidR="00384976" w:rsidRPr="006E2165">
        <w:rPr>
          <w:vertAlign w:val="superscript"/>
        </w:rPr>
        <w:t>2</w:t>
      </w:r>
      <w:bookmarkEnd w:id="47"/>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6E2165" w14:paraId="3D8623B1" w14:textId="77777777" w:rsidTr="005B4E7D">
        <w:trPr>
          <w:tblHeader/>
        </w:trPr>
        <w:tc>
          <w:tcPr>
            <w:tcW w:w="4361" w:type="dxa"/>
            <w:shd w:val="clear" w:color="auto" w:fill="1F497D"/>
            <w:vAlign w:val="bottom"/>
          </w:tcPr>
          <w:p w14:paraId="50A284F9"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05D41E86"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Satisfied or Very Satisfied</w:t>
            </w:r>
            <w:r w:rsidRPr="006E2165">
              <w:rPr>
                <w:rFonts w:cs="Calibri"/>
                <w:b/>
                <w:color w:val="FFFFFF" w:themeColor="background1"/>
                <w:sz w:val="20"/>
                <w:szCs w:val="20"/>
              </w:rPr>
              <w:br/>
              <w:t>(%)</w:t>
            </w:r>
          </w:p>
        </w:tc>
        <w:tc>
          <w:tcPr>
            <w:tcW w:w="2115" w:type="dxa"/>
            <w:shd w:val="clear" w:color="auto" w:fill="1F497D"/>
            <w:vAlign w:val="bottom"/>
          </w:tcPr>
          <w:p w14:paraId="35A3BAE5"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Neither Satisfied nor Dissatisfied</w:t>
            </w:r>
            <w:r w:rsidRPr="006E2165">
              <w:rPr>
                <w:rFonts w:cs="Calibri"/>
                <w:b/>
                <w:color w:val="FFFFFF" w:themeColor="background1"/>
                <w:sz w:val="20"/>
                <w:szCs w:val="20"/>
              </w:rPr>
              <w:br/>
              <w:t>(%)</w:t>
            </w:r>
          </w:p>
        </w:tc>
        <w:tc>
          <w:tcPr>
            <w:tcW w:w="2115" w:type="dxa"/>
            <w:shd w:val="clear" w:color="auto" w:fill="1F497D"/>
            <w:vAlign w:val="bottom"/>
          </w:tcPr>
          <w:p w14:paraId="6545B037"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Dissatisfied or Very Dissatisfied</w:t>
            </w:r>
            <w:r w:rsidRPr="006E2165">
              <w:rPr>
                <w:rFonts w:cs="Calibri"/>
                <w:b/>
                <w:color w:val="FFFFFF" w:themeColor="background1"/>
                <w:sz w:val="20"/>
                <w:szCs w:val="20"/>
              </w:rPr>
              <w:br/>
              <w:t>(%)</w:t>
            </w:r>
          </w:p>
        </w:tc>
      </w:tr>
      <w:tr w:rsidR="00047E39" w:rsidRPr="006E2165" w14:paraId="1784A39E" w14:textId="77777777" w:rsidTr="000E71AE">
        <w:tc>
          <w:tcPr>
            <w:tcW w:w="4361" w:type="dxa"/>
            <w:vAlign w:val="bottom"/>
          </w:tcPr>
          <w:p w14:paraId="5E1424DA" w14:textId="7B3D0E11" w:rsidR="00047E39" w:rsidRPr="006E2165" w:rsidRDefault="00047E39" w:rsidP="00384976">
            <w:pPr>
              <w:pStyle w:val="TableHeading"/>
              <w:rPr>
                <w:sz w:val="20"/>
                <w:szCs w:val="20"/>
                <w:lang w:val="fr-FR"/>
              </w:rPr>
            </w:pPr>
            <w:r>
              <w:rPr>
                <w:sz w:val="20"/>
                <w:szCs w:val="20"/>
                <w:lang w:val="fr-FR"/>
              </w:rPr>
              <w:t>IEP Employment Related Activties</w:t>
            </w:r>
          </w:p>
        </w:tc>
        <w:tc>
          <w:tcPr>
            <w:tcW w:w="2114" w:type="dxa"/>
            <w:vAlign w:val="bottom"/>
          </w:tcPr>
          <w:p w14:paraId="45D69A15" w14:textId="49A046FC" w:rsidR="00047E39" w:rsidRPr="000E71AE" w:rsidRDefault="00047E39" w:rsidP="000E71AE">
            <w:pPr>
              <w:pStyle w:val="NormalWeb"/>
              <w:jc w:val="center"/>
              <w:rPr>
                <w:sz w:val="20"/>
                <w:szCs w:val="20"/>
              </w:rPr>
            </w:pPr>
            <w:r w:rsidRPr="000E71AE">
              <w:rPr>
                <w:rFonts w:ascii="Calibri" w:hAnsi="Calibri" w:cs="Calibri"/>
                <w:color w:val="000000"/>
                <w:sz w:val="20"/>
                <w:szCs w:val="20"/>
              </w:rPr>
              <w:t>81.5</w:t>
            </w:r>
          </w:p>
        </w:tc>
        <w:tc>
          <w:tcPr>
            <w:tcW w:w="2115" w:type="dxa"/>
            <w:vAlign w:val="bottom"/>
          </w:tcPr>
          <w:p w14:paraId="54E1FE21" w14:textId="24CFFC8D" w:rsidR="00047E39" w:rsidRPr="000E71AE" w:rsidRDefault="00047E39" w:rsidP="000E71AE">
            <w:pPr>
              <w:pStyle w:val="NormalWeb"/>
              <w:jc w:val="center"/>
              <w:rPr>
                <w:sz w:val="20"/>
                <w:szCs w:val="20"/>
              </w:rPr>
            </w:pPr>
            <w:r w:rsidRPr="000E71AE">
              <w:rPr>
                <w:rFonts w:ascii="Calibri" w:hAnsi="Calibri" w:cs="Calibri"/>
                <w:color w:val="000000"/>
                <w:sz w:val="20"/>
                <w:szCs w:val="20"/>
              </w:rPr>
              <w:t>9.2</w:t>
            </w:r>
          </w:p>
        </w:tc>
        <w:tc>
          <w:tcPr>
            <w:tcW w:w="2115" w:type="dxa"/>
            <w:vAlign w:val="bottom"/>
          </w:tcPr>
          <w:p w14:paraId="7CDF2468" w14:textId="5A18803E" w:rsidR="00047E39" w:rsidRPr="000E71AE" w:rsidRDefault="00047E39" w:rsidP="000E71AE">
            <w:pPr>
              <w:pStyle w:val="NormalWeb"/>
              <w:jc w:val="center"/>
              <w:rPr>
                <w:sz w:val="20"/>
                <w:szCs w:val="20"/>
              </w:rPr>
            </w:pPr>
            <w:r w:rsidRPr="000E71AE">
              <w:rPr>
                <w:rFonts w:ascii="Calibri" w:hAnsi="Calibri" w:cs="Calibri"/>
                <w:color w:val="000000"/>
                <w:sz w:val="20"/>
                <w:szCs w:val="20"/>
              </w:rPr>
              <w:t>9.4</w:t>
            </w:r>
          </w:p>
        </w:tc>
      </w:tr>
      <w:tr w:rsidR="00047E39" w:rsidRPr="00DB45F3" w14:paraId="0B562C42" w14:textId="77777777" w:rsidTr="000E71AE">
        <w:tc>
          <w:tcPr>
            <w:tcW w:w="4361" w:type="dxa"/>
            <w:vAlign w:val="bottom"/>
          </w:tcPr>
          <w:p w14:paraId="5685A536" w14:textId="16FFFE51" w:rsidR="00047E39" w:rsidRPr="006E2165" w:rsidRDefault="00047E39" w:rsidP="00384976">
            <w:pPr>
              <w:pStyle w:val="TableHeading"/>
              <w:rPr>
                <w:sz w:val="20"/>
                <w:szCs w:val="20"/>
              </w:rPr>
            </w:pPr>
            <w:r>
              <w:rPr>
                <w:sz w:val="20"/>
                <w:szCs w:val="20"/>
              </w:rPr>
              <w:t>IEP Non-Employment Related Activities</w:t>
            </w:r>
          </w:p>
        </w:tc>
        <w:tc>
          <w:tcPr>
            <w:tcW w:w="2114" w:type="dxa"/>
            <w:vAlign w:val="bottom"/>
          </w:tcPr>
          <w:p w14:paraId="601FE706" w14:textId="1B8B33ED" w:rsidR="00047E39" w:rsidRPr="000E71AE" w:rsidRDefault="00047E39" w:rsidP="000E71AE">
            <w:pPr>
              <w:pStyle w:val="NormalWeb"/>
              <w:jc w:val="center"/>
              <w:rPr>
                <w:sz w:val="20"/>
                <w:szCs w:val="20"/>
              </w:rPr>
            </w:pPr>
            <w:r w:rsidRPr="000E71AE">
              <w:rPr>
                <w:rFonts w:ascii="Calibri" w:hAnsi="Calibri" w:cs="Calibri"/>
                <w:color w:val="000000"/>
                <w:sz w:val="20"/>
                <w:szCs w:val="20"/>
              </w:rPr>
              <w:t>86.0</w:t>
            </w:r>
          </w:p>
        </w:tc>
        <w:tc>
          <w:tcPr>
            <w:tcW w:w="2115" w:type="dxa"/>
            <w:vAlign w:val="bottom"/>
          </w:tcPr>
          <w:p w14:paraId="42EECC49" w14:textId="10B5C464" w:rsidR="00047E39" w:rsidRPr="000E71AE" w:rsidRDefault="00047E39" w:rsidP="000E71AE">
            <w:pPr>
              <w:pStyle w:val="NormalWeb"/>
              <w:jc w:val="center"/>
              <w:rPr>
                <w:sz w:val="20"/>
                <w:szCs w:val="20"/>
              </w:rPr>
            </w:pPr>
            <w:r w:rsidRPr="000E71AE">
              <w:rPr>
                <w:rFonts w:ascii="Calibri" w:hAnsi="Calibri" w:cs="Calibri"/>
                <w:color w:val="000000"/>
                <w:sz w:val="20"/>
                <w:szCs w:val="20"/>
              </w:rPr>
              <w:t>9.4</w:t>
            </w:r>
          </w:p>
        </w:tc>
        <w:tc>
          <w:tcPr>
            <w:tcW w:w="2115" w:type="dxa"/>
            <w:vAlign w:val="bottom"/>
          </w:tcPr>
          <w:p w14:paraId="5E1FF711" w14:textId="283BDC9D" w:rsidR="00047E39" w:rsidRPr="000E71AE" w:rsidRDefault="00047E39" w:rsidP="000E71AE">
            <w:pPr>
              <w:pStyle w:val="NormalWeb"/>
              <w:jc w:val="center"/>
              <w:rPr>
                <w:sz w:val="20"/>
                <w:szCs w:val="20"/>
              </w:rPr>
            </w:pPr>
            <w:r w:rsidRPr="000E71AE">
              <w:rPr>
                <w:rFonts w:ascii="Calibri" w:hAnsi="Calibri" w:cs="Calibri"/>
                <w:color w:val="000000"/>
                <w:sz w:val="20"/>
                <w:szCs w:val="20"/>
              </w:rPr>
              <w:t>4.6</w:t>
            </w:r>
          </w:p>
        </w:tc>
      </w:tr>
    </w:tbl>
    <w:p w14:paraId="03EC94BB" w14:textId="77777777" w:rsidR="00384976" w:rsidRDefault="00384976" w:rsidP="00384976">
      <w:pPr>
        <w:pStyle w:val="Footer"/>
        <w:rPr>
          <w:lang w:val="en-GB"/>
        </w:rPr>
      </w:pPr>
      <w:r>
        <w:rPr>
          <w:lang w:val="en-GB"/>
        </w:rPr>
        <w:br w:type="page"/>
      </w:r>
    </w:p>
    <w:p w14:paraId="38B14B64" w14:textId="47881BCA" w:rsidR="00B03DAB" w:rsidRPr="00F4675B" w:rsidRDefault="00E906BE" w:rsidP="00817D27">
      <w:pPr>
        <w:pStyle w:val="Heading1"/>
        <w:keepLines/>
        <w:pageBreakBefore w:val="0"/>
        <w:pBdr>
          <w:bottom w:val="single" w:sz="8" w:space="1" w:color="165788"/>
        </w:pBdr>
        <w:spacing w:before="480" w:line="300" w:lineRule="auto"/>
      </w:pPr>
      <w:bookmarkStart w:id="48" w:name="_Toc376864278"/>
      <w:r>
        <w:lastRenderedPageBreak/>
        <w:t>4</w:t>
      </w:r>
      <w:r w:rsidR="00B03DAB" w:rsidRPr="00F4675B">
        <w:t xml:space="preserve">. </w:t>
      </w:r>
      <w:bookmarkStart w:id="49" w:name="_Toc285453392"/>
      <w:bookmarkStart w:id="50" w:name="_Toc293322400"/>
      <w:r w:rsidR="00B03DAB" w:rsidRPr="005F1819">
        <w:t>Further</w:t>
      </w:r>
      <w:r w:rsidR="00B03DAB" w:rsidRPr="00F4675B">
        <w:t xml:space="preserve"> Information</w:t>
      </w:r>
      <w:bookmarkEnd w:id="40"/>
      <w:bookmarkEnd w:id="49"/>
      <w:bookmarkEnd w:id="50"/>
      <w:bookmarkEnd w:id="48"/>
    </w:p>
    <w:p w14:paraId="04A61027" w14:textId="77777777" w:rsidR="00B03DAB" w:rsidRPr="001760FF" w:rsidRDefault="00B03DAB" w:rsidP="001760FF">
      <w:pPr>
        <w:pStyle w:val="Heading2"/>
        <w:rPr>
          <w:rFonts w:eastAsiaTheme="majorEastAsia"/>
        </w:rPr>
      </w:pPr>
      <w:bookmarkStart w:id="51" w:name="_Toc276987865"/>
      <w:bookmarkStart w:id="52" w:name="_Toc285453393"/>
      <w:bookmarkStart w:id="53" w:name="_Toc293322401"/>
      <w:bookmarkStart w:id="54" w:name="_Toc328997033"/>
      <w:bookmarkStart w:id="55" w:name="_Toc376864279"/>
      <w:r w:rsidRPr="001760FF">
        <w:rPr>
          <w:rFonts w:eastAsiaTheme="majorEastAsia"/>
        </w:rPr>
        <w:t xml:space="preserve">Outcome Measures </w:t>
      </w:r>
      <w:bookmarkEnd w:id="51"/>
      <w:bookmarkEnd w:id="52"/>
      <w:bookmarkEnd w:id="53"/>
      <w:r w:rsidRPr="001760FF">
        <w:rPr>
          <w:rFonts w:eastAsiaTheme="majorEastAsia"/>
        </w:rPr>
        <w:t>and Definitions</w:t>
      </w:r>
      <w:bookmarkEnd w:id="54"/>
      <w:bookmarkEnd w:id="55"/>
    </w:p>
    <w:p w14:paraId="71C64CF4" w14:textId="77777777" w:rsidR="00B03DAB" w:rsidRPr="001760FF" w:rsidRDefault="00B03DAB" w:rsidP="001760FF">
      <w:pPr>
        <w:pStyle w:val="Heading3"/>
        <w:rPr>
          <w:rFonts w:eastAsiaTheme="majorEastAsia"/>
        </w:rPr>
      </w:pPr>
      <w:r w:rsidRPr="001760FF">
        <w:rPr>
          <w:rFonts w:eastAsiaTheme="majorEastAsia"/>
        </w:rPr>
        <w:t>Outcome Measures</w:t>
      </w:r>
    </w:p>
    <w:p w14:paraId="5F8333F6" w14:textId="77777777" w:rsidR="00B03DAB" w:rsidRPr="001760FF" w:rsidRDefault="00B03DAB" w:rsidP="001760FF">
      <w:pPr>
        <w:pStyle w:val="Heading4"/>
      </w:pPr>
      <w:r w:rsidRPr="001760FF">
        <w:t>Labour market outcomes</w:t>
      </w:r>
    </w:p>
    <w:p w14:paraId="476D4001" w14:textId="77777777" w:rsidR="005D6337" w:rsidRPr="005F1819" w:rsidRDefault="005D6337" w:rsidP="005D6337">
      <w:pPr>
        <w:pStyle w:val="bullet"/>
      </w:pPr>
      <w:r w:rsidRPr="005F1819">
        <w:rPr>
          <w:b/>
        </w:rPr>
        <w:t>Employed full-time:</w:t>
      </w:r>
      <w:r w:rsidRPr="005F1819">
        <w:t xml:space="preserve"> The full-time employment rate is those working 35 or more hours per week as a proportion of all job seekers.</w:t>
      </w:r>
    </w:p>
    <w:p w14:paraId="453D45D2" w14:textId="77777777" w:rsidR="00B03DAB" w:rsidRDefault="00B03DAB" w:rsidP="005F1819">
      <w:pPr>
        <w:pStyle w:val="bullet"/>
      </w:pPr>
      <w:r w:rsidRPr="005F1819">
        <w:rPr>
          <w:b/>
        </w:rPr>
        <w:t>Employed part-time:</w:t>
      </w:r>
      <w:r w:rsidRPr="005F1819">
        <w:t xml:space="preserve"> The part-time employment rate is those working less than 35 hours per week as a proportion of all job seekers.</w:t>
      </w:r>
    </w:p>
    <w:p w14:paraId="5AAC72DD" w14:textId="77777777" w:rsidR="005D6337" w:rsidRPr="005F1819" w:rsidRDefault="005D6337" w:rsidP="005D6337">
      <w:pPr>
        <w:pStyle w:val="bullet"/>
      </w:pPr>
      <w:r w:rsidRPr="005F1819">
        <w:rPr>
          <w:b/>
        </w:rPr>
        <w:t>Employment:</w:t>
      </w:r>
      <w:r w:rsidRPr="005F1819">
        <w:t xml:space="preserve"> An employment outcome is achieved when a job seeker indicates they are employed. The employment outcome rate is the employed job seekers as a proportion of all job seekers.</w:t>
      </w:r>
    </w:p>
    <w:p w14:paraId="24BF5F81" w14:textId="77777777" w:rsidR="00B03DAB" w:rsidRPr="005F1819" w:rsidRDefault="00B03DAB" w:rsidP="005F1819">
      <w:pPr>
        <w:pStyle w:val="bullet"/>
      </w:pPr>
      <w:r w:rsidRPr="005F1819">
        <w:rPr>
          <w:b/>
        </w:rPr>
        <w:t>Unemployed:</w:t>
      </w:r>
      <w:r w:rsidRPr="005F1819">
        <w:t xml:space="preserve"> Job seekers are considered unemployed when they respond that they are not employed but are seeking employment. The unemployed outcome rate is the unemployed job seekers as a proportion of all job seekers.</w:t>
      </w:r>
    </w:p>
    <w:p w14:paraId="5CBF9BD2" w14:textId="39D67F01" w:rsidR="00B03DAB" w:rsidRDefault="00B03DAB" w:rsidP="005F1819">
      <w:pPr>
        <w:pStyle w:val="bullet"/>
      </w:pPr>
      <w:r w:rsidRPr="005F1819">
        <w:rPr>
          <w:b/>
        </w:rPr>
        <w:t>Not in the Labour Force (NILF):</w:t>
      </w:r>
      <w:r w:rsidRPr="005F1819">
        <w:t xml:space="preserve"> Job seekers are consider</w:t>
      </w:r>
      <w:r w:rsidR="00BB1EE6">
        <w:t>ed not in the labour force</w:t>
      </w:r>
      <w:r w:rsidRPr="005F1819">
        <w:t xml:space="preserve"> when they respond that they are not working and are not looking for employment. The NILF outcome rate is NILF job seekers as a proportion of all job seekers.</w:t>
      </w:r>
    </w:p>
    <w:p w14:paraId="3DC9BDD3" w14:textId="77777777" w:rsidR="005D6337" w:rsidRPr="005F1819" w:rsidRDefault="005D6337" w:rsidP="005D6337">
      <w:pPr>
        <w:pStyle w:val="bullet"/>
      </w:pPr>
      <w:r w:rsidRPr="005F1819">
        <w:rPr>
          <w:b/>
        </w:rPr>
        <w:t>Education/training:</w:t>
      </w:r>
      <w:r w:rsidRPr="005F1819">
        <w:t xml:space="preserve"> An education/training outcome is achieved when a job seeker indicates they are training or studying. The education/training outcome rate is the job seekers who are studying as a</w:t>
      </w:r>
      <w:r>
        <w:t xml:space="preserve"> proportion of all job seekers.</w:t>
      </w:r>
    </w:p>
    <w:p w14:paraId="7F842F20" w14:textId="77777777" w:rsidR="00B03DAB" w:rsidRPr="005F1819" w:rsidRDefault="00B03DAB" w:rsidP="005F1819">
      <w:pPr>
        <w:pStyle w:val="bullet"/>
      </w:pPr>
      <w:r w:rsidRPr="005F1819">
        <w:rPr>
          <w:b/>
        </w:rPr>
        <w:t>Positive Outcome:</w:t>
      </w:r>
      <w:r w:rsidRPr="005F1819">
        <w:t xml:space="preserve"> Recorded where a job seeker has achieved either an employment and/or education outcome. Positive outcomes are less than the sum of employment and education/training outcomes because some job seekers achieve both an employment and an education outcome. The positive outcome rate is the job seekers who are employed, working, and/or studying as a proportion of all job seekers.</w:t>
      </w:r>
    </w:p>
    <w:p w14:paraId="0D10D8E9" w14:textId="77777777" w:rsidR="00B03DAB" w:rsidRDefault="00B03DAB" w:rsidP="005F1819">
      <w:pPr>
        <w:pStyle w:val="Heading4"/>
      </w:pPr>
      <w:r w:rsidRPr="005F1819">
        <w:t>Employment outcomes</w:t>
      </w:r>
    </w:p>
    <w:p w14:paraId="5A5E26E7" w14:textId="77777777" w:rsidR="00B03DAB" w:rsidRPr="005F1819" w:rsidRDefault="00B03DAB" w:rsidP="005F1819">
      <w:pPr>
        <w:pStyle w:val="bullet"/>
      </w:pPr>
      <w:r w:rsidRPr="005F1819">
        <w:rPr>
          <w:b/>
        </w:rPr>
        <w:t>Permanent employees:</w:t>
      </w:r>
      <w:r w:rsidRPr="005F1819">
        <w:t xml:space="preserve"> Proportion of employed job seekers working in permanent jobs where they receive paid sick and holiday leave.</w:t>
      </w:r>
    </w:p>
    <w:p w14:paraId="690757F6" w14:textId="77777777" w:rsidR="00B03DAB" w:rsidRPr="005F1819" w:rsidRDefault="00B03DAB" w:rsidP="005F1819">
      <w:pPr>
        <w:pStyle w:val="bullet"/>
      </w:pPr>
      <w:r w:rsidRPr="005F1819">
        <w:rPr>
          <w:b/>
        </w:rPr>
        <w:t>Casual, temporary or seasonal employees:</w:t>
      </w:r>
      <w:r w:rsidRPr="005F1819">
        <w:t xml:space="preserve"> Proportion of employed job seekers who identify their job as casual, seasonal or temporary.</w:t>
      </w:r>
    </w:p>
    <w:p w14:paraId="59C675B9" w14:textId="25C4FA11" w:rsidR="00B03DAB" w:rsidRPr="005F1819" w:rsidRDefault="00AC7B45" w:rsidP="005F1819">
      <w:pPr>
        <w:pStyle w:val="bullet"/>
      </w:pPr>
      <w:r w:rsidRPr="005F1819">
        <w:rPr>
          <w:b/>
        </w:rPr>
        <w:t>Self-employed</w:t>
      </w:r>
      <w:r w:rsidR="00B03DAB" w:rsidRPr="005F1819">
        <w:rPr>
          <w:b/>
        </w:rPr>
        <w:t>:</w:t>
      </w:r>
      <w:r w:rsidR="00B03DAB" w:rsidRPr="005F1819">
        <w:t xml:space="preserve"> Proportion of employed job seekers who are not employees but work for themselves.</w:t>
      </w:r>
    </w:p>
    <w:p w14:paraId="2D9F0FA0" w14:textId="61C31CE0" w:rsidR="00B03DAB" w:rsidRPr="005F1819" w:rsidRDefault="00B03DAB" w:rsidP="005F1819">
      <w:pPr>
        <w:pStyle w:val="bullet"/>
      </w:pPr>
      <w:r w:rsidRPr="005F1819">
        <w:rPr>
          <w:b/>
        </w:rPr>
        <w:t>Employed, seeking more work:</w:t>
      </w:r>
      <w:r w:rsidRPr="005F1819">
        <w:t xml:space="preserve"> Proportion of employed job seekers who indicated that ‘considering their current situation, they would like to work more hours’ (includes both employees and </w:t>
      </w:r>
      <w:r w:rsidR="00AC7B45" w:rsidRPr="005F1819">
        <w:t>self-employed</w:t>
      </w:r>
      <w:r w:rsidRPr="005F1819">
        <w:t xml:space="preserve"> job seekers).</w:t>
      </w:r>
    </w:p>
    <w:p w14:paraId="4A2749A9" w14:textId="4C70E1C3" w:rsidR="00B03DAB" w:rsidRPr="005F1819" w:rsidRDefault="00B03DAB" w:rsidP="005F1819">
      <w:pPr>
        <w:pStyle w:val="bullet"/>
      </w:pPr>
      <w:r w:rsidRPr="005F1819">
        <w:rPr>
          <w:b/>
        </w:rPr>
        <w:t>Full-time employed, seeking more work:</w:t>
      </w:r>
      <w:r w:rsidRPr="005F1819">
        <w:t xml:space="preserve"> Proportion of employed job seekers who are working full-time and who indicated that ‘considering their current situation, they would like to work more hours’ (includes both employees and </w:t>
      </w:r>
      <w:r w:rsidR="00AC7B45" w:rsidRPr="005F1819">
        <w:t>self-employed</w:t>
      </w:r>
      <w:r w:rsidRPr="005F1819">
        <w:t xml:space="preserve"> job seekers).</w:t>
      </w:r>
    </w:p>
    <w:p w14:paraId="6041BEBF" w14:textId="1CCC7B20" w:rsidR="00B03DAB" w:rsidRPr="005F1819" w:rsidRDefault="00B03DAB" w:rsidP="005F1819">
      <w:pPr>
        <w:pStyle w:val="bullet"/>
      </w:pPr>
      <w:r w:rsidRPr="005F1819">
        <w:rPr>
          <w:b/>
        </w:rPr>
        <w:t>Part-time employed, seeking more work:</w:t>
      </w:r>
      <w:r w:rsidRPr="005F1819">
        <w:t xml:space="preserve"> Proportion of employed job seekers who are working part-time and who indicated that ‘considering their current situation, they would like to work more hours’ (includes both employees and </w:t>
      </w:r>
      <w:r w:rsidR="00AC7B45" w:rsidRPr="005F1819">
        <w:t>self-employed</w:t>
      </w:r>
      <w:r w:rsidRPr="005F1819">
        <w:t xml:space="preserve"> job seekers).</w:t>
      </w:r>
    </w:p>
    <w:p w14:paraId="553F83DF" w14:textId="77777777" w:rsidR="00B03DAB" w:rsidRPr="00D163B9" w:rsidRDefault="00B03DAB" w:rsidP="00B03DAB">
      <w:pPr>
        <w:pStyle w:val="bullet"/>
        <w:spacing w:after="0"/>
        <w:rPr>
          <w:b/>
        </w:rPr>
      </w:pPr>
      <w:r w:rsidRPr="00D163B9">
        <w:rPr>
          <w:b/>
        </w:rPr>
        <w:t>Employed and studying:</w:t>
      </w:r>
      <w:r w:rsidRPr="005F1819">
        <w:t xml:space="preserve"> Proportion of employed job seekers who are both working and studying.</w:t>
      </w:r>
      <w:r w:rsidRPr="00D163B9">
        <w:rPr>
          <w:b/>
        </w:rPr>
        <w:br w:type="page"/>
      </w:r>
    </w:p>
    <w:p w14:paraId="00B2DDBA" w14:textId="77777777" w:rsidR="00B03DAB" w:rsidRDefault="00B03DAB" w:rsidP="005F1819">
      <w:pPr>
        <w:pStyle w:val="Heading4"/>
      </w:pPr>
      <w:r w:rsidRPr="005F1819">
        <w:lastRenderedPageBreak/>
        <w:t>Education outcomes</w:t>
      </w:r>
    </w:p>
    <w:p w14:paraId="68F0E8A2" w14:textId="77777777" w:rsidR="00B03DAB" w:rsidRPr="005F1819" w:rsidRDefault="00B03DAB" w:rsidP="005F1819">
      <w:pPr>
        <w:pStyle w:val="bullet"/>
      </w:pPr>
      <w:r w:rsidRPr="005F1819">
        <w:rPr>
          <w:b/>
        </w:rPr>
        <w:t>Studying at a diploma level or higher:</w:t>
      </w:r>
      <w:r w:rsidRPr="005F1819">
        <w:t xml:space="preserve"> Proportion of studying job seekers who are studying to gain a diploma, advanced diploma, associate degree or degree level.</w:t>
      </w:r>
    </w:p>
    <w:p w14:paraId="7D19744D" w14:textId="77777777" w:rsidR="00B03DAB" w:rsidRPr="005F1819" w:rsidRDefault="00B03DAB" w:rsidP="005F1819">
      <w:pPr>
        <w:pStyle w:val="bullet"/>
      </w:pPr>
      <w:r w:rsidRPr="005F1819">
        <w:rPr>
          <w:b/>
        </w:rPr>
        <w:t>Studying at a year 10, 11 or 12 level:</w:t>
      </w:r>
      <w:r w:rsidRPr="005F1819">
        <w:t xml:space="preserve"> Proportion of studying job seekers who are studying year 10, 11 or 12.</w:t>
      </w:r>
    </w:p>
    <w:p w14:paraId="548FB764" w14:textId="77777777" w:rsidR="00B03DAB" w:rsidRPr="005F1819" w:rsidRDefault="00B03DAB" w:rsidP="005F1819">
      <w:pPr>
        <w:pStyle w:val="bullet"/>
      </w:pPr>
      <w:r w:rsidRPr="005F1819">
        <w:rPr>
          <w:b/>
        </w:rPr>
        <w:t>Studying at a certificate level:</w:t>
      </w:r>
      <w:r w:rsidRPr="005F1819">
        <w:t xml:space="preserve"> Proportion of studying job seekers who are studying to gain a </w:t>
      </w:r>
      <w:r w:rsidRPr="005F1819">
        <w:br/>
        <w:t>Certificate (I, II, III or IV).</w:t>
      </w:r>
    </w:p>
    <w:p w14:paraId="287B5644" w14:textId="77777777" w:rsidR="00B03DAB" w:rsidRPr="005F1819" w:rsidRDefault="00B03DAB" w:rsidP="005F1819">
      <w:pPr>
        <w:pStyle w:val="bullet"/>
      </w:pPr>
      <w:r w:rsidRPr="005F1819">
        <w:rPr>
          <w:b/>
        </w:rPr>
        <w:t>Study at ‘other’ or unspecified level:</w:t>
      </w:r>
      <w:r w:rsidRPr="005F1819">
        <w:t xml:space="preserve"> Proportion of studying job seekers either not in one of the above categories or did not provide the necessary detail.</w:t>
      </w:r>
    </w:p>
    <w:p w14:paraId="1EA92780" w14:textId="77777777" w:rsidR="00B03DAB" w:rsidRPr="00655BB7" w:rsidRDefault="00B03DAB" w:rsidP="00655BB7">
      <w:pPr>
        <w:pStyle w:val="Heading3"/>
      </w:pPr>
      <w:r w:rsidRPr="00655BB7">
        <w:t>Definitions</w:t>
      </w:r>
    </w:p>
    <w:p w14:paraId="5A5D2733" w14:textId="77777777" w:rsidR="00B03DAB" w:rsidRPr="00AC34F4" w:rsidRDefault="00B03DAB" w:rsidP="005F1819">
      <w:r>
        <w:rPr>
          <w:b/>
        </w:rPr>
        <w:t>Duration of unemployment</w:t>
      </w:r>
      <w:r w:rsidR="006761BD">
        <w:rPr>
          <w:b/>
        </w:rPr>
        <w:t xml:space="preserve">: </w:t>
      </w:r>
      <w:r w:rsidRPr="00AC34F4">
        <w:t xml:space="preserve">The time (in months) that a job seeker was registered as unemployed when they commenced their </w:t>
      </w:r>
      <w:r w:rsidR="00FD5D97">
        <w:t xml:space="preserve">phase </w:t>
      </w:r>
      <w:r>
        <w:t>of employment assistance.</w:t>
      </w:r>
    </w:p>
    <w:p w14:paraId="42B5B73A" w14:textId="25B6E97C" w:rsidR="00B03DAB" w:rsidRDefault="00B03DAB" w:rsidP="005F1819">
      <w:r w:rsidRPr="00F9253F">
        <w:rPr>
          <w:b/>
        </w:rPr>
        <w:t>Educational attainment</w:t>
      </w:r>
      <w:r w:rsidR="006761BD">
        <w:rPr>
          <w:b/>
        </w:rPr>
        <w:t xml:space="preserve">: </w:t>
      </w:r>
      <w:r>
        <w:t>T</w:t>
      </w:r>
      <w:r w:rsidRPr="00356F53">
        <w:t>he highest level of education attained.</w:t>
      </w:r>
      <w:r>
        <w:t xml:space="preserve"> </w:t>
      </w:r>
      <w:r w:rsidR="00AC7B45">
        <w:t>Post-secondary</w:t>
      </w:r>
      <w:r>
        <w:t xml:space="preserve"> education is further split into university and vocational educat</w:t>
      </w:r>
      <w:r w:rsidR="00170882">
        <w:t>ed</w:t>
      </w:r>
      <w:r>
        <w:t>.</w:t>
      </w:r>
    </w:p>
    <w:p w14:paraId="504314E5" w14:textId="77777777" w:rsidR="00B03DAB" w:rsidRDefault="00B03DAB" w:rsidP="005F1819">
      <w:r w:rsidRPr="005D6337">
        <w:rPr>
          <w:b/>
        </w:rPr>
        <w:t>Income support types</w:t>
      </w:r>
      <w:r w:rsidR="006761BD" w:rsidRPr="005D6337">
        <w:rPr>
          <w:b/>
        </w:rPr>
        <w:t xml:space="preserve">: </w:t>
      </w:r>
      <w:r w:rsidRPr="005D6337">
        <w:t>The type of income support at the</w:t>
      </w:r>
      <w:r w:rsidR="005D6337" w:rsidRPr="005D6337">
        <w:t>ir</w:t>
      </w:r>
      <w:r w:rsidRPr="005D6337">
        <w:t xml:space="preserve"> commencement of </w:t>
      </w:r>
      <w:r w:rsidR="005D6337" w:rsidRPr="005D6337">
        <w:t xml:space="preserve">their phase of </w:t>
      </w:r>
      <w:r w:rsidRPr="005D6337">
        <w:t>employment assistance. The main income support types are Newstart, Youth Allowance (other), Parenting Payment Single, Parenting Payment Partnered and Disability Support Pension.</w:t>
      </w:r>
    </w:p>
    <w:p w14:paraId="38857374" w14:textId="77777777" w:rsidR="00B03DAB" w:rsidRDefault="00B03DAB" w:rsidP="005F1819">
      <w:r w:rsidRPr="00F9253F">
        <w:rPr>
          <w:b/>
        </w:rPr>
        <w:t>Equity groups</w:t>
      </w:r>
      <w:r w:rsidR="006761BD">
        <w:rPr>
          <w:b/>
        </w:rPr>
        <w:t xml:space="preserve">: </w:t>
      </w:r>
      <w:r>
        <w:t>These groups are not mutually exclusive and a job seeker could be part of more than one group:</w:t>
      </w:r>
    </w:p>
    <w:p w14:paraId="72AAEFF2" w14:textId="77777777" w:rsidR="00B03DAB" w:rsidRPr="005D6337" w:rsidRDefault="00B03DAB" w:rsidP="005F1819">
      <w:pPr>
        <w:pStyle w:val="bullet"/>
      </w:pPr>
      <w:r w:rsidRPr="005D6337">
        <w:rPr>
          <w:b/>
        </w:rPr>
        <w:t>Disability:</w:t>
      </w:r>
      <w:r w:rsidRPr="005D6337">
        <w:t xml:space="preserve"> Job seekers who either through their Job Seeker Classification Instrument (JSCI) assessment assessed as having a disability or medical condition or in receipt of Disability Support Pension (DSP) when they commenced their </w:t>
      </w:r>
      <w:r w:rsidR="005D6337" w:rsidRPr="005D6337">
        <w:t>phase</w:t>
      </w:r>
      <w:r w:rsidRPr="005D6337">
        <w:t xml:space="preserve"> of assistance.</w:t>
      </w:r>
    </w:p>
    <w:p w14:paraId="22C409B5" w14:textId="77777777" w:rsidR="00B03DAB" w:rsidRPr="005F1819" w:rsidRDefault="00B03DAB" w:rsidP="005F1819">
      <w:pPr>
        <w:pStyle w:val="bullet"/>
      </w:pPr>
      <w:r w:rsidRPr="005F1819">
        <w:rPr>
          <w:b/>
        </w:rPr>
        <w:t>Indigenous:</w:t>
      </w:r>
      <w:r w:rsidRPr="005F1819">
        <w:t xml:space="preserve"> Job seekers who identified themselves as Indigenous Australians in response to a voluntary Indigenous status question in their JSCI assessment.</w:t>
      </w:r>
    </w:p>
    <w:p w14:paraId="55B522B8" w14:textId="77777777" w:rsidR="00B03DAB" w:rsidRPr="005F1819" w:rsidRDefault="00B03DAB" w:rsidP="005F1819">
      <w:pPr>
        <w:pStyle w:val="bullet"/>
      </w:pPr>
      <w:r w:rsidRPr="005F1819">
        <w:rPr>
          <w:b/>
        </w:rPr>
        <w:t>CALD:</w:t>
      </w:r>
      <w:r w:rsidRPr="005F1819">
        <w:t xml:space="preserve"> Job seekers from a culturally and linguistically diverse background, as identified by their country of birth.</w:t>
      </w:r>
    </w:p>
    <w:p w14:paraId="2101CF01" w14:textId="77777777" w:rsidR="00B03DAB" w:rsidRPr="005F1819" w:rsidRDefault="00B03DAB" w:rsidP="0090622B">
      <w:pPr>
        <w:pStyle w:val="bullet"/>
        <w:spacing w:after="160"/>
      </w:pPr>
      <w:r w:rsidRPr="005F1819">
        <w:rPr>
          <w:b/>
        </w:rPr>
        <w:t>Sole parents:</w:t>
      </w:r>
      <w:r w:rsidRPr="005F1819">
        <w:t xml:space="preserve"> Job seekers who either through their JSCI assessment or initial interview indicated that they are a sole parent or a recipient of Parent Payment Single </w:t>
      </w:r>
      <w:r w:rsidRPr="005D6337">
        <w:t xml:space="preserve">when they commenced their </w:t>
      </w:r>
      <w:r w:rsidR="005D6337" w:rsidRPr="005D6337">
        <w:t>phase</w:t>
      </w:r>
      <w:r w:rsidRPr="005D6337">
        <w:t xml:space="preserve"> of assistance.</w:t>
      </w:r>
    </w:p>
    <w:p w14:paraId="5D6F0AE4" w14:textId="3CD129FB" w:rsidR="00B03DAB" w:rsidRPr="003021A6" w:rsidRDefault="00B03DAB" w:rsidP="005F1819">
      <w:r w:rsidRPr="00C03D2D">
        <w:rPr>
          <w:b/>
        </w:rPr>
        <w:t xml:space="preserve">Not </w:t>
      </w:r>
      <w:r>
        <w:rPr>
          <w:b/>
        </w:rPr>
        <w:t>published</w:t>
      </w:r>
      <w:r w:rsidRPr="00C03D2D">
        <w:rPr>
          <w:b/>
        </w:rPr>
        <w:t xml:space="preserve"> (</w:t>
      </w:r>
      <w:r>
        <w:rPr>
          <w:b/>
        </w:rPr>
        <w:t>n.p.</w:t>
      </w:r>
      <w:r w:rsidRPr="00C03D2D">
        <w:rPr>
          <w:b/>
        </w:rPr>
        <w:t>)</w:t>
      </w:r>
      <w:r>
        <w:rPr>
          <w:b/>
        </w:rPr>
        <w:t xml:space="preserve">: </w:t>
      </w:r>
      <w:r>
        <w:t xml:space="preserve">Indicates that sufficient data was not available to produce a reliable estimate for the particular group of job seekers. </w:t>
      </w:r>
      <w:r w:rsidR="00F168AF">
        <w:t>Survey</w:t>
      </w:r>
      <w:r w:rsidRPr="003021A6">
        <w:t xml:space="preserve"> results are based on a stratified sample of the in-scope population and the derived estimates may differ from those that would have been produced if the entire population had been </w:t>
      </w:r>
      <w:r w:rsidR="00F168AF">
        <w:t>surveyed</w:t>
      </w:r>
      <w:r w:rsidRPr="003021A6">
        <w:t xml:space="preserve">. Therefore, when publishing the </w:t>
      </w:r>
      <w:r w:rsidR="00F168AF">
        <w:t>survey</w:t>
      </w:r>
      <w:r w:rsidRPr="003021A6">
        <w:t xml:space="preserve"> results, only the estimates that are considered as representative and robust are reported. This involves calculating the Relative Standard Errors (RSEs) for each derived estimate</w:t>
      </w:r>
      <w:r w:rsidRPr="003021A6">
        <w:rPr>
          <w:vertAlign w:val="superscript"/>
        </w:rPr>
        <w:footnoteReference w:id="4"/>
      </w:r>
      <w:r w:rsidR="0081521F">
        <w:t xml:space="preserve"> </w:t>
      </w:r>
      <w:r w:rsidRPr="003021A6">
        <w:br/>
        <w:t xml:space="preserve">(i.e. proportions) and suppressing the reporting of those with RSEs greater than 25 per cent. This ensures the accurate interpretation of </w:t>
      </w:r>
      <w:r w:rsidR="00F168AF">
        <w:t>survey</w:t>
      </w:r>
      <w:r w:rsidRPr="003021A6">
        <w:t xml:space="preserve"> results, especially when making comparisons across time periods and demographic groups.</w:t>
      </w:r>
      <w:bookmarkStart w:id="56" w:name="Anchor3"/>
      <w:bookmarkEnd w:id="56"/>
    </w:p>
    <w:p w14:paraId="0801A925" w14:textId="774B0537" w:rsidR="006761BD" w:rsidRPr="00D163B9" w:rsidRDefault="00B03DAB" w:rsidP="005F1819">
      <w:pPr>
        <w:rPr>
          <w:rFonts w:cs="Arial"/>
          <w:b/>
          <w:bCs/>
          <w:iCs/>
          <w:color w:val="000000" w:themeColor="text1"/>
          <w:sz w:val="24"/>
        </w:rPr>
      </w:pPr>
      <w:bookmarkStart w:id="57" w:name="_Toc293322403"/>
      <w:bookmarkStart w:id="58" w:name="_Toc293328618"/>
      <w:bookmarkStart w:id="59" w:name="_Toc293328673"/>
      <w:bookmarkStart w:id="60" w:name="_Toc293927530"/>
      <w:bookmarkStart w:id="61" w:name="_Toc295225496"/>
      <w:r w:rsidRPr="006C0A23">
        <w:rPr>
          <w:b/>
        </w:rPr>
        <w:t>Reference period</w:t>
      </w:r>
      <w:bookmarkStart w:id="62" w:name="_Toc295296279"/>
      <w:bookmarkStart w:id="63" w:name="_Toc293322404"/>
      <w:bookmarkStart w:id="64" w:name="_Toc293328619"/>
      <w:bookmarkStart w:id="65" w:name="_Toc293328674"/>
      <w:bookmarkStart w:id="66" w:name="_Toc293927531"/>
      <w:bookmarkStart w:id="67" w:name="_Toc295225497"/>
      <w:bookmarkEnd w:id="57"/>
      <w:bookmarkEnd w:id="58"/>
      <w:bookmarkEnd w:id="59"/>
      <w:bookmarkEnd w:id="60"/>
      <w:bookmarkEnd w:id="61"/>
      <w:r w:rsidR="006761BD" w:rsidRPr="006C0A23">
        <w:rPr>
          <w:b/>
        </w:rPr>
        <w:t xml:space="preserve">: </w:t>
      </w:r>
      <w:r w:rsidRPr="006C0A23">
        <w:rPr>
          <w:szCs w:val="22"/>
        </w:rPr>
        <w:t xml:space="preserve">Outcomes in this publication relate to job seekers who </w:t>
      </w:r>
      <w:r w:rsidR="00F168AF" w:rsidRPr="006C0A23">
        <w:rPr>
          <w:szCs w:val="22"/>
        </w:rPr>
        <w:t>were assisted</w:t>
      </w:r>
      <w:r w:rsidRPr="006C0A23">
        <w:rPr>
          <w:szCs w:val="22"/>
        </w:rPr>
        <w:t xml:space="preserve"> between 1</w:t>
      </w:r>
      <w:r w:rsidR="00216F28" w:rsidRPr="006C0A23">
        <w:rPr>
          <w:szCs w:val="22"/>
        </w:rPr>
        <w:t> </w:t>
      </w:r>
      <w:r w:rsidR="00D077F9">
        <w:rPr>
          <w:szCs w:val="22"/>
        </w:rPr>
        <w:t>October</w:t>
      </w:r>
      <w:r w:rsidR="00D21012" w:rsidRPr="006C0A23">
        <w:rPr>
          <w:szCs w:val="22"/>
        </w:rPr>
        <w:t> </w:t>
      </w:r>
      <w:r w:rsidR="00F04565" w:rsidRPr="006C0A23">
        <w:rPr>
          <w:szCs w:val="22"/>
        </w:rPr>
        <w:t>2012</w:t>
      </w:r>
      <w:r w:rsidRPr="006C0A23">
        <w:rPr>
          <w:szCs w:val="22"/>
        </w:rPr>
        <w:t xml:space="preserve"> and </w:t>
      </w:r>
      <w:r w:rsidR="006C0A23" w:rsidRPr="006C0A23">
        <w:rPr>
          <w:szCs w:val="22"/>
        </w:rPr>
        <w:t>3</w:t>
      </w:r>
      <w:r w:rsidR="000D247F">
        <w:rPr>
          <w:szCs w:val="22"/>
        </w:rPr>
        <w:t>0</w:t>
      </w:r>
      <w:r w:rsidRPr="006C0A23">
        <w:rPr>
          <w:szCs w:val="22"/>
        </w:rPr>
        <w:t xml:space="preserve"> </w:t>
      </w:r>
      <w:r w:rsidR="00D077F9">
        <w:rPr>
          <w:szCs w:val="22"/>
        </w:rPr>
        <w:t>September</w:t>
      </w:r>
      <w:r w:rsidR="00D21012" w:rsidRPr="006C0A23">
        <w:rPr>
          <w:szCs w:val="22"/>
        </w:rPr>
        <w:t xml:space="preserve"> </w:t>
      </w:r>
      <w:r w:rsidR="00562981" w:rsidRPr="006C0A23">
        <w:rPr>
          <w:szCs w:val="22"/>
        </w:rPr>
        <w:t>201</w:t>
      </w:r>
      <w:r w:rsidR="00D21012" w:rsidRPr="006C0A23">
        <w:rPr>
          <w:szCs w:val="22"/>
        </w:rPr>
        <w:t>3</w:t>
      </w:r>
      <w:r w:rsidR="00D8233D" w:rsidRPr="006C0A23">
        <w:rPr>
          <w:szCs w:val="22"/>
        </w:rPr>
        <w:t xml:space="preserve"> with outcomes measured between 1 </w:t>
      </w:r>
      <w:r w:rsidR="00D077F9">
        <w:rPr>
          <w:szCs w:val="22"/>
        </w:rPr>
        <w:t>January</w:t>
      </w:r>
      <w:r w:rsidR="00D21012" w:rsidRPr="006C0A23">
        <w:rPr>
          <w:szCs w:val="22"/>
        </w:rPr>
        <w:t xml:space="preserve"> </w:t>
      </w:r>
      <w:r w:rsidR="00D8233D" w:rsidRPr="006C0A23">
        <w:rPr>
          <w:szCs w:val="22"/>
        </w:rPr>
        <w:t>201</w:t>
      </w:r>
      <w:r w:rsidR="00D077F9">
        <w:rPr>
          <w:szCs w:val="22"/>
        </w:rPr>
        <w:t>3</w:t>
      </w:r>
      <w:r w:rsidR="00D8233D" w:rsidRPr="006C0A23">
        <w:rPr>
          <w:szCs w:val="22"/>
        </w:rPr>
        <w:t xml:space="preserve"> and 3</w:t>
      </w:r>
      <w:r w:rsidR="00D077F9">
        <w:rPr>
          <w:szCs w:val="22"/>
        </w:rPr>
        <w:t>1</w:t>
      </w:r>
      <w:r w:rsidR="00D8233D" w:rsidRPr="006C0A23">
        <w:rPr>
          <w:szCs w:val="22"/>
        </w:rPr>
        <w:t xml:space="preserve"> </w:t>
      </w:r>
      <w:r w:rsidR="00D077F9">
        <w:rPr>
          <w:szCs w:val="22"/>
        </w:rPr>
        <w:t>Dec</w:t>
      </w:r>
      <w:r w:rsidR="000D247F">
        <w:rPr>
          <w:szCs w:val="22"/>
        </w:rPr>
        <w:t>ember</w:t>
      </w:r>
      <w:r w:rsidR="00D21012" w:rsidRPr="006C0A23">
        <w:rPr>
          <w:szCs w:val="22"/>
        </w:rPr>
        <w:t xml:space="preserve"> </w:t>
      </w:r>
      <w:r w:rsidR="005E2890" w:rsidRPr="006C0A23">
        <w:rPr>
          <w:szCs w:val="22"/>
        </w:rPr>
        <w:t>2013</w:t>
      </w:r>
      <w:r w:rsidRPr="006C0A23">
        <w:rPr>
          <w:szCs w:val="22"/>
        </w:rPr>
        <w:t>.</w:t>
      </w:r>
      <w:bookmarkStart w:id="68" w:name="_Toc276987870"/>
      <w:bookmarkStart w:id="69" w:name="_Toc285453398"/>
      <w:bookmarkStart w:id="70" w:name="_Toc293322408"/>
      <w:bookmarkStart w:id="71" w:name="_Toc293927535"/>
      <w:bookmarkStart w:id="72" w:name="_Toc328997034"/>
      <w:bookmarkEnd w:id="62"/>
      <w:bookmarkEnd w:id="63"/>
      <w:bookmarkEnd w:id="64"/>
      <w:bookmarkEnd w:id="65"/>
      <w:bookmarkEnd w:id="66"/>
      <w:bookmarkEnd w:id="67"/>
      <w:r w:rsidR="006761BD">
        <w:rPr>
          <w:color w:val="002F63"/>
          <w:sz w:val="24"/>
        </w:rPr>
        <w:br w:type="page"/>
      </w:r>
    </w:p>
    <w:p w14:paraId="42C29B86" w14:textId="77777777" w:rsidR="00B03DAB" w:rsidRPr="00F1151C" w:rsidRDefault="00B03DAB" w:rsidP="00F1151C">
      <w:pPr>
        <w:pStyle w:val="Heading2"/>
        <w:jc w:val="center"/>
      </w:pPr>
      <w:bookmarkStart w:id="73" w:name="_Toc376864280"/>
      <w:r w:rsidRPr="00F1151C">
        <w:lastRenderedPageBreak/>
        <w:t>Survey and Technical Information</w:t>
      </w:r>
      <w:bookmarkEnd w:id="68"/>
      <w:bookmarkEnd w:id="69"/>
      <w:bookmarkEnd w:id="70"/>
      <w:bookmarkEnd w:id="71"/>
      <w:bookmarkEnd w:id="72"/>
      <w:bookmarkEnd w:id="73"/>
    </w:p>
    <w:p w14:paraId="3ED54E87" w14:textId="5F25B315" w:rsidR="00B03DAB" w:rsidRPr="00655BB7" w:rsidRDefault="00B03DAB" w:rsidP="00655BB7">
      <w:pPr>
        <w:pStyle w:val="Heading3"/>
      </w:pPr>
      <w:r w:rsidRPr="00655BB7">
        <w:t xml:space="preserve">Data </w:t>
      </w:r>
      <w:r w:rsidR="0038748D">
        <w:t>S</w:t>
      </w:r>
      <w:r w:rsidRPr="00655BB7">
        <w:t>ources</w:t>
      </w:r>
    </w:p>
    <w:p w14:paraId="18326BA2" w14:textId="77777777" w:rsidR="00B03DAB" w:rsidRPr="00AC34F4" w:rsidRDefault="00B03DAB" w:rsidP="00AC5A73">
      <w:pPr>
        <w:spacing w:after="0"/>
      </w:pPr>
      <w:r w:rsidRPr="00AC34F4">
        <w:t>The two main data sources used to determine the outcomes achieved by job seekers during and after a period of labour market assistance are:</w:t>
      </w:r>
    </w:p>
    <w:p w14:paraId="6157F07A" w14:textId="37BA2AAD" w:rsidR="00B03DAB" w:rsidRPr="00AC34F4" w:rsidRDefault="00B03DAB" w:rsidP="00AC5A73">
      <w:pPr>
        <w:pStyle w:val="bullet"/>
        <w:spacing w:line="120" w:lineRule="atLeast"/>
      </w:pPr>
      <w:r w:rsidRPr="00AC34F4">
        <w:t>The Post-Progr</w:t>
      </w:r>
      <w:r>
        <w:t>am</w:t>
      </w:r>
      <w:r w:rsidR="005A3DB7">
        <w:t>me</w:t>
      </w:r>
      <w:r>
        <w:t xml:space="preserve"> Monitoring (PPM) survey; and</w:t>
      </w:r>
    </w:p>
    <w:p w14:paraId="05B1753B" w14:textId="2F17FD90" w:rsidR="00B03DAB" w:rsidRPr="00AC34F4" w:rsidRDefault="00B03DAB" w:rsidP="00F1151C">
      <w:pPr>
        <w:pStyle w:val="bullet"/>
      </w:pPr>
      <w:r>
        <w:t>A</w:t>
      </w:r>
      <w:r w:rsidRPr="00AC34F4">
        <w:t>dministrative data</w:t>
      </w:r>
      <w:r>
        <w:t xml:space="preserve"> sourced from </w:t>
      </w:r>
      <w:r w:rsidR="005A3DB7">
        <w:t>the Department of Employment’s</w:t>
      </w:r>
      <w:r>
        <w:t xml:space="preserve"> </w:t>
      </w:r>
      <w:r w:rsidRPr="00AC34F4">
        <w:t>Employment Services System</w:t>
      </w:r>
      <w:r w:rsidR="00AE0DF0">
        <w:t xml:space="preserve"> (ESS)</w:t>
      </w:r>
      <w:r w:rsidRPr="00AC34F4">
        <w:t>.</w:t>
      </w:r>
    </w:p>
    <w:p w14:paraId="03EB040C" w14:textId="77777777" w:rsidR="00B03DAB" w:rsidRPr="00AC34F4" w:rsidRDefault="00B03DAB" w:rsidP="00AC5A73">
      <w:pPr>
        <w:spacing w:before="120"/>
      </w:pPr>
      <w:r w:rsidRPr="00F04487">
        <w:t>The PPM survey has been undertaken by the Department on an ongoing basis since 1987 and is used to determine the labour market and education status of job seekers who participated in employment services. The ESS records details of commencements, job placements and paid outcomes from labour market assistance</w:t>
      </w:r>
      <w:r w:rsidR="00481B8E" w:rsidRPr="00F04487">
        <w:t>, while the PPM survey captures additional information from job seekers not already held in administrative systems</w:t>
      </w:r>
      <w:r w:rsidRPr="00F04487">
        <w:t>.</w:t>
      </w:r>
      <w:r w:rsidR="00AE0DF0">
        <w:t xml:space="preserve"> </w:t>
      </w:r>
    </w:p>
    <w:p w14:paraId="6A06E8E5" w14:textId="6AFD6A36" w:rsidR="00B03DAB" w:rsidRPr="00AC34F4" w:rsidRDefault="0038748D" w:rsidP="001600C2">
      <w:pPr>
        <w:pStyle w:val="Heading3"/>
      </w:pPr>
      <w:r>
        <w:t>Survey I</w:t>
      </w:r>
      <w:r w:rsidR="00B03DAB" w:rsidRPr="00AC34F4">
        <w:t>nstruments</w:t>
      </w:r>
    </w:p>
    <w:p w14:paraId="26217D4C" w14:textId="77777777" w:rsidR="00B03DAB" w:rsidRPr="00AC34F4" w:rsidRDefault="00B03DAB" w:rsidP="00F1151C">
      <w:r w:rsidRPr="00AC34F4">
        <w:t xml:space="preserve">The PPM survey applies a mixed methodology approach to the collection of survey responses. An initial mail-based survey is sent to job seekers around eight weeks after they </w:t>
      </w:r>
      <w:r w:rsidR="000A4A75">
        <w:t>reach a surveying point</w:t>
      </w:r>
      <w:r w:rsidRPr="00AC34F4">
        <w:t xml:space="preserve"> (the </w:t>
      </w:r>
      <w:r w:rsidR="000A4A75">
        <w:t>surveying points</w:t>
      </w:r>
      <w:r w:rsidRPr="00AC34F4">
        <w:t xml:space="preserve"> are set out below). If the job seeker does not respond to the initial mail-based survey within three weeks they will be sent a reminder mail-based survey. If after three weeks following they still have not responded then a telephone follow-up contact is attempted (over a two week period). Through this mixed communication medium, multiple attempts are made to collect a response</w:t>
      </w:r>
      <w:r>
        <w:t xml:space="preserve"> from each surveyed job seeker.</w:t>
      </w:r>
    </w:p>
    <w:p w14:paraId="6DD099DC" w14:textId="79F99A9B" w:rsidR="00B03DAB" w:rsidRPr="00AC34F4" w:rsidRDefault="00B03DAB" w:rsidP="001600C2">
      <w:pPr>
        <w:pStyle w:val="Heading3"/>
      </w:pPr>
      <w:r w:rsidRPr="00AC34F4">
        <w:t>Program</w:t>
      </w:r>
      <w:r w:rsidR="0038748D">
        <w:t>me</w:t>
      </w:r>
      <w:r w:rsidRPr="00AC34F4">
        <w:t xml:space="preserve">s </w:t>
      </w:r>
      <w:r w:rsidR="0038748D">
        <w:t>S</w:t>
      </w:r>
      <w:r w:rsidRPr="00AC34F4">
        <w:t>urveyed</w:t>
      </w:r>
    </w:p>
    <w:p w14:paraId="76AB712C" w14:textId="004FC696" w:rsidR="00B03DAB" w:rsidRPr="00B1200D" w:rsidRDefault="00FD5B27" w:rsidP="00384976">
      <w:pPr>
        <w:spacing w:after="120"/>
        <w:rPr>
          <w:szCs w:val="22"/>
        </w:rPr>
      </w:pPr>
      <w:r>
        <w:t>This</w:t>
      </w:r>
      <w:r w:rsidR="00B03DAB">
        <w:t xml:space="preserve"> Labour Market Assistance Outcomes publication reports the outcomes for </w:t>
      </w:r>
      <w:r w:rsidR="0074751D">
        <w:t>the Indigenous Employment Programme (IEP)</w:t>
      </w:r>
      <w:r>
        <w:t xml:space="preserve">. Other Labour Market Assistance Outcomes reports are also available for </w:t>
      </w:r>
      <w:r w:rsidR="00384976">
        <w:t>Job Services Australia</w:t>
      </w:r>
      <w:r w:rsidR="000A4A75">
        <w:t xml:space="preserve"> and </w:t>
      </w:r>
      <w:r w:rsidR="0074751D">
        <w:t xml:space="preserve">Disability Employment </w:t>
      </w:r>
      <w:r w:rsidR="0074751D" w:rsidRPr="0058029E">
        <w:t>Services</w:t>
      </w:r>
      <w:r w:rsidRPr="0058029E">
        <w:t xml:space="preserve"> </w:t>
      </w:r>
      <w:r w:rsidR="0058029E" w:rsidRPr="0058029E">
        <w:t>(</w:t>
      </w:r>
      <w:r w:rsidR="00DF1AD1" w:rsidRPr="0058029E">
        <w:t xml:space="preserve">see </w:t>
      </w:r>
      <w:hyperlink r:id="rId17" w:history="1">
        <w:r w:rsidR="00096A5D" w:rsidRPr="0058029E">
          <w:rPr>
            <w:rStyle w:val="Hyperlink"/>
          </w:rPr>
          <w:t>http://employment.gov.au/labour-market-assistance-outcomes-reports</w:t>
        </w:r>
      </w:hyperlink>
      <w:r w:rsidR="0058029E">
        <w:rPr>
          <w:rStyle w:val="Hyperlink"/>
        </w:rPr>
        <w:t>)</w:t>
      </w:r>
      <w:r w:rsidR="00967CE8">
        <w:t xml:space="preserve">. </w:t>
      </w:r>
      <w:r w:rsidR="00B03DAB">
        <w:t xml:space="preserve">A number of </w:t>
      </w:r>
      <w:r w:rsidR="00177CA6">
        <w:t>surveys</w:t>
      </w:r>
      <w:r w:rsidR="00B03DAB">
        <w:t xml:space="preserve"> </w:t>
      </w:r>
      <w:r w:rsidR="00B03DAB" w:rsidRPr="00B1200D">
        <w:rPr>
          <w:szCs w:val="22"/>
        </w:rPr>
        <w:t xml:space="preserve">tailored to the job seekers’ employment assistance </w:t>
      </w:r>
      <w:r w:rsidRPr="00B1200D">
        <w:rPr>
          <w:szCs w:val="22"/>
        </w:rPr>
        <w:t xml:space="preserve">in </w:t>
      </w:r>
      <w:r w:rsidR="0074751D" w:rsidRPr="00B1200D">
        <w:rPr>
          <w:szCs w:val="22"/>
        </w:rPr>
        <w:t>IEP</w:t>
      </w:r>
      <w:r w:rsidRPr="00B1200D">
        <w:rPr>
          <w:szCs w:val="22"/>
        </w:rPr>
        <w:t xml:space="preserve"> </w:t>
      </w:r>
      <w:r w:rsidR="00B03DAB" w:rsidRPr="00B1200D">
        <w:rPr>
          <w:szCs w:val="22"/>
        </w:rPr>
        <w:t>are u</w:t>
      </w:r>
      <w:r w:rsidRPr="00B1200D">
        <w:rPr>
          <w:szCs w:val="22"/>
        </w:rPr>
        <w:t>sed in measuring these outcomes. These surveys include:</w:t>
      </w:r>
    </w:p>
    <w:p w14:paraId="17EDE267" w14:textId="77777777" w:rsidR="00FD5B27" w:rsidRPr="00B1200D" w:rsidRDefault="00FD5B27" w:rsidP="00FD5B27">
      <w:pPr>
        <w:pStyle w:val="ListParagraph"/>
        <w:numPr>
          <w:ilvl w:val="0"/>
          <w:numId w:val="46"/>
        </w:numPr>
        <w:rPr>
          <w:szCs w:val="22"/>
        </w:rPr>
        <w:sectPr w:rsidR="00FD5B27" w:rsidRPr="00B1200D" w:rsidSect="000D36CF">
          <w:pgSz w:w="11906" w:h="16838" w:code="9"/>
          <w:pgMar w:top="907" w:right="680" w:bottom="249" w:left="680" w:header="680" w:footer="454" w:gutter="57"/>
          <w:cols w:space="708"/>
          <w:titlePg/>
          <w:docGrid w:linePitch="360"/>
        </w:sectPr>
      </w:pPr>
    </w:p>
    <w:p w14:paraId="6EA47B42" w14:textId="77777777" w:rsidR="00B1200D" w:rsidRPr="00B1200D" w:rsidRDefault="00B1200D" w:rsidP="00B1200D">
      <w:pPr>
        <w:pStyle w:val="tabletext2"/>
        <w:numPr>
          <w:ilvl w:val="0"/>
          <w:numId w:val="46"/>
        </w:numPr>
        <w:rPr>
          <w:sz w:val="22"/>
        </w:rPr>
      </w:pPr>
      <w:r w:rsidRPr="00B1200D">
        <w:rPr>
          <w:sz w:val="22"/>
        </w:rPr>
        <w:lastRenderedPageBreak/>
        <w:t>Cadetships</w:t>
      </w:r>
    </w:p>
    <w:p w14:paraId="371976DB" w14:textId="77777777" w:rsidR="00B1200D" w:rsidRPr="00B1200D" w:rsidRDefault="00B1200D" w:rsidP="00B1200D">
      <w:pPr>
        <w:pStyle w:val="tabletext2"/>
        <w:numPr>
          <w:ilvl w:val="0"/>
          <w:numId w:val="46"/>
        </w:numPr>
        <w:rPr>
          <w:sz w:val="22"/>
        </w:rPr>
      </w:pPr>
      <w:r w:rsidRPr="00B1200D">
        <w:rPr>
          <w:sz w:val="22"/>
        </w:rPr>
        <w:t>Apprenticeships/Traineeships</w:t>
      </w:r>
    </w:p>
    <w:p w14:paraId="66F18E57" w14:textId="77777777" w:rsidR="00B1200D" w:rsidRPr="00B1200D" w:rsidRDefault="00B1200D" w:rsidP="00B1200D">
      <w:pPr>
        <w:pStyle w:val="tabletext2"/>
        <w:numPr>
          <w:ilvl w:val="0"/>
          <w:numId w:val="46"/>
        </w:numPr>
        <w:rPr>
          <w:sz w:val="22"/>
        </w:rPr>
      </w:pPr>
      <w:r w:rsidRPr="00B1200D">
        <w:rPr>
          <w:sz w:val="22"/>
        </w:rPr>
        <w:t>General</w:t>
      </w:r>
    </w:p>
    <w:p w14:paraId="5BEE9731" w14:textId="77777777" w:rsidR="00B1200D" w:rsidRPr="00B1200D" w:rsidRDefault="00B1200D" w:rsidP="00B1200D">
      <w:pPr>
        <w:pStyle w:val="tabletext2"/>
        <w:numPr>
          <w:ilvl w:val="0"/>
          <w:numId w:val="46"/>
        </w:numPr>
        <w:rPr>
          <w:sz w:val="22"/>
        </w:rPr>
      </w:pPr>
      <w:r w:rsidRPr="00B1200D">
        <w:rPr>
          <w:sz w:val="22"/>
        </w:rPr>
        <w:t>Wage Subsidy &amp; Job placement</w:t>
      </w:r>
    </w:p>
    <w:p w14:paraId="5822AC55" w14:textId="51D5013D" w:rsidR="00B03DAB" w:rsidRPr="006334C4" w:rsidRDefault="00B03DAB" w:rsidP="00A77F15">
      <w:pPr>
        <w:pStyle w:val="Heading3"/>
      </w:pPr>
      <w:r w:rsidRPr="006334C4">
        <w:t>Survey</w:t>
      </w:r>
      <w:r w:rsidR="0038748D">
        <w:t xml:space="preserve"> Po</w:t>
      </w:r>
      <w:r w:rsidRPr="006334C4">
        <w:t>ints</w:t>
      </w:r>
    </w:p>
    <w:p w14:paraId="453A16B0" w14:textId="5C8D5499" w:rsidR="00D07472" w:rsidRPr="00F04487" w:rsidRDefault="00D07472" w:rsidP="0042758B">
      <w:r w:rsidRPr="00F04487">
        <w:t xml:space="preserve">The PPM survey is conducted around three months after job seekers become in-scope for having their outcomes measured. </w:t>
      </w:r>
      <w:r w:rsidR="00B74FE6" w:rsidRPr="00F04487">
        <w:t>Survey points will vary between and within employment program</w:t>
      </w:r>
      <w:r w:rsidR="005A3DB7">
        <w:t>me</w:t>
      </w:r>
      <w:r w:rsidR="00B74FE6" w:rsidRPr="00F04487">
        <w:t xml:space="preserve">s. </w:t>
      </w:r>
    </w:p>
    <w:p w14:paraId="40239029" w14:textId="1BB370FA" w:rsidR="00B95EDE" w:rsidRPr="003314E4" w:rsidRDefault="00B95EDE" w:rsidP="00B95EDE">
      <w:pPr>
        <w:spacing w:after="0"/>
      </w:pPr>
      <w:bookmarkStart w:id="74" w:name="_Toc328997035"/>
      <w:r w:rsidRPr="003314E4">
        <w:t xml:space="preserve">A </w:t>
      </w:r>
      <w:r>
        <w:t>job seeker</w:t>
      </w:r>
      <w:r w:rsidRPr="003314E4">
        <w:t xml:space="preserve"> will be in-scope for Reformed </w:t>
      </w:r>
      <w:r>
        <w:t>IEP</w:t>
      </w:r>
      <w:r w:rsidRPr="003314E4">
        <w:t xml:space="preserve"> Cadetships PPM survey if they:</w:t>
      </w:r>
    </w:p>
    <w:p w14:paraId="2F5E59D3" w14:textId="13AD5839" w:rsidR="00B95EDE" w:rsidRPr="0011123B" w:rsidRDefault="00B95EDE" w:rsidP="00B95EDE">
      <w:pPr>
        <w:pStyle w:val="bullet"/>
      </w:pPr>
      <w:r>
        <w:t>exit a</w:t>
      </w:r>
      <w:r w:rsidRPr="0011123B">
        <w:t xml:space="preserve"> period of </w:t>
      </w:r>
      <w:r>
        <w:t>Reformed IEP Cadetships where they will receive a survey three months after exiting</w:t>
      </w:r>
      <w:r w:rsidR="0042758B">
        <w:t>.</w:t>
      </w:r>
    </w:p>
    <w:p w14:paraId="51FA624D" w14:textId="77777777" w:rsidR="00B95EDE" w:rsidRPr="003314E4" w:rsidRDefault="00B95EDE" w:rsidP="00B95EDE">
      <w:pPr>
        <w:spacing w:before="120" w:after="0"/>
      </w:pPr>
      <w:r w:rsidRPr="003314E4">
        <w:t xml:space="preserve">A </w:t>
      </w:r>
      <w:r>
        <w:t>job seeker</w:t>
      </w:r>
      <w:r w:rsidRPr="003314E4">
        <w:t xml:space="preserve"> will be recorded as being in-scope for Reformed </w:t>
      </w:r>
      <w:r>
        <w:t>IEP</w:t>
      </w:r>
      <w:r w:rsidRPr="003314E4">
        <w:t xml:space="preserve"> Apprenticeships/Traineeships PPM survey if they:</w:t>
      </w:r>
    </w:p>
    <w:p w14:paraId="0D9A0349" w14:textId="7FB95858" w:rsidR="00B95EDE" w:rsidRPr="00E25806" w:rsidRDefault="00B95EDE" w:rsidP="00B95EDE">
      <w:pPr>
        <w:pStyle w:val="bullet"/>
      </w:pPr>
      <w:r w:rsidRPr="00E25806">
        <w:t xml:space="preserve">exit a period of Reformed </w:t>
      </w:r>
      <w:r>
        <w:t>IEP</w:t>
      </w:r>
      <w:r w:rsidRPr="00E25806">
        <w:t xml:space="preserve"> Apprenticeships/Traineeships</w:t>
      </w:r>
      <w:r w:rsidR="0042758B" w:rsidRPr="0042758B">
        <w:t xml:space="preserve"> </w:t>
      </w:r>
      <w:r w:rsidR="0042758B">
        <w:t xml:space="preserve"> where they will receive a survey three months after exiting.</w:t>
      </w:r>
    </w:p>
    <w:p w14:paraId="14639735" w14:textId="77777777" w:rsidR="00B95EDE" w:rsidRPr="003314E4" w:rsidRDefault="00B95EDE" w:rsidP="00B95EDE">
      <w:pPr>
        <w:spacing w:before="120" w:after="0"/>
      </w:pPr>
      <w:r w:rsidRPr="003314E4">
        <w:t xml:space="preserve">A </w:t>
      </w:r>
      <w:r>
        <w:t>job seeker</w:t>
      </w:r>
      <w:r w:rsidRPr="003314E4">
        <w:t xml:space="preserve"> will be recorded as being in-scope for Reformed </w:t>
      </w:r>
      <w:r>
        <w:t>IEP</w:t>
      </w:r>
      <w:r w:rsidRPr="003314E4">
        <w:t xml:space="preserve"> Wage Subsidy or Job Placement PPM survey if they:</w:t>
      </w:r>
    </w:p>
    <w:p w14:paraId="4BAC8F77" w14:textId="77777777" w:rsidR="00B95EDE" w:rsidRDefault="00B95EDE" w:rsidP="00B95EDE">
      <w:pPr>
        <w:pStyle w:val="bullet"/>
      </w:pPr>
      <w:r>
        <w:t>e</w:t>
      </w:r>
      <w:r w:rsidRPr="003314E4">
        <w:t xml:space="preserve">xit a period of Reformed </w:t>
      </w:r>
      <w:r>
        <w:t>IEP</w:t>
      </w:r>
      <w:r w:rsidRPr="003314E4">
        <w:t xml:space="preserve"> Wage Subsidy</w:t>
      </w:r>
      <w:r>
        <w:t xml:space="preserve">. </w:t>
      </w:r>
      <w:r w:rsidRPr="003314E4">
        <w:t xml:space="preserve">If a </w:t>
      </w:r>
      <w:r>
        <w:t>job seeker</w:t>
      </w:r>
      <w:r w:rsidRPr="003314E4">
        <w:t xml:space="preserve"> has reached a point where they have reached 26 weeks after their commencement date then that date will be used as a proxy exit date if there is no exit date populated.</w:t>
      </w:r>
    </w:p>
    <w:p w14:paraId="36089F73" w14:textId="77777777" w:rsidR="00B95EDE" w:rsidRPr="003314E4" w:rsidRDefault="00B95EDE" w:rsidP="00B95EDE">
      <w:pPr>
        <w:spacing w:before="120" w:after="0"/>
      </w:pPr>
      <w:r w:rsidRPr="003314E4">
        <w:t xml:space="preserve">A </w:t>
      </w:r>
      <w:r>
        <w:t>job seeker</w:t>
      </w:r>
      <w:r w:rsidRPr="003314E4">
        <w:t xml:space="preserve"> will be recorded as being in-scope for Reformed </w:t>
      </w:r>
      <w:r>
        <w:t>IEP</w:t>
      </w:r>
      <w:r w:rsidRPr="003314E4">
        <w:t xml:space="preserve"> General PPM survey if they:</w:t>
      </w:r>
    </w:p>
    <w:p w14:paraId="03D9C2BE" w14:textId="77777777" w:rsidR="00B95EDE" w:rsidRDefault="00B95EDE" w:rsidP="00B95EDE">
      <w:pPr>
        <w:pStyle w:val="bullet"/>
      </w:pPr>
      <w:r>
        <w:t>exit</w:t>
      </w:r>
      <w:r w:rsidRPr="003314E4">
        <w:t xml:space="preserve"> a period of Reformed </w:t>
      </w:r>
      <w:r>
        <w:t>IEP</w:t>
      </w:r>
      <w:r w:rsidRPr="003314E4">
        <w:t xml:space="preserve"> General.</w:t>
      </w:r>
    </w:p>
    <w:p w14:paraId="36B85D8A" w14:textId="3B4E2664" w:rsidR="00AC7B45" w:rsidRPr="00EE44A8" w:rsidRDefault="00AC7B45" w:rsidP="00EE44A8">
      <w:pPr>
        <w:pStyle w:val="bullet"/>
      </w:pPr>
      <w:r>
        <w:br w:type="page"/>
      </w:r>
    </w:p>
    <w:p w14:paraId="60C327FD" w14:textId="799726CC" w:rsidR="00B03DAB" w:rsidRPr="00E25806" w:rsidRDefault="00B03DAB" w:rsidP="00E25806">
      <w:pPr>
        <w:pStyle w:val="Heading2"/>
        <w:jc w:val="center"/>
      </w:pPr>
      <w:bookmarkStart w:id="75" w:name="_Toc376864281"/>
      <w:r w:rsidRPr="00E25806">
        <w:lastRenderedPageBreak/>
        <w:t>Sampling, In-scope populations and Results</w:t>
      </w:r>
      <w:bookmarkEnd w:id="74"/>
      <w:bookmarkEnd w:id="75"/>
    </w:p>
    <w:p w14:paraId="2D1ADBB5" w14:textId="77777777" w:rsidR="00B03DAB" w:rsidRPr="003C0521" w:rsidRDefault="00B03DAB" w:rsidP="00AC7B45">
      <w:pPr>
        <w:pStyle w:val="Heading3"/>
      </w:pPr>
      <w:r>
        <w:t>S</w:t>
      </w:r>
      <w:r w:rsidRPr="00E562C2">
        <w:t>ampling</w:t>
      </w:r>
    </w:p>
    <w:p w14:paraId="7A6B6CA4" w14:textId="1C3BCEB2" w:rsidR="00B03DAB" w:rsidRDefault="00EE44A8" w:rsidP="00D26B4C">
      <w:pPr>
        <w:spacing w:after="0"/>
      </w:pPr>
      <w:r w:rsidRPr="00361191">
        <w:t xml:space="preserve">For </w:t>
      </w:r>
      <w:r w:rsidR="00537E2B">
        <w:t>each of the different elements of IEP</w:t>
      </w:r>
      <w:r>
        <w:t xml:space="preserve">, the following strata are used with a </w:t>
      </w:r>
      <w:r w:rsidR="00537E2B">
        <w:t>census approach undertaken</w:t>
      </w:r>
      <w:r w:rsidR="00B03DAB">
        <w:t>:</w:t>
      </w:r>
    </w:p>
    <w:p w14:paraId="0633D122" w14:textId="720E90B6" w:rsidR="00B03DAB" w:rsidRDefault="00B03DAB" w:rsidP="00DE3798">
      <w:pPr>
        <w:pStyle w:val="bullet"/>
      </w:pPr>
      <w:r>
        <w:t xml:space="preserve">Full-rate Newstart Allowance or Youth Allowance (other) and </w:t>
      </w:r>
      <w:r w:rsidRPr="00361191">
        <w:t>non-Allowance Youth</w:t>
      </w:r>
      <w:r>
        <w:rPr>
          <w:lang w:val="en-AU"/>
        </w:rPr>
        <w:t>;</w:t>
      </w:r>
    </w:p>
    <w:p w14:paraId="0CEABB14" w14:textId="7145A879" w:rsidR="00B03DAB" w:rsidRDefault="00EE44A8" w:rsidP="00DE3798">
      <w:pPr>
        <w:pStyle w:val="bullet"/>
      </w:pPr>
      <w:r>
        <w:t>N</w:t>
      </w:r>
      <w:r w:rsidR="00B03DAB">
        <w:t>ot on income</w:t>
      </w:r>
      <w:r w:rsidR="00F04487">
        <w:t xml:space="preserve"> support or p</w:t>
      </w:r>
      <w:r w:rsidR="00B03DAB">
        <w:t>art-rate Newstart Allowance or Youth Allowance (other);</w:t>
      </w:r>
    </w:p>
    <w:p w14:paraId="2417AACF" w14:textId="185D18DB" w:rsidR="00B03DAB" w:rsidRDefault="00B03DAB" w:rsidP="00DE3798">
      <w:pPr>
        <w:pStyle w:val="bullet"/>
      </w:pPr>
      <w:r>
        <w:t>Disability Support Pension;</w:t>
      </w:r>
    </w:p>
    <w:p w14:paraId="3B00980C" w14:textId="4ADDB790" w:rsidR="00B03DAB" w:rsidRDefault="00B03DAB" w:rsidP="00DE3798">
      <w:pPr>
        <w:pStyle w:val="bullet"/>
      </w:pPr>
      <w:r>
        <w:t>Parenting Payment; and</w:t>
      </w:r>
    </w:p>
    <w:p w14:paraId="20D5DDD3" w14:textId="3CF5F064" w:rsidR="00B03DAB" w:rsidRDefault="00EE44A8" w:rsidP="00DE3798">
      <w:pPr>
        <w:pStyle w:val="bullet"/>
      </w:pPr>
      <w:r>
        <w:t>O</w:t>
      </w:r>
      <w:r w:rsidR="00B03DAB">
        <w:t>ther income support types.</w:t>
      </w:r>
    </w:p>
    <w:p w14:paraId="22789877" w14:textId="77777777" w:rsidR="00B03DAB" w:rsidRPr="00F4536D" w:rsidRDefault="00B03DAB" w:rsidP="00AC7B45">
      <w:pPr>
        <w:pStyle w:val="Heading3"/>
      </w:pPr>
      <w:r>
        <w:t>I</w:t>
      </w:r>
      <w:r w:rsidRPr="00E562C2">
        <w:t>n-scope population</w:t>
      </w:r>
    </w:p>
    <w:p w14:paraId="23F3F870" w14:textId="77777777" w:rsidR="00537E2B" w:rsidRDefault="00537E2B" w:rsidP="00537E2B">
      <w:r w:rsidRPr="00DE3798">
        <w:rPr>
          <w:b/>
        </w:rPr>
        <w:t>Employment Related activities</w:t>
      </w:r>
      <w:r>
        <w:t xml:space="preserve"> </w:t>
      </w:r>
      <w:r w:rsidRPr="00F4536D">
        <w:t>–</w:t>
      </w:r>
      <w:r>
        <w:t xml:space="preserve"> job seekers are counted in the ‘in-scope population’ for Reformed IEP employment related activities if, during the reference period, they exited from a Reformed IEP employment related activity, or they reached six months participation in a Reformed IEP employment related activity. Job seekers can potentially be counted in the </w:t>
      </w:r>
      <w:r w:rsidRPr="009C09E6">
        <w:t>‘In-scope population’</w:t>
      </w:r>
      <w:r>
        <w:t xml:space="preserve"> more than once in the reference period (e.g. if they reached six months participation in IEP and also exited IEP in the same reference period.) The in-scope population therefore </w:t>
      </w:r>
      <w:r w:rsidRPr="009C09E6">
        <w:t xml:space="preserve">differs to straight counts of participation </w:t>
      </w:r>
      <w:r>
        <w:t xml:space="preserve">or commencement </w:t>
      </w:r>
      <w:r w:rsidRPr="009C09E6">
        <w:t xml:space="preserve">in </w:t>
      </w:r>
      <w:r>
        <w:t>IEP</w:t>
      </w:r>
      <w:r w:rsidRPr="009C09E6">
        <w:t xml:space="preserve"> that may be shown in other Departmental publications and reports.</w:t>
      </w:r>
    </w:p>
    <w:p w14:paraId="618E9B6F" w14:textId="77777777" w:rsidR="00537E2B" w:rsidRDefault="00537E2B" w:rsidP="00537E2B">
      <w:r w:rsidRPr="00DE3798">
        <w:rPr>
          <w:b/>
        </w:rPr>
        <w:t>Non-employment Related activities</w:t>
      </w:r>
      <w:r>
        <w:t xml:space="preserve"> </w:t>
      </w:r>
      <w:r w:rsidRPr="00F4536D">
        <w:t>–</w:t>
      </w:r>
      <w:r>
        <w:t xml:space="preserve"> job seekers are counted in the ‘in-scope population’ for Reformed IEP non-employment related activities if, during the reference period, they </w:t>
      </w:r>
      <w:r w:rsidRPr="00C138F0">
        <w:t>exited f</w:t>
      </w:r>
      <w:r>
        <w:t>rom a Reformed IEP non-employment related activity.</w:t>
      </w:r>
    </w:p>
    <w:p w14:paraId="36EDCB64" w14:textId="77777777" w:rsidR="00537E2B" w:rsidRPr="00442B8E" w:rsidRDefault="00537E2B" w:rsidP="00537E2B">
      <w:pPr>
        <w:rPr>
          <w:rFonts w:cs="Garamond"/>
          <w:i/>
          <w:color w:val="000000"/>
          <w:szCs w:val="22"/>
          <w:lang w:val="en-GB"/>
        </w:rPr>
      </w:pPr>
      <w:r>
        <w:rPr>
          <w:rFonts w:cs="Garamond"/>
          <w:i/>
          <w:color w:val="000000"/>
          <w:szCs w:val="22"/>
          <w:lang w:val="en-GB"/>
        </w:rPr>
        <w:t>For further information on results included in this report</w:t>
      </w:r>
      <w:r w:rsidRPr="00442B8E">
        <w:rPr>
          <w:rFonts w:cs="Garamond"/>
          <w:i/>
          <w:color w:val="000000"/>
          <w:szCs w:val="22"/>
          <w:lang w:val="en-GB"/>
        </w:rPr>
        <w:t xml:space="preserve">, please email </w:t>
      </w:r>
      <w:hyperlink r:id="rId18" w:history="1">
        <w:r w:rsidRPr="00442B8E">
          <w:rPr>
            <w:rStyle w:val="Hyperlink"/>
            <w:rFonts w:cs="Garamond"/>
            <w:i/>
            <w:szCs w:val="22"/>
            <w:lang w:val="en-GB"/>
          </w:rPr>
          <w:t>ppmsurvey@</w:t>
        </w:r>
        <w:r>
          <w:rPr>
            <w:rStyle w:val="Hyperlink"/>
            <w:rFonts w:cs="Garamond"/>
            <w:i/>
            <w:szCs w:val="22"/>
            <w:lang w:val="en-GB"/>
          </w:rPr>
          <w:t>employment</w:t>
        </w:r>
        <w:r w:rsidRPr="00442B8E">
          <w:rPr>
            <w:rStyle w:val="Hyperlink"/>
            <w:rFonts w:cs="Garamond"/>
            <w:i/>
            <w:szCs w:val="22"/>
            <w:lang w:val="en-GB"/>
          </w:rPr>
          <w:t>.gov.au</w:t>
        </w:r>
      </w:hyperlink>
      <w:r w:rsidRPr="00442B8E">
        <w:rPr>
          <w:rFonts w:cs="Garamond"/>
          <w:i/>
          <w:color w:val="000000"/>
          <w:szCs w:val="22"/>
          <w:lang w:val="en-GB"/>
        </w:rPr>
        <w:t>.</w:t>
      </w:r>
    </w:p>
    <w:p w14:paraId="4B1119A2" w14:textId="77777777" w:rsidR="00B03DAB" w:rsidRPr="00F11159" w:rsidRDefault="00B03DAB" w:rsidP="00AC7B45">
      <w:pPr>
        <w:pStyle w:val="Heading3"/>
      </w:pPr>
      <w:r>
        <w:t>R</w:t>
      </w:r>
      <w:r w:rsidRPr="00E562C2">
        <w:t>esults</w:t>
      </w:r>
    </w:p>
    <w:p w14:paraId="6D52D49E" w14:textId="77777777" w:rsidR="00537E2B" w:rsidRDefault="00537E2B" w:rsidP="00537E2B">
      <w:r w:rsidRPr="00703734">
        <w:rPr>
          <w:b/>
        </w:rPr>
        <w:t>Employment Related activities</w:t>
      </w:r>
      <w:r>
        <w:t xml:space="preserve"> </w:t>
      </w:r>
      <w:r w:rsidRPr="00F4536D">
        <w:t>–</w:t>
      </w:r>
      <w:r>
        <w:t xml:space="preserve"> the results presented in this report for IEP employment related activities are based on the outcomes of job seekers who exited from an IEP employment related activity, or reached six months participation in an IEP employment related activity.</w:t>
      </w:r>
    </w:p>
    <w:p w14:paraId="1DB3AB3C" w14:textId="77777777" w:rsidR="00537E2B" w:rsidRDefault="00537E2B" w:rsidP="00537E2B">
      <w:r w:rsidRPr="00703734">
        <w:rPr>
          <w:b/>
        </w:rPr>
        <w:t>Non-employment Related activities</w:t>
      </w:r>
      <w:r>
        <w:t xml:space="preserve"> </w:t>
      </w:r>
      <w:r w:rsidRPr="00F4536D">
        <w:t>–</w:t>
      </w:r>
      <w:r>
        <w:t xml:space="preserve"> the results presented in this report for IEP non-employment related activities are based on the outcomes of job seekers who exited from IEP non-employment related activities during the reference period.</w:t>
      </w:r>
    </w:p>
    <w:p w14:paraId="7F0EF5D6" w14:textId="77777777" w:rsidR="00B03DAB" w:rsidRPr="00F9012A" w:rsidRDefault="00B03DAB" w:rsidP="00DE3798">
      <w:pPr>
        <w:pStyle w:val="Heading3"/>
      </w:pPr>
      <w:r w:rsidRPr="00F9012A">
        <w:t>Comparing results</w:t>
      </w:r>
    </w:p>
    <w:p w14:paraId="7BFA047B" w14:textId="17729877" w:rsidR="00DE3798" w:rsidRDefault="006761BD" w:rsidP="00DE3798">
      <w:r>
        <w:t>Caution is urged when comparing</w:t>
      </w:r>
      <w:r w:rsidR="00B03DAB" w:rsidRPr="00893F35">
        <w:t xml:space="preserve"> the results reported for </w:t>
      </w:r>
      <w:r w:rsidR="00537E2B">
        <w:t>IEP</w:t>
      </w:r>
      <w:r w:rsidR="00B03DAB" w:rsidRPr="00893F35">
        <w:t xml:space="preserve"> with other complementary program</w:t>
      </w:r>
      <w:r w:rsidR="005A3DB7">
        <w:t>mes</w:t>
      </w:r>
      <w:r w:rsidR="00B03DAB" w:rsidRPr="00893F35">
        <w:t xml:space="preserve"> under the previous employment services contract. </w:t>
      </w:r>
      <w:r w:rsidR="00B03DAB">
        <w:t>Various factors such as d</w:t>
      </w:r>
      <w:r w:rsidR="00B03DAB" w:rsidRPr="00893F35">
        <w:t>ifferent eligibility</w:t>
      </w:r>
      <w:r w:rsidR="00B03DAB">
        <w:t xml:space="preserve"> and </w:t>
      </w:r>
      <w:r w:rsidR="00B03DAB" w:rsidRPr="00893F35">
        <w:t xml:space="preserve">access </w:t>
      </w:r>
      <w:r w:rsidR="00B03DAB">
        <w:t xml:space="preserve">criteria </w:t>
      </w:r>
      <w:r w:rsidR="00B03DAB" w:rsidRPr="00893F35">
        <w:t xml:space="preserve">and labour market conditions </w:t>
      </w:r>
      <w:r>
        <w:t xml:space="preserve">should be considered when </w:t>
      </w:r>
      <w:r w:rsidR="00B03DAB" w:rsidRPr="00893F35">
        <w:t>mak</w:t>
      </w:r>
      <w:r>
        <w:t>ing</w:t>
      </w:r>
      <w:r w:rsidR="00B03DAB" w:rsidRPr="00893F35">
        <w:t xml:space="preserve"> </w:t>
      </w:r>
      <w:r w:rsidR="00B03DAB">
        <w:t xml:space="preserve">such </w:t>
      </w:r>
      <w:r>
        <w:t>comparisons.</w:t>
      </w:r>
      <w:bookmarkStart w:id="76" w:name="_Toc328997036"/>
    </w:p>
    <w:p w14:paraId="418AD8B2" w14:textId="1858961F" w:rsidR="005B35AE" w:rsidRDefault="00A249C8" w:rsidP="00DE3798">
      <w:r>
        <w:t xml:space="preserve">Caution is </w:t>
      </w:r>
      <w:r w:rsidR="00902F62">
        <w:t xml:space="preserve">also </w:t>
      </w:r>
      <w:r>
        <w:t xml:space="preserve">urged when comparing results reported for Job Services Australia, Disability Employment Services and </w:t>
      </w:r>
      <w:r w:rsidR="00537E2B">
        <w:t>IEP</w:t>
      </w:r>
      <w:r>
        <w:t xml:space="preserve">. </w:t>
      </w:r>
      <w:r w:rsidR="005B35AE">
        <w:t>Differ</w:t>
      </w:r>
      <w:r w:rsidR="00902F62">
        <w:t>ent</w:t>
      </w:r>
      <w:r w:rsidR="005B35AE">
        <w:t xml:space="preserve"> survey points and sampling methodologies should be considered when making comparisons between </w:t>
      </w:r>
      <w:r w:rsidR="005A3DB7">
        <w:t>employment programmes</w:t>
      </w:r>
      <w:r w:rsidR="005B35AE">
        <w:t>.</w:t>
      </w:r>
    </w:p>
    <w:p w14:paraId="06A801CE" w14:textId="77777777" w:rsidR="009E1FEE" w:rsidRDefault="009E1FEE">
      <w:pPr>
        <w:spacing w:after="0"/>
        <w:rPr>
          <w:rFonts w:cs="Arial"/>
          <w:b/>
          <w:bCs/>
          <w:iCs/>
          <w:color w:val="002F63"/>
          <w:sz w:val="32"/>
          <w:szCs w:val="28"/>
        </w:rPr>
      </w:pPr>
      <w:r>
        <w:br w:type="page"/>
      </w:r>
    </w:p>
    <w:p w14:paraId="7659E6D7" w14:textId="2C4E4262" w:rsidR="00B03DAB" w:rsidRPr="00F85137" w:rsidRDefault="00537E2B" w:rsidP="00DE3798">
      <w:pPr>
        <w:pStyle w:val="Heading2"/>
        <w:jc w:val="center"/>
      </w:pPr>
      <w:bookmarkStart w:id="77" w:name="_Toc376864282"/>
      <w:r>
        <w:lastRenderedPageBreak/>
        <w:t>Indigenous Employment Programme</w:t>
      </w:r>
      <w:r w:rsidR="00B03DAB" w:rsidRPr="00F85137">
        <w:t xml:space="preserve"> Description</w:t>
      </w:r>
      <w:bookmarkEnd w:id="76"/>
      <w:bookmarkEnd w:id="77"/>
    </w:p>
    <w:p w14:paraId="0E849D51" w14:textId="77777777" w:rsidR="00537E2B" w:rsidRDefault="00537E2B" w:rsidP="00537E2B">
      <w:r w:rsidRPr="00350895">
        <w:t>IEP</w:t>
      </w:r>
      <w:r>
        <w:rPr>
          <w:b/>
        </w:rPr>
        <w:t xml:space="preserve"> </w:t>
      </w:r>
      <w:r w:rsidRPr="00F30CFC">
        <w:t>provides a range of tools to achieve employment and economic development for Indigenous Australians</w:t>
      </w:r>
      <w:r w:rsidRPr="00720561">
        <w:t xml:space="preserve">. </w:t>
      </w:r>
      <w:r>
        <w:t>It includes a wide range of activities tailored towards job seekers, employers or communities. The Reformed Indigenous Employment Programme was commenced on 1 July 2009, but some activities commenced before 1 July 2009 are still in operation.</w:t>
      </w:r>
    </w:p>
    <w:p w14:paraId="1093D32B" w14:textId="77777777" w:rsidR="00537E2B" w:rsidRDefault="00537E2B" w:rsidP="00537E2B">
      <w:r>
        <w:rPr>
          <w:b/>
        </w:rPr>
        <w:t xml:space="preserve">IEP - </w:t>
      </w:r>
      <w:r w:rsidRPr="00720561">
        <w:rPr>
          <w:b/>
        </w:rPr>
        <w:t>Emp</w:t>
      </w:r>
      <w:r>
        <w:rPr>
          <w:b/>
        </w:rPr>
        <w:t>loyment related activities</w:t>
      </w:r>
      <w:r w:rsidRPr="00720561">
        <w:rPr>
          <w:b/>
        </w:rPr>
        <w:t>:</w:t>
      </w:r>
      <w:r>
        <w:rPr>
          <w:b/>
        </w:rPr>
        <w:t xml:space="preserve"> </w:t>
      </w:r>
      <w:r>
        <w:t>These activities have a strong job or employment focus, including cadetships, traineeships, apprenticeships and job placements.</w:t>
      </w:r>
    </w:p>
    <w:p w14:paraId="1218C894" w14:textId="77777777" w:rsidR="00537E2B" w:rsidRDefault="00537E2B" w:rsidP="00537E2B">
      <w:r>
        <w:rPr>
          <w:b/>
        </w:rPr>
        <w:t xml:space="preserve">IEP –Non </w:t>
      </w:r>
      <w:r w:rsidRPr="00720561">
        <w:rPr>
          <w:b/>
        </w:rPr>
        <w:t>emp</w:t>
      </w:r>
      <w:r>
        <w:rPr>
          <w:b/>
        </w:rPr>
        <w:t>loyment related activities</w:t>
      </w:r>
      <w:r w:rsidRPr="00720561">
        <w:rPr>
          <w:b/>
        </w:rPr>
        <w:t>:</w:t>
      </w:r>
      <w:r>
        <w:rPr>
          <w:b/>
        </w:rPr>
        <w:t xml:space="preserve"> </w:t>
      </w:r>
      <w:r>
        <w:t>These activities although part of employment assistance, do not necessarily have a strong job focus and often include training and development courses.</w:t>
      </w:r>
    </w:p>
    <w:p w14:paraId="4B5F3757" w14:textId="4D34E00D" w:rsidR="00B03DAB" w:rsidRPr="00802DDC" w:rsidRDefault="00B03DAB" w:rsidP="00B46144">
      <w:pPr>
        <w:spacing w:after="0"/>
      </w:pPr>
    </w:p>
    <w:sectPr w:rsidR="00B03DAB" w:rsidRPr="00802DDC" w:rsidSect="00FD5B27">
      <w:type w:val="continuous"/>
      <w:pgSz w:w="11906" w:h="16838" w:code="9"/>
      <w:pgMar w:top="907" w:right="680" w:bottom="249" w:left="680" w:header="680" w:footer="454" w:gutter="5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5C688" w14:textId="77777777" w:rsidR="00046229" w:rsidRDefault="00046229">
      <w:r>
        <w:separator/>
      </w:r>
    </w:p>
    <w:p w14:paraId="081E2CFF" w14:textId="77777777" w:rsidR="00046229" w:rsidRDefault="00046229"/>
  </w:endnote>
  <w:endnote w:type="continuationSeparator" w:id="0">
    <w:p w14:paraId="04B820E0" w14:textId="77777777" w:rsidR="00046229" w:rsidRDefault="00046229">
      <w:r>
        <w:continuationSeparator/>
      </w:r>
    </w:p>
    <w:p w14:paraId="26D1EBF9" w14:textId="77777777" w:rsidR="00046229" w:rsidRDefault="00046229"/>
  </w:endnote>
  <w:endnote w:type="continuationNotice" w:id="1">
    <w:p w14:paraId="335D79A7" w14:textId="77777777" w:rsidR="00046229" w:rsidRDefault="0004622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310BB" w14:textId="77777777" w:rsidR="00046229" w:rsidRDefault="00046229" w:rsidP="000E4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65BE3C" w14:textId="77777777" w:rsidR="00046229" w:rsidRDefault="00046229" w:rsidP="00F944E3">
    <w:pPr>
      <w:pStyle w:val="Footer"/>
      <w:ind w:right="360"/>
    </w:pPr>
  </w:p>
  <w:p w14:paraId="2F3FD7A5" w14:textId="77777777" w:rsidR="00046229" w:rsidRDefault="0004622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6D19A" w14:textId="77777777" w:rsidR="00046229" w:rsidRDefault="00046229" w:rsidP="003464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51BAF">
      <w:rPr>
        <w:rStyle w:val="PageNumber"/>
        <w:noProof/>
      </w:rPr>
      <w:t>3</w:t>
    </w:r>
    <w:r>
      <w:rPr>
        <w:rStyle w:val="PageNumber"/>
      </w:rPr>
      <w:fldChar w:fldCharType="end"/>
    </w:r>
  </w:p>
  <w:p w14:paraId="7113D78F" w14:textId="77777777" w:rsidR="00046229" w:rsidRDefault="00046229" w:rsidP="00CE04E3">
    <w:pPr>
      <w:pStyle w:val="Footer"/>
      <w:framePr w:wrap="around" w:vAnchor="text" w:hAnchor="margin" w:xAlign="right" w:y="1"/>
      <w:rPr>
        <w:rStyle w:val="PageNumber"/>
      </w:rPr>
    </w:pPr>
  </w:p>
  <w:p w14:paraId="21418841" w14:textId="77777777" w:rsidR="00046229" w:rsidRDefault="00046229" w:rsidP="005A5F62">
    <w:pPr>
      <w:pStyle w:val="Footer"/>
      <w:spacing w:after="0"/>
      <w:ind w:right="-568"/>
    </w:pPr>
  </w:p>
  <w:p w14:paraId="6A14F077" w14:textId="78D577E0" w:rsidR="00046229" w:rsidRPr="005A5F62" w:rsidRDefault="00046229" w:rsidP="00681A0E">
    <w:pPr>
      <w:pStyle w:val="Footer"/>
      <w:spacing w:after="0"/>
      <w:ind w:right="-568"/>
      <w:jc w:val="center"/>
      <w:rPr>
        <w:i/>
      </w:rPr>
    </w:pPr>
    <w:r w:rsidRPr="005A5F62">
      <w:rPr>
        <w:i/>
      </w:rPr>
      <w:t>Labour Market Assistance Outcomes</w:t>
    </w:r>
    <w:r>
      <w:rPr>
        <w:i/>
      </w:rPr>
      <w:t xml:space="preserve"> December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532074" w14:textId="77777777" w:rsidR="00046229" w:rsidRDefault="00046229">
      <w:r>
        <w:separator/>
      </w:r>
    </w:p>
    <w:p w14:paraId="2910F741" w14:textId="77777777" w:rsidR="00046229" w:rsidRDefault="00046229"/>
  </w:footnote>
  <w:footnote w:type="continuationSeparator" w:id="0">
    <w:p w14:paraId="59E00405" w14:textId="77777777" w:rsidR="00046229" w:rsidRDefault="00046229">
      <w:r>
        <w:continuationSeparator/>
      </w:r>
    </w:p>
    <w:p w14:paraId="02071334" w14:textId="77777777" w:rsidR="00046229" w:rsidRDefault="00046229"/>
  </w:footnote>
  <w:footnote w:type="continuationNotice" w:id="1">
    <w:p w14:paraId="7B25E9B0" w14:textId="77777777" w:rsidR="00046229" w:rsidRDefault="00046229">
      <w:pPr>
        <w:spacing w:after="0"/>
      </w:pPr>
    </w:p>
  </w:footnote>
  <w:footnote w:id="2">
    <w:p w14:paraId="0A9546DB" w14:textId="63F8E963" w:rsidR="00046229" w:rsidRPr="00DB6412" w:rsidRDefault="00046229" w:rsidP="008E31EA">
      <w:pPr>
        <w:pStyle w:val="Footer"/>
        <w:rPr>
          <w:szCs w:val="18"/>
        </w:rPr>
      </w:pPr>
      <w:r w:rsidRPr="00DB6412">
        <w:rPr>
          <w:rStyle w:val="FootnoteReference"/>
          <w:szCs w:val="18"/>
        </w:rPr>
        <w:footnoteRef/>
      </w:r>
      <w:r w:rsidRPr="00DB6412">
        <w:rPr>
          <w:szCs w:val="18"/>
        </w:rPr>
        <w:t xml:space="preserve"> This table refers to outcomes for job seekers who participated in IEP in the 12 </w:t>
      </w:r>
      <w:r w:rsidRPr="00FF6AFC">
        <w:rPr>
          <w:szCs w:val="18"/>
        </w:rPr>
        <w:t xml:space="preserve">months to </w:t>
      </w:r>
      <w:r>
        <w:t>September</w:t>
      </w:r>
      <w:r w:rsidRPr="00FF6AFC">
        <w:t xml:space="preserve"> 2013</w:t>
      </w:r>
      <w:r w:rsidRPr="00FF6AFC">
        <w:rPr>
          <w:szCs w:val="18"/>
        </w:rPr>
        <w:t>, with outcomes measured around three months later.</w:t>
      </w:r>
    </w:p>
  </w:footnote>
  <w:footnote w:id="3">
    <w:p w14:paraId="2612789E" w14:textId="2D570119" w:rsidR="00046229" w:rsidRPr="00DB6412" w:rsidRDefault="00046229" w:rsidP="00384976">
      <w:pPr>
        <w:pStyle w:val="Footer"/>
        <w:rPr>
          <w:szCs w:val="18"/>
        </w:rPr>
      </w:pPr>
      <w:r w:rsidRPr="00DB6412">
        <w:rPr>
          <w:rStyle w:val="FootnoteReference"/>
          <w:szCs w:val="18"/>
        </w:rPr>
        <w:footnoteRef/>
      </w:r>
      <w:r w:rsidRPr="00DB6412">
        <w:rPr>
          <w:szCs w:val="18"/>
        </w:rPr>
        <w:t xml:space="preserve"> </w:t>
      </w:r>
      <w:r w:rsidRPr="00DB6412">
        <w:rPr>
          <w:rFonts w:cs="Garamond"/>
          <w:color w:val="000000"/>
          <w:szCs w:val="18"/>
          <w:lang w:val="en-GB"/>
        </w:rPr>
        <w:t xml:space="preserve">This table refers to job seekers who participated in </w:t>
      </w:r>
      <w:r>
        <w:rPr>
          <w:rFonts w:cs="Garamond"/>
          <w:color w:val="000000"/>
          <w:szCs w:val="18"/>
          <w:lang w:val="en-GB"/>
        </w:rPr>
        <w:t>IEP</w:t>
      </w:r>
      <w:r w:rsidRPr="00DB6412">
        <w:rPr>
          <w:rFonts w:cs="Garamond"/>
          <w:color w:val="000000"/>
          <w:szCs w:val="18"/>
          <w:lang w:val="en-GB"/>
        </w:rPr>
        <w:t xml:space="preserve"> in the </w:t>
      </w:r>
      <w:r w:rsidRPr="00FF6AFC">
        <w:rPr>
          <w:rFonts w:cs="Garamond"/>
          <w:color w:val="000000"/>
          <w:szCs w:val="18"/>
          <w:lang w:val="en-GB"/>
        </w:rPr>
        <w:t xml:space="preserve">12 months to </w:t>
      </w:r>
      <w:r>
        <w:t>September</w:t>
      </w:r>
      <w:r w:rsidRPr="00FF6AFC">
        <w:t xml:space="preserve"> </w:t>
      </w:r>
      <w:r w:rsidRPr="00FF6AFC">
        <w:rPr>
          <w:rFonts w:cs="Garamond"/>
          <w:color w:val="000000"/>
          <w:szCs w:val="18"/>
          <w:lang w:val="en-GB"/>
        </w:rPr>
        <w:t>2013, with</w:t>
      </w:r>
      <w:r w:rsidRPr="00DB6412">
        <w:rPr>
          <w:rFonts w:cs="Garamond"/>
          <w:color w:val="000000"/>
          <w:szCs w:val="18"/>
          <w:lang w:val="en-GB"/>
        </w:rPr>
        <w:t xml:space="preserve"> satisfaction levels measured around three months later.</w:t>
      </w:r>
    </w:p>
  </w:footnote>
  <w:footnote w:id="4">
    <w:p w14:paraId="4040408F" w14:textId="77777777" w:rsidR="00046229" w:rsidRPr="00C0106F" w:rsidRDefault="00046229" w:rsidP="00B03DAB">
      <w:pPr>
        <w:pStyle w:val="FootnoteText"/>
        <w:rPr>
          <w:rFonts w:asciiTheme="minorHAnsi" w:hAnsiTheme="minorHAnsi" w:cstheme="minorHAnsi"/>
          <w:sz w:val="18"/>
          <w:szCs w:val="18"/>
        </w:rPr>
      </w:pPr>
      <w:r w:rsidRPr="00C0106F">
        <w:rPr>
          <w:rStyle w:val="FootnoteReference"/>
          <w:sz w:val="18"/>
          <w:szCs w:val="18"/>
        </w:rPr>
        <w:footnoteRef/>
      </w:r>
      <w:r w:rsidRPr="00C0106F">
        <w:rPr>
          <w:sz w:val="18"/>
          <w:szCs w:val="18"/>
        </w:rPr>
        <w:t xml:space="preserve"> Relative Standard Error (RSE) = Standard Error as a fraction of the value of the estimate. RSE is chosen over Standard Error to measure the robustness of estimates because while the latter expressed as a number indicates the extent to which the survey estimates are likely to deviate from the true population, RSE expressed as a percentage allows comparisons across populations.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FAAAC88"/>
    <w:lvl w:ilvl="0">
      <w:start w:val="1"/>
      <w:numFmt w:val="bullet"/>
      <w:lvlText w:val=""/>
      <w:lvlJc w:val="left"/>
      <w:pPr>
        <w:tabs>
          <w:tab w:val="num" w:pos="360"/>
        </w:tabs>
        <w:ind w:left="360" w:hanging="360"/>
      </w:pPr>
      <w:rPr>
        <w:rFonts w:ascii="Symbol" w:hAnsi="Symbol" w:hint="default"/>
      </w:rPr>
    </w:lvl>
  </w:abstractNum>
  <w:abstractNum w:abstractNumId="1">
    <w:nsid w:val="03B5655D"/>
    <w:multiLevelType w:val="hybridMultilevel"/>
    <w:tmpl w:val="22EC0C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04C23575"/>
    <w:multiLevelType w:val="hybridMultilevel"/>
    <w:tmpl w:val="2B4E98A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06A8131B"/>
    <w:multiLevelType w:val="hybridMultilevel"/>
    <w:tmpl w:val="0B0AF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362030"/>
    <w:multiLevelType w:val="multilevel"/>
    <w:tmpl w:val="7424E47E"/>
    <w:numStyleLink w:val="Bullets"/>
  </w:abstractNum>
  <w:abstractNum w:abstractNumId="5">
    <w:nsid w:val="087819F0"/>
    <w:multiLevelType w:val="hybridMultilevel"/>
    <w:tmpl w:val="8A80B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92F7553"/>
    <w:multiLevelType w:val="hybridMultilevel"/>
    <w:tmpl w:val="FB069EE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14FA0117"/>
    <w:multiLevelType w:val="hybridMultilevel"/>
    <w:tmpl w:val="447465A6"/>
    <w:lvl w:ilvl="0" w:tplc="0DDCF79A">
      <w:start w:val="1"/>
      <w:numFmt w:val="decimal"/>
      <w:pStyle w:val="Numberbulle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4FF2B49"/>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174E3643"/>
    <w:multiLevelType w:val="hybridMultilevel"/>
    <w:tmpl w:val="C26A0A64"/>
    <w:lvl w:ilvl="0" w:tplc="41A6E83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C0E6CBC"/>
    <w:multiLevelType w:val="hybridMultilevel"/>
    <w:tmpl w:val="563251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22D1724D"/>
    <w:multiLevelType w:val="hybridMultilevel"/>
    <w:tmpl w:val="69D6B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33147D9"/>
    <w:multiLevelType w:val="hybridMultilevel"/>
    <w:tmpl w:val="1AD4A7E4"/>
    <w:lvl w:ilvl="0" w:tplc="0C090001">
      <w:start w:val="1"/>
      <w:numFmt w:val="bullet"/>
      <w:lvlText w:val=""/>
      <w:lvlJc w:val="left"/>
      <w:pPr>
        <w:tabs>
          <w:tab w:val="num" w:pos="1080"/>
        </w:tabs>
        <w:ind w:left="1080" w:hanging="360"/>
      </w:pPr>
      <w:rPr>
        <w:rFonts w:ascii="Symbol" w:hAnsi="Symbol"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nsid w:val="27010657"/>
    <w:multiLevelType w:val="multilevel"/>
    <w:tmpl w:val="EA58F826"/>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pStyle w:val="ReportHeading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27841FFB"/>
    <w:multiLevelType w:val="hybridMultilevel"/>
    <w:tmpl w:val="EB56EC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2BC18B6"/>
    <w:multiLevelType w:val="hybridMultilevel"/>
    <w:tmpl w:val="5A865B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334D4836"/>
    <w:multiLevelType w:val="hybridMultilevel"/>
    <w:tmpl w:val="FE18A9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nsid w:val="3A0C135C"/>
    <w:multiLevelType w:val="multilevel"/>
    <w:tmpl w:val="7424E47E"/>
    <w:numStyleLink w:val="Bullets"/>
  </w:abstractNum>
  <w:abstractNum w:abstractNumId="18">
    <w:nsid w:val="451F07C5"/>
    <w:multiLevelType w:val="hybridMultilevel"/>
    <w:tmpl w:val="9DA2E0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46253266"/>
    <w:multiLevelType w:val="multilevel"/>
    <w:tmpl w:val="7424E47E"/>
    <w:styleLink w:val="Bullets"/>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464750AB"/>
    <w:multiLevelType w:val="hybridMultilevel"/>
    <w:tmpl w:val="FB62A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BE43B62"/>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52DC069C"/>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567512DA"/>
    <w:multiLevelType w:val="hybridMultilevel"/>
    <w:tmpl w:val="C9624B2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60C82594"/>
    <w:multiLevelType w:val="hybridMultilevel"/>
    <w:tmpl w:val="BA62F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2CE4ADC"/>
    <w:multiLevelType w:val="hybridMultilevel"/>
    <w:tmpl w:val="1BAE60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6330730"/>
    <w:multiLevelType w:val="multilevel"/>
    <w:tmpl w:val="7424E47E"/>
    <w:numStyleLink w:val="Bullets"/>
  </w:abstractNum>
  <w:abstractNum w:abstractNumId="27">
    <w:nsid w:val="678F31D4"/>
    <w:multiLevelType w:val="hybridMultilevel"/>
    <w:tmpl w:val="89CCF48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nsid w:val="6C28019A"/>
    <w:multiLevelType w:val="hybridMultilevel"/>
    <w:tmpl w:val="154A313E"/>
    <w:lvl w:ilvl="0" w:tplc="0E261988">
      <w:numFmt w:val="bullet"/>
      <w:lvlText w:val="-"/>
      <w:lvlJc w:val="left"/>
      <w:pPr>
        <w:ind w:left="720" w:hanging="360"/>
      </w:pPr>
      <w:rPr>
        <w:rFonts w:ascii="Calibri" w:eastAsia="Times New Roman" w:hAnsi="Calibri" w:cs="Calibri" w:hint="default"/>
      </w:rPr>
    </w:lvl>
    <w:lvl w:ilvl="1" w:tplc="41A6E834">
      <w:numFmt w:val="bullet"/>
      <w:lvlText w:val="-"/>
      <w:lvlJc w:val="left"/>
      <w:pPr>
        <w:ind w:left="1440" w:hanging="36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0787EC1"/>
    <w:multiLevelType w:val="hybridMultilevel"/>
    <w:tmpl w:val="85B637D2"/>
    <w:lvl w:ilvl="0" w:tplc="D49CF5A2">
      <w:start w:val="1"/>
      <w:numFmt w:val="bullet"/>
      <w:pStyle w:val="bullet"/>
      <w:lvlText w:val=""/>
      <w:lvlJc w:val="left"/>
      <w:pPr>
        <w:tabs>
          <w:tab w:val="num" w:pos="284"/>
        </w:tabs>
        <w:ind w:left="227" w:hanging="227"/>
      </w:pPr>
      <w:rPr>
        <w:rFonts w:ascii="Symbol" w:hAnsi="Symbol" w:hint="default"/>
        <w:b w:val="0"/>
        <w:i w:val="0"/>
        <w:color w:val="0D0D0D"/>
        <w:sz w:val="24"/>
        <w:szCs w:val="24"/>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nsid w:val="710F2429"/>
    <w:multiLevelType w:val="hybridMultilevel"/>
    <w:tmpl w:val="09BA987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nsid w:val="71604355"/>
    <w:multiLevelType w:val="hybridMultilevel"/>
    <w:tmpl w:val="B93E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1C96DC6"/>
    <w:multiLevelType w:val="hybridMultilevel"/>
    <w:tmpl w:val="02A4AF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nsid w:val="78B916EC"/>
    <w:multiLevelType w:val="multilevel"/>
    <w:tmpl w:val="C652B1BA"/>
    <w:styleLink w:val="StyleBulletedLime"/>
    <w:lvl w:ilvl="0">
      <w:start w:val="1"/>
      <w:numFmt w:val="bullet"/>
      <w:lvlText w:val=""/>
      <w:lvlJc w:val="left"/>
      <w:pPr>
        <w:tabs>
          <w:tab w:val="num" w:pos="720"/>
        </w:tabs>
        <w:ind w:left="720" w:hanging="360"/>
      </w:pPr>
      <w:rPr>
        <w:rFonts w:ascii="Symbol" w:hAnsi="Symbol" w:hint="default"/>
        <w:color w:val="A7B6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79B67BFB"/>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79E5236E"/>
    <w:multiLevelType w:val="hybridMultilevel"/>
    <w:tmpl w:val="B4C0A6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nsid w:val="7C174D00"/>
    <w:multiLevelType w:val="multilevel"/>
    <w:tmpl w:val="7424E47E"/>
    <w:numStyleLink w:val="Bullets"/>
  </w:abstractNum>
  <w:num w:numId="1">
    <w:abstractNumId w:val="19"/>
  </w:num>
  <w:num w:numId="2">
    <w:abstractNumId w:val="33"/>
  </w:num>
  <w:num w:numId="3">
    <w:abstractNumId w:val="29"/>
  </w:num>
  <w:num w:numId="4">
    <w:abstractNumId w:val="7"/>
  </w:num>
  <w:num w:numId="5">
    <w:abstractNumId w:val="12"/>
  </w:num>
  <w:num w:numId="6">
    <w:abstractNumId w:val="13"/>
  </w:num>
  <w:num w:numId="7">
    <w:abstractNumId w:val="10"/>
  </w:num>
  <w:num w:numId="8">
    <w:abstractNumId w:val="32"/>
  </w:num>
  <w:num w:numId="9">
    <w:abstractNumId w:val="23"/>
  </w:num>
  <w:num w:numId="10">
    <w:abstractNumId w:val="35"/>
  </w:num>
  <w:num w:numId="11">
    <w:abstractNumId w:val="30"/>
  </w:num>
  <w:num w:numId="12">
    <w:abstractNumId w:val="2"/>
  </w:num>
  <w:num w:numId="13">
    <w:abstractNumId w:val="15"/>
  </w:num>
  <w:num w:numId="14">
    <w:abstractNumId w:val="27"/>
  </w:num>
  <w:num w:numId="15">
    <w:abstractNumId w:val="18"/>
  </w:num>
  <w:num w:numId="16">
    <w:abstractNumId w:val="14"/>
  </w:num>
  <w:num w:numId="17">
    <w:abstractNumId w:val="20"/>
  </w:num>
  <w:num w:numId="18">
    <w:abstractNumId w:val="31"/>
  </w:num>
  <w:num w:numId="19">
    <w:abstractNumId w:val="3"/>
  </w:num>
  <w:num w:numId="20">
    <w:abstractNumId w:val="28"/>
  </w:num>
  <w:num w:numId="21">
    <w:abstractNumId w:val="5"/>
  </w:num>
  <w:num w:numId="22">
    <w:abstractNumId w:val="9"/>
  </w:num>
  <w:num w:numId="23">
    <w:abstractNumId w:val="16"/>
  </w:num>
  <w:num w:numId="24">
    <w:abstractNumId w:val="24"/>
  </w:num>
  <w:num w:numId="25">
    <w:abstractNumId w:val="17"/>
  </w:num>
  <w:num w:numId="26">
    <w:abstractNumId w:val="4"/>
  </w:num>
  <w:num w:numId="27">
    <w:abstractNumId w:val="26"/>
  </w:num>
  <w:num w:numId="28">
    <w:abstractNumId w:val="36"/>
  </w:num>
  <w:num w:numId="29">
    <w:abstractNumId w:val="29"/>
  </w:num>
  <w:num w:numId="30">
    <w:abstractNumId w:val="29"/>
  </w:num>
  <w:num w:numId="31">
    <w:abstractNumId w:val="29"/>
  </w:num>
  <w:num w:numId="32">
    <w:abstractNumId w:val="21"/>
  </w:num>
  <w:num w:numId="33">
    <w:abstractNumId w:val="34"/>
  </w:num>
  <w:num w:numId="34">
    <w:abstractNumId w:val="8"/>
  </w:num>
  <w:num w:numId="35">
    <w:abstractNumId w:val="22"/>
  </w:num>
  <w:num w:numId="36">
    <w:abstractNumId w:val="29"/>
  </w:num>
  <w:num w:numId="37">
    <w:abstractNumId w:val="0"/>
  </w:num>
  <w:num w:numId="38">
    <w:abstractNumId w:val="29"/>
  </w:num>
  <w:num w:numId="39">
    <w:abstractNumId w:val="29"/>
  </w:num>
  <w:num w:numId="40">
    <w:abstractNumId w:val="29"/>
  </w:num>
  <w:num w:numId="41">
    <w:abstractNumId w:val="29"/>
  </w:num>
  <w:num w:numId="42">
    <w:abstractNumId w:val="29"/>
  </w:num>
  <w:num w:numId="43">
    <w:abstractNumId w:val="6"/>
  </w:num>
  <w:num w:numId="44">
    <w:abstractNumId w:val="1"/>
  </w:num>
  <w:num w:numId="45">
    <w:abstractNumId w:val="11"/>
  </w:num>
  <w:num w:numId="46">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67265">
      <o:colormru v:ext="edit" colors="#5c3b00,#652d90,#54b948,#e31837,#f4dc00,#0069aa,#25831c,#1c6215"/>
    </o:shapedefaults>
  </w:hdrShapeDefaults>
  <w:footnotePr>
    <w:footnote w:id="-1"/>
    <w:footnote w:id="0"/>
    <w:footnote w:id="1"/>
  </w:footnotePr>
  <w:endnotePr>
    <w:pos w:val="sectEnd"/>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144C8F"/>
    <w:rsid w:val="00000588"/>
    <w:rsid w:val="00001B39"/>
    <w:rsid w:val="00003C9C"/>
    <w:rsid w:val="00004E06"/>
    <w:rsid w:val="0000558C"/>
    <w:rsid w:val="000055A9"/>
    <w:rsid w:val="00005903"/>
    <w:rsid w:val="000063D6"/>
    <w:rsid w:val="00006F0D"/>
    <w:rsid w:val="00007802"/>
    <w:rsid w:val="00010352"/>
    <w:rsid w:val="00010387"/>
    <w:rsid w:val="0001076E"/>
    <w:rsid w:val="00012A50"/>
    <w:rsid w:val="00012CE8"/>
    <w:rsid w:val="0001310E"/>
    <w:rsid w:val="0001388C"/>
    <w:rsid w:val="00013C42"/>
    <w:rsid w:val="00014270"/>
    <w:rsid w:val="0001439F"/>
    <w:rsid w:val="00014434"/>
    <w:rsid w:val="00014C0B"/>
    <w:rsid w:val="00014E03"/>
    <w:rsid w:val="00015154"/>
    <w:rsid w:val="000152D3"/>
    <w:rsid w:val="0001530B"/>
    <w:rsid w:val="00016111"/>
    <w:rsid w:val="000170BE"/>
    <w:rsid w:val="000179CF"/>
    <w:rsid w:val="00017DBB"/>
    <w:rsid w:val="00020816"/>
    <w:rsid w:val="00022451"/>
    <w:rsid w:val="00023647"/>
    <w:rsid w:val="000247FB"/>
    <w:rsid w:val="000248CD"/>
    <w:rsid w:val="00024DB0"/>
    <w:rsid w:val="000252DC"/>
    <w:rsid w:val="000254DD"/>
    <w:rsid w:val="000257DD"/>
    <w:rsid w:val="00025EB6"/>
    <w:rsid w:val="00025FCA"/>
    <w:rsid w:val="00026212"/>
    <w:rsid w:val="0002647E"/>
    <w:rsid w:val="000318FC"/>
    <w:rsid w:val="000325AE"/>
    <w:rsid w:val="00032981"/>
    <w:rsid w:val="0003301A"/>
    <w:rsid w:val="00033EB3"/>
    <w:rsid w:val="00034BC9"/>
    <w:rsid w:val="00035102"/>
    <w:rsid w:val="00035C29"/>
    <w:rsid w:val="000361E5"/>
    <w:rsid w:val="000368F6"/>
    <w:rsid w:val="000373B0"/>
    <w:rsid w:val="000373C7"/>
    <w:rsid w:val="0003772A"/>
    <w:rsid w:val="00044251"/>
    <w:rsid w:val="00044CFF"/>
    <w:rsid w:val="0004524D"/>
    <w:rsid w:val="000458A1"/>
    <w:rsid w:val="00045AF0"/>
    <w:rsid w:val="00046229"/>
    <w:rsid w:val="00046668"/>
    <w:rsid w:val="00046D44"/>
    <w:rsid w:val="00047AFE"/>
    <w:rsid w:val="00047E39"/>
    <w:rsid w:val="00051078"/>
    <w:rsid w:val="00051BAF"/>
    <w:rsid w:val="000522C2"/>
    <w:rsid w:val="0005275A"/>
    <w:rsid w:val="00052C93"/>
    <w:rsid w:val="0005337E"/>
    <w:rsid w:val="000542BC"/>
    <w:rsid w:val="000548FB"/>
    <w:rsid w:val="00054A2B"/>
    <w:rsid w:val="00054B2D"/>
    <w:rsid w:val="00055866"/>
    <w:rsid w:val="00057687"/>
    <w:rsid w:val="00057897"/>
    <w:rsid w:val="0006011B"/>
    <w:rsid w:val="000618F1"/>
    <w:rsid w:val="00063C02"/>
    <w:rsid w:val="00064AA1"/>
    <w:rsid w:val="00064B23"/>
    <w:rsid w:val="00066396"/>
    <w:rsid w:val="000675F8"/>
    <w:rsid w:val="00067D1F"/>
    <w:rsid w:val="00067FD2"/>
    <w:rsid w:val="0007187C"/>
    <w:rsid w:val="00071FF9"/>
    <w:rsid w:val="00072FDF"/>
    <w:rsid w:val="0007377C"/>
    <w:rsid w:val="00074192"/>
    <w:rsid w:val="000743AF"/>
    <w:rsid w:val="000743B4"/>
    <w:rsid w:val="00075248"/>
    <w:rsid w:val="000752F0"/>
    <w:rsid w:val="000761B6"/>
    <w:rsid w:val="000775CE"/>
    <w:rsid w:val="000805E7"/>
    <w:rsid w:val="000810E0"/>
    <w:rsid w:val="00081211"/>
    <w:rsid w:val="00082255"/>
    <w:rsid w:val="00082318"/>
    <w:rsid w:val="00082D7A"/>
    <w:rsid w:val="00084219"/>
    <w:rsid w:val="00084CFC"/>
    <w:rsid w:val="00084DC7"/>
    <w:rsid w:val="00084EFD"/>
    <w:rsid w:val="00085D3F"/>
    <w:rsid w:val="000903BD"/>
    <w:rsid w:val="00091CEC"/>
    <w:rsid w:val="000923A8"/>
    <w:rsid w:val="000934DA"/>
    <w:rsid w:val="00095028"/>
    <w:rsid w:val="0009512C"/>
    <w:rsid w:val="00095BC6"/>
    <w:rsid w:val="0009651F"/>
    <w:rsid w:val="00096A5D"/>
    <w:rsid w:val="0009743F"/>
    <w:rsid w:val="000976D1"/>
    <w:rsid w:val="00097CF7"/>
    <w:rsid w:val="000A25F6"/>
    <w:rsid w:val="000A35CC"/>
    <w:rsid w:val="000A3E38"/>
    <w:rsid w:val="000A3F90"/>
    <w:rsid w:val="000A4A75"/>
    <w:rsid w:val="000A566D"/>
    <w:rsid w:val="000A5736"/>
    <w:rsid w:val="000A5DE0"/>
    <w:rsid w:val="000A61B8"/>
    <w:rsid w:val="000A7257"/>
    <w:rsid w:val="000A756B"/>
    <w:rsid w:val="000A773F"/>
    <w:rsid w:val="000A77FB"/>
    <w:rsid w:val="000B0690"/>
    <w:rsid w:val="000B0A88"/>
    <w:rsid w:val="000B0DA9"/>
    <w:rsid w:val="000B10DA"/>
    <w:rsid w:val="000B12BC"/>
    <w:rsid w:val="000B1AD4"/>
    <w:rsid w:val="000B1CE3"/>
    <w:rsid w:val="000B25D9"/>
    <w:rsid w:val="000B3482"/>
    <w:rsid w:val="000B3594"/>
    <w:rsid w:val="000B5468"/>
    <w:rsid w:val="000B5CD9"/>
    <w:rsid w:val="000B5D56"/>
    <w:rsid w:val="000B7DC6"/>
    <w:rsid w:val="000C1D6F"/>
    <w:rsid w:val="000C1E52"/>
    <w:rsid w:val="000C2426"/>
    <w:rsid w:val="000C245E"/>
    <w:rsid w:val="000C31DA"/>
    <w:rsid w:val="000C398D"/>
    <w:rsid w:val="000C4300"/>
    <w:rsid w:val="000C44CC"/>
    <w:rsid w:val="000C453A"/>
    <w:rsid w:val="000C4CCE"/>
    <w:rsid w:val="000C4E0C"/>
    <w:rsid w:val="000C4E87"/>
    <w:rsid w:val="000C5F7D"/>
    <w:rsid w:val="000C70DA"/>
    <w:rsid w:val="000C7F30"/>
    <w:rsid w:val="000D04FA"/>
    <w:rsid w:val="000D0FD3"/>
    <w:rsid w:val="000D102F"/>
    <w:rsid w:val="000D1B70"/>
    <w:rsid w:val="000D20F7"/>
    <w:rsid w:val="000D247F"/>
    <w:rsid w:val="000D26E7"/>
    <w:rsid w:val="000D36CF"/>
    <w:rsid w:val="000D4198"/>
    <w:rsid w:val="000D53D8"/>
    <w:rsid w:val="000D54A0"/>
    <w:rsid w:val="000D5F3A"/>
    <w:rsid w:val="000D6DCE"/>
    <w:rsid w:val="000D798B"/>
    <w:rsid w:val="000D7BCB"/>
    <w:rsid w:val="000E018C"/>
    <w:rsid w:val="000E0EEA"/>
    <w:rsid w:val="000E10A1"/>
    <w:rsid w:val="000E10A4"/>
    <w:rsid w:val="000E1FA9"/>
    <w:rsid w:val="000E3B82"/>
    <w:rsid w:val="000E40FC"/>
    <w:rsid w:val="000E41C7"/>
    <w:rsid w:val="000E42DB"/>
    <w:rsid w:val="000E4C26"/>
    <w:rsid w:val="000E4E89"/>
    <w:rsid w:val="000E5581"/>
    <w:rsid w:val="000E70D0"/>
    <w:rsid w:val="000E71AE"/>
    <w:rsid w:val="000E7EEB"/>
    <w:rsid w:val="000F1DE3"/>
    <w:rsid w:val="000F4B0D"/>
    <w:rsid w:val="000F68AC"/>
    <w:rsid w:val="000F75D3"/>
    <w:rsid w:val="000F7BB2"/>
    <w:rsid w:val="00100F92"/>
    <w:rsid w:val="001013B0"/>
    <w:rsid w:val="00101420"/>
    <w:rsid w:val="001015CC"/>
    <w:rsid w:val="00102EAD"/>
    <w:rsid w:val="00103014"/>
    <w:rsid w:val="00103FDB"/>
    <w:rsid w:val="001043DA"/>
    <w:rsid w:val="00104657"/>
    <w:rsid w:val="001055AE"/>
    <w:rsid w:val="0010587E"/>
    <w:rsid w:val="00105928"/>
    <w:rsid w:val="00105C2A"/>
    <w:rsid w:val="001078C0"/>
    <w:rsid w:val="00110D92"/>
    <w:rsid w:val="00111C3A"/>
    <w:rsid w:val="00111ED2"/>
    <w:rsid w:val="00112499"/>
    <w:rsid w:val="00112FEB"/>
    <w:rsid w:val="00113445"/>
    <w:rsid w:val="001135E6"/>
    <w:rsid w:val="00113AEF"/>
    <w:rsid w:val="0011432C"/>
    <w:rsid w:val="00115210"/>
    <w:rsid w:val="00115280"/>
    <w:rsid w:val="00115A07"/>
    <w:rsid w:val="001165CD"/>
    <w:rsid w:val="00116C89"/>
    <w:rsid w:val="00117AA8"/>
    <w:rsid w:val="00120FC9"/>
    <w:rsid w:val="00121224"/>
    <w:rsid w:val="001233AB"/>
    <w:rsid w:val="00123744"/>
    <w:rsid w:val="00123F4C"/>
    <w:rsid w:val="00124197"/>
    <w:rsid w:val="001241E0"/>
    <w:rsid w:val="0012525A"/>
    <w:rsid w:val="0012545A"/>
    <w:rsid w:val="00125C4F"/>
    <w:rsid w:val="00125FD0"/>
    <w:rsid w:val="00126B6D"/>
    <w:rsid w:val="00127D59"/>
    <w:rsid w:val="00127E6F"/>
    <w:rsid w:val="00127F1F"/>
    <w:rsid w:val="001301C3"/>
    <w:rsid w:val="001302EB"/>
    <w:rsid w:val="001309B4"/>
    <w:rsid w:val="00130AD3"/>
    <w:rsid w:val="00130B0A"/>
    <w:rsid w:val="001318AD"/>
    <w:rsid w:val="00132247"/>
    <w:rsid w:val="00133912"/>
    <w:rsid w:val="00133B2E"/>
    <w:rsid w:val="00133FA4"/>
    <w:rsid w:val="0013457C"/>
    <w:rsid w:val="00134B83"/>
    <w:rsid w:val="00134DDA"/>
    <w:rsid w:val="00134E27"/>
    <w:rsid w:val="0013511E"/>
    <w:rsid w:val="0013580E"/>
    <w:rsid w:val="0013644B"/>
    <w:rsid w:val="00136D03"/>
    <w:rsid w:val="00137D09"/>
    <w:rsid w:val="00140991"/>
    <w:rsid w:val="00140C3C"/>
    <w:rsid w:val="00141432"/>
    <w:rsid w:val="00141946"/>
    <w:rsid w:val="00141C66"/>
    <w:rsid w:val="00142C9A"/>
    <w:rsid w:val="00143403"/>
    <w:rsid w:val="00143549"/>
    <w:rsid w:val="001438C7"/>
    <w:rsid w:val="00143C9F"/>
    <w:rsid w:val="00144C8F"/>
    <w:rsid w:val="001462F3"/>
    <w:rsid w:val="00147201"/>
    <w:rsid w:val="00147571"/>
    <w:rsid w:val="001500ED"/>
    <w:rsid w:val="00150BE7"/>
    <w:rsid w:val="00151A97"/>
    <w:rsid w:val="00153206"/>
    <w:rsid w:val="0015336D"/>
    <w:rsid w:val="001533CE"/>
    <w:rsid w:val="001536FA"/>
    <w:rsid w:val="00153739"/>
    <w:rsid w:val="00153843"/>
    <w:rsid w:val="00153DB8"/>
    <w:rsid w:val="00154321"/>
    <w:rsid w:val="001548FA"/>
    <w:rsid w:val="00155EE9"/>
    <w:rsid w:val="0015647B"/>
    <w:rsid w:val="001600C2"/>
    <w:rsid w:val="001605E5"/>
    <w:rsid w:val="00161427"/>
    <w:rsid w:val="0016174E"/>
    <w:rsid w:val="00164474"/>
    <w:rsid w:val="0016485D"/>
    <w:rsid w:val="00164AF4"/>
    <w:rsid w:val="00166219"/>
    <w:rsid w:val="001668EB"/>
    <w:rsid w:val="00166CCA"/>
    <w:rsid w:val="00167073"/>
    <w:rsid w:val="00167600"/>
    <w:rsid w:val="001677D0"/>
    <w:rsid w:val="0017065A"/>
    <w:rsid w:val="00170882"/>
    <w:rsid w:val="001709F4"/>
    <w:rsid w:val="00170AC1"/>
    <w:rsid w:val="001729DC"/>
    <w:rsid w:val="0017341B"/>
    <w:rsid w:val="001734DD"/>
    <w:rsid w:val="00173DA8"/>
    <w:rsid w:val="00174202"/>
    <w:rsid w:val="00174BA6"/>
    <w:rsid w:val="00175B35"/>
    <w:rsid w:val="001760FF"/>
    <w:rsid w:val="00177CA6"/>
    <w:rsid w:val="001802C1"/>
    <w:rsid w:val="001808DA"/>
    <w:rsid w:val="00180AD7"/>
    <w:rsid w:val="00180E91"/>
    <w:rsid w:val="00180EB5"/>
    <w:rsid w:val="001811AC"/>
    <w:rsid w:val="00182603"/>
    <w:rsid w:val="00182704"/>
    <w:rsid w:val="0018316D"/>
    <w:rsid w:val="00185FB1"/>
    <w:rsid w:val="00186132"/>
    <w:rsid w:val="00186C12"/>
    <w:rsid w:val="001870CA"/>
    <w:rsid w:val="0018748E"/>
    <w:rsid w:val="00187B34"/>
    <w:rsid w:val="00191D25"/>
    <w:rsid w:val="00191F65"/>
    <w:rsid w:val="00192CF8"/>
    <w:rsid w:val="001958DD"/>
    <w:rsid w:val="00195BD1"/>
    <w:rsid w:val="00197931"/>
    <w:rsid w:val="001A025F"/>
    <w:rsid w:val="001A0828"/>
    <w:rsid w:val="001A0C5E"/>
    <w:rsid w:val="001A128B"/>
    <w:rsid w:val="001A190B"/>
    <w:rsid w:val="001A26EC"/>
    <w:rsid w:val="001A32C5"/>
    <w:rsid w:val="001A4E17"/>
    <w:rsid w:val="001A5A14"/>
    <w:rsid w:val="001A738A"/>
    <w:rsid w:val="001A79ED"/>
    <w:rsid w:val="001A7B2E"/>
    <w:rsid w:val="001B1133"/>
    <w:rsid w:val="001B1EE6"/>
    <w:rsid w:val="001B1F9E"/>
    <w:rsid w:val="001B284D"/>
    <w:rsid w:val="001B3062"/>
    <w:rsid w:val="001B38BC"/>
    <w:rsid w:val="001B41FB"/>
    <w:rsid w:val="001B50CC"/>
    <w:rsid w:val="001B54A8"/>
    <w:rsid w:val="001B719E"/>
    <w:rsid w:val="001B7DBE"/>
    <w:rsid w:val="001C02B1"/>
    <w:rsid w:val="001C0586"/>
    <w:rsid w:val="001C15C8"/>
    <w:rsid w:val="001C1F10"/>
    <w:rsid w:val="001C1FD2"/>
    <w:rsid w:val="001C2115"/>
    <w:rsid w:val="001C21B8"/>
    <w:rsid w:val="001C3236"/>
    <w:rsid w:val="001C339F"/>
    <w:rsid w:val="001C45B6"/>
    <w:rsid w:val="001C4681"/>
    <w:rsid w:val="001C46C6"/>
    <w:rsid w:val="001C4C1F"/>
    <w:rsid w:val="001C5491"/>
    <w:rsid w:val="001C55A4"/>
    <w:rsid w:val="001C5B1A"/>
    <w:rsid w:val="001C7236"/>
    <w:rsid w:val="001D0E81"/>
    <w:rsid w:val="001D0EEF"/>
    <w:rsid w:val="001D2536"/>
    <w:rsid w:val="001D27E4"/>
    <w:rsid w:val="001D2A27"/>
    <w:rsid w:val="001D3811"/>
    <w:rsid w:val="001D3A06"/>
    <w:rsid w:val="001D3D19"/>
    <w:rsid w:val="001D48D7"/>
    <w:rsid w:val="001D5253"/>
    <w:rsid w:val="001D5543"/>
    <w:rsid w:val="001D73BC"/>
    <w:rsid w:val="001E03F4"/>
    <w:rsid w:val="001E1394"/>
    <w:rsid w:val="001E1906"/>
    <w:rsid w:val="001E1C06"/>
    <w:rsid w:val="001E2C0A"/>
    <w:rsid w:val="001E2F32"/>
    <w:rsid w:val="001E34AB"/>
    <w:rsid w:val="001E463A"/>
    <w:rsid w:val="001E4728"/>
    <w:rsid w:val="001E5F60"/>
    <w:rsid w:val="001E6606"/>
    <w:rsid w:val="001E6AA0"/>
    <w:rsid w:val="001E6E30"/>
    <w:rsid w:val="001E77A3"/>
    <w:rsid w:val="001E7C28"/>
    <w:rsid w:val="001E7D93"/>
    <w:rsid w:val="001F0860"/>
    <w:rsid w:val="001F0FE2"/>
    <w:rsid w:val="001F1609"/>
    <w:rsid w:val="001F2A5E"/>
    <w:rsid w:val="001F2A6D"/>
    <w:rsid w:val="001F2A9C"/>
    <w:rsid w:val="001F3718"/>
    <w:rsid w:val="001F4347"/>
    <w:rsid w:val="001F494E"/>
    <w:rsid w:val="001F508E"/>
    <w:rsid w:val="001F516E"/>
    <w:rsid w:val="001F5D9D"/>
    <w:rsid w:val="001F6B3E"/>
    <w:rsid w:val="002003BD"/>
    <w:rsid w:val="0020079C"/>
    <w:rsid w:val="0020116E"/>
    <w:rsid w:val="00201487"/>
    <w:rsid w:val="00201FC5"/>
    <w:rsid w:val="00202268"/>
    <w:rsid w:val="0020487D"/>
    <w:rsid w:val="00205FC3"/>
    <w:rsid w:val="002065D3"/>
    <w:rsid w:val="002071BB"/>
    <w:rsid w:val="00207E7C"/>
    <w:rsid w:val="00207F9D"/>
    <w:rsid w:val="0021045E"/>
    <w:rsid w:val="002108CD"/>
    <w:rsid w:val="00210FAA"/>
    <w:rsid w:val="00213405"/>
    <w:rsid w:val="002134F4"/>
    <w:rsid w:val="002134F8"/>
    <w:rsid w:val="00214069"/>
    <w:rsid w:val="00214664"/>
    <w:rsid w:val="00215899"/>
    <w:rsid w:val="00215FDF"/>
    <w:rsid w:val="00216023"/>
    <w:rsid w:val="00216F28"/>
    <w:rsid w:val="00217896"/>
    <w:rsid w:val="0021799E"/>
    <w:rsid w:val="00220645"/>
    <w:rsid w:val="00220C69"/>
    <w:rsid w:val="00220E28"/>
    <w:rsid w:val="00223813"/>
    <w:rsid w:val="00225781"/>
    <w:rsid w:val="00225DC4"/>
    <w:rsid w:val="00225E98"/>
    <w:rsid w:val="00226024"/>
    <w:rsid w:val="00226621"/>
    <w:rsid w:val="00226F3C"/>
    <w:rsid w:val="0022768E"/>
    <w:rsid w:val="0023012D"/>
    <w:rsid w:val="002305B9"/>
    <w:rsid w:val="002307C8"/>
    <w:rsid w:val="002319A1"/>
    <w:rsid w:val="0023301C"/>
    <w:rsid w:val="00233C22"/>
    <w:rsid w:val="00233C94"/>
    <w:rsid w:val="0023549E"/>
    <w:rsid w:val="00237590"/>
    <w:rsid w:val="00240881"/>
    <w:rsid w:val="00240F03"/>
    <w:rsid w:val="002422BA"/>
    <w:rsid w:val="0024370C"/>
    <w:rsid w:val="00245CA8"/>
    <w:rsid w:val="00245F96"/>
    <w:rsid w:val="0024617B"/>
    <w:rsid w:val="00250014"/>
    <w:rsid w:val="00250270"/>
    <w:rsid w:val="00250F77"/>
    <w:rsid w:val="002538BC"/>
    <w:rsid w:val="00253AF4"/>
    <w:rsid w:val="0025543E"/>
    <w:rsid w:val="00256C4D"/>
    <w:rsid w:val="002573A1"/>
    <w:rsid w:val="00261E61"/>
    <w:rsid w:val="00261FDA"/>
    <w:rsid w:val="0026217F"/>
    <w:rsid w:val="00262444"/>
    <w:rsid w:val="0026249A"/>
    <w:rsid w:val="002626BD"/>
    <w:rsid w:val="00262C6C"/>
    <w:rsid w:val="00262CC0"/>
    <w:rsid w:val="00263353"/>
    <w:rsid w:val="00263399"/>
    <w:rsid w:val="00263D01"/>
    <w:rsid w:val="0026522E"/>
    <w:rsid w:val="002653E6"/>
    <w:rsid w:val="0026551D"/>
    <w:rsid w:val="00265F62"/>
    <w:rsid w:val="00266714"/>
    <w:rsid w:val="0026680F"/>
    <w:rsid w:val="00267697"/>
    <w:rsid w:val="002676DA"/>
    <w:rsid w:val="00267A8D"/>
    <w:rsid w:val="00267C39"/>
    <w:rsid w:val="002706F0"/>
    <w:rsid w:val="002709C8"/>
    <w:rsid w:val="00271587"/>
    <w:rsid w:val="00272FCB"/>
    <w:rsid w:val="002737D9"/>
    <w:rsid w:val="00273F69"/>
    <w:rsid w:val="00275D58"/>
    <w:rsid w:val="00276545"/>
    <w:rsid w:val="00276AE2"/>
    <w:rsid w:val="00276D74"/>
    <w:rsid w:val="0027716D"/>
    <w:rsid w:val="00281057"/>
    <w:rsid w:val="00281835"/>
    <w:rsid w:val="0028250A"/>
    <w:rsid w:val="00282D66"/>
    <w:rsid w:val="00284534"/>
    <w:rsid w:val="00284ECA"/>
    <w:rsid w:val="00287962"/>
    <w:rsid w:val="002913F8"/>
    <w:rsid w:val="00291A86"/>
    <w:rsid w:val="00291EF3"/>
    <w:rsid w:val="00292C09"/>
    <w:rsid w:val="0029331C"/>
    <w:rsid w:val="00293A96"/>
    <w:rsid w:val="00294576"/>
    <w:rsid w:val="002949D9"/>
    <w:rsid w:val="00294D59"/>
    <w:rsid w:val="002970B7"/>
    <w:rsid w:val="002970FD"/>
    <w:rsid w:val="002A0CAD"/>
    <w:rsid w:val="002A0CD5"/>
    <w:rsid w:val="002A1D1E"/>
    <w:rsid w:val="002A28B5"/>
    <w:rsid w:val="002A29B3"/>
    <w:rsid w:val="002A2E49"/>
    <w:rsid w:val="002A463E"/>
    <w:rsid w:val="002A481E"/>
    <w:rsid w:val="002A5012"/>
    <w:rsid w:val="002A52A7"/>
    <w:rsid w:val="002A5E78"/>
    <w:rsid w:val="002A6E75"/>
    <w:rsid w:val="002A7A47"/>
    <w:rsid w:val="002B1A26"/>
    <w:rsid w:val="002B1A94"/>
    <w:rsid w:val="002B1BFA"/>
    <w:rsid w:val="002B311E"/>
    <w:rsid w:val="002B4799"/>
    <w:rsid w:val="002B4BD5"/>
    <w:rsid w:val="002B4F6A"/>
    <w:rsid w:val="002C09B9"/>
    <w:rsid w:val="002C10DB"/>
    <w:rsid w:val="002C1CBC"/>
    <w:rsid w:val="002C3012"/>
    <w:rsid w:val="002C3A0D"/>
    <w:rsid w:val="002C4518"/>
    <w:rsid w:val="002C5ADB"/>
    <w:rsid w:val="002C5C99"/>
    <w:rsid w:val="002C616F"/>
    <w:rsid w:val="002C6393"/>
    <w:rsid w:val="002C70D3"/>
    <w:rsid w:val="002D1EE5"/>
    <w:rsid w:val="002D26F7"/>
    <w:rsid w:val="002D2FBA"/>
    <w:rsid w:val="002D3983"/>
    <w:rsid w:val="002D3997"/>
    <w:rsid w:val="002D426A"/>
    <w:rsid w:val="002D4582"/>
    <w:rsid w:val="002D588A"/>
    <w:rsid w:val="002D61AC"/>
    <w:rsid w:val="002D7E38"/>
    <w:rsid w:val="002E15CF"/>
    <w:rsid w:val="002E2639"/>
    <w:rsid w:val="002E2C32"/>
    <w:rsid w:val="002E2C7F"/>
    <w:rsid w:val="002E476F"/>
    <w:rsid w:val="002E4A3E"/>
    <w:rsid w:val="002E67A3"/>
    <w:rsid w:val="002E6B32"/>
    <w:rsid w:val="002E6B61"/>
    <w:rsid w:val="002E74B9"/>
    <w:rsid w:val="002F0FB6"/>
    <w:rsid w:val="002F2233"/>
    <w:rsid w:val="002F31E5"/>
    <w:rsid w:val="002F3F3B"/>
    <w:rsid w:val="002F714A"/>
    <w:rsid w:val="002F740C"/>
    <w:rsid w:val="002F7760"/>
    <w:rsid w:val="0030149A"/>
    <w:rsid w:val="003014C4"/>
    <w:rsid w:val="003021A6"/>
    <w:rsid w:val="003022CF"/>
    <w:rsid w:val="003033A3"/>
    <w:rsid w:val="00303DF8"/>
    <w:rsid w:val="0030421D"/>
    <w:rsid w:val="00304A84"/>
    <w:rsid w:val="00304B0D"/>
    <w:rsid w:val="00304CEE"/>
    <w:rsid w:val="00304D1B"/>
    <w:rsid w:val="00304FA5"/>
    <w:rsid w:val="00305923"/>
    <w:rsid w:val="00305F42"/>
    <w:rsid w:val="0030602D"/>
    <w:rsid w:val="0030651D"/>
    <w:rsid w:val="00306E2E"/>
    <w:rsid w:val="003071D5"/>
    <w:rsid w:val="00307B9A"/>
    <w:rsid w:val="00307D9C"/>
    <w:rsid w:val="0031059F"/>
    <w:rsid w:val="003108CB"/>
    <w:rsid w:val="0031139A"/>
    <w:rsid w:val="003114B0"/>
    <w:rsid w:val="00312E6C"/>
    <w:rsid w:val="0031391E"/>
    <w:rsid w:val="00314380"/>
    <w:rsid w:val="00314776"/>
    <w:rsid w:val="00314959"/>
    <w:rsid w:val="00315614"/>
    <w:rsid w:val="00315E8E"/>
    <w:rsid w:val="00315FC6"/>
    <w:rsid w:val="00316FAD"/>
    <w:rsid w:val="003175C1"/>
    <w:rsid w:val="00317C0E"/>
    <w:rsid w:val="00317FE8"/>
    <w:rsid w:val="00320296"/>
    <w:rsid w:val="00320630"/>
    <w:rsid w:val="0032425F"/>
    <w:rsid w:val="003259BA"/>
    <w:rsid w:val="00325B04"/>
    <w:rsid w:val="00325F4C"/>
    <w:rsid w:val="003260BD"/>
    <w:rsid w:val="0032627B"/>
    <w:rsid w:val="003262E7"/>
    <w:rsid w:val="00326D1A"/>
    <w:rsid w:val="00327116"/>
    <w:rsid w:val="00327C33"/>
    <w:rsid w:val="003327CE"/>
    <w:rsid w:val="00332A79"/>
    <w:rsid w:val="0033372F"/>
    <w:rsid w:val="00335008"/>
    <w:rsid w:val="00335351"/>
    <w:rsid w:val="00336922"/>
    <w:rsid w:val="003369BD"/>
    <w:rsid w:val="00336C79"/>
    <w:rsid w:val="00340169"/>
    <w:rsid w:val="00340190"/>
    <w:rsid w:val="00342B8E"/>
    <w:rsid w:val="00342C25"/>
    <w:rsid w:val="00343112"/>
    <w:rsid w:val="00344902"/>
    <w:rsid w:val="00344B13"/>
    <w:rsid w:val="00345D6E"/>
    <w:rsid w:val="00346426"/>
    <w:rsid w:val="00346D75"/>
    <w:rsid w:val="0035002B"/>
    <w:rsid w:val="00350895"/>
    <w:rsid w:val="003524A7"/>
    <w:rsid w:val="003527AE"/>
    <w:rsid w:val="00352BBA"/>
    <w:rsid w:val="00352FFA"/>
    <w:rsid w:val="0035348A"/>
    <w:rsid w:val="003543ED"/>
    <w:rsid w:val="0035460E"/>
    <w:rsid w:val="00354973"/>
    <w:rsid w:val="00355764"/>
    <w:rsid w:val="0035624A"/>
    <w:rsid w:val="00356F53"/>
    <w:rsid w:val="003606B7"/>
    <w:rsid w:val="0036094F"/>
    <w:rsid w:val="00360DD5"/>
    <w:rsid w:val="00360EAB"/>
    <w:rsid w:val="00361191"/>
    <w:rsid w:val="00361918"/>
    <w:rsid w:val="00365E94"/>
    <w:rsid w:val="003661D3"/>
    <w:rsid w:val="003670E9"/>
    <w:rsid w:val="0036761F"/>
    <w:rsid w:val="003714C6"/>
    <w:rsid w:val="0037219C"/>
    <w:rsid w:val="00372E94"/>
    <w:rsid w:val="00374D8B"/>
    <w:rsid w:val="00374F26"/>
    <w:rsid w:val="00375272"/>
    <w:rsid w:val="00375D7C"/>
    <w:rsid w:val="003765A3"/>
    <w:rsid w:val="00376C59"/>
    <w:rsid w:val="00376E36"/>
    <w:rsid w:val="00377071"/>
    <w:rsid w:val="00377313"/>
    <w:rsid w:val="003775BE"/>
    <w:rsid w:val="00377729"/>
    <w:rsid w:val="003800DB"/>
    <w:rsid w:val="0038286B"/>
    <w:rsid w:val="003828AF"/>
    <w:rsid w:val="003834CC"/>
    <w:rsid w:val="00384976"/>
    <w:rsid w:val="00384B7D"/>
    <w:rsid w:val="003864FC"/>
    <w:rsid w:val="0038748D"/>
    <w:rsid w:val="00387883"/>
    <w:rsid w:val="00387CE5"/>
    <w:rsid w:val="00391E49"/>
    <w:rsid w:val="00392049"/>
    <w:rsid w:val="003923C1"/>
    <w:rsid w:val="003928EF"/>
    <w:rsid w:val="0039308D"/>
    <w:rsid w:val="0039348E"/>
    <w:rsid w:val="0039385A"/>
    <w:rsid w:val="0039389A"/>
    <w:rsid w:val="00393A09"/>
    <w:rsid w:val="00393AAE"/>
    <w:rsid w:val="00393BCA"/>
    <w:rsid w:val="003952C1"/>
    <w:rsid w:val="003952FF"/>
    <w:rsid w:val="003954C1"/>
    <w:rsid w:val="003954E1"/>
    <w:rsid w:val="003957B7"/>
    <w:rsid w:val="00395930"/>
    <w:rsid w:val="0039639A"/>
    <w:rsid w:val="00396826"/>
    <w:rsid w:val="0039725A"/>
    <w:rsid w:val="003A09B3"/>
    <w:rsid w:val="003A1242"/>
    <w:rsid w:val="003A2ED9"/>
    <w:rsid w:val="003A42AC"/>
    <w:rsid w:val="003A47BD"/>
    <w:rsid w:val="003A4A99"/>
    <w:rsid w:val="003A4B84"/>
    <w:rsid w:val="003A535C"/>
    <w:rsid w:val="003A607A"/>
    <w:rsid w:val="003A651A"/>
    <w:rsid w:val="003A674C"/>
    <w:rsid w:val="003B15C5"/>
    <w:rsid w:val="003B1D16"/>
    <w:rsid w:val="003B2465"/>
    <w:rsid w:val="003B2749"/>
    <w:rsid w:val="003B5563"/>
    <w:rsid w:val="003B69FF"/>
    <w:rsid w:val="003B6EB6"/>
    <w:rsid w:val="003B786F"/>
    <w:rsid w:val="003B7FDB"/>
    <w:rsid w:val="003C0521"/>
    <w:rsid w:val="003C073B"/>
    <w:rsid w:val="003C18EF"/>
    <w:rsid w:val="003C1ECB"/>
    <w:rsid w:val="003C20AD"/>
    <w:rsid w:val="003C241E"/>
    <w:rsid w:val="003C2921"/>
    <w:rsid w:val="003C2A1A"/>
    <w:rsid w:val="003C2F2F"/>
    <w:rsid w:val="003C3366"/>
    <w:rsid w:val="003C33FF"/>
    <w:rsid w:val="003C4139"/>
    <w:rsid w:val="003C43FA"/>
    <w:rsid w:val="003C4C84"/>
    <w:rsid w:val="003C5735"/>
    <w:rsid w:val="003C5D15"/>
    <w:rsid w:val="003C62B3"/>
    <w:rsid w:val="003C6CFB"/>
    <w:rsid w:val="003C7060"/>
    <w:rsid w:val="003C77AD"/>
    <w:rsid w:val="003C7D60"/>
    <w:rsid w:val="003D080B"/>
    <w:rsid w:val="003D255D"/>
    <w:rsid w:val="003D3023"/>
    <w:rsid w:val="003D3E35"/>
    <w:rsid w:val="003D4DCD"/>
    <w:rsid w:val="003D52A6"/>
    <w:rsid w:val="003D5E67"/>
    <w:rsid w:val="003D6210"/>
    <w:rsid w:val="003D659F"/>
    <w:rsid w:val="003D792E"/>
    <w:rsid w:val="003E052A"/>
    <w:rsid w:val="003E0AB3"/>
    <w:rsid w:val="003E0F8E"/>
    <w:rsid w:val="003E1787"/>
    <w:rsid w:val="003E19DB"/>
    <w:rsid w:val="003E1ECA"/>
    <w:rsid w:val="003E34EE"/>
    <w:rsid w:val="003E4171"/>
    <w:rsid w:val="003E4336"/>
    <w:rsid w:val="003E4701"/>
    <w:rsid w:val="003E5488"/>
    <w:rsid w:val="003E5874"/>
    <w:rsid w:val="003E6A40"/>
    <w:rsid w:val="003E74A2"/>
    <w:rsid w:val="003F0D6E"/>
    <w:rsid w:val="003F26BF"/>
    <w:rsid w:val="003F28B8"/>
    <w:rsid w:val="003F29B9"/>
    <w:rsid w:val="003F38BD"/>
    <w:rsid w:val="003F3B23"/>
    <w:rsid w:val="003F4473"/>
    <w:rsid w:val="003F5A12"/>
    <w:rsid w:val="003F6133"/>
    <w:rsid w:val="003F649B"/>
    <w:rsid w:val="003F6C6D"/>
    <w:rsid w:val="003F6EF8"/>
    <w:rsid w:val="003F7EF3"/>
    <w:rsid w:val="004001E0"/>
    <w:rsid w:val="00400493"/>
    <w:rsid w:val="0040057B"/>
    <w:rsid w:val="00400C5C"/>
    <w:rsid w:val="0040134D"/>
    <w:rsid w:val="00401D97"/>
    <w:rsid w:val="00404BB0"/>
    <w:rsid w:val="00405780"/>
    <w:rsid w:val="00405C8F"/>
    <w:rsid w:val="00406C20"/>
    <w:rsid w:val="00406F62"/>
    <w:rsid w:val="00407612"/>
    <w:rsid w:val="004108C7"/>
    <w:rsid w:val="00411414"/>
    <w:rsid w:val="00413497"/>
    <w:rsid w:val="004136BD"/>
    <w:rsid w:val="00413B70"/>
    <w:rsid w:val="00413CD4"/>
    <w:rsid w:val="00414167"/>
    <w:rsid w:val="00414C1B"/>
    <w:rsid w:val="00415264"/>
    <w:rsid w:val="00415D7B"/>
    <w:rsid w:val="0041622F"/>
    <w:rsid w:val="00416946"/>
    <w:rsid w:val="00417A66"/>
    <w:rsid w:val="00423D95"/>
    <w:rsid w:val="00425F1E"/>
    <w:rsid w:val="00427319"/>
    <w:rsid w:val="0042758B"/>
    <w:rsid w:val="00427F45"/>
    <w:rsid w:val="00430322"/>
    <w:rsid w:val="00430DFF"/>
    <w:rsid w:val="0043163D"/>
    <w:rsid w:val="00432C4D"/>
    <w:rsid w:val="004361F0"/>
    <w:rsid w:val="00437474"/>
    <w:rsid w:val="00440130"/>
    <w:rsid w:val="00441024"/>
    <w:rsid w:val="00441714"/>
    <w:rsid w:val="00441946"/>
    <w:rsid w:val="0044198A"/>
    <w:rsid w:val="00441B4A"/>
    <w:rsid w:val="004425C6"/>
    <w:rsid w:val="00442B8E"/>
    <w:rsid w:val="00442EFE"/>
    <w:rsid w:val="00443013"/>
    <w:rsid w:val="0044383F"/>
    <w:rsid w:val="00444809"/>
    <w:rsid w:val="00444E63"/>
    <w:rsid w:val="004463E1"/>
    <w:rsid w:val="00446444"/>
    <w:rsid w:val="004470D0"/>
    <w:rsid w:val="00447B51"/>
    <w:rsid w:val="00447E22"/>
    <w:rsid w:val="00447FFA"/>
    <w:rsid w:val="0045167B"/>
    <w:rsid w:val="00451733"/>
    <w:rsid w:val="00451C2B"/>
    <w:rsid w:val="00451DA1"/>
    <w:rsid w:val="00453014"/>
    <w:rsid w:val="00454D60"/>
    <w:rsid w:val="00454DEA"/>
    <w:rsid w:val="0045503B"/>
    <w:rsid w:val="00455A4C"/>
    <w:rsid w:val="004561B6"/>
    <w:rsid w:val="0046080E"/>
    <w:rsid w:val="00461168"/>
    <w:rsid w:val="00461302"/>
    <w:rsid w:val="00461C3D"/>
    <w:rsid w:val="00462130"/>
    <w:rsid w:val="004628A1"/>
    <w:rsid w:val="004631C7"/>
    <w:rsid w:val="00464D56"/>
    <w:rsid w:val="0046529C"/>
    <w:rsid w:val="0046531D"/>
    <w:rsid w:val="0046684B"/>
    <w:rsid w:val="004678D1"/>
    <w:rsid w:val="00467F7C"/>
    <w:rsid w:val="004700D1"/>
    <w:rsid w:val="0047075B"/>
    <w:rsid w:val="0047222B"/>
    <w:rsid w:val="00472BAD"/>
    <w:rsid w:val="004737F6"/>
    <w:rsid w:val="00474C41"/>
    <w:rsid w:val="004753A7"/>
    <w:rsid w:val="00477F90"/>
    <w:rsid w:val="00480FAF"/>
    <w:rsid w:val="004811A2"/>
    <w:rsid w:val="004815BC"/>
    <w:rsid w:val="00481619"/>
    <w:rsid w:val="0048163E"/>
    <w:rsid w:val="00481B8E"/>
    <w:rsid w:val="00482259"/>
    <w:rsid w:val="00484F38"/>
    <w:rsid w:val="00485449"/>
    <w:rsid w:val="00485A8E"/>
    <w:rsid w:val="0048638B"/>
    <w:rsid w:val="004866D9"/>
    <w:rsid w:val="004872C4"/>
    <w:rsid w:val="00487A8D"/>
    <w:rsid w:val="00490B7C"/>
    <w:rsid w:val="00491604"/>
    <w:rsid w:val="0049185F"/>
    <w:rsid w:val="00491E3D"/>
    <w:rsid w:val="00493518"/>
    <w:rsid w:val="004938F3"/>
    <w:rsid w:val="00494F44"/>
    <w:rsid w:val="00495095"/>
    <w:rsid w:val="004959BD"/>
    <w:rsid w:val="00496591"/>
    <w:rsid w:val="004969C8"/>
    <w:rsid w:val="00497589"/>
    <w:rsid w:val="00497634"/>
    <w:rsid w:val="004A15BC"/>
    <w:rsid w:val="004A1E9C"/>
    <w:rsid w:val="004A3065"/>
    <w:rsid w:val="004A4A20"/>
    <w:rsid w:val="004A565A"/>
    <w:rsid w:val="004A5E69"/>
    <w:rsid w:val="004A66A8"/>
    <w:rsid w:val="004A680A"/>
    <w:rsid w:val="004A6AFF"/>
    <w:rsid w:val="004A6CD3"/>
    <w:rsid w:val="004A76AF"/>
    <w:rsid w:val="004B03F2"/>
    <w:rsid w:val="004B0A74"/>
    <w:rsid w:val="004B0BC6"/>
    <w:rsid w:val="004B1887"/>
    <w:rsid w:val="004B22B8"/>
    <w:rsid w:val="004B2507"/>
    <w:rsid w:val="004B2BA3"/>
    <w:rsid w:val="004B319B"/>
    <w:rsid w:val="004B3AB9"/>
    <w:rsid w:val="004B3E2D"/>
    <w:rsid w:val="004B3F70"/>
    <w:rsid w:val="004B40E2"/>
    <w:rsid w:val="004B4B62"/>
    <w:rsid w:val="004B5B2B"/>
    <w:rsid w:val="004B68E6"/>
    <w:rsid w:val="004B6913"/>
    <w:rsid w:val="004B6BF6"/>
    <w:rsid w:val="004B7EF1"/>
    <w:rsid w:val="004C0113"/>
    <w:rsid w:val="004C0B88"/>
    <w:rsid w:val="004C0BB0"/>
    <w:rsid w:val="004C0C90"/>
    <w:rsid w:val="004C10E1"/>
    <w:rsid w:val="004C1BB8"/>
    <w:rsid w:val="004C1F47"/>
    <w:rsid w:val="004C225B"/>
    <w:rsid w:val="004C2AF5"/>
    <w:rsid w:val="004C2CD5"/>
    <w:rsid w:val="004C31BA"/>
    <w:rsid w:val="004C45BE"/>
    <w:rsid w:val="004C4A2B"/>
    <w:rsid w:val="004C511F"/>
    <w:rsid w:val="004C5E31"/>
    <w:rsid w:val="004C62AE"/>
    <w:rsid w:val="004C6902"/>
    <w:rsid w:val="004C7E27"/>
    <w:rsid w:val="004D00AB"/>
    <w:rsid w:val="004D0AF7"/>
    <w:rsid w:val="004D0FBE"/>
    <w:rsid w:val="004D1703"/>
    <w:rsid w:val="004D1B0F"/>
    <w:rsid w:val="004D1D3C"/>
    <w:rsid w:val="004D20F1"/>
    <w:rsid w:val="004D27AB"/>
    <w:rsid w:val="004D3AB5"/>
    <w:rsid w:val="004D46DE"/>
    <w:rsid w:val="004D4A7A"/>
    <w:rsid w:val="004D4D0B"/>
    <w:rsid w:val="004D7579"/>
    <w:rsid w:val="004E0FD7"/>
    <w:rsid w:val="004E2372"/>
    <w:rsid w:val="004E2827"/>
    <w:rsid w:val="004E282F"/>
    <w:rsid w:val="004E28DC"/>
    <w:rsid w:val="004E30D5"/>
    <w:rsid w:val="004E3130"/>
    <w:rsid w:val="004E36A1"/>
    <w:rsid w:val="004E3BBE"/>
    <w:rsid w:val="004E48C7"/>
    <w:rsid w:val="004E5175"/>
    <w:rsid w:val="004E56D0"/>
    <w:rsid w:val="004E58EC"/>
    <w:rsid w:val="004E6245"/>
    <w:rsid w:val="004E6281"/>
    <w:rsid w:val="004E6ED6"/>
    <w:rsid w:val="004E7027"/>
    <w:rsid w:val="004E76A4"/>
    <w:rsid w:val="004E791F"/>
    <w:rsid w:val="004E7FB2"/>
    <w:rsid w:val="004F0544"/>
    <w:rsid w:val="004F147E"/>
    <w:rsid w:val="004F189B"/>
    <w:rsid w:val="004F1BAF"/>
    <w:rsid w:val="004F2C77"/>
    <w:rsid w:val="004F3566"/>
    <w:rsid w:val="004F455B"/>
    <w:rsid w:val="004F5CCE"/>
    <w:rsid w:val="004F6397"/>
    <w:rsid w:val="004F6C36"/>
    <w:rsid w:val="004F70CE"/>
    <w:rsid w:val="004F750B"/>
    <w:rsid w:val="004F760B"/>
    <w:rsid w:val="004F7B69"/>
    <w:rsid w:val="004F7FFA"/>
    <w:rsid w:val="00500447"/>
    <w:rsid w:val="00500528"/>
    <w:rsid w:val="00500A46"/>
    <w:rsid w:val="00501382"/>
    <w:rsid w:val="005014E8"/>
    <w:rsid w:val="00502910"/>
    <w:rsid w:val="00503718"/>
    <w:rsid w:val="00503BB4"/>
    <w:rsid w:val="00505880"/>
    <w:rsid w:val="00505F1E"/>
    <w:rsid w:val="005061BB"/>
    <w:rsid w:val="00506587"/>
    <w:rsid w:val="005069CE"/>
    <w:rsid w:val="005072E5"/>
    <w:rsid w:val="0050762A"/>
    <w:rsid w:val="00507DEB"/>
    <w:rsid w:val="00510013"/>
    <w:rsid w:val="00510501"/>
    <w:rsid w:val="0051068A"/>
    <w:rsid w:val="00510724"/>
    <w:rsid w:val="00510C44"/>
    <w:rsid w:val="005112F2"/>
    <w:rsid w:val="00511FEC"/>
    <w:rsid w:val="00512947"/>
    <w:rsid w:val="00512AC7"/>
    <w:rsid w:val="00512E2C"/>
    <w:rsid w:val="00513682"/>
    <w:rsid w:val="00516881"/>
    <w:rsid w:val="00516970"/>
    <w:rsid w:val="00517FD9"/>
    <w:rsid w:val="00520895"/>
    <w:rsid w:val="00520AE4"/>
    <w:rsid w:val="0052114D"/>
    <w:rsid w:val="00521785"/>
    <w:rsid w:val="005220E1"/>
    <w:rsid w:val="005223F2"/>
    <w:rsid w:val="005225EB"/>
    <w:rsid w:val="00523259"/>
    <w:rsid w:val="005239DB"/>
    <w:rsid w:val="00523AC9"/>
    <w:rsid w:val="00525A88"/>
    <w:rsid w:val="005265AC"/>
    <w:rsid w:val="00526BAD"/>
    <w:rsid w:val="00527022"/>
    <w:rsid w:val="0052730D"/>
    <w:rsid w:val="005275DC"/>
    <w:rsid w:val="00527AB9"/>
    <w:rsid w:val="0053054E"/>
    <w:rsid w:val="0053055B"/>
    <w:rsid w:val="005308CE"/>
    <w:rsid w:val="00530D0E"/>
    <w:rsid w:val="00531762"/>
    <w:rsid w:val="00532609"/>
    <w:rsid w:val="0053270B"/>
    <w:rsid w:val="005333B3"/>
    <w:rsid w:val="00533695"/>
    <w:rsid w:val="005350A6"/>
    <w:rsid w:val="00535B51"/>
    <w:rsid w:val="0053620C"/>
    <w:rsid w:val="005364F8"/>
    <w:rsid w:val="00537716"/>
    <w:rsid w:val="00537D15"/>
    <w:rsid w:val="00537E2B"/>
    <w:rsid w:val="00541600"/>
    <w:rsid w:val="0054190F"/>
    <w:rsid w:val="0054249C"/>
    <w:rsid w:val="00542C49"/>
    <w:rsid w:val="00542F08"/>
    <w:rsid w:val="005437B9"/>
    <w:rsid w:val="00544001"/>
    <w:rsid w:val="00544B78"/>
    <w:rsid w:val="00546734"/>
    <w:rsid w:val="0055006F"/>
    <w:rsid w:val="00550195"/>
    <w:rsid w:val="005517FE"/>
    <w:rsid w:val="005531AA"/>
    <w:rsid w:val="0055361C"/>
    <w:rsid w:val="005546E6"/>
    <w:rsid w:val="00556531"/>
    <w:rsid w:val="00557CBB"/>
    <w:rsid w:val="00557F9C"/>
    <w:rsid w:val="0056095B"/>
    <w:rsid w:val="005616E7"/>
    <w:rsid w:val="00562026"/>
    <w:rsid w:val="00562442"/>
    <w:rsid w:val="00562981"/>
    <w:rsid w:val="00562D6B"/>
    <w:rsid w:val="00564091"/>
    <w:rsid w:val="005647E8"/>
    <w:rsid w:val="00564BC1"/>
    <w:rsid w:val="00564D1C"/>
    <w:rsid w:val="005656E4"/>
    <w:rsid w:val="00565A14"/>
    <w:rsid w:val="00571F70"/>
    <w:rsid w:val="00573264"/>
    <w:rsid w:val="005734C7"/>
    <w:rsid w:val="0057439F"/>
    <w:rsid w:val="00574A04"/>
    <w:rsid w:val="00575215"/>
    <w:rsid w:val="00575540"/>
    <w:rsid w:val="00575810"/>
    <w:rsid w:val="00575E4E"/>
    <w:rsid w:val="00576B6D"/>
    <w:rsid w:val="0058013F"/>
    <w:rsid w:val="0058022E"/>
    <w:rsid w:val="0058029E"/>
    <w:rsid w:val="00580A06"/>
    <w:rsid w:val="00581E8F"/>
    <w:rsid w:val="00582B65"/>
    <w:rsid w:val="00582CD6"/>
    <w:rsid w:val="0058300B"/>
    <w:rsid w:val="00583DCC"/>
    <w:rsid w:val="00583EDA"/>
    <w:rsid w:val="00585EFC"/>
    <w:rsid w:val="00587161"/>
    <w:rsid w:val="00587ADF"/>
    <w:rsid w:val="00587B52"/>
    <w:rsid w:val="00587B8A"/>
    <w:rsid w:val="00587D31"/>
    <w:rsid w:val="005902FE"/>
    <w:rsid w:val="00592257"/>
    <w:rsid w:val="005931BC"/>
    <w:rsid w:val="005931D1"/>
    <w:rsid w:val="00593550"/>
    <w:rsid w:val="00594D16"/>
    <w:rsid w:val="0059574A"/>
    <w:rsid w:val="00596375"/>
    <w:rsid w:val="00596AC2"/>
    <w:rsid w:val="00597FDD"/>
    <w:rsid w:val="005A1494"/>
    <w:rsid w:val="005A2379"/>
    <w:rsid w:val="005A322D"/>
    <w:rsid w:val="005A353B"/>
    <w:rsid w:val="005A3DB7"/>
    <w:rsid w:val="005A3F01"/>
    <w:rsid w:val="005A3F36"/>
    <w:rsid w:val="005A5F62"/>
    <w:rsid w:val="005A7759"/>
    <w:rsid w:val="005B059F"/>
    <w:rsid w:val="005B09DD"/>
    <w:rsid w:val="005B1E47"/>
    <w:rsid w:val="005B2303"/>
    <w:rsid w:val="005B257F"/>
    <w:rsid w:val="005B2B85"/>
    <w:rsid w:val="005B2E4D"/>
    <w:rsid w:val="005B35AE"/>
    <w:rsid w:val="005B3A54"/>
    <w:rsid w:val="005B4C4B"/>
    <w:rsid w:val="005B4E7D"/>
    <w:rsid w:val="005B5CB6"/>
    <w:rsid w:val="005B67D3"/>
    <w:rsid w:val="005B7700"/>
    <w:rsid w:val="005B7C05"/>
    <w:rsid w:val="005C2733"/>
    <w:rsid w:val="005C2C66"/>
    <w:rsid w:val="005C3221"/>
    <w:rsid w:val="005C4CBC"/>
    <w:rsid w:val="005C52A9"/>
    <w:rsid w:val="005C5CC6"/>
    <w:rsid w:val="005C6016"/>
    <w:rsid w:val="005C6730"/>
    <w:rsid w:val="005C7335"/>
    <w:rsid w:val="005C764C"/>
    <w:rsid w:val="005C7651"/>
    <w:rsid w:val="005C7767"/>
    <w:rsid w:val="005D04EB"/>
    <w:rsid w:val="005D185C"/>
    <w:rsid w:val="005D1B36"/>
    <w:rsid w:val="005D4285"/>
    <w:rsid w:val="005D42B9"/>
    <w:rsid w:val="005D54E3"/>
    <w:rsid w:val="005D6337"/>
    <w:rsid w:val="005D6429"/>
    <w:rsid w:val="005D682E"/>
    <w:rsid w:val="005D6832"/>
    <w:rsid w:val="005D78A4"/>
    <w:rsid w:val="005D79E6"/>
    <w:rsid w:val="005E08B7"/>
    <w:rsid w:val="005E0961"/>
    <w:rsid w:val="005E102D"/>
    <w:rsid w:val="005E1BA3"/>
    <w:rsid w:val="005E1D96"/>
    <w:rsid w:val="005E2879"/>
    <w:rsid w:val="005E2890"/>
    <w:rsid w:val="005E2F1D"/>
    <w:rsid w:val="005E342D"/>
    <w:rsid w:val="005E3C6C"/>
    <w:rsid w:val="005E431C"/>
    <w:rsid w:val="005E52B7"/>
    <w:rsid w:val="005E5309"/>
    <w:rsid w:val="005E5AF3"/>
    <w:rsid w:val="005E63C2"/>
    <w:rsid w:val="005E6513"/>
    <w:rsid w:val="005E6A92"/>
    <w:rsid w:val="005E6BD1"/>
    <w:rsid w:val="005E6FE6"/>
    <w:rsid w:val="005E6FFE"/>
    <w:rsid w:val="005E7019"/>
    <w:rsid w:val="005E7488"/>
    <w:rsid w:val="005E768A"/>
    <w:rsid w:val="005E7991"/>
    <w:rsid w:val="005E7F1E"/>
    <w:rsid w:val="005F06CC"/>
    <w:rsid w:val="005F0D4A"/>
    <w:rsid w:val="005F1819"/>
    <w:rsid w:val="005F195F"/>
    <w:rsid w:val="005F1D8D"/>
    <w:rsid w:val="005F2739"/>
    <w:rsid w:val="005F3785"/>
    <w:rsid w:val="005F3D0B"/>
    <w:rsid w:val="005F4762"/>
    <w:rsid w:val="005F4814"/>
    <w:rsid w:val="005F52BA"/>
    <w:rsid w:val="005F593D"/>
    <w:rsid w:val="005F5D98"/>
    <w:rsid w:val="005F6A16"/>
    <w:rsid w:val="005F6F88"/>
    <w:rsid w:val="006000B1"/>
    <w:rsid w:val="00600ACF"/>
    <w:rsid w:val="00602076"/>
    <w:rsid w:val="0060209D"/>
    <w:rsid w:val="006025E3"/>
    <w:rsid w:val="0060343C"/>
    <w:rsid w:val="00603A53"/>
    <w:rsid w:val="00603C82"/>
    <w:rsid w:val="00603D80"/>
    <w:rsid w:val="00604113"/>
    <w:rsid w:val="00604760"/>
    <w:rsid w:val="00604928"/>
    <w:rsid w:val="00604BAE"/>
    <w:rsid w:val="00605106"/>
    <w:rsid w:val="00605A1B"/>
    <w:rsid w:val="0060602C"/>
    <w:rsid w:val="0060695D"/>
    <w:rsid w:val="00606DED"/>
    <w:rsid w:val="00606FDD"/>
    <w:rsid w:val="006070EC"/>
    <w:rsid w:val="006076E5"/>
    <w:rsid w:val="006078A0"/>
    <w:rsid w:val="00607E36"/>
    <w:rsid w:val="00610F6F"/>
    <w:rsid w:val="006113F0"/>
    <w:rsid w:val="0061294F"/>
    <w:rsid w:val="00613710"/>
    <w:rsid w:val="00613939"/>
    <w:rsid w:val="00613E8D"/>
    <w:rsid w:val="0061402D"/>
    <w:rsid w:val="006143B4"/>
    <w:rsid w:val="00614CB0"/>
    <w:rsid w:val="0061579F"/>
    <w:rsid w:val="00615D92"/>
    <w:rsid w:val="00616005"/>
    <w:rsid w:val="00617432"/>
    <w:rsid w:val="006177ED"/>
    <w:rsid w:val="0062360C"/>
    <w:rsid w:val="00623F0B"/>
    <w:rsid w:val="00624621"/>
    <w:rsid w:val="0062557D"/>
    <w:rsid w:val="00625737"/>
    <w:rsid w:val="0062599B"/>
    <w:rsid w:val="00625DFE"/>
    <w:rsid w:val="00626458"/>
    <w:rsid w:val="00626D06"/>
    <w:rsid w:val="00626EBB"/>
    <w:rsid w:val="0062760D"/>
    <w:rsid w:val="0062762B"/>
    <w:rsid w:val="0062775B"/>
    <w:rsid w:val="00632276"/>
    <w:rsid w:val="00632C28"/>
    <w:rsid w:val="006334C4"/>
    <w:rsid w:val="00633721"/>
    <w:rsid w:val="00633A8D"/>
    <w:rsid w:val="006355F6"/>
    <w:rsid w:val="006364F8"/>
    <w:rsid w:val="00636C4E"/>
    <w:rsid w:val="0063758F"/>
    <w:rsid w:val="00637881"/>
    <w:rsid w:val="006378FB"/>
    <w:rsid w:val="0064048A"/>
    <w:rsid w:val="0064097A"/>
    <w:rsid w:val="006413F5"/>
    <w:rsid w:val="00642280"/>
    <w:rsid w:val="006422CA"/>
    <w:rsid w:val="00642507"/>
    <w:rsid w:val="00642551"/>
    <w:rsid w:val="0064270C"/>
    <w:rsid w:val="0064291A"/>
    <w:rsid w:val="00644BEF"/>
    <w:rsid w:val="0064514E"/>
    <w:rsid w:val="0064528C"/>
    <w:rsid w:val="0064537E"/>
    <w:rsid w:val="0064621F"/>
    <w:rsid w:val="00647BF7"/>
    <w:rsid w:val="0065155F"/>
    <w:rsid w:val="00651ADC"/>
    <w:rsid w:val="00651D9E"/>
    <w:rsid w:val="00652109"/>
    <w:rsid w:val="00652210"/>
    <w:rsid w:val="0065248B"/>
    <w:rsid w:val="00654B78"/>
    <w:rsid w:val="00655B53"/>
    <w:rsid w:val="00655BB7"/>
    <w:rsid w:val="006566E7"/>
    <w:rsid w:val="006566FD"/>
    <w:rsid w:val="006569AA"/>
    <w:rsid w:val="006575EE"/>
    <w:rsid w:val="00660605"/>
    <w:rsid w:val="006617EA"/>
    <w:rsid w:val="00661983"/>
    <w:rsid w:val="00661A93"/>
    <w:rsid w:val="006623F5"/>
    <w:rsid w:val="00663E97"/>
    <w:rsid w:val="006645FC"/>
    <w:rsid w:val="006654D7"/>
    <w:rsid w:val="00665D91"/>
    <w:rsid w:val="00667156"/>
    <w:rsid w:val="006674C9"/>
    <w:rsid w:val="00667CBA"/>
    <w:rsid w:val="00672F9C"/>
    <w:rsid w:val="00673760"/>
    <w:rsid w:val="00674D15"/>
    <w:rsid w:val="006761BD"/>
    <w:rsid w:val="00676509"/>
    <w:rsid w:val="006777BA"/>
    <w:rsid w:val="006807A1"/>
    <w:rsid w:val="00680C26"/>
    <w:rsid w:val="006810F5"/>
    <w:rsid w:val="00681A0E"/>
    <w:rsid w:val="00681F8A"/>
    <w:rsid w:val="006833AC"/>
    <w:rsid w:val="00690373"/>
    <w:rsid w:val="00690A83"/>
    <w:rsid w:val="00690B01"/>
    <w:rsid w:val="0069217C"/>
    <w:rsid w:val="00692315"/>
    <w:rsid w:val="006931D4"/>
    <w:rsid w:val="00693B8D"/>
    <w:rsid w:val="00693BE6"/>
    <w:rsid w:val="00693F1F"/>
    <w:rsid w:val="006945E5"/>
    <w:rsid w:val="00695793"/>
    <w:rsid w:val="00695CEC"/>
    <w:rsid w:val="00696558"/>
    <w:rsid w:val="0069695B"/>
    <w:rsid w:val="006A03E8"/>
    <w:rsid w:val="006A06CB"/>
    <w:rsid w:val="006A0FD1"/>
    <w:rsid w:val="006A151D"/>
    <w:rsid w:val="006A17DA"/>
    <w:rsid w:val="006A2132"/>
    <w:rsid w:val="006A32A9"/>
    <w:rsid w:val="006A3814"/>
    <w:rsid w:val="006A3907"/>
    <w:rsid w:val="006A3D5F"/>
    <w:rsid w:val="006A4866"/>
    <w:rsid w:val="006A66AD"/>
    <w:rsid w:val="006A7919"/>
    <w:rsid w:val="006A7941"/>
    <w:rsid w:val="006A7F2C"/>
    <w:rsid w:val="006B00F1"/>
    <w:rsid w:val="006B0273"/>
    <w:rsid w:val="006B07D7"/>
    <w:rsid w:val="006B0E9C"/>
    <w:rsid w:val="006B1129"/>
    <w:rsid w:val="006B1479"/>
    <w:rsid w:val="006B1712"/>
    <w:rsid w:val="006B233B"/>
    <w:rsid w:val="006B27EA"/>
    <w:rsid w:val="006B32CD"/>
    <w:rsid w:val="006B3607"/>
    <w:rsid w:val="006B38A6"/>
    <w:rsid w:val="006B39FE"/>
    <w:rsid w:val="006B3C99"/>
    <w:rsid w:val="006B4123"/>
    <w:rsid w:val="006B4169"/>
    <w:rsid w:val="006B4385"/>
    <w:rsid w:val="006B48AA"/>
    <w:rsid w:val="006B55D5"/>
    <w:rsid w:val="006B63E2"/>
    <w:rsid w:val="006B67F0"/>
    <w:rsid w:val="006B6990"/>
    <w:rsid w:val="006B7DEF"/>
    <w:rsid w:val="006C04C1"/>
    <w:rsid w:val="006C0A23"/>
    <w:rsid w:val="006C24A5"/>
    <w:rsid w:val="006C2811"/>
    <w:rsid w:val="006C2E3E"/>
    <w:rsid w:val="006C3E3D"/>
    <w:rsid w:val="006C553A"/>
    <w:rsid w:val="006C5E5F"/>
    <w:rsid w:val="006C5F64"/>
    <w:rsid w:val="006C6D53"/>
    <w:rsid w:val="006C748E"/>
    <w:rsid w:val="006C7EC0"/>
    <w:rsid w:val="006D0EBB"/>
    <w:rsid w:val="006D1199"/>
    <w:rsid w:val="006D1982"/>
    <w:rsid w:val="006D20C6"/>
    <w:rsid w:val="006D2755"/>
    <w:rsid w:val="006D28E6"/>
    <w:rsid w:val="006D2DB8"/>
    <w:rsid w:val="006D3089"/>
    <w:rsid w:val="006D3563"/>
    <w:rsid w:val="006D3A49"/>
    <w:rsid w:val="006D3C02"/>
    <w:rsid w:val="006D4D58"/>
    <w:rsid w:val="006D57C4"/>
    <w:rsid w:val="006D6DE7"/>
    <w:rsid w:val="006D7125"/>
    <w:rsid w:val="006D7529"/>
    <w:rsid w:val="006E0083"/>
    <w:rsid w:val="006E0172"/>
    <w:rsid w:val="006E0302"/>
    <w:rsid w:val="006E056A"/>
    <w:rsid w:val="006E0739"/>
    <w:rsid w:val="006E2165"/>
    <w:rsid w:val="006E238C"/>
    <w:rsid w:val="006E2B76"/>
    <w:rsid w:val="006E3740"/>
    <w:rsid w:val="006E3BE9"/>
    <w:rsid w:val="006E3DDD"/>
    <w:rsid w:val="006E44C1"/>
    <w:rsid w:val="006E4B13"/>
    <w:rsid w:val="006E5171"/>
    <w:rsid w:val="006E55D0"/>
    <w:rsid w:val="006E5A96"/>
    <w:rsid w:val="006E5C1A"/>
    <w:rsid w:val="006E5CC5"/>
    <w:rsid w:val="006E6030"/>
    <w:rsid w:val="006E623F"/>
    <w:rsid w:val="006F0277"/>
    <w:rsid w:val="006F12AA"/>
    <w:rsid w:val="006F3030"/>
    <w:rsid w:val="006F37E8"/>
    <w:rsid w:val="006F3C44"/>
    <w:rsid w:val="006F422E"/>
    <w:rsid w:val="006F4CAD"/>
    <w:rsid w:val="006F4EB0"/>
    <w:rsid w:val="006F515A"/>
    <w:rsid w:val="006F53F1"/>
    <w:rsid w:val="006F5609"/>
    <w:rsid w:val="006F7023"/>
    <w:rsid w:val="006F788B"/>
    <w:rsid w:val="00700FE3"/>
    <w:rsid w:val="007026F5"/>
    <w:rsid w:val="00703169"/>
    <w:rsid w:val="00703734"/>
    <w:rsid w:val="00703781"/>
    <w:rsid w:val="00704A47"/>
    <w:rsid w:val="00704F3E"/>
    <w:rsid w:val="00705B05"/>
    <w:rsid w:val="00707222"/>
    <w:rsid w:val="00707CCE"/>
    <w:rsid w:val="00710602"/>
    <w:rsid w:val="00710AE7"/>
    <w:rsid w:val="00710C12"/>
    <w:rsid w:val="00711000"/>
    <w:rsid w:val="00711714"/>
    <w:rsid w:val="0071299E"/>
    <w:rsid w:val="00713A7A"/>
    <w:rsid w:val="00713B33"/>
    <w:rsid w:val="00714552"/>
    <w:rsid w:val="007148EC"/>
    <w:rsid w:val="00714C1D"/>
    <w:rsid w:val="00714EA6"/>
    <w:rsid w:val="00715E65"/>
    <w:rsid w:val="00716235"/>
    <w:rsid w:val="0071626A"/>
    <w:rsid w:val="00716973"/>
    <w:rsid w:val="00716F5C"/>
    <w:rsid w:val="00717280"/>
    <w:rsid w:val="00717844"/>
    <w:rsid w:val="00717886"/>
    <w:rsid w:val="00717F12"/>
    <w:rsid w:val="007201D4"/>
    <w:rsid w:val="00720561"/>
    <w:rsid w:val="0072200C"/>
    <w:rsid w:val="0072353A"/>
    <w:rsid w:val="00723F27"/>
    <w:rsid w:val="007242DC"/>
    <w:rsid w:val="007243B5"/>
    <w:rsid w:val="00724A3A"/>
    <w:rsid w:val="00724C90"/>
    <w:rsid w:val="00725DF8"/>
    <w:rsid w:val="00727070"/>
    <w:rsid w:val="007279F1"/>
    <w:rsid w:val="00727A43"/>
    <w:rsid w:val="0073187E"/>
    <w:rsid w:val="00731E51"/>
    <w:rsid w:val="007322EA"/>
    <w:rsid w:val="00733837"/>
    <w:rsid w:val="00733C9B"/>
    <w:rsid w:val="00735590"/>
    <w:rsid w:val="00735BC1"/>
    <w:rsid w:val="007360D0"/>
    <w:rsid w:val="00736110"/>
    <w:rsid w:val="0073704C"/>
    <w:rsid w:val="00737623"/>
    <w:rsid w:val="007379A0"/>
    <w:rsid w:val="00741118"/>
    <w:rsid w:val="00742281"/>
    <w:rsid w:val="007427D1"/>
    <w:rsid w:val="007428DC"/>
    <w:rsid w:val="007435FF"/>
    <w:rsid w:val="0074448C"/>
    <w:rsid w:val="00745100"/>
    <w:rsid w:val="00745201"/>
    <w:rsid w:val="007462D0"/>
    <w:rsid w:val="00746C6D"/>
    <w:rsid w:val="00746DA9"/>
    <w:rsid w:val="0074727D"/>
    <w:rsid w:val="007472E1"/>
    <w:rsid w:val="0074751D"/>
    <w:rsid w:val="007477A8"/>
    <w:rsid w:val="0075211A"/>
    <w:rsid w:val="00752E06"/>
    <w:rsid w:val="00752E2C"/>
    <w:rsid w:val="00753616"/>
    <w:rsid w:val="0075482A"/>
    <w:rsid w:val="00754848"/>
    <w:rsid w:val="0075527A"/>
    <w:rsid w:val="00755440"/>
    <w:rsid w:val="007558DE"/>
    <w:rsid w:val="00755D44"/>
    <w:rsid w:val="00756CF3"/>
    <w:rsid w:val="00756FAD"/>
    <w:rsid w:val="007571FC"/>
    <w:rsid w:val="0075723D"/>
    <w:rsid w:val="0076017D"/>
    <w:rsid w:val="00761C88"/>
    <w:rsid w:val="0076239D"/>
    <w:rsid w:val="0076276F"/>
    <w:rsid w:val="00763393"/>
    <w:rsid w:val="007642E1"/>
    <w:rsid w:val="00764920"/>
    <w:rsid w:val="00766868"/>
    <w:rsid w:val="0077094F"/>
    <w:rsid w:val="00770A93"/>
    <w:rsid w:val="00771C86"/>
    <w:rsid w:val="007734AB"/>
    <w:rsid w:val="0077525E"/>
    <w:rsid w:val="00775358"/>
    <w:rsid w:val="00775534"/>
    <w:rsid w:val="0077728C"/>
    <w:rsid w:val="00777434"/>
    <w:rsid w:val="00777EDF"/>
    <w:rsid w:val="00780295"/>
    <w:rsid w:val="00780929"/>
    <w:rsid w:val="007824E5"/>
    <w:rsid w:val="007828F1"/>
    <w:rsid w:val="0078353C"/>
    <w:rsid w:val="00783B63"/>
    <w:rsid w:val="00784910"/>
    <w:rsid w:val="00785566"/>
    <w:rsid w:val="00786577"/>
    <w:rsid w:val="00786AE5"/>
    <w:rsid w:val="00786DD1"/>
    <w:rsid w:val="007909F8"/>
    <w:rsid w:val="007911AF"/>
    <w:rsid w:val="00791465"/>
    <w:rsid w:val="00791706"/>
    <w:rsid w:val="00791885"/>
    <w:rsid w:val="00791F98"/>
    <w:rsid w:val="007922A4"/>
    <w:rsid w:val="007934C7"/>
    <w:rsid w:val="007935FC"/>
    <w:rsid w:val="00793CB5"/>
    <w:rsid w:val="007945CE"/>
    <w:rsid w:val="007946D8"/>
    <w:rsid w:val="00794D06"/>
    <w:rsid w:val="0079526A"/>
    <w:rsid w:val="0079584E"/>
    <w:rsid w:val="007958AD"/>
    <w:rsid w:val="00796009"/>
    <w:rsid w:val="007961CF"/>
    <w:rsid w:val="00796D05"/>
    <w:rsid w:val="00796D2F"/>
    <w:rsid w:val="007A05D6"/>
    <w:rsid w:val="007A0FF8"/>
    <w:rsid w:val="007A2084"/>
    <w:rsid w:val="007A2AFB"/>
    <w:rsid w:val="007A4088"/>
    <w:rsid w:val="007A40E9"/>
    <w:rsid w:val="007A4104"/>
    <w:rsid w:val="007A48A5"/>
    <w:rsid w:val="007A54B3"/>
    <w:rsid w:val="007A55EC"/>
    <w:rsid w:val="007A59D9"/>
    <w:rsid w:val="007A608B"/>
    <w:rsid w:val="007A7391"/>
    <w:rsid w:val="007A757E"/>
    <w:rsid w:val="007A7997"/>
    <w:rsid w:val="007B052B"/>
    <w:rsid w:val="007B0970"/>
    <w:rsid w:val="007B0B11"/>
    <w:rsid w:val="007B1957"/>
    <w:rsid w:val="007B1999"/>
    <w:rsid w:val="007B1A4D"/>
    <w:rsid w:val="007B1FE6"/>
    <w:rsid w:val="007B26A4"/>
    <w:rsid w:val="007B4A64"/>
    <w:rsid w:val="007B68AD"/>
    <w:rsid w:val="007B7A8F"/>
    <w:rsid w:val="007C0A06"/>
    <w:rsid w:val="007C17BC"/>
    <w:rsid w:val="007C1B48"/>
    <w:rsid w:val="007C1C24"/>
    <w:rsid w:val="007C309C"/>
    <w:rsid w:val="007C3312"/>
    <w:rsid w:val="007C3E62"/>
    <w:rsid w:val="007C4418"/>
    <w:rsid w:val="007C488E"/>
    <w:rsid w:val="007C600A"/>
    <w:rsid w:val="007D0C5C"/>
    <w:rsid w:val="007D0D3E"/>
    <w:rsid w:val="007D3962"/>
    <w:rsid w:val="007D3B4E"/>
    <w:rsid w:val="007D4482"/>
    <w:rsid w:val="007D48E7"/>
    <w:rsid w:val="007D4F10"/>
    <w:rsid w:val="007D4FE5"/>
    <w:rsid w:val="007D5142"/>
    <w:rsid w:val="007D56F2"/>
    <w:rsid w:val="007D5886"/>
    <w:rsid w:val="007D6919"/>
    <w:rsid w:val="007D7536"/>
    <w:rsid w:val="007D7997"/>
    <w:rsid w:val="007E07B1"/>
    <w:rsid w:val="007E0BC6"/>
    <w:rsid w:val="007E0D5D"/>
    <w:rsid w:val="007E10E9"/>
    <w:rsid w:val="007E1109"/>
    <w:rsid w:val="007E1645"/>
    <w:rsid w:val="007E22C2"/>
    <w:rsid w:val="007E2761"/>
    <w:rsid w:val="007E2DF1"/>
    <w:rsid w:val="007E2FFE"/>
    <w:rsid w:val="007E332C"/>
    <w:rsid w:val="007E3F09"/>
    <w:rsid w:val="007E4217"/>
    <w:rsid w:val="007E42D2"/>
    <w:rsid w:val="007E42D7"/>
    <w:rsid w:val="007E45C1"/>
    <w:rsid w:val="007E497D"/>
    <w:rsid w:val="007E60E9"/>
    <w:rsid w:val="007E690C"/>
    <w:rsid w:val="007E7366"/>
    <w:rsid w:val="007E7836"/>
    <w:rsid w:val="007F00DD"/>
    <w:rsid w:val="007F063E"/>
    <w:rsid w:val="007F0758"/>
    <w:rsid w:val="007F13DE"/>
    <w:rsid w:val="007F1877"/>
    <w:rsid w:val="007F1A15"/>
    <w:rsid w:val="007F1CA7"/>
    <w:rsid w:val="007F2BC8"/>
    <w:rsid w:val="007F2E4A"/>
    <w:rsid w:val="007F4560"/>
    <w:rsid w:val="007F47F2"/>
    <w:rsid w:val="007F49C2"/>
    <w:rsid w:val="007F4E3B"/>
    <w:rsid w:val="007F4FAC"/>
    <w:rsid w:val="007F57F3"/>
    <w:rsid w:val="007F5C23"/>
    <w:rsid w:val="0080027A"/>
    <w:rsid w:val="008002D3"/>
    <w:rsid w:val="00800417"/>
    <w:rsid w:val="0080171F"/>
    <w:rsid w:val="008021B5"/>
    <w:rsid w:val="008023AB"/>
    <w:rsid w:val="0080283D"/>
    <w:rsid w:val="00802DDC"/>
    <w:rsid w:val="00802E1B"/>
    <w:rsid w:val="00804F56"/>
    <w:rsid w:val="0080586A"/>
    <w:rsid w:val="00807168"/>
    <w:rsid w:val="00807259"/>
    <w:rsid w:val="008104FC"/>
    <w:rsid w:val="00810858"/>
    <w:rsid w:val="008113FC"/>
    <w:rsid w:val="008117D2"/>
    <w:rsid w:val="00811A22"/>
    <w:rsid w:val="00813A88"/>
    <w:rsid w:val="00813BCD"/>
    <w:rsid w:val="00813C96"/>
    <w:rsid w:val="00814455"/>
    <w:rsid w:val="008147C2"/>
    <w:rsid w:val="0081485D"/>
    <w:rsid w:val="0081521F"/>
    <w:rsid w:val="00816F92"/>
    <w:rsid w:val="00817169"/>
    <w:rsid w:val="00817188"/>
    <w:rsid w:val="008176F2"/>
    <w:rsid w:val="00817D27"/>
    <w:rsid w:val="00820A96"/>
    <w:rsid w:val="00821079"/>
    <w:rsid w:val="00822115"/>
    <w:rsid w:val="00822C04"/>
    <w:rsid w:val="00823C80"/>
    <w:rsid w:val="008242AD"/>
    <w:rsid w:val="00824FDC"/>
    <w:rsid w:val="0082630F"/>
    <w:rsid w:val="0082679A"/>
    <w:rsid w:val="008268F0"/>
    <w:rsid w:val="00827035"/>
    <w:rsid w:val="00827DD3"/>
    <w:rsid w:val="008304C5"/>
    <w:rsid w:val="008306BD"/>
    <w:rsid w:val="008306C9"/>
    <w:rsid w:val="00831A97"/>
    <w:rsid w:val="008325B9"/>
    <w:rsid w:val="0083313B"/>
    <w:rsid w:val="00833633"/>
    <w:rsid w:val="0083375F"/>
    <w:rsid w:val="0083465B"/>
    <w:rsid w:val="00835034"/>
    <w:rsid w:val="00835523"/>
    <w:rsid w:val="008358AE"/>
    <w:rsid w:val="00835AE3"/>
    <w:rsid w:val="008372B0"/>
    <w:rsid w:val="00840426"/>
    <w:rsid w:val="0084170B"/>
    <w:rsid w:val="00841973"/>
    <w:rsid w:val="0084243A"/>
    <w:rsid w:val="008429FF"/>
    <w:rsid w:val="00843139"/>
    <w:rsid w:val="00843366"/>
    <w:rsid w:val="00843B1D"/>
    <w:rsid w:val="00844929"/>
    <w:rsid w:val="008449BF"/>
    <w:rsid w:val="00844DA3"/>
    <w:rsid w:val="0084509E"/>
    <w:rsid w:val="00845F96"/>
    <w:rsid w:val="008460D3"/>
    <w:rsid w:val="008473DD"/>
    <w:rsid w:val="0085013C"/>
    <w:rsid w:val="0085060C"/>
    <w:rsid w:val="00850C9D"/>
    <w:rsid w:val="0085137D"/>
    <w:rsid w:val="00851E39"/>
    <w:rsid w:val="00851F2F"/>
    <w:rsid w:val="00852F87"/>
    <w:rsid w:val="00854863"/>
    <w:rsid w:val="00854E41"/>
    <w:rsid w:val="00856BEE"/>
    <w:rsid w:val="00856F2C"/>
    <w:rsid w:val="00857B9A"/>
    <w:rsid w:val="00860387"/>
    <w:rsid w:val="00860E2C"/>
    <w:rsid w:val="008621B8"/>
    <w:rsid w:val="008630F5"/>
    <w:rsid w:val="00863642"/>
    <w:rsid w:val="00864DA5"/>
    <w:rsid w:val="00865391"/>
    <w:rsid w:val="0086577B"/>
    <w:rsid w:val="00867228"/>
    <w:rsid w:val="00870C3E"/>
    <w:rsid w:val="00870C4F"/>
    <w:rsid w:val="008716D7"/>
    <w:rsid w:val="00871FEA"/>
    <w:rsid w:val="008720D6"/>
    <w:rsid w:val="00872C0E"/>
    <w:rsid w:val="00873FDC"/>
    <w:rsid w:val="008741FC"/>
    <w:rsid w:val="0087476D"/>
    <w:rsid w:val="00874E0E"/>
    <w:rsid w:val="00875AF3"/>
    <w:rsid w:val="00876531"/>
    <w:rsid w:val="00876E81"/>
    <w:rsid w:val="008779F1"/>
    <w:rsid w:val="00877B0E"/>
    <w:rsid w:val="008825A6"/>
    <w:rsid w:val="00883074"/>
    <w:rsid w:val="0088339E"/>
    <w:rsid w:val="00883B1A"/>
    <w:rsid w:val="00883EF4"/>
    <w:rsid w:val="008845C5"/>
    <w:rsid w:val="008846A9"/>
    <w:rsid w:val="00886525"/>
    <w:rsid w:val="0088737A"/>
    <w:rsid w:val="00887620"/>
    <w:rsid w:val="00887691"/>
    <w:rsid w:val="008878B5"/>
    <w:rsid w:val="00887CC2"/>
    <w:rsid w:val="00890715"/>
    <w:rsid w:val="00890943"/>
    <w:rsid w:val="00893D6F"/>
    <w:rsid w:val="0089463C"/>
    <w:rsid w:val="00896AC0"/>
    <w:rsid w:val="00896B3A"/>
    <w:rsid w:val="00897222"/>
    <w:rsid w:val="00897DED"/>
    <w:rsid w:val="008A0118"/>
    <w:rsid w:val="008A01BF"/>
    <w:rsid w:val="008A13D5"/>
    <w:rsid w:val="008A1A9B"/>
    <w:rsid w:val="008A26ED"/>
    <w:rsid w:val="008A41F8"/>
    <w:rsid w:val="008A46F9"/>
    <w:rsid w:val="008A5253"/>
    <w:rsid w:val="008A5B11"/>
    <w:rsid w:val="008A60CB"/>
    <w:rsid w:val="008A6630"/>
    <w:rsid w:val="008A754F"/>
    <w:rsid w:val="008B07AE"/>
    <w:rsid w:val="008B0907"/>
    <w:rsid w:val="008B0C8B"/>
    <w:rsid w:val="008B1509"/>
    <w:rsid w:val="008B17EF"/>
    <w:rsid w:val="008B20EC"/>
    <w:rsid w:val="008B2FA5"/>
    <w:rsid w:val="008B3BCE"/>
    <w:rsid w:val="008B5769"/>
    <w:rsid w:val="008B580F"/>
    <w:rsid w:val="008B72B8"/>
    <w:rsid w:val="008C01DB"/>
    <w:rsid w:val="008C04F5"/>
    <w:rsid w:val="008C0704"/>
    <w:rsid w:val="008C1150"/>
    <w:rsid w:val="008C3101"/>
    <w:rsid w:val="008C357D"/>
    <w:rsid w:val="008C39C0"/>
    <w:rsid w:val="008C3E97"/>
    <w:rsid w:val="008C5004"/>
    <w:rsid w:val="008C520B"/>
    <w:rsid w:val="008C5975"/>
    <w:rsid w:val="008C7496"/>
    <w:rsid w:val="008D0744"/>
    <w:rsid w:val="008D0B04"/>
    <w:rsid w:val="008D0D4C"/>
    <w:rsid w:val="008D102D"/>
    <w:rsid w:val="008D1A10"/>
    <w:rsid w:val="008D26E4"/>
    <w:rsid w:val="008D2D96"/>
    <w:rsid w:val="008D31E0"/>
    <w:rsid w:val="008D41DB"/>
    <w:rsid w:val="008D4622"/>
    <w:rsid w:val="008D4B57"/>
    <w:rsid w:val="008D4C94"/>
    <w:rsid w:val="008D4D3F"/>
    <w:rsid w:val="008D57DD"/>
    <w:rsid w:val="008D6F0C"/>
    <w:rsid w:val="008D7B6B"/>
    <w:rsid w:val="008E08A3"/>
    <w:rsid w:val="008E0C51"/>
    <w:rsid w:val="008E110C"/>
    <w:rsid w:val="008E1A45"/>
    <w:rsid w:val="008E1E7A"/>
    <w:rsid w:val="008E1FEE"/>
    <w:rsid w:val="008E31EA"/>
    <w:rsid w:val="008E4EF6"/>
    <w:rsid w:val="008E5E42"/>
    <w:rsid w:val="008E678E"/>
    <w:rsid w:val="008E7BEF"/>
    <w:rsid w:val="008F08AF"/>
    <w:rsid w:val="008F0EC3"/>
    <w:rsid w:val="008F14F1"/>
    <w:rsid w:val="008F178C"/>
    <w:rsid w:val="008F18B2"/>
    <w:rsid w:val="008F2287"/>
    <w:rsid w:val="008F2DE3"/>
    <w:rsid w:val="008F310A"/>
    <w:rsid w:val="008F339C"/>
    <w:rsid w:val="008F353F"/>
    <w:rsid w:val="008F3AB9"/>
    <w:rsid w:val="008F4059"/>
    <w:rsid w:val="008F4A5C"/>
    <w:rsid w:val="008F54F1"/>
    <w:rsid w:val="008F5CD3"/>
    <w:rsid w:val="008F5F70"/>
    <w:rsid w:val="008F7731"/>
    <w:rsid w:val="008F792C"/>
    <w:rsid w:val="00900EC4"/>
    <w:rsid w:val="00901963"/>
    <w:rsid w:val="00901EA1"/>
    <w:rsid w:val="00901F07"/>
    <w:rsid w:val="00902BE3"/>
    <w:rsid w:val="00902F62"/>
    <w:rsid w:val="00903108"/>
    <w:rsid w:val="0090377D"/>
    <w:rsid w:val="00903A84"/>
    <w:rsid w:val="009040D0"/>
    <w:rsid w:val="00904918"/>
    <w:rsid w:val="00904D07"/>
    <w:rsid w:val="00904EF1"/>
    <w:rsid w:val="009052E9"/>
    <w:rsid w:val="00905A77"/>
    <w:rsid w:val="00905B6D"/>
    <w:rsid w:val="0090622B"/>
    <w:rsid w:val="00906E58"/>
    <w:rsid w:val="00907328"/>
    <w:rsid w:val="00907957"/>
    <w:rsid w:val="00910238"/>
    <w:rsid w:val="00910585"/>
    <w:rsid w:val="00911CFA"/>
    <w:rsid w:val="00911F10"/>
    <w:rsid w:val="00912221"/>
    <w:rsid w:val="00912A70"/>
    <w:rsid w:val="00912C1C"/>
    <w:rsid w:val="0091462E"/>
    <w:rsid w:val="009150D9"/>
    <w:rsid w:val="00915839"/>
    <w:rsid w:val="009164A2"/>
    <w:rsid w:val="00917C17"/>
    <w:rsid w:val="00920236"/>
    <w:rsid w:val="0092025D"/>
    <w:rsid w:val="00920646"/>
    <w:rsid w:val="0092276D"/>
    <w:rsid w:val="0092514A"/>
    <w:rsid w:val="0092612A"/>
    <w:rsid w:val="009262AE"/>
    <w:rsid w:val="0093019A"/>
    <w:rsid w:val="009304A5"/>
    <w:rsid w:val="0093077D"/>
    <w:rsid w:val="009318C0"/>
    <w:rsid w:val="00931A6F"/>
    <w:rsid w:val="00932419"/>
    <w:rsid w:val="00932FFE"/>
    <w:rsid w:val="00934878"/>
    <w:rsid w:val="009349BB"/>
    <w:rsid w:val="00935192"/>
    <w:rsid w:val="00936E3A"/>
    <w:rsid w:val="00937072"/>
    <w:rsid w:val="0093718E"/>
    <w:rsid w:val="0093764D"/>
    <w:rsid w:val="00940231"/>
    <w:rsid w:val="0094023B"/>
    <w:rsid w:val="0094141D"/>
    <w:rsid w:val="00941E44"/>
    <w:rsid w:val="009429FC"/>
    <w:rsid w:val="00942D39"/>
    <w:rsid w:val="0094527F"/>
    <w:rsid w:val="0094553F"/>
    <w:rsid w:val="00945FAE"/>
    <w:rsid w:val="00947AD2"/>
    <w:rsid w:val="00947C1C"/>
    <w:rsid w:val="0095073C"/>
    <w:rsid w:val="009513B4"/>
    <w:rsid w:val="009518D8"/>
    <w:rsid w:val="00953195"/>
    <w:rsid w:val="009531E5"/>
    <w:rsid w:val="0095320A"/>
    <w:rsid w:val="00953492"/>
    <w:rsid w:val="0095376C"/>
    <w:rsid w:val="00954745"/>
    <w:rsid w:val="00954C90"/>
    <w:rsid w:val="00954CE8"/>
    <w:rsid w:val="00955135"/>
    <w:rsid w:val="00956943"/>
    <w:rsid w:val="00956A12"/>
    <w:rsid w:val="00956E27"/>
    <w:rsid w:val="009577E9"/>
    <w:rsid w:val="00960258"/>
    <w:rsid w:val="0096049F"/>
    <w:rsid w:val="00960DE5"/>
    <w:rsid w:val="00961A76"/>
    <w:rsid w:val="00962E10"/>
    <w:rsid w:val="00963586"/>
    <w:rsid w:val="009639FF"/>
    <w:rsid w:val="009660A2"/>
    <w:rsid w:val="00967CE8"/>
    <w:rsid w:val="00967DFA"/>
    <w:rsid w:val="00967E48"/>
    <w:rsid w:val="009703A4"/>
    <w:rsid w:val="00971B2C"/>
    <w:rsid w:val="00971E8E"/>
    <w:rsid w:val="009724FB"/>
    <w:rsid w:val="009733D4"/>
    <w:rsid w:val="00973C46"/>
    <w:rsid w:val="00973CBA"/>
    <w:rsid w:val="00974A81"/>
    <w:rsid w:val="00975324"/>
    <w:rsid w:val="00976F8B"/>
    <w:rsid w:val="009775CF"/>
    <w:rsid w:val="00977758"/>
    <w:rsid w:val="009804CB"/>
    <w:rsid w:val="00982611"/>
    <w:rsid w:val="00982B4A"/>
    <w:rsid w:val="009836AC"/>
    <w:rsid w:val="00984613"/>
    <w:rsid w:val="009849C0"/>
    <w:rsid w:val="00985529"/>
    <w:rsid w:val="00985643"/>
    <w:rsid w:val="00986462"/>
    <w:rsid w:val="00986F97"/>
    <w:rsid w:val="009901A0"/>
    <w:rsid w:val="009943AB"/>
    <w:rsid w:val="00996E58"/>
    <w:rsid w:val="00997F1F"/>
    <w:rsid w:val="009A112C"/>
    <w:rsid w:val="009A1356"/>
    <w:rsid w:val="009A17D6"/>
    <w:rsid w:val="009A1B62"/>
    <w:rsid w:val="009A300D"/>
    <w:rsid w:val="009A3757"/>
    <w:rsid w:val="009A37E9"/>
    <w:rsid w:val="009A3C49"/>
    <w:rsid w:val="009A4012"/>
    <w:rsid w:val="009A40F7"/>
    <w:rsid w:val="009A4EE3"/>
    <w:rsid w:val="009A5236"/>
    <w:rsid w:val="009A5348"/>
    <w:rsid w:val="009A5814"/>
    <w:rsid w:val="009A68BD"/>
    <w:rsid w:val="009A7CC5"/>
    <w:rsid w:val="009B17F1"/>
    <w:rsid w:val="009B30B9"/>
    <w:rsid w:val="009B3212"/>
    <w:rsid w:val="009B33EE"/>
    <w:rsid w:val="009B3DE3"/>
    <w:rsid w:val="009B4B4D"/>
    <w:rsid w:val="009B5626"/>
    <w:rsid w:val="009B5EA9"/>
    <w:rsid w:val="009B616A"/>
    <w:rsid w:val="009B7654"/>
    <w:rsid w:val="009B789E"/>
    <w:rsid w:val="009C037C"/>
    <w:rsid w:val="009C09E6"/>
    <w:rsid w:val="009C0CE3"/>
    <w:rsid w:val="009C0DCE"/>
    <w:rsid w:val="009C1485"/>
    <w:rsid w:val="009C1E7D"/>
    <w:rsid w:val="009C2BB4"/>
    <w:rsid w:val="009C3F11"/>
    <w:rsid w:val="009C5A3C"/>
    <w:rsid w:val="009C60B9"/>
    <w:rsid w:val="009C7E9D"/>
    <w:rsid w:val="009D1B3E"/>
    <w:rsid w:val="009D1B98"/>
    <w:rsid w:val="009D1C8C"/>
    <w:rsid w:val="009D31DE"/>
    <w:rsid w:val="009D331C"/>
    <w:rsid w:val="009D44EF"/>
    <w:rsid w:val="009D4726"/>
    <w:rsid w:val="009D5785"/>
    <w:rsid w:val="009D5B58"/>
    <w:rsid w:val="009D5E79"/>
    <w:rsid w:val="009D67EF"/>
    <w:rsid w:val="009D7302"/>
    <w:rsid w:val="009E11D9"/>
    <w:rsid w:val="009E1381"/>
    <w:rsid w:val="009E181B"/>
    <w:rsid w:val="009E1FEE"/>
    <w:rsid w:val="009E2605"/>
    <w:rsid w:val="009E2BBB"/>
    <w:rsid w:val="009E2CE1"/>
    <w:rsid w:val="009E30F7"/>
    <w:rsid w:val="009E35CE"/>
    <w:rsid w:val="009E413C"/>
    <w:rsid w:val="009E4B97"/>
    <w:rsid w:val="009E5538"/>
    <w:rsid w:val="009E5A59"/>
    <w:rsid w:val="009E60FE"/>
    <w:rsid w:val="009E70AE"/>
    <w:rsid w:val="009E7BA6"/>
    <w:rsid w:val="009F10CB"/>
    <w:rsid w:val="009F2253"/>
    <w:rsid w:val="009F2FF6"/>
    <w:rsid w:val="009F32BA"/>
    <w:rsid w:val="009F364A"/>
    <w:rsid w:val="009F3D70"/>
    <w:rsid w:val="009F4A05"/>
    <w:rsid w:val="009F5A1F"/>
    <w:rsid w:val="009F5B8B"/>
    <w:rsid w:val="009F6571"/>
    <w:rsid w:val="009F7241"/>
    <w:rsid w:val="00A00A95"/>
    <w:rsid w:val="00A031FB"/>
    <w:rsid w:val="00A034E5"/>
    <w:rsid w:val="00A0387F"/>
    <w:rsid w:val="00A0389B"/>
    <w:rsid w:val="00A066CA"/>
    <w:rsid w:val="00A069F8"/>
    <w:rsid w:val="00A108E2"/>
    <w:rsid w:val="00A11072"/>
    <w:rsid w:val="00A110F9"/>
    <w:rsid w:val="00A11373"/>
    <w:rsid w:val="00A11615"/>
    <w:rsid w:val="00A12BE2"/>
    <w:rsid w:val="00A12C47"/>
    <w:rsid w:val="00A12C8E"/>
    <w:rsid w:val="00A13566"/>
    <w:rsid w:val="00A141FA"/>
    <w:rsid w:val="00A14CD0"/>
    <w:rsid w:val="00A15A19"/>
    <w:rsid w:val="00A15C39"/>
    <w:rsid w:val="00A15FBF"/>
    <w:rsid w:val="00A1649D"/>
    <w:rsid w:val="00A166DE"/>
    <w:rsid w:val="00A16873"/>
    <w:rsid w:val="00A16EE1"/>
    <w:rsid w:val="00A175AD"/>
    <w:rsid w:val="00A17691"/>
    <w:rsid w:val="00A179AE"/>
    <w:rsid w:val="00A179F6"/>
    <w:rsid w:val="00A20FEF"/>
    <w:rsid w:val="00A21F83"/>
    <w:rsid w:val="00A2221A"/>
    <w:rsid w:val="00A224C9"/>
    <w:rsid w:val="00A225B0"/>
    <w:rsid w:val="00A22C06"/>
    <w:rsid w:val="00A23A2F"/>
    <w:rsid w:val="00A249C8"/>
    <w:rsid w:val="00A251D8"/>
    <w:rsid w:val="00A2541B"/>
    <w:rsid w:val="00A26465"/>
    <w:rsid w:val="00A268E7"/>
    <w:rsid w:val="00A315BD"/>
    <w:rsid w:val="00A31A4D"/>
    <w:rsid w:val="00A3281D"/>
    <w:rsid w:val="00A329BF"/>
    <w:rsid w:val="00A32E42"/>
    <w:rsid w:val="00A33EE3"/>
    <w:rsid w:val="00A346B5"/>
    <w:rsid w:val="00A34BE3"/>
    <w:rsid w:val="00A3586B"/>
    <w:rsid w:val="00A3592D"/>
    <w:rsid w:val="00A35EEE"/>
    <w:rsid w:val="00A36214"/>
    <w:rsid w:val="00A36666"/>
    <w:rsid w:val="00A36E67"/>
    <w:rsid w:val="00A37DAD"/>
    <w:rsid w:val="00A4031F"/>
    <w:rsid w:val="00A410E8"/>
    <w:rsid w:val="00A41346"/>
    <w:rsid w:val="00A41758"/>
    <w:rsid w:val="00A418AC"/>
    <w:rsid w:val="00A41B75"/>
    <w:rsid w:val="00A41BCD"/>
    <w:rsid w:val="00A424D3"/>
    <w:rsid w:val="00A42522"/>
    <w:rsid w:val="00A42736"/>
    <w:rsid w:val="00A43D20"/>
    <w:rsid w:val="00A44316"/>
    <w:rsid w:val="00A44546"/>
    <w:rsid w:val="00A445EC"/>
    <w:rsid w:val="00A457A7"/>
    <w:rsid w:val="00A45C2E"/>
    <w:rsid w:val="00A469C3"/>
    <w:rsid w:val="00A46B63"/>
    <w:rsid w:val="00A4707B"/>
    <w:rsid w:val="00A50613"/>
    <w:rsid w:val="00A5121A"/>
    <w:rsid w:val="00A519D3"/>
    <w:rsid w:val="00A51CE7"/>
    <w:rsid w:val="00A54464"/>
    <w:rsid w:val="00A546BB"/>
    <w:rsid w:val="00A560D3"/>
    <w:rsid w:val="00A56BA0"/>
    <w:rsid w:val="00A5742A"/>
    <w:rsid w:val="00A57877"/>
    <w:rsid w:val="00A6168E"/>
    <w:rsid w:val="00A61943"/>
    <w:rsid w:val="00A6194A"/>
    <w:rsid w:val="00A621EF"/>
    <w:rsid w:val="00A632BE"/>
    <w:rsid w:val="00A6334C"/>
    <w:rsid w:val="00A64E68"/>
    <w:rsid w:val="00A6535C"/>
    <w:rsid w:val="00A66AB5"/>
    <w:rsid w:val="00A71225"/>
    <w:rsid w:val="00A71EF8"/>
    <w:rsid w:val="00A722A1"/>
    <w:rsid w:val="00A72952"/>
    <w:rsid w:val="00A734CD"/>
    <w:rsid w:val="00A755FB"/>
    <w:rsid w:val="00A76503"/>
    <w:rsid w:val="00A769E7"/>
    <w:rsid w:val="00A77A67"/>
    <w:rsid w:val="00A77F15"/>
    <w:rsid w:val="00A806E6"/>
    <w:rsid w:val="00A81706"/>
    <w:rsid w:val="00A838E5"/>
    <w:rsid w:val="00A83B31"/>
    <w:rsid w:val="00A84451"/>
    <w:rsid w:val="00A84B77"/>
    <w:rsid w:val="00A85253"/>
    <w:rsid w:val="00A85AE8"/>
    <w:rsid w:val="00A86079"/>
    <w:rsid w:val="00A8611B"/>
    <w:rsid w:val="00A8645D"/>
    <w:rsid w:val="00A869F9"/>
    <w:rsid w:val="00A86A21"/>
    <w:rsid w:val="00A900BF"/>
    <w:rsid w:val="00A90331"/>
    <w:rsid w:val="00A90B4D"/>
    <w:rsid w:val="00A90D9D"/>
    <w:rsid w:val="00A938FA"/>
    <w:rsid w:val="00A94435"/>
    <w:rsid w:val="00A94642"/>
    <w:rsid w:val="00A954F4"/>
    <w:rsid w:val="00A961C7"/>
    <w:rsid w:val="00A965CC"/>
    <w:rsid w:val="00A96A22"/>
    <w:rsid w:val="00A96A3F"/>
    <w:rsid w:val="00A96B25"/>
    <w:rsid w:val="00A97E3E"/>
    <w:rsid w:val="00AA0623"/>
    <w:rsid w:val="00AA15AD"/>
    <w:rsid w:val="00AA16AC"/>
    <w:rsid w:val="00AA1799"/>
    <w:rsid w:val="00AA1A57"/>
    <w:rsid w:val="00AA201F"/>
    <w:rsid w:val="00AA2B96"/>
    <w:rsid w:val="00AA43EF"/>
    <w:rsid w:val="00AA4BA4"/>
    <w:rsid w:val="00AA4F60"/>
    <w:rsid w:val="00AA5302"/>
    <w:rsid w:val="00AA5DFC"/>
    <w:rsid w:val="00AA6C2C"/>
    <w:rsid w:val="00AA6E4F"/>
    <w:rsid w:val="00AA767D"/>
    <w:rsid w:val="00AA7FDD"/>
    <w:rsid w:val="00AB0369"/>
    <w:rsid w:val="00AB0547"/>
    <w:rsid w:val="00AB061C"/>
    <w:rsid w:val="00AB0A13"/>
    <w:rsid w:val="00AB181E"/>
    <w:rsid w:val="00AB2188"/>
    <w:rsid w:val="00AB29C0"/>
    <w:rsid w:val="00AB462F"/>
    <w:rsid w:val="00AB5ED5"/>
    <w:rsid w:val="00AB647D"/>
    <w:rsid w:val="00AB6B12"/>
    <w:rsid w:val="00AC069B"/>
    <w:rsid w:val="00AC1294"/>
    <w:rsid w:val="00AC26BD"/>
    <w:rsid w:val="00AC3324"/>
    <w:rsid w:val="00AC34F4"/>
    <w:rsid w:val="00AC45FA"/>
    <w:rsid w:val="00AC511A"/>
    <w:rsid w:val="00AC5673"/>
    <w:rsid w:val="00AC5A73"/>
    <w:rsid w:val="00AC64E8"/>
    <w:rsid w:val="00AC66BA"/>
    <w:rsid w:val="00AC71EE"/>
    <w:rsid w:val="00AC781E"/>
    <w:rsid w:val="00AC7B45"/>
    <w:rsid w:val="00AD34E1"/>
    <w:rsid w:val="00AD3EC9"/>
    <w:rsid w:val="00AD5B3A"/>
    <w:rsid w:val="00AD5C0F"/>
    <w:rsid w:val="00AD7072"/>
    <w:rsid w:val="00AD71FF"/>
    <w:rsid w:val="00AD7902"/>
    <w:rsid w:val="00AE0C94"/>
    <w:rsid w:val="00AE0DF0"/>
    <w:rsid w:val="00AE1EFC"/>
    <w:rsid w:val="00AE252C"/>
    <w:rsid w:val="00AE3483"/>
    <w:rsid w:val="00AE3A99"/>
    <w:rsid w:val="00AE41AA"/>
    <w:rsid w:val="00AE4897"/>
    <w:rsid w:val="00AE4E22"/>
    <w:rsid w:val="00AE5327"/>
    <w:rsid w:val="00AE5994"/>
    <w:rsid w:val="00AE6081"/>
    <w:rsid w:val="00AE61B1"/>
    <w:rsid w:val="00AE71C1"/>
    <w:rsid w:val="00AF00D4"/>
    <w:rsid w:val="00AF12C4"/>
    <w:rsid w:val="00AF13A8"/>
    <w:rsid w:val="00AF1757"/>
    <w:rsid w:val="00AF1AAF"/>
    <w:rsid w:val="00AF1CAA"/>
    <w:rsid w:val="00AF1D09"/>
    <w:rsid w:val="00AF2E0D"/>
    <w:rsid w:val="00AF302A"/>
    <w:rsid w:val="00AF3661"/>
    <w:rsid w:val="00AF4098"/>
    <w:rsid w:val="00AF4303"/>
    <w:rsid w:val="00AF47C8"/>
    <w:rsid w:val="00AF4E08"/>
    <w:rsid w:val="00AF5554"/>
    <w:rsid w:val="00AF5780"/>
    <w:rsid w:val="00AF5CA4"/>
    <w:rsid w:val="00AF6813"/>
    <w:rsid w:val="00AF6D0F"/>
    <w:rsid w:val="00AF6D65"/>
    <w:rsid w:val="00AF7E34"/>
    <w:rsid w:val="00AF7EFC"/>
    <w:rsid w:val="00B01D2D"/>
    <w:rsid w:val="00B022DA"/>
    <w:rsid w:val="00B024C0"/>
    <w:rsid w:val="00B027ED"/>
    <w:rsid w:val="00B02C9B"/>
    <w:rsid w:val="00B0361B"/>
    <w:rsid w:val="00B03DAB"/>
    <w:rsid w:val="00B04635"/>
    <w:rsid w:val="00B0547A"/>
    <w:rsid w:val="00B054CC"/>
    <w:rsid w:val="00B05909"/>
    <w:rsid w:val="00B06429"/>
    <w:rsid w:val="00B06D96"/>
    <w:rsid w:val="00B10AA9"/>
    <w:rsid w:val="00B118FE"/>
    <w:rsid w:val="00B11FD3"/>
    <w:rsid w:val="00B1200D"/>
    <w:rsid w:val="00B128EC"/>
    <w:rsid w:val="00B149D4"/>
    <w:rsid w:val="00B1595D"/>
    <w:rsid w:val="00B15C2D"/>
    <w:rsid w:val="00B16C13"/>
    <w:rsid w:val="00B17D28"/>
    <w:rsid w:val="00B17E1B"/>
    <w:rsid w:val="00B209F9"/>
    <w:rsid w:val="00B20BF5"/>
    <w:rsid w:val="00B21787"/>
    <w:rsid w:val="00B217AD"/>
    <w:rsid w:val="00B22427"/>
    <w:rsid w:val="00B22DDC"/>
    <w:rsid w:val="00B233F5"/>
    <w:rsid w:val="00B23E32"/>
    <w:rsid w:val="00B23E77"/>
    <w:rsid w:val="00B24DD8"/>
    <w:rsid w:val="00B24E12"/>
    <w:rsid w:val="00B25866"/>
    <w:rsid w:val="00B269E2"/>
    <w:rsid w:val="00B26A74"/>
    <w:rsid w:val="00B272A0"/>
    <w:rsid w:val="00B27322"/>
    <w:rsid w:val="00B27329"/>
    <w:rsid w:val="00B27AC4"/>
    <w:rsid w:val="00B302AF"/>
    <w:rsid w:val="00B307DA"/>
    <w:rsid w:val="00B325CC"/>
    <w:rsid w:val="00B33A35"/>
    <w:rsid w:val="00B33FAC"/>
    <w:rsid w:val="00B343A0"/>
    <w:rsid w:val="00B3440D"/>
    <w:rsid w:val="00B34B85"/>
    <w:rsid w:val="00B34F0E"/>
    <w:rsid w:val="00B35810"/>
    <w:rsid w:val="00B35F72"/>
    <w:rsid w:val="00B40065"/>
    <w:rsid w:val="00B400FE"/>
    <w:rsid w:val="00B41739"/>
    <w:rsid w:val="00B41EC4"/>
    <w:rsid w:val="00B433E6"/>
    <w:rsid w:val="00B444A6"/>
    <w:rsid w:val="00B447E5"/>
    <w:rsid w:val="00B46144"/>
    <w:rsid w:val="00B4675C"/>
    <w:rsid w:val="00B501AC"/>
    <w:rsid w:val="00B51CC7"/>
    <w:rsid w:val="00B52644"/>
    <w:rsid w:val="00B54AA2"/>
    <w:rsid w:val="00B556AD"/>
    <w:rsid w:val="00B5599A"/>
    <w:rsid w:val="00B56021"/>
    <w:rsid w:val="00B5647A"/>
    <w:rsid w:val="00B56E93"/>
    <w:rsid w:val="00B607AD"/>
    <w:rsid w:val="00B60C17"/>
    <w:rsid w:val="00B61C4D"/>
    <w:rsid w:val="00B620E9"/>
    <w:rsid w:val="00B62416"/>
    <w:rsid w:val="00B62FF3"/>
    <w:rsid w:val="00B63365"/>
    <w:rsid w:val="00B64043"/>
    <w:rsid w:val="00B6473A"/>
    <w:rsid w:val="00B66C0E"/>
    <w:rsid w:val="00B67CCF"/>
    <w:rsid w:val="00B67D36"/>
    <w:rsid w:val="00B70500"/>
    <w:rsid w:val="00B713B3"/>
    <w:rsid w:val="00B71724"/>
    <w:rsid w:val="00B72072"/>
    <w:rsid w:val="00B73490"/>
    <w:rsid w:val="00B74691"/>
    <w:rsid w:val="00B74FE6"/>
    <w:rsid w:val="00B75F06"/>
    <w:rsid w:val="00B7647D"/>
    <w:rsid w:val="00B76523"/>
    <w:rsid w:val="00B76CB9"/>
    <w:rsid w:val="00B77A07"/>
    <w:rsid w:val="00B77BB4"/>
    <w:rsid w:val="00B80C0B"/>
    <w:rsid w:val="00B8166F"/>
    <w:rsid w:val="00B82324"/>
    <w:rsid w:val="00B826A9"/>
    <w:rsid w:val="00B82A9A"/>
    <w:rsid w:val="00B836A0"/>
    <w:rsid w:val="00B84636"/>
    <w:rsid w:val="00B84661"/>
    <w:rsid w:val="00B8496E"/>
    <w:rsid w:val="00B84D06"/>
    <w:rsid w:val="00B85470"/>
    <w:rsid w:val="00B85795"/>
    <w:rsid w:val="00B87882"/>
    <w:rsid w:val="00B903DB"/>
    <w:rsid w:val="00B91E25"/>
    <w:rsid w:val="00B92718"/>
    <w:rsid w:val="00B9271E"/>
    <w:rsid w:val="00B92C76"/>
    <w:rsid w:val="00B92FDB"/>
    <w:rsid w:val="00B934A8"/>
    <w:rsid w:val="00B94475"/>
    <w:rsid w:val="00B95EDE"/>
    <w:rsid w:val="00B962AE"/>
    <w:rsid w:val="00B966E8"/>
    <w:rsid w:val="00B968A9"/>
    <w:rsid w:val="00B96BDA"/>
    <w:rsid w:val="00B979DE"/>
    <w:rsid w:val="00BA07A1"/>
    <w:rsid w:val="00BA1BE5"/>
    <w:rsid w:val="00BA1C95"/>
    <w:rsid w:val="00BA25E3"/>
    <w:rsid w:val="00BA37EF"/>
    <w:rsid w:val="00BA3CE3"/>
    <w:rsid w:val="00BA41ED"/>
    <w:rsid w:val="00BA4BFF"/>
    <w:rsid w:val="00BA4D42"/>
    <w:rsid w:val="00BA4D85"/>
    <w:rsid w:val="00BA4DD6"/>
    <w:rsid w:val="00BA729F"/>
    <w:rsid w:val="00BA78E7"/>
    <w:rsid w:val="00BB16C1"/>
    <w:rsid w:val="00BB1AB1"/>
    <w:rsid w:val="00BB1EE6"/>
    <w:rsid w:val="00BB2511"/>
    <w:rsid w:val="00BB3F82"/>
    <w:rsid w:val="00BB41B8"/>
    <w:rsid w:val="00BB530F"/>
    <w:rsid w:val="00BB57B1"/>
    <w:rsid w:val="00BB6D55"/>
    <w:rsid w:val="00BB7F78"/>
    <w:rsid w:val="00BC0364"/>
    <w:rsid w:val="00BC03AE"/>
    <w:rsid w:val="00BC0505"/>
    <w:rsid w:val="00BC065B"/>
    <w:rsid w:val="00BC0D88"/>
    <w:rsid w:val="00BC1E71"/>
    <w:rsid w:val="00BC24AF"/>
    <w:rsid w:val="00BC26BE"/>
    <w:rsid w:val="00BC359C"/>
    <w:rsid w:val="00BC3FA7"/>
    <w:rsid w:val="00BC46C7"/>
    <w:rsid w:val="00BC55CD"/>
    <w:rsid w:val="00BC57F5"/>
    <w:rsid w:val="00BC6302"/>
    <w:rsid w:val="00BC67A0"/>
    <w:rsid w:val="00BC7D29"/>
    <w:rsid w:val="00BD016C"/>
    <w:rsid w:val="00BD0C3E"/>
    <w:rsid w:val="00BD0CD5"/>
    <w:rsid w:val="00BD0D60"/>
    <w:rsid w:val="00BD25B5"/>
    <w:rsid w:val="00BD2F5C"/>
    <w:rsid w:val="00BD3FE3"/>
    <w:rsid w:val="00BD42CD"/>
    <w:rsid w:val="00BD449C"/>
    <w:rsid w:val="00BD5B02"/>
    <w:rsid w:val="00BD5E86"/>
    <w:rsid w:val="00BD75D6"/>
    <w:rsid w:val="00BD7CD6"/>
    <w:rsid w:val="00BE0777"/>
    <w:rsid w:val="00BE19A0"/>
    <w:rsid w:val="00BE2D08"/>
    <w:rsid w:val="00BE3790"/>
    <w:rsid w:val="00BE3E3D"/>
    <w:rsid w:val="00BE48C0"/>
    <w:rsid w:val="00BE645D"/>
    <w:rsid w:val="00BE6CAA"/>
    <w:rsid w:val="00BE6E51"/>
    <w:rsid w:val="00BE7047"/>
    <w:rsid w:val="00BE7086"/>
    <w:rsid w:val="00BE70ED"/>
    <w:rsid w:val="00BE7194"/>
    <w:rsid w:val="00BF1F3B"/>
    <w:rsid w:val="00BF350C"/>
    <w:rsid w:val="00BF45C7"/>
    <w:rsid w:val="00BF4E14"/>
    <w:rsid w:val="00BF6439"/>
    <w:rsid w:val="00BF6DC9"/>
    <w:rsid w:val="00BF7AE4"/>
    <w:rsid w:val="00BF7D50"/>
    <w:rsid w:val="00BF7F9A"/>
    <w:rsid w:val="00C003B1"/>
    <w:rsid w:val="00C00B5C"/>
    <w:rsid w:val="00C00F56"/>
    <w:rsid w:val="00C0106F"/>
    <w:rsid w:val="00C01D51"/>
    <w:rsid w:val="00C02C29"/>
    <w:rsid w:val="00C02FAB"/>
    <w:rsid w:val="00C0385B"/>
    <w:rsid w:val="00C03F68"/>
    <w:rsid w:val="00C0409E"/>
    <w:rsid w:val="00C04243"/>
    <w:rsid w:val="00C049E6"/>
    <w:rsid w:val="00C050FE"/>
    <w:rsid w:val="00C05988"/>
    <w:rsid w:val="00C0644F"/>
    <w:rsid w:val="00C0673B"/>
    <w:rsid w:val="00C07D3E"/>
    <w:rsid w:val="00C106C6"/>
    <w:rsid w:val="00C106EC"/>
    <w:rsid w:val="00C119B0"/>
    <w:rsid w:val="00C11B67"/>
    <w:rsid w:val="00C11EEE"/>
    <w:rsid w:val="00C1240E"/>
    <w:rsid w:val="00C135E7"/>
    <w:rsid w:val="00C138F0"/>
    <w:rsid w:val="00C13E5E"/>
    <w:rsid w:val="00C13F9B"/>
    <w:rsid w:val="00C14883"/>
    <w:rsid w:val="00C14CFA"/>
    <w:rsid w:val="00C150A0"/>
    <w:rsid w:val="00C15491"/>
    <w:rsid w:val="00C15DB8"/>
    <w:rsid w:val="00C1769A"/>
    <w:rsid w:val="00C1779E"/>
    <w:rsid w:val="00C17BEC"/>
    <w:rsid w:val="00C17C4D"/>
    <w:rsid w:val="00C219E8"/>
    <w:rsid w:val="00C2267F"/>
    <w:rsid w:val="00C233A5"/>
    <w:rsid w:val="00C23926"/>
    <w:rsid w:val="00C23B12"/>
    <w:rsid w:val="00C24DCA"/>
    <w:rsid w:val="00C24E46"/>
    <w:rsid w:val="00C2558F"/>
    <w:rsid w:val="00C26194"/>
    <w:rsid w:val="00C26F3D"/>
    <w:rsid w:val="00C30254"/>
    <w:rsid w:val="00C30EF0"/>
    <w:rsid w:val="00C31293"/>
    <w:rsid w:val="00C313F5"/>
    <w:rsid w:val="00C31868"/>
    <w:rsid w:val="00C33217"/>
    <w:rsid w:val="00C34A6A"/>
    <w:rsid w:val="00C34A95"/>
    <w:rsid w:val="00C34F74"/>
    <w:rsid w:val="00C35417"/>
    <w:rsid w:val="00C369D8"/>
    <w:rsid w:val="00C36D0A"/>
    <w:rsid w:val="00C40060"/>
    <w:rsid w:val="00C403A3"/>
    <w:rsid w:val="00C40867"/>
    <w:rsid w:val="00C41736"/>
    <w:rsid w:val="00C419E8"/>
    <w:rsid w:val="00C42B19"/>
    <w:rsid w:val="00C42ED6"/>
    <w:rsid w:val="00C43185"/>
    <w:rsid w:val="00C43CB8"/>
    <w:rsid w:val="00C43E8F"/>
    <w:rsid w:val="00C44A04"/>
    <w:rsid w:val="00C454A5"/>
    <w:rsid w:val="00C455D3"/>
    <w:rsid w:val="00C45757"/>
    <w:rsid w:val="00C459D6"/>
    <w:rsid w:val="00C45C10"/>
    <w:rsid w:val="00C466A6"/>
    <w:rsid w:val="00C46CDF"/>
    <w:rsid w:val="00C47645"/>
    <w:rsid w:val="00C4774E"/>
    <w:rsid w:val="00C50545"/>
    <w:rsid w:val="00C50853"/>
    <w:rsid w:val="00C526A2"/>
    <w:rsid w:val="00C52C7F"/>
    <w:rsid w:val="00C52F6E"/>
    <w:rsid w:val="00C53613"/>
    <w:rsid w:val="00C53CF4"/>
    <w:rsid w:val="00C54EFC"/>
    <w:rsid w:val="00C5516C"/>
    <w:rsid w:val="00C55670"/>
    <w:rsid w:val="00C55F7F"/>
    <w:rsid w:val="00C604BB"/>
    <w:rsid w:val="00C61856"/>
    <w:rsid w:val="00C61E6F"/>
    <w:rsid w:val="00C62633"/>
    <w:rsid w:val="00C6322B"/>
    <w:rsid w:val="00C63839"/>
    <w:rsid w:val="00C63D1E"/>
    <w:rsid w:val="00C64043"/>
    <w:rsid w:val="00C65937"/>
    <w:rsid w:val="00C65989"/>
    <w:rsid w:val="00C66648"/>
    <w:rsid w:val="00C7194B"/>
    <w:rsid w:val="00C71E5F"/>
    <w:rsid w:val="00C72E33"/>
    <w:rsid w:val="00C73ED4"/>
    <w:rsid w:val="00C741C7"/>
    <w:rsid w:val="00C75247"/>
    <w:rsid w:val="00C759CE"/>
    <w:rsid w:val="00C76693"/>
    <w:rsid w:val="00C7694A"/>
    <w:rsid w:val="00C76D88"/>
    <w:rsid w:val="00C77DBF"/>
    <w:rsid w:val="00C80022"/>
    <w:rsid w:val="00C816BF"/>
    <w:rsid w:val="00C82A18"/>
    <w:rsid w:val="00C83089"/>
    <w:rsid w:val="00C8408F"/>
    <w:rsid w:val="00C84FA4"/>
    <w:rsid w:val="00C85DF0"/>
    <w:rsid w:val="00C85FCF"/>
    <w:rsid w:val="00C868B0"/>
    <w:rsid w:val="00C86F32"/>
    <w:rsid w:val="00C9007F"/>
    <w:rsid w:val="00C9030E"/>
    <w:rsid w:val="00C90F9E"/>
    <w:rsid w:val="00C94420"/>
    <w:rsid w:val="00C94940"/>
    <w:rsid w:val="00C94ACF"/>
    <w:rsid w:val="00C96C71"/>
    <w:rsid w:val="00C97377"/>
    <w:rsid w:val="00C976CC"/>
    <w:rsid w:val="00CA01CA"/>
    <w:rsid w:val="00CA05AC"/>
    <w:rsid w:val="00CA0F11"/>
    <w:rsid w:val="00CA1629"/>
    <w:rsid w:val="00CA1ADD"/>
    <w:rsid w:val="00CA2A27"/>
    <w:rsid w:val="00CA2E24"/>
    <w:rsid w:val="00CA2EEF"/>
    <w:rsid w:val="00CA3DCC"/>
    <w:rsid w:val="00CA3E87"/>
    <w:rsid w:val="00CA68E4"/>
    <w:rsid w:val="00CA701C"/>
    <w:rsid w:val="00CA70B7"/>
    <w:rsid w:val="00CA78F2"/>
    <w:rsid w:val="00CA7A53"/>
    <w:rsid w:val="00CA7E1E"/>
    <w:rsid w:val="00CA7ECA"/>
    <w:rsid w:val="00CB0F73"/>
    <w:rsid w:val="00CB1923"/>
    <w:rsid w:val="00CB1E2C"/>
    <w:rsid w:val="00CB2028"/>
    <w:rsid w:val="00CB2193"/>
    <w:rsid w:val="00CB2910"/>
    <w:rsid w:val="00CB2A12"/>
    <w:rsid w:val="00CB3466"/>
    <w:rsid w:val="00CB3BF6"/>
    <w:rsid w:val="00CB4C27"/>
    <w:rsid w:val="00CB531D"/>
    <w:rsid w:val="00CB5555"/>
    <w:rsid w:val="00CB5CFB"/>
    <w:rsid w:val="00CB5D18"/>
    <w:rsid w:val="00CC0541"/>
    <w:rsid w:val="00CC1BA9"/>
    <w:rsid w:val="00CC203A"/>
    <w:rsid w:val="00CC26B0"/>
    <w:rsid w:val="00CC2777"/>
    <w:rsid w:val="00CC3E27"/>
    <w:rsid w:val="00CC51A2"/>
    <w:rsid w:val="00CC691A"/>
    <w:rsid w:val="00CC6F0C"/>
    <w:rsid w:val="00CC7AEC"/>
    <w:rsid w:val="00CC7DCC"/>
    <w:rsid w:val="00CD0FDD"/>
    <w:rsid w:val="00CD2551"/>
    <w:rsid w:val="00CD3312"/>
    <w:rsid w:val="00CD35EB"/>
    <w:rsid w:val="00CD4420"/>
    <w:rsid w:val="00CD50C7"/>
    <w:rsid w:val="00CD5CA8"/>
    <w:rsid w:val="00CD5E8D"/>
    <w:rsid w:val="00CD6D6B"/>
    <w:rsid w:val="00CD6F6D"/>
    <w:rsid w:val="00CD71D5"/>
    <w:rsid w:val="00CD7658"/>
    <w:rsid w:val="00CD7B38"/>
    <w:rsid w:val="00CE04E3"/>
    <w:rsid w:val="00CE0BC4"/>
    <w:rsid w:val="00CE145B"/>
    <w:rsid w:val="00CE19D1"/>
    <w:rsid w:val="00CE2B70"/>
    <w:rsid w:val="00CE32AF"/>
    <w:rsid w:val="00CE42E4"/>
    <w:rsid w:val="00CE5097"/>
    <w:rsid w:val="00CE59B2"/>
    <w:rsid w:val="00CE738C"/>
    <w:rsid w:val="00CF019B"/>
    <w:rsid w:val="00CF0D66"/>
    <w:rsid w:val="00CF1514"/>
    <w:rsid w:val="00CF2B2C"/>
    <w:rsid w:val="00CF33DA"/>
    <w:rsid w:val="00CF3A4D"/>
    <w:rsid w:val="00CF4561"/>
    <w:rsid w:val="00CF5195"/>
    <w:rsid w:val="00CF54CD"/>
    <w:rsid w:val="00CF58F0"/>
    <w:rsid w:val="00CF5D92"/>
    <w:rsid w:val="00CF663C"/>
    <w:rsid w:val="00CF6877"/>
    <w:rsid w:val="00CF7AC5"/>
    <w:rsid w:val="00CF7DAA"/>
    <w:rsid w:val="00D008D2"/>
    <w:rsid w:val="00D016E2"/>
    <w:rsid w:val="00D018A1"/>
    <w:rsid w:val="00D01947"/>
    <w:rsid w:val="00D0208C"/>
    <w:rsid w:val="00D02353"/>
    <w:rsid w:val="00D02358"/>
    <w:rsid w:val="00D02B8A"/>
    <w:rsid w:val="00D03A40"/>
    <w:rsid w:val="00D04F9A"/>
    <w:rsid w:val="00D05413"/>
    <w:rsid w:val="00D058C8"/>
    <w:rsid w:val="00D065B4"/>
    <w:rsid w:val="00D067F4"/>
    <w:rsid w:val="00D06D43"/>
    <w:rsid w:val="00D07125"/>
    <w:rsid w:val="00D07171"/>
    <w:rsid w:val="00D07472"/>
    <w:rsid w:val="00D077F9"/>
    <w:rsid w:val="00D10479"/>
    <w:rsid w:val="00D109A4"/>
    <w:rsid w:val="00D11694"/>
    <w:rsid w:val="00D12029"/>
    <w:rsid w:val="00D1222F"/>
    <w:rsid w:val="00D12BAB"/>
    <w:rsid w:val="00D13A3A"/>
    <w:rsid w:val="00D14762"/>
    <w:rsid w:val="00D16342"/>
    <w:rsid w:val="00D163B9"/>
    <w:rsid w:val="00D1691C"/>
    <w:rsid w:val="00D16D84"/>
    <w:rsid w:val="00D17B52"/>
    <w:rsid w:val="00D17DBB"/>
    <w:rsid w:val="00D20450"/>
    <w:rsid w:val="00D21012"/>
    <w:rsid w:val="00D2164C"/>
    <w:rsid w:val="00D21761"/>
    <w:rsid w:val="00D218E9"/>
    <w:rsid w:val="00D229BC"/>
    <w:rsid w:val="00D23A32"/>
    <w:rsid w:val="00D248E3"/>
    <w:rsid w:val="00D24BC9"/>
    <w:rsid w:val="00D24E37"/>
    <w:rsid w:val="00D26B4C"/>
    <w:rsid w:val="00D26CFA"/>
    <w:rsid w:val="00D27380"/>
    <w:rsid w:val="00D27B29"/>
    <w:rsid w:val="00D30AE4"/>
    <w:rsid w:val="00D33718"/>
    <w:rsid w:val="00D33917"/>
    <w:rsid w:val="00D33F08"/>
    <w:rsid w:val="00D343D2"/>
    <w:rsid w:val="00D356B9"/>
    <w:rsid w:val="00D35990"/>
    <w:rsid w:val="00D35E22"/>
    <w:rsid w:val="00D35F95"/>
    <w:rsid w:val="00D3640F"/>
    <w:rsid w:val="00D40587"/>
    <w:rsid w:val="00D417B1"/>
    <w:rsid w:val="00D41ABA"/>
    <w:rsid w:val="00D42136"/>
    <w:rsid w:val="00D4262B"/>
    <w:rsid w:val="00D43475"/>
    <w:rsid w:val="00D43728"/>
    <w:rsid w:val="00D43959"/>
    <w:rsid w:val="00D44CD0"/>
    <w:rsid w:val="00D4582D"/>
    <w:rsid w:val="00D50A53"/>
    <w:rsid w:val="00D5136D"/>
    <w:rsid w:val="00D51A8C"/>
    <w:rsid w:val="00D51FE0"/>
    <w:rsid w:val="00D52AB9"/>
    <w:rsid w:val="00D531E4"/>
    <w:rsid w:val="00D53F20"/>
    <w:rsid w:val="00D542EF"/>
    <w:rsid w:val="00D54962"/>
    <w:rsid w:val="00D54B83"/>
    <w:rsid w:val="00D56A36"/>
    <w:rsid w:val="00D5777A"/>
    <w:rsid w:val="00D57FF3"/>
    <w:rsid w:val="00D604E9"/>
    <w:rsid w:val="00D60589"/>
    <w:rsid w:val="00D60780"/>
    <w:rsid w:val="00D61D1E"/>
    <w:rsid w:val="00D620D7"/>
    <w:rsid w:val="00D62B7D"/>
    <w:rsid w:val="00D63040"/>
    <w:rsid w:val="00D638B8"/>
    <w:rsid w:val="00D65099"/>
    <w:rsid w:val="00D66761"/>
    <w:rsid w:val="00D66834"/>
    <w:rsid w:val="00D66BF7"/>
    <w:rsid w:val="00D70EDB"/>
    <w:rsid w:val="00D72BB8"/>
    <w:rsid w:val="00D72BE1"/>
    <w:rsid w:val="00D732F9"/>
    <w:rsid w:val="00D7364A"/>
    <w:rsid w:val="00D74CD0"/>
    <w:rsid w:val="00D74F4D"/>
    <w:rsid w:val="00D75516"/>
    <w:rsid w:val="00D76C7D"/>
    <w:rsid w:val="00D806A2"/>
    <w:rsid w:val="00D80733"/>
    <w:rsid w:val="00D80BA7"/>
    <w:rsid w:val="00D80FBD"/>
    <w:rsid w:val="00D81590"/>
    <w:rsid w:val="00D8233D"/>
    <w:rsid w:val="00D82809"/>
    <w:rsid w:val="00D82CC4"/>
    <w:rsid w:val="00D863DB"/>
    <w:rsid w:val="00D86E24"/>
    <w:rsid w:val="00D871AF"/>
    <w:rsid w:val="00D875B4"/>
    <w:rsid w:val="00D90563"/>
    <w:rsid w:val="00D9057A"/>
    <w:rsid w:val="00D912E5"/>
    <w:rsid w:val="00D9243A"/>
    <w:rsid w:val="00D9305A"/>
    <w:rsid w:val="00D935D7"/>
    <w:rsid w:val="00D95332"/>
    <w:rsid w:val="00D96A1D"/>
    <w:rsid w:val="00D96A3D"/>
    <w:rsid w:val="00D96CAA"/>
    <w:rsid w:val="00D96DEE"/>
    <w:rsid w:val="00D97026"/>
    <w:rsid w:val="00D97D05"/>
    <w:rsid w:val="00DA1177"/>
    <w:rsid w:val="00DA29D7"/>
    <w:rsid w:val="00DA6B3E"/>
    <w:rsid w:val="00DA6DFF"/>
    <w:rsid w:val="00DA71D6"/>
    <w:rsid w:val="00DB0186"/>
    <w:rsid w:val="00DB01CE"/>
    <w:rsid w:val="00DB0826"/>
    <w:rsid w:val="00DB0AA8"/>
    <w:rsid w:val="00DB0B54"/>
    <w:rsid w:val="00DB1B02"/>
    <w:rsid w:val="00DB1D33"/>
    <w:rsid w:val="00DB2028"/>
    <w:rsid w:val="00DB29E4"/>
    <w:rsid w:val="00DB2A02"/>
    <w:rsid w:val="00DB352D"/>
    <w:rsid w:val="00DB377E"/>
    <w:rsid w:val="00DB39CB"/>
    <w:rsid w:val="00DB44CB"/>
    <w:rsid w:val="00DB45F3"/>
    <w:rsid w:val="00DB57F2"/>
    <w:rsid w:val="00DB585B"/>
    <w:rsid w:val="00DB62D9"/>
    <w:rsid w:val="00DB6412"/>
    <w:rsid w:val="00DC039B"/>
    <w:rsid w:val="00DC074A"/>
    <w:rsid w:val="00DC08E1"/>
    <w:rsid w:val="00DC1420"/>
    <w:rsid w:val="00DC17C2"/>
    <w:rsid w:val="00DC252D"/>
    <w:rsid w:val="00DC37D2"/>
    <w:rsid w:val="00DC44A4"/>
    <w:rsid w:val="00DC4C40"/>
    <w:rsid w:val="00DC5214"/>
    <w:rsid w:val="00DC5871"/>
    <w:rsid w:val="00DC6EC2"/>
    <w:rsid w:val="00DC6FE3"/>
    <w:rsid w:val="00DC780B"/>
    <w:rsid w:val="00DC7D3D"/>
    <w:rsid w:val="00DD0FD4"/>
    <w:rsid w:val="00DD4342"/>
    <w:rsid w:val="00DD464C"/>
    <w:rsid w:val="00DD5537"/>
    <w:rsid w:val="00DD5B5D"/>
    <w:rsid w:val="00DD5BBB"/>
    <w:rsid w:val="00DD67B0"/>
    <w:rsid w:val="00DD7CCA"/>
    <w:rsid w:val="00DE05CE"/>
    <w:rsid w:val="00DE09A8"/>
    <w:rsid w:val="00DE1232"/>
    <w:rsid w:val="00DE1A1A"/>
    <w:rsid w:val="00DE1BA8"/>
    <w:rsid w:val="00DE23FF"/>
    <w:rsid w:val="00DE2F1A"/>
    <w:rsid w:val="00DE32CF"/>
    <w:rsid w:val="00DE33E2"/>
    <w:rsid w:val="00DE36EE"/>
    <w:rsid w:val="00DE3798"/>
    <w:rsid w:val="00DE3DF9"/>
    <w:rsid w:val="00DE47A6"/>
    <w:rsid w:val="00DE4857"/>
    <w:rsid w:val="00DE4A37"/>
    <w:rsid w:val="00DE4BEC"/>
    <w:rsid w:val="00DE53F7"/>
    <w:rsid w:val="00DE564F"/>
    <w:rsid w:val="00DE65B1"/>
    <w:rsid w:val="00DE6CA4"/>
    <w:rsid w:val="00DE744D"/>
    <w:rsid w:val="00DE7EA0"/>
    <w:rsid w:val="00DF0EF7"/>
    <w:rsid w:val="00DF11C3"/>
    <w:rsid w:val="00DF1590"/>
    <w:rsid w:val="00DF1AD1"/>
    <w:rsid w:val="00DF204E"/>
    <w:rsid w:val="00DF274D"/>
    <w:rsid w:val="00DF3156"/>
    <w:rsid w:val="00DF38AF"/>
    <w:rsid w:val="00DF3C19"/>
    <w:rsid w:val="00DF46FF"/>
    <w:rsid w:val="00DF4AAC"/>
    <w:rsid w:val="00DF6BD5"/>
    <w:rsid w:val="00E00C95"/>
    <w:rsid w:val="00E01499"/>
    <w:rsid w:val="00E01939"/>
    <w:rsid w:val="00E01F1C"/>
    <w:rsid w:val="00E03F0B"/>
    <w:rsid w:val="00E05801"/>
    <w:rsid w:val="00E06F45"/>
    <w:rsid w:val="00E078E4"/>
    <w:rsid w:val="00E106CE"/>
    <w:rsid w:val="00E10706"/>
    <w:rsid w:val="00E10EA0"/>
    <w:rsid w:val="00E12040"/>
    <w:rsid w:val="00E12F40"/>
    <w:rsid w:val="00E1386B"/>
    <w:rsid w:val="00E14915"/>
    <w:rsid w:val="00E14BB8"/>
    <w:rsid w:val="00E15B77"/>
    <w:rsid w:val="00E15F7B"/>
    <w:rsid w:val="00E16E3B"/>
    <w:rsid w:val="00E17A60"/>
    <w:rsid w:val="00E21054"/>
    <w:rsid w:val="00E2173A"/>
    <w:rsid w:val="00E223D0"/>
    <w:rsid w:val="00E244BE"/>
    <w:rsid w:val="00E24C08"/>
    <w:rsid w:val="00E252FC"/>
    <w:rsid w:val="00E25806"/>
    <w:rsid w:val="00E25A4B"/>
    <w:rsid w:val="00E264D3"/>
    <w:rsid w:val="00E26731"/>
    <w:rsid w:val="00E26785"/>
    <w:rsid w:val="00E271AF"/>
    <w:rsid w:val="00E2721F"/>
    <w:rsid w:val="00E27515"/>
    <w:rsid w:val="00E27CB8"/>
    <w:rsid w:val="00E27EE8"/>
    <w:rsid w:val="00E303BB"/>
    <w:rsid w:val="00E31902"/>
    <w:rsid w:val="00E31CA3"/>
    <w:rsid w:val="00E32C80"/>
    <w:rsid w:val="00E3441E"/>
    <w:rsid w:val="00E34457"/>
    <w:rsid w:val="00E3507B"/>
    <w:rsid w:val="00E351ED"/>
    <w:rsid w:val="00E35AFB"/>
    <w:rsid w:val="00E36BE4"/>
    <w:rsid w:val="00E4116E"/>
    <w:rsid w:val="00E41BAE"/>
    <w:rsid w:val="00E42D5E"/>
    <w:rsid w:val="00E43677"/>
    <w:rsid w:val="00E44E52"/>
    <w:rsid w:val="00E44EF9"/>
    <w:rsid w:val="00E468D9"/>
    <w:rsid w:val="00E50D15"/>
    <w:rsid w:val="00E51FE2"/>
    <w:rsid w:val="00E52A19"/>
    <w:rsid w:val="00E5306E"/>
    <w:rsid w:val="00E53693"/>
    <w:rsid w:val="00E53AB2"/>
    <w:rsid w:val="00E53F5D"/>
    <w:rsid w:val="00E547F0"/>
    <w:rsid w:val="00E54D96"/>
    <w:rsid w:val="00E5625B"/>
    <w:rsid w:val="00E562C2"/>
    <w:rsid w:val="00E5691F"/>
    <w:rsid w:val="00E56E2F"/>
    <w:rsid w:val="00E57795"/>
    <w:rsid w:val="00E60FD7"/>
    <w:rsid w:val="00E612E5"/>
    <w:rsid w:val="00E6172C"/>
    <w:rsid w:val="00E61779"/>
    <w:rsid w:val="00E61AE1"/>
    <w:rsid w:val="00E62615"/>
    <w:rsid w:val="00E62ACC"/>
    <w:rsid w:val="00E63871"/>
    <w:rsid w:val="00E63908"/>
    <w:rsid w:val="00E63C88"/>
    <w:rsid w:val="00E64511"/>
    <w:rsid w:val="00E64ABA"/>
    <w:rsid w:val="00E64B79"/>
    <w:rsid w:val="00E669C0"/>
    <w:rsid w:val="00E70972"/>
    <w:rsid w:val="00E710E8"/>
    <w:rsid w:val="00E7270E"/>
    <w:rsid w:val="00E72D7F"/>
    <w:rsid w:val="00E72DAA"/>
    <w:rsid w:val="00E74345"/>
    <w:rsid w:val="00E7460F"/>
    <w:rsid w:val="00E74EB0"/>
    <w:rsid w:val="00E74FF8"/>
    <w:rsid w:val="00E75031"/>
    <w:rsid w:val="00E750D3"/>
    <w:rsid w:val="00E7566D"/>
    <w:rsid w:val="00E762AD"/>
    <w:rsid w:val="00E76E4E"/>
    <w:rsid w:val="00E76F1D"/>
    <w:rsid w:val="00E7754A"/>
    <w:rsid w:val="00E77D73"/>
    <w:rsid w:val="00E80F27"/>
    <w:rsid w:val="00E8142A"/>
    <w:rsid w:val="00E814E3"/>
    <w:rsid w:val="00E8194A"/>
    <w:rsid w:val="00E822E6"/>
    <w:rsid w:val="00E82500"/>
    <w:rsid w:val="00E825CF"/>
    <w:rsid w:val="00E82988"/>
    <w:rsid w:val="00E831BD"/>
    <w:rsid w:val="00E83D64"/>
    <w:rsid w:val="00E848F2"/>
    <w:rsid w:val="00E84B7D"/>
    <w:rsid w:val="00E85689"/>
    <w:rsid w:val="00E85ACC"/>
    <w:rsid w:val="00E86228"/>
    <w:rsid w:val="00E879BC"/>
    <w:rsid w:val="00E87FD3"/>
    <w:rsid w:val="00E9044B"/>
    <w:rsid w:val="00E9062F"/>
    <w:rsid w:val="00E906BE"/>
    <w:rsid w:val="00E91547"/>
    <w:rsid w:val="00E9335C"/>
    <w:rsid w:val="00E9360C"/>
    <w:rsid w:val="00E941CF"/>
    <w:rsid w:val="00E9443E"/>
    <w:rsid w:val="00E963C4"/>
    <w:rsid w:val="00E96DDB"/>
    <w:rsid w:val="00E97E9D"/>
    <w:rsid w:val="00E97FAE"/>
    <w:rsid w:val="00EA1244"/>
    <w:rsid w:val="00EA17C6"/>
    <w:rsid w:val="00EA1B90"/>
    <w:rsid w:val="00EA362A"/>
    <w:rsid w:val="00EA3B17"/>
    <w:rsid w:val="00EA44BD"/>
    <w:rsid w:val="00EA468E"/>
    <w:rsid w:val="00EA4EED"/>
    <w:rsid w:val="00EB02D0"/>
    <w:rsid w:val="00EB1614"/>
    <w:rsid w:val="00EB30B0"/>
    <w:rsid w:val="00EB58F8"/>
    <w:rsid w:val="00EB5DFD"/>
    <w:rsid w:val="00EB64F8"/>
    <w:rsid w:val="00EB73CF"/>
    <w:rsid w:val="00EC1427"/>
    <w:rsid w:val="00EC16DF"/>
    <w:rsid w:val="00EC27C0"/>
    <w:rsid w:val="00EC2F86"/>
    <w:rsid w:val="00EC4F64"/>
    <w:rsid w:val="00EC5EFA"/>
    <w:rsid w:val="00EC642E"/>
    <w:rsid w:val="00EC73F7"/>
    <w:rsid w:val="00EC7578"/>
    <w:rsid w:val="00EC77EC"/>
    <w:rsid w:val="00ED0316"/>
    <w:rsid w:val="00ED094D"/>
    <w:rsid w:val="00ED0A1F"/>
    <w:rsid w:val="00ED0A40"/>
    <w:rsid w:val="00ED1BBE"/>
    <w:rsid w:val="00ED26B1"/>
    <w:rsid w:val="00ED2DEA"/>
    <w:rsid w:val="00ED4D50"/>
    <w:rsid w:val="00ED79DD"/>
    <w:rsid w:val="00ED7C96"/>
    <w:rsid w:val="00ED7CA8"/>
    <w:rsid w:val="00EE0B74"/>
    <w:rsid w:val="00EE1D5F"/>
    <w:rsid w:val="00EE21A4"/>
    <w:rsid w:val="00EE2F0B"/>
    <w:rsid w:val="00EE3F19"/>
    <w:rsid w:val="00EE4068"/>
    <w:rsid w:val="00EE44A8"/>
    <w:rsid w:val="00EE58C2"/>
    <w:rsid w:val="00EE6BB4"/>
    <w:rsid w:val="00EE6CB2"/>
    <w:rsid w:val="00EE6E8C"/>
    <w:rsid w:val="00EE7D8B"/>
    <w:rsid w:val="00EF0226"/>
    <w:rsid w:val="00EF0A74"/>
    <w:rsid w:val="00EF15E7"/>
    <w:rsid w:val="00EF2552"/>
    <w:rsid w:val="00EF25AA"/>
    <w:rsid w:val="00EF2866"/>
    <w:rsid w:val="00EF2971"/>
    <w:rsid w:val="00EF3272"/>
    <w:rsid w:val="00EF373E"/>
    <w:rsid w:val="00EF41AE"/>
    <w:rsid w:val="00EF4A92"/>
    <w:rsid w:val="00EF4BB3"/>
    <w:rsid w:val="00EF5B23"/>
    <w:rsid w:val="00EF6FA4"/>
    <w:rsid w:val="00EF774E"/>
    <w:rsid w:val="00F00007"/>
    <w:rsid w:val="00F00D7E"/>
    <w:rsid w:val="00F02FDF"/>
    <w:rsid w:val="00F0321D"/>
    <w:rsid w:val="00F03679"/>
    <w:rsid w:val="00F04338"/>
    <w:rsid w:val="00F04487"/>
    <w:rsid w:val="00F04565"/>
    <w:rsid w:val="00F05204"/>
    <w:rsid w:val="00F058A2"/>
    <w:rsid w:val="00F05C28"/>
    <w:rsid w:val="00F06483"/>
    <w:rsid w:val="00F07C38"/>
    <w:rsid w:val="00F07D25"/>
    <w:rsid w:val="00F10241"/>
    <w:rsid w:val="00F108D4"/>
    <w:rsid w:val="00F10C05"/>
    <w:rsid w:val="00F11159"/>
    <w:rsid w:val="00F1151C"/>
    <w:rsid w:val="00F119BC"/>
    <w:rsid w:val="00F12223"/>
    <w:rsid w:val="00F12409"/>
    <w:rsid w:val="00F138C4"/>
    <w:rsid w:val="00F13A91"/>
    <w:rsid w:val="00F14CC9"/>
    <w:rsid w:val="00F1657C"/>
    <w:rsid w:val="00F168AF"/>
    <w:rsid w:val="00F16FC1"/>
    <w:rsid w:val="00F20B15"/>
    <w:rsid w:val="00F21453"/>
    <w:rsid w:val="00F215E7"/>
    <w:rsid w:val="00F225FC"/>
    <w:rsid w:val="00F2381E"/>
    <w:rsid w:val="00F25262"/>
    <w:rsid w:val="00F2596A"/>
    <w:rsid w:val="00F2633A"/>
    <w:rsid w:val="00F27176"/>
    <w:rsid w:val="00F30549"/>
    <w:rsid w:val="00F30987"/>
    <w:rsid w:val="00F30BCF"/>
    <w:rsid w:val="00F30CFC"/>
    <w:rsid w:val="00F31953"/>
    <w:rsid w:val="00F31C39"/>
    <w:rsid w:val="00F31D44"/>
    <w:rsid w:val="00F31F59"/>
    <w:rsid w:val="00F320F1"/>
    <w:rsid w:val="00F33026"/>
    <w:rsid w:val="00F33867"/>
    <w:rsid w:val="00F33934"/>
    <w:rsid w:val="00F344AE"/>
    <w:rsid w:val="00F34594"/>
    <w:rsid w:val="00F3477A"/>
    <w:rsid w:val="00F359C1"/>
    <w:rsid w:val="00F36701"/>
    <w:rsid w:val="00F36D2E"/>
    <w:rsid w:val="00F37E43"/>
    <w:rsid w:val="00F37E5B"/>
    <w:rsid w:val="00F40AF7"/>
    <w:rsid w:val="00F414A6"/>
    <w:rsid w:val="00F41685"/>
    <w:rsid w:val="00F447A7"/>
    <w:rsid w:val="00F4536D"/>
    <w:rsid w:val="00F4578F"/>
    <w:rsid w:val="00F4582D"/>
    <w:rsid w:val="00F46336"/>
    <w:rsid w:val="00F4675B"/>
    <w:rsid w:val="00F468A9"/>
    <w:rsid w:val="00F46A5E"/>
    <w:rsid w:val="00F47186"/>
    <w:rsid w:val="00F4765C"/>
    <w:rsid w:val="00F47794"/>
    <w:rsid w:val="00F50107"/>
    <w:rsid w:val="00F511EE"/>
    <w:rsid w:val="00F513C5"/>
    <w:rsid w:val="00F520E1"/>
    <w:rsid w:val="00F52FD2"/>
    <w:rsid w:val="00F55DB7"/>
    <w:rsid w:val="00F56483"/>
    <w:rsid w:val="00F5673F"/>
    <w:rsid w:val="00F576D4"/>
    <w:rsid w:val="00F579E6"/>
    <w:rsid w:val="00F60BF4"/>
    <w:rsid w:val="00F611EE"/>
    <w:rsid w:val="00F619B6"/>
    <w:rsid w:val="00F61F2C"/>
    <w:rsid w:val="00F61FCF"/>
    <w:rsid w:val="00F63066"/>
    <w:rsid w:val="00F63E04"/>
    <w:rsid w:val="00F64617"/>
    <w:rsid w:val="00F64D36"/>
    <w:rsid w:val="00F64E93"/>
    <w:rsid w:val="00F652AF"/>
    <w:rsid w:val="00F657B0"/>
    <w:rsid w:val="00F66EC8"/>
    <w:rsid w:val="00F66F5E"/>
    <w:rsid w:val="00F7085E"/>
    <w:rsid w:val="00F713B1"/>
    <w:rsid w:val="00F71BB7"/>
    <w:rsid w:val="00F72068"/>
    <w:rsid w:val="00F7401A"/>
    <w:rsid w:val="00F744BF"/>
    <w:rsid w:val="00F758BF"/>
    <w:rsid w:val="00F75A2E"/>
    <w:rsid w:val="00F76119"/>
    <w:rsid w:val="00F763DB"/>
    <w:rsid w:val="00F805E7"/>
    <w:rsid w:val="00F807AB"/>
    <w:rsid w:val="00F809C7"/>
    <w:rsid w:val="00F8193E"/>
    <w:rsid w:val="00F81C08"/>
    <w:rsid w:val="00F827CA"/>
    <w:rsid w:val="00F82A95"/>
    <w:rsid w:val="00F8303F"/>
    <w:rsid w:val="00F85137"/>
    <w:rsid w:val="00F85AC0"/>
    <w:rsid w:val="00F85AC2"/>
    <w:rsid w:val="00F9012A"/>
    <w:rsid w:val="00F9042C"/>
    <w:rsid w:val="00F91BCC"/>
    <w:rsid w:val="00F91C9F"/>
    <w:rsid w:val="00F9253F"/>
    <w:rsid w:val="00F92825"/>
    <w:rsid w:val="00F92B94"/>
    <w:rsid w:val="00F9367E"/>
    <w:rsid w:val="00F93D84"/>
    <w:rsid w:val="00F944E3"/>
    <w:rsid w:val="00F9477E"/>
    <w:rsid w:val="00F94FF2"/>
    <w:rsid w:val="00F955F9"/>
    <w:rsid w:val="00F95CB1"/>
    <w:rsid w:val="00F96561"/>
    <w:rsid w:val="00F9704A"/>
    <w:rsid w:val="00F97DA6"/>
    <w:rsid w:val="00FA06EB"/>
    <w:rsid w:val="00FA11AC"/>
    <w:rsid w:val="00FA1657"/>
    <w:rsid w:val="00FA283F"/>
    <w:rsid w:val="00FA2F75"/>
    <w:rsid w:val="00FA430E"/>
    <w:rsid w:val="00FA494D"/>
    <w:rsid w:val="00FA4E57"/>
    <w:rsid w:val="00FA5DEA"/>
    <w:rsid w:val="00FA6C67"/>
    <w:rsid w:val="00FA7131"/>
    <w:rsid w:val="00FA72A8"/>
    <w:rsid w:val="00FB0A93"/>
    <w:rsid w:val="00FB1236"/>
    <w:rsid w:val="00FB150B"/>
    <w:rsid w:val="00FB1999"/>
    <w:rsid w:val="00FB3C9B"/>
    <w:rsid w:val="00FB4897"/>
    <w:rsid w:val="00FB5401"/>
    <w:rsid w:val="00FB55F7"/>
    <w:rsid w:val="00FB5D33"/>
    <w:rsid w:val="00FB704A"/>
    <w:rsid w:val="00FB737F"/>
    <w:rsid w:val="00FB752F"/>
    <w:rsid w:val="00FC1D9E"/>
    <w:rsid w:val="00FC232E"/>
    <w:rsid w:val="00FC322E"/>
    <w:rsid w:val="00FC431D"/>
    <w:rsid w:val="00FC4A73"/>
    <w:rsid w:val="00FC4E59"/>
    <w:rsid w:val="00FC521C"/>
    <w:rsid w:val="00FC5828"/>
    <w:rsid w:val="00FC5854"/>
    <w:rsid w:val="00FC5C7D"/>
    <w:rsid w:val="00FC5ECE"/>
    <w:rsid w:val="00FC6229"/>
    <w:rsid w:val="00FC6623"/>
    <w:rsid w:val="00FC7525"/>
    <w:rsid w:val="00FC7905"/>
    <w:rsid w:val="00FC7C9D"/>
    <w:rsid w:val="00FD038A"/>
    <w:rsid w:val="00FD1BF3"/>
    <w:rsid w:val="00FD1D40"/>
    <w:rsid w:val="00FD27EC"/>
    <w:rsid w:val="00FD29CC"/>
    <w:rsid w:val="00FD2F21"/>
    <w:rsid w:val="00FD5057"/>
    <w:rsid w:val="00FD5B27"/>
    <w:rsid w:val="00FD5D97"/>
    <w:rsid w:val="00FD6A37"/>
    <w:rsid w:val="00FD6BB7"/>
    <w:rsid w:val="00FD7F93"/>
    <w:rsid w:val="00FE0203"/>
    <w:rsid w:val="00FE0F1D"/>
    <w:rsid w:val="00FE1CC8"/>
    <w:rsid w:val="00FE2516"/>
    <w:rsid w:val="00FE4F74"/>
    <w:rsid w:val="00FE6FC3"/>
    <w:rsid w:val="00FE777F"/>
    <w:rsid w:val="00FE7C02"/>
    <w:rsid w:val="00FF014A"/>
    <w:rsid w:val="00FF0378"/>
    <w:rsid w:val="00FF0805"/>
    <w:rsid w:val="00FF1D30"/>
    <w:rsid w:val="00FF1E9F"/>
    <w:rsid w:val="00FF23EA"/>
    <w:rsid w:val="00FF27AC"/>
    <w:rsid w:val="00FF2C84"/>
    <w:rsid w:val="00FF3277"/>
    <w:rsid w:val="00FF3B61"/>
    <w:rsid w:val="00FF412E"/>
    <w:rsid w:val="00FF45BB"/>
    <w:rsid w:val="00FF5734"/>
    <w:rsid w:val="00FF6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7265">
      <o:colormru v:ext="edit" colors="#5c3b00,#652d90,#54b948,#e31837,#f4dc00,#0069aa,#25831c,#1c6215"/>
    </o:shapedefaults>
    <o:shapelayout v:ext="edit">
      <o:idmap v:ext="edit" data="1"/>
    </o:shapelayout>
  </w:shapeDefaults>
  <w:decimalSymbol w:val="."/>
  <w:listSeparator w:val=","/>
  <w14:docId w14:val="122E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List Bullet"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List Bullet"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527">
      <w:bodyDiv w:val="1"/>
      <w:marLeft w:val="0"/>
      <w:marRight w:val="0"/>
      <w:marTop w:val="0"/>
      <w:marBottom w:val="0"/>
      <w:divBdr>
        <w:top w:val="none" w:sz="0" w:space="0" w:color="auto"/>
        <w:left w:val="none" w:sz="0" w:space="0" w:color="auto"/>
        <w:bottom w:val="none" w:sz="0" w:space="0" w:color="auto"/>
        <w:right w:val="none" w:sz="0" w:space="0" w:color="auto"/>
      </w:divBdr>
    </w:div>
    <w:div w:id="15810838">
      <w:bodyDiv w:val="1"/>
      <w:marLeft w:val="0"/>
      <w:marRight w:val="0"/>
      <w:marTop w:val="0"/>
      <w:marBottom w:val="0"/>
      <w:divBdr>
        <w:top w:val="none" w:sz="0" w:space="0" w:color="auto"/>
        <w:left w:val="none" w:sz="0" w:space="0" w:color="auto"/>
        <w:bottom w:val="none" w:sz="0" w:space="0" w:color="auto"/>
        <w:right w:val="none" w:sz="0" w:space="0" w:color="auto"/>
      </w:divBdr>
    </w:div>
    <w:div w:id="16398059">
      <w:bodyDiv w:val="1"/>
      <w:marLeft w:val="0"/>
      <w:marRight w:val="0"/>
      <w:marTop w:val="0"/>
      <w:marBottom w:val="0"/>
      <w:divBdr>
        <w:top w:val="none" w:sz="0" w:space="0" w:color="auto"/>
        <w:left w:val="none" w:sz="0" w:space="0" w:color="auto"/>
        <w:bottom w:val="none" w:sz="0" w:space="0" w:color="auto"/>
        <w:right w:val="none" w:sz="0" w:space="0" w:color="auto"/>
      </w:divBdr>
    </w:div>
    <w:div w:id="24445293">
      <w:bodyDiv w:val="1"/>
      <w:marLeft w:val="0"/>
      <w:marRight w:val="0"/>
      <w:marTop w:val="0"/>
      <w:marBottom w:val="0"/>
      <w:divBdr>
        <w:top w:val="none" w:sz="0" w:space="0" w:color="auto"/>
        <w:left w:val="none" w:sz="0" w:space="0" w:color="auto"/>
        <w:bottom w:val="none" w:sz="0" w:space="0" w:color="auto"/>
        <w:right w:val="none" w:sz="0" w:space="0" w:color="auto"/>
      </w:divBdr>
    </w:div>
    <w:div w:id="28066672">
      <w:bodyDiv w:val="1"/>
      <w:marLeft w:val="0"/>
      <w:marRight w:val="0"/>
      <w:marTop w:val="0"/>
      <w:marBottom w:val="0"/>
      <w:divBdr>
        <w:top w:val="none" w:sz="0" w:space="0" w:color="auto"/>
        <w:left w:val="none" w:sz="0" w:space="0" w:color="auto"/>
        <w:bottom w:val="none" w:sz="0" w:space="0" w:color="auto"/>
        <w:right w:val="none" w:sz="0" w:space="0" w:color="auto"/>
      </w:divBdr>
    </w:div>
    <w:div w:id="28460404">
      <w:bodyDiv w:val="1"/>
      <w:marLeft w:val="0"/>
      <w:marRight w:val="0"/>
      <w:marTop w:val="0"/>
      <w:marBottom w:val="0"/>
      <w:divBdr>
        <w:top w:val="none" w:sz="0" w:space="0" w:color="auto"/>
        <w:left w:val="none" w:sz="0" w:space="0" w:color="auto"/>
        <w:bottom w:val="none" w:sz="0" w:space="0" w:color="auto"/>
        <w:right w:val="none" w:sz="0" w:space="0" w:color="auto"/>
      </w:divBdr>
    </w:div>
    <w:div w:id="38667849">
      <w:bodyDiv w:val="1"/>
      <w:marLeft w:val="0"/>
      <w:marRight w:val="0"/>
      <w:marTop w:val="0"/>
      <w:marBottom w:val="0"/>
      <w:divBdr>
        <w:top w:val="none" w:sz="0" w:space="0" w:color="auto"/>
        <w:left w:val="none" w:sz="0" w:space="0" w:color="auto"/>
        <w:bottom w:val="none" w:sz="0" w:space="0" w:color="auto"/>
        <w:right w:val="none" w:sz="0" w:space="0" w:color="auto"/>
      </w:divBdr>
    </w:div>
    <w:div w:id="42289539">
      <w:bodyDiv w:val="1"/>
      <w:marLeft w:val="0"/>
      <w:marRight w:val="0"/>
      <w:marTop w:val="0"/>
      <w:marBottom w:val="0"/>
      <w:divBdr>
        <w:top w:val="none" w:sz="0" w:space="0" w:color="auto"/>
        <w:left w:val="none" w:sz="0" w:space="0" w:color="auto"/>
        <w:bottom w:val="none" w:sz="0" w:space="0" w:color="auto"/>
        <w:right w:val="none" w:sz="0" w:space="0" w:color="auto"/>
      </w:divBdr>
    </w:div>
    <w:div w:id="46610818">
      <w:bodyDiv w:val="1"/>
      <w:marLeft w:val="0"/>
      <w:marRight w:val="0"/>
      <w:marTop w:val="0"/>
      <w:marBottom w:val="0"/>
      <w:divBdr>
        <w:top w:val="none" w:sz="0" w:space="0" w:color="auto"/>
        <w:left w:val="none" w:sz="0" w:space="0" w:color="auto"/>
        <w:bottom w:val="none" w:sz="0" w:space="0" w:color="auto"/>
        <w:right w:val="none" w:sz="0" w:space="0" w:color="auto"/>
      </w:divBdr>
    </w:div>
    <w:div w:id="49423889">
      <w:bodyDiv w:val="1"/>
      <w:marLeft w:val="0"/>
      <w:marRight w:val="0"/>
      <w:marTop w:val="0"/>
      <w:marBottom w:val="0"/>
      <w:divBdr>
        <w:top w:val="none" w:sz="0" w:space="0" w:color="auto"/>
        <w:left w:val="none" w:sz="0" w:space="0" w:color="auto"/>
        <w:bottom w:val="none" w:sz="0" w:space="0" w:color="auto"/>
        <w:right w:val="none" w:sz="0" w:space="0" w:color="auto"/>
      </w:divBdr>
    </w:div>
    <w:div w:id="57367651">
      <w:bodyDiv w:val="1"/>
      <w:marLeft w:val="0"/>
      <w:marRight w:val="0"/>
      <w:marTop w:val="0"/>
      <w:marBottom w:val="0"/>
      <w:divBdr>
        <w:top w:val="none" w:sz="0" w:space="0" w:color="auto"/>
        <w:left w:val="none" w:sz="0" w:space="0" w:color="auto"/>
        <w:bottom w:val="none" w:sz="0" w:space="0" w:color="auto"/>
        <w:right w:val="none" w:sz="0" w:space="0" w:color="auto"/>
      </w:divBdr>
    </w:div>
    <w:div w:id="65417510">
      <w:bodyDiv w:val="1"/>
      <w:marLeft w:val="0"/>
      <w:marRight w:val="0"/>
      <w:marTop w:val="0"/>
      <w:marBottom w:val="0"/>
      <w:divBdr>
        <w:top w:val="none" w:sz="0" w:space="0" w:color="auto"/>
        <w:left w:val="none" w:sz="0" w:space="0" w:color="auto"/>
        <w:bottom w:val="none" w:sz="0" w:space="0" w:color="auto"/>
        <w:right w:val="none" w:sz="0" w:space="0" w:color="auto"/>
      </w:divBdr>
    </w:div>
    <w:div w:id="67655158">
      <w:bodyDiv w:val="1"/>
      <w:marLeft w:val="0"/>
      <w:marRight w:val="0"/>
      <w:marTop w:val="0"/>
      <w:marBottom w:val="0"/>
      <w:divBdr>
        <w:top w:val="none" w:sz="0" w:space="0" w:color="auto"/>
        <w:left w:val="none" w:sz="0" w:space="0" w:color="auto"/>
        <w:bottom w:val="none" w:sz="0" w:space="0" w:color="auto"/>
        <w:right w:val="none" w:sz="0" w:space="0" w:color="auto"/>
      </w:divBdr>
    </w:div>
    <w:div w:id="67771783">
      <w:bodyDiv w:val="1"/>
      <w:marLeft w:val="0"/>
      <w:marRight w:val="0"/>
      <w:marTop w:val="0"/>
      <w:marBottom w:val="0"/>
      <w:divBdr>
        <w:top w:val="none" w:sz="0" w:space="0" w:color="auto"/>
        <w:left w:val="none" w:sz="0" w:space="0" w:color="auto"/>
        <w:bottom w:val="none" w:sz="0" w:space="0" w:color="auto"/>
        <w:right w:val="none" w:sz="0" w:space="0" w:color="auto"/>
      </w:divBdr>
    </w:div>
    <w:div w:id="73942410">
      <w:bodyDiv w:val="1"/>
      <w:marLeft w:val="0"/>
      <w:marRight w:val="0"/>
      <w:marTop w:val="0"/>
      <w:marBottom w:val="0"/>
      <w:divBdr>
        <w:top w:val="none" w:sz="0" w:space="0" w:color="auto"/>
        <w:left w:val="none" w:sz="0" w:space="0" w:color="auto"/>
        <w:bottom w:val="none" w:sz="0" w:space="0" w:color="auto"/>
        <w:right w:val="none" w:sz="0" w:space="0" w:color="auto"/>
      </w:divBdr>
    </w:div>
    <w:div w:id="74979402">
      <w:bodyDiv w:val="1"/>
      <w:marLeft w:val="0"/>
      <w:marRight w:val="0"/>
      <w:marTop w:val="0"/>
      <w:marBottom w:val="0"/>
      <w:divBdr>
        <w:top w:val="none" w:sz="0" w:space="0" w:color="auto"/>
        <w:left w:val="none" w:sz="0" w:space="0" w:color="auto"/>
        <w:bottom w:val="none" w:sz="0" w:space="0" w:color="auto"/>
        <w:right w:val="none" w:sz="0" w:space="0" w:color="auto"/>
      </w:divBdr>
    </w:div>
    <w:div w:id="78646805">
      <w:bodyDiv w:val="1"/>
      <w:marLeft w:val="0"/>
      <w:marRight w:val="0"/>
      <w:marTop w:val="0"/>
      <w:marBottom w:val="0"/>
      <w:divBdr>
        <w:top w:val="none" w:sz="0" w:space="0" w:color="auto"/>
        <w:left w:val="none" w:sz="0" w:space="0" w:color="auto"/>
        <w:bottom w:val="none" w:sz="0" w:space="0" w:color="auto"/>
        <w:right w:val="none" w:sz="0" w:space="0" w:color="auto"/>
      </w:divBdr>
    </w:div>
    <w:div w:id="85031723">
      <w:bodyDiv w:val="1"/>
      <w:marLeft w:val="0"/>
      <w:marRight w:val="0"/>
      <w:marTop w:val="0"/>
      <w:marBottom w:val="0"/>
      <w:divBdr>
        <w:top w:val="none" w:sz="0" w:space="0" w:color="auto"/>
        <w:left w:val="none" w:sz="0" w:space="0" w:color="auto"/>
        <w:bottom w:val="none" w:sz="0" w:space="0" w:color="auto"/>
        <w:right w:val="none" w:sz="0" w:space="0" w:color="auto"/>
      </w:divBdr>
    </w:div>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90709201">
      <w:bodyDiv w:val="1"/>
      <w:marLeft w:val="0"/>
      <w:marRight w:val="0"/>
      <w:marTop w:val="0"/>
      <w:marBottom w:val="0"/>
      <w:divBdr>
        <w:top w:val="none" w:sz="0" w:space="0" w:color="auto"/>
        <w:left w:val="none" w:sz="0" w:space="0" w:color="auto"/>
        <w:bottom w:val="none" w:sz="0" w:space="0" w:color="auto"/>
        <w:right w:val="none" w:sz="0" w:space="0" w:color="auto"/>
      </w:divBdr>
    </w:div>
    <w:div w:id="91558367">
      <w:bodyDiv w:val="1"/>
      <w:marLeft w:val="0"/>
      <w:marRight w:val="0"/>
      <w:marTop w:val="0"/>
      <w:marBottom w:val="0"/>
      <w:divBdr>
        <w:top w:val="none" w:sz="0" w:space="0" w:color="auto"/>
        <w:left w:val="none" w:sz="0" w:space="0" w:color="auto"/>
        <w:bottom w:val="none" w:sz="0" w:space="0" w:color="auto"/>
        <w:right w:val="none" w:sz="0" w:space="0" w:color="auto"/>
      </w:divBdr>
    </w:div>
    <w:div w:id="92824678">
      <w:bodyDiv w:val="1"/>
      <w:marLeft w:val="0"/>
      <w:marRight w:val="0"/>
      <w:marTop w:val="0"/>
      <w:marBottom w:val="0"/>
      <w:divBdr>
        <w:top w:val="none" w:sz="0" w:space="0" w:color="auto"/>
        <w:left w:val="none" w:sz="0" w:space="0" w:color="auto"/>
        <w:bottom w:val="none" w:sz="0" w:space="0" w:color="auto"/>
        <w:right w:val="none" w:sz="0" w:space="0" w:color="auto"/>
      </w:divBdr>
    </w:div>
    <w:div w:id="92866602">
      <w:bodyDiv w:val="1"/>
      <w:marLeft w:val="0"/>
      <w:marRight w:val="0"/>
      <w:marTop w:val="0"/>
      <w:marBottom w:val="0"/>
      <w:divBdr>
        <w:top w:val="none" w:sz="0" w:space="0" w:color="auto"/>
        <w:left w:val="none" w:sz="0" w:space="0" w:color="auto"/>
        <w:bottom w:val="none" w:sz="0" w:space="0" w:color="auto"/>
        <w:right w:val="none" w:sz="0" w:space="0" w:color="auto"/>
      </w:divBdr>
    </w:div>
    <w:div w:id="94983956">
      <w:bodyDiv w:val="1"/>
      <w:marLeft w:val="0"/>
      <w:marRight w:val="0"/>
      <w:marTop w:val="0"/>
      <w:marBottom w:val="0"/>
      <w:divBdr>
        <w:top w:val="none" w:sz="0" w:space="0" w:color="auto"/>
        <w:left w:val="none" w:sz="0" w:space="0" w:color="auto"/>
        <w:bottom w:val="none" w:sz="0" w:space="0" w:color="auto"/>
        <w:right w:val="none" w:sz="0" w:space="0" w:color="auto"/>
      </w:divBdr>
    </w:div>
    <w:div w:id="95291914">
      <w:bodyDiv w:val="1"/>
      <w:marLeft w:val="0"/>
      <w:marRight w:val="0"/>
      <w:marTop w:val="0"/>
      <w:marBottom w:val="0"/>
      <w:divBdr>
        <w:top w:val="none" w:sz="0" w:space="0" w:color="auto"/>
        <w:left w:val="none" w:sz="0" w:space="0" w:color="auto"/>
        <w:bottom w:val="none" w:sz="0" w:space="0" w:color="auto"/>
        <w:right w:val="none" w:sz="0" w:space="0" w:color="auto"/>
      </w:divBdr>
    </w:div>
    <w:div w:id="101539285">
      <w:bodyDiv w:val="1"/>
      <w:marLeft w:val="0"/>
      <w:marRight w:val="0"/>
      <w:marTop w:val="0"/>
      <w:marBottom w:val="0"/>
      <w:divBdr>
        <w:top w:val="none" w:sz="0" w:space="0" w:color="auto"/>
        <w:left w:val="none" w:sz="0" w:space="0" w:color="auto"/>
        <w:bottom w:val="none" w:sz="0" w:space="0" w:color="auto"/>
        <w:right w:val="none" w:sz="0" w:space="0" w:color="auto"/>
      </w:divBdr>
    </w:div>
    <w:div w:id="105201297">
      <w:bodyDiv w:val="1"/>
      <w:marLeft w:val="0"/>
      <w:marRight w:val="0"/>
      <w:marTop w:val="0"/>
      <w:marBottom w:val="0"/>
      <w:divBdr>
        <w:top w:val="none" w:sz="0" w:space="0" w:color="auto"/>
        <w:left w:val="none" w:sz="0" w:space="0" w:color="auto"/>
        <w:bottom w:val="none" w:sz="0" w:space="0" w:color="auto"/>
        <w:right w:val="none" w:sz="0" w:space="0" w:color="auto"/>
      </w:divBdr>
    </w:div>
    <w:div w:id="105853131">
      <w:bodyDiv w:val="1"/>
      <w:marLeft w:val="0"/>
      <w:marRight w:val="0"/>
      <w:marTop w:val="0"/>
      <w:marBottom w:val="0"/>
      <w:divBdr>
        <w:top w:val="none" w:sz="0" w:space="0" w:color="auto"/>
        <w:left w:val="none" w:sz="0" w:space="0" w:color="auto"/>
        <w:bottom w:val="none" w:sz="0" w:space="0" w:color="auto"/>
        <w:right w:val="none" w:sz="0" w:space="0" w:color="auto"/>
      </w:divBdr>
    </w:div>
    <w:div w:id="109126294">
      <w:bodyDiv w:val="1"/>
      <w:marLeft w:val="0"/>
      <w:marRight w:val="0"/>
      <w:marTop w:val="0"/>
      <w:marBottom w:val="0"/>
      <w:divBdr>
        <w:top w:val="none" w:sz="0" w:space="0" w:color="auto"/>
        <w:left w:val="none" w:sz="0" w:space="0" w:color="auto"/>
        <w:bottom w:val="none" w:sz="0" w:space="0" w:color="auto"/>
        <w:right w:val="none" w:sz="0" w:space="0" w:color="auto"/>
      </w:divBdr>
    </w:div>
    <w:div w:id="113136368">
      <w:bodyDiv w:val="1"/>
      <w:marLeft w:val="0"/>
      <w:marRight w:val="0"/>
      <w:marTop w:val="0"/>
      <w:marBottom w:val="0"/>
      <w:divBdr>
        <w:top w:val="none" w:sz="0" w:space="0" w:color="auto"/>
        <w:left w:val="none" w:sz="0" w:space="0" w:color="auto"/>
        <w:bottom w:val="none" w:sz="0" w:space="0" w:color="auto"/>
        <w:right w:val="none" w:sz="0" w:space="0" w:color="auto"/>
      </w:divBdr>
    </w:div>
    <w:div w:id="119495848">
      <w:bodyDiv w:val="1"/>
      <w:marLeft w:val="0"/>
      <w:marRight w:val="0"/>
      <w:marTop w:val="0"/>
      <w:marBottom w:val="0"/>
      <w:divBdr>
        <w:top w:val="none" w:sz="0" w:space="0" w:color="auto"/>
        <w:left w:val="none" w:sz="0" w:space="0" w:color="auto"/>
        <w:bottom w:val="none" w:sz="0" w:space="0" w:color="auto"/>
        <w:right w:val="none" w:sz="0" w:space="0" w:color="auto"/>
      </w:divBdr>
    </w:div>
    <w:div w:id="129326271">
      <w:bodyDiv w:val="1"/>
      <w:marLeft w:val="0"/>
      <w:marRight w:val="0"/>
      <w:marTop w:val="0"/>
      <w:marBottom w:val="0"/>
      <w:divBdr>
        <w:top w:val="none" w:sz="0" w:space="0" w:color="auto"/>
        <w:left w:val="none" w:sz="0" w:space="0" w:color="auto"/>
        <w:bottom w:val="none" w:sz="0" w:space="0" w:color="auto"/>
        <w:right w:val="none" w:sz="0" w:space="0" w:color="auto"/>
      </w:divBdr>
    </w:div>
    <w:div w:id="131558658">
      <w:bodyDiv w:val="1"/>
      <w:marLeft w:val="0"/>
      <w:marRight w:val="0"/>
      <w:marTop w:val="0"/>
      <w:marBottom w:val="0"/>
      <w:divBdr>
        <w:top w:val="none" w:sz="0" w:space="0" w:color="auto"/>
        <w:left w:val="none" w:sz="0" w:space="0" w:color="auto"/>
        <w:bottom w:val="none" w:sz="0" w:space="0" w:color="auto"/>
        <w:right w:val="none" w:sz="0" w:space="0" w:color="auto"/>
      </w:divBdr>
    </w:div>
    <w:div w:id="134639029">
      <w:bodyDiv w:val="1"/>
      <w:marLeft w:val="0"/>
      <w:marRight w:val="0"/>
      <w:marTop w:val="0"/>
      <w:marBottom w:val="0"/>
      <w:divBdr>
        <w:top w:val="none" w:sz="0" w:space="0" w:color="auto"/>
        <w:left w:val="none" w:sz="0" w:space="0" w:color="auto"/>
        <w:bottom w:val="none" w:sz="0" w:space="0" w:color="auto"/>
        <w:right w:val="none" w:sz="0" w:space="0" w:color="auto"/>
      </w:divBdr>
    </w:div>
    <w:div w:id="143670990">
      <w:bodyDiv w:val="1"/>
      <w:marLeft w:val="0"/>
      <w:marRight w:val="0"/>
      <w:marTop w:val="0"/>
      <w:marBottom w:val="0"/>
      <w:divBdr>
        <w:top w:val="none" w:sz="0" w:space="0" w:color="auto"/>
        <w:left w:val="none" w:sz="0" w:space="0" w:color="auto"/>
        <w:bottom w:val="none" w:sz="0" w:space="0" w:color="auto"/>
        <w:right w:val="none" w:sz="0" w:space="0" w:color="auto"/>
      </w:divBdr>
    </w:div>
    <w:div w:id="146169888">
      <w:bodyDiv w:val="1"/>
      <w:marLeft w:val="0"/>
      <w:marRight w:val="0"/>
      <w:marTop w:val="0"/>
      <w:marBottom w:val="0"/>
      <w:divBdr>
        <w:top w:val="none" w:sz="0" w:space="0" w:color="auto"/>
        <w:left w:val="none" w:sz="0" w:space="0" w:color="auto"/>
        <w:bottom w:val="none" w:sz="0" w:space="0" w:color="auto"/>
        <w:right w:val="none" w:sz="0" w:space="0" w:color="auto"/>
      </w:divBdr>
    </w:div>
    <w:div w:id="151264352">
      <w:bodyDiv w:val="1"/>
      <w:marLeft w:val="0"/>
      <w:marRight w:val="0"/>
      <w:marTop w:val="0"/>
      <w:marBottom w:val="0"/>
      <w:divBdr>
        <w:top w:val="none" w:sz="0" w:space="0" w:color="auto"/>
        <w:left w:val="none" w:sz="0" w:space="0" w:color="auto"/>
        <w:bottom w:val="none" w:sz="0" w:space="0" w:color="auto"/>
        <w:right w:val="none" w:sz="0" w:space="0" w:color="auto"/>
      </w:divBdr>
    </w:div>
    <w:div w:id="154882595">
      <w:bodyDiv w:val="1"/>
      <w:marLeft w:val="0"/>
      <w:marRight w:val="0"/>
      <w:marTop w:val="0"/>
      <w:marBottom w:val="0"/>
      <w:divBdr>
        <w:top w:val="none" w:sz="0" w:space="0" w:color="auto"/>
        <w:left w:val="none" w:sz="0" w:space="0" w:color="auto"/>
        <w:bottom w:val="none" w:sz="0" w:space="0" w:color="auto"/>
        <w:right w:val="none" w:sz="0" w:space="0" w:color="auto"/>
      </w:divBdr>
    </w:div>
    <w:div w:id="155924929">
      <w:bodyDiv w:val="1"/>
      <w:marLeft w:val="0"/>
      <w:marRight w:val="0"/>
      <w:marTop w:val="0"/>
      <w:marBottom w:val="0"/>
      <w:divBdr>
        <w:top w:val="none" w:sz="0" w:space="0" w:color="auto"/>
        <w:left w:val="none" w:sz="0" w:space="0" w:color="auto"/>
        <w:bottom w:val="none" w:sz="0" w:space="0" w:color="auto"/>
        <w:right w:val="none" w:sz="0" w:space="0" w:color="auto"/>
      </w:divBdr>
    </w:div>
    <w:div w:id="156503133">
      <w:bodyDiv w:val="1"/>
      <w:marLeft w:val="0"/>
      <w:marRight w:val="0"/>
      <w:marTop w:val="0"/>
      <w:marBottom w:val="0"/>
      <w:divBdr>
        <w:top w:val="none" w:sz="0" w:space="0" w:color="auto"/>
        <w:left w:val="none" w:sz="0" w:space="0" w:color="auto"/>
        <w:bottom w:val="none" w:sz="0" w:space="0" w:color="auto"/>
        <w:right w:val="none" w:sz="0" w:space="0" w:color="auto"/>
      </w:divBdr>
    </w:div>
    <w:div w:id="160200896">
      <w:bodyDiv w:val="1"/>
      <w:marLeft w:val="0"/>
      <w:marRight w:val="0"/>
      <w:marTop w:val="0"/>
      <w:marBottom w:val="0"/>
      <w:divBdr>
        <w:top w:val="none" w:sz="0" w:space="0" w:color="auto"/>
        <w:left w:val="none" w:sz="0" w:space="0" w:color="auto"/>
        <w:bottom w:val="none" w:sz="0" w:space="0" w:color="auto"/>
        <w:right w:val="none" w:sz="0" w:space="0" w:color="auto"/>
      </w:divBdr>
    </w:div>
    <w:div w:id="173542285">
      <w:bodyDiv w:val="1"/>
      <w:marLeft w:val="0"/>
      <w:marRight w:val="0"/>
      <w:marTop w:val="0"/>
      <w:marBottom w:val="0"/>
      <w:divBdr>
        <w:top w:val="none" w:sz="0" w:space="0" w:color="auto"/>
        <w:left w:val="none" w:sz="0" w:space="0" w:color="auto"/>
        <w:bottom w:val="none" w:sz="0" w:space="0" w:color="auto"/>
        <w:right w:val="none" w:sz="0" w:space="0" w:color="auto"/>
      </w:divBdr>
    </w:div>
    <w:div w:id="182981716">
      <w:bodyDiv w:val="1"/>
      <w:marLeft w:val="0"/>
      <w:marRight w:val="0"/>
      <w:marTop w:val="0"/>
      <w:marBottom w:val="0"/>
      <w:divBdr>
        <w:top w:val="none" w:sz="0" w:space="0" w:color="auto"/>
        <w:left w:val="none" w:sz="0" w:space="0" w:color="auto"/>
        <w:bottom w:val="none" w:sz="0" w:space="0" w:color="auto"/>
        <w:right w:val="none" w:sz="0" w:space="0" w:color="auto"/>
      </w:divBdr>
    </w:div>
    <w:div w:id="187329522">
      <w:bodyDiv w:val="1"/>
      <w:marLeft w:val="0"/>
      <w:marRight w:val="0"/>
      <w:marTop w:val="0"/>
      <w:marBottom w:val="0"/>
      <w:divBdr>
        <w:top w:val="none" w:sz="0" w:space="0" w:color="auto"/>
        <w:left w:val="none" w:sz="0" w:space="0" w:color="auto"/>
        <w:bottom w:val="none" w:sz="0" w:space="0" w:color="auto"/>
        <w:right w:val="none" w:sz="0" w:space="0" w:color="auto"/>
      </w:divBdr>
    </w:div>
    <w:div w:id="187987288">
      <w:bodyDiv w:val="1"/>
      <w:marLeft w:val="0"/>
      <w:marRight w:val="0"/>
      <w:marTop w:val="0"/>
      <w:marBottom w:val="0"/>
      <w:divBdr>
        <w:top w:val="none" w:sz="0" w:space="0" w:color="auto"/>
        <w:left w:val="none" w:sz="0" w:space="0" w:color="auto"/>
        <w:bottom w:val="none" w:sz="0" w:space="0" w:color="auto"/>
        <w:right w:val="none" w:sz="0" w:space="0" w:color="auto"/>
      </w:divBdr>
    </w:div>
    <w:div w:id="192497670">
      <w:bodyDiv w:val="1"/>
      <w:marLeft w:val="0"/>
      <w:marRight w:val="0"/>
      <w:marTop w:val="0"/>
      <w:marBottom w:val="0"/>
      <w:divBdr>
        <w:top w:val="none" w:sz="0" w:space="0" w:color="auto"/>
        <w:left w:val="none" w:sz="0" w:space="0" w:color="auto"/>
        <w:bottom w:val="none" w:sz="0" w:space="0" w:color="auto"/>
        <w:right w:val="none" w:sz="0" w:space="0" w:color="auto"/>
      </w:divBdr>
    </w:div>
    <w:div w:id="196550510">
      <w:bodyDiv w:val="1"/>
      <w:marLeft w:val="0"/>
      <w:marRight w:val="0"/>
      <w:marTop w:val="0"/>
      <w:marBottom w:val="0"/>
      <w:divBdr>
        <w:top w:val="none" w:sz="0" w:space="0" w:color="auto"/>
        <w:left w:val="none" w:sz="0" w:space="0" w:color="auto"/>
        <w:bottom w:val="none" w:sz="0" w:space="0" w:color="auto"/>
        <w:right w:val="none" w:sz="0" w:space="0" w:color="auto"/>
      </w:divBdr>
    </w:div>
    <w:div w:id="196553400">
      <w:bodyDiv w:val="1"/>
      <w:marLeft w:val="0"/>
      <w:marRight w:val="0"/>
      <w:marTop w:val="0"/>
      <w:marBottom w:val="0"/>
      <w:divBdr>
        <w:top w:val="none" w:sz="0" w:space="0" w:color="auto"/>
        <w:left w:val="none" w:sz="0" w:space="0" w:color="auto"/>
        <w:bottom w:val="none" w:sz="0" w:space="0" w:color="auto"/>
        <w:right w:val="none" w:sz="0" w:space="0" w:color="auto"/>
      </w:divBdr>
    </w:div>
    <w:div w:id="200561467">
      <w:bodyDiv w:val="1"/>
      <w:marLeft w:val="0"/>
      <w:marRight w:val="0"/>
      <w:marTop w:val="0"/>
      <w:marBottom w:val="0"/>
      <w:divBdr>
        <w:top w:val="none" w:sz="0" w:space="0" w:color="auto"/>
        <w:left w:val="none" w:sz="0" w:space="0" w:color="auto"/>
        <w:bottom w:val="none" w:sz="0" w:space="0" w:color="auto"/>
        <w:right w:val="none" w:sz="0" w:space="0" w:color="auto"/>
      </w:divBdr>
    </w:div>
    <w:div w:id="206991272">
      <w:bodyDiv w:val="1"/>
      <w:marLeft w:val="0"/>
      <w:marRight w:val="0"/>
      <w:marTop w:val="0"/>
      <w:marBottom w:val="0"/>
      <w:divBdr>
        <w:top w:val="none" w:sz="0" w:space="0" w:color="auto"/>
        <w:left w:val="none" w:sz="0" w:space="0" w:color="auto"/>
        <w:bottom w:val="none" w:sz="0" w:space="0" w:color="auto"/>
        <w:right w:val="none" w:sz="0" w:space="0" w:color="auto"/>
      </w:divBdr>
    </w:div>
    <w:div w:id="210265195">
      <w:bodyDiv w:val="1"/>
      <w:marLeft w:val="0"/>
      <w:marRight w:val="0"/>
      <w:marTop w:val="0"/>
      <w:marBottom w:val="0"/>
      <w:divBdr>
        <w:top w:val="none" w:sz="0" w:space="0" w:color="auto"/>
        <w:left w:val="none" w:sz="0" w:space="0" w:color="auto"/>
        <w:bottom w:val="none" w:sz="0" w:space="0" w:color="auto"/>
        <w:right w:val="none" w:sz="0" w:space="0" w:color="auto"/>
      </w:divBdr>
    </w:div>
    <w:div w:id="211573652">
      <w:bodyDiv w:val="1"/>
      <w:marLeft w:val="0"/>
      <w:marRight w:val="0"/>
      <w:marTop w:val="0"/>
      <w:marBottom w:val="0"/>
      <w:divBdr>
        <w:top w:val="none" w:sz="0" w:space="0" w:color="auto"/>
        <w:left w:val="none" w:sz="0" w:space="0" w:color="auto"/>
        <w:bottom w:val="none" w:sz="0" w:space="0" w:color="auto"/>
        <w:right w:val="none" w:sz="0" w:space="0" w:color="auto"/>
      </w:divBdr>
    </w:div>
    <w:div w:id="212664337">
      <w:bodyDiv w:val="1"/>
      <w:marLeft w:val="0"/>
      <w:marRight w:val="0"/>
      <w:marTop w:val="0"/>
      <w:marBottom w:val="0"/>
      <w:divBdr>
        <w:top w:val="none" w:sz="0" w:space="0" w:color="auto"/>
        <w:left w:val="none" w:sz="0" w:space="0" w:color="auto"/>
        <w:bottom w:val="none" w:sz="0" w:space="0" w:color="auto"/>
        <w:right w:val="none" w:sz="0" w:space="0" w:color="auto"/>
      </w:divBdr>
    </w:div>
    <w:div w:id="216014566">
      <w:bodyDiv w:val="1"/>
      <w:marLeft w:val="0"/>
      <w:marRight w:val="0"/>
      <w:marTop w:val="0"/>
      <w:marBottom w:val="0"/>
      <w:divBdr>
        <w:top w:val="none" w:sz="0" w:space="0" w:color="auto"/>
        <w:left w:val="none" w:sz="0" w:space="0" w:color="auto"/>
        <w:bottom w:val="none" w:sz="0" w:space="0" w:color="auto"/>
        <w:right w:val="none" w:sz="0" w:space="0" w:color="auto"/>
      </w:divBdr>
    </w:div>
    <w:div w:id="217402707">
      <w:bodyDiv w:val="1"/>
      <w:marLeft w:val="0"/>
      <w:marRight w:val="0"/>
      <w:marTop w:val="0"/>
      <w:marBottom w:val="0"/>
      <w:divBdr>
        <w:top w:val="none" w:sz="0" w:space="0" w:color="auto"/>
        <w:left w:val="none" w:sz="0" w:space="0" w:color="auto"/>
        <w:bottom w:val="none" w:sz="0" w:space="0" w:color="auto"/>
        <w:right w:val="none" w:sz="0" w:space="0" w:color="auto"/>
      </w:divBdr>
    </w:div>
    <w:div w:id="229728045">
      <w:bodyDiv w:val="1"/>
      <w:marLeft w:val="0"/>
      <w:marRight w:val="0"/>
      <w:marTop w:val="0"/>
      <w:marBottom w:val="0"/>
      <w:divBdr>
        <w:top w:val="none" w:sz="0" w:space="0" w:color="auto"/>
        <w:left w:val="none" w:sz="0" w:space="0" w:color="auto"/>
        <w:bottom w:val="none" w:sz="0" w:space="0" w:color="auto"/>
        <w:right w:val="none" w:sz="0" w:space="0" w:color="auto"/>
      </w:divBdr>
    </w:div>
    <w:div w:id="232660447">
      <w:bodyDiv w:val="1"/>
      <w:marLeft w:val="0"/>
      <w:marRight w:val="0"/>
      <w:marTop w:val="0"/>
      <w:marBottom w:val="0"/>
      <w:divBdr>
        <w:top w:val="none" w:sz="0" w:space="0" w:color="auto"/>
        <w:left w:val="none" w:sz="0" w:space="0" w:color="auto"/>
        <w:bottom w:val="none" w:sz="0" w:space="0" w:color="auto"/>
        <w:right w:val="none" w:sz="0" w:space="0" w:color="auto"/>
      </w:divBdr>
    </w:div>
    <w:div w:id="233053332">
      <w:bodyDiv w:val="1"/>
      <w:marLeft w:val="0"/>
      <w:marRight w:val="0"/>
      <w:marTop w:val="0"/>
      <w:marBottom w:val="0"/>
      <w:divBdr>
        <w:top w:val="none" w:sz="0" w:space="0" w:color="auto"/>
        <w:left w:val="none" w:sz="0" w:space="0" w:color="auto"/>
        <w:bottom w:val="none" w:sz="0" w:space="0" w:color="auto"/>
        <w:right w:val="none" w:sz="0" w:space="0" w:color="auto"/>
      </w:divBdr>
    </w:div>
    <w:div w:id="237249144">
      <w:bodyDiv w:val="1"/>
      <w:marLeft w:val="0"/>
      <w:marRight w:val="0"/>
      <w:marTop w:val="0"/>
      <w:marBottom w:val="0"/>
      <w:divBdr>
        <w:top w:val="none" w:sz="0" w:space="0" w:color="auto"/>
        <w:left w:val="none" w:sz="0" w:space="0" w:color="auto"/>
        <w:bottom w:val="none" w:sz="0" w:space="0" w:color="auto"/>
        <w:right w:val="none" w:sz="0" w:space="0" w:color="auto"/>
      </w:divBdr>
    </w:div>
    <w:div w:id="241376155">
      <w:bodyDiv w:val="1"/>
      <w:marLeft w:val="0"/>
      <w:marRight w:val="0"/>
      <w:marTop w:val="0"/>
      <w:marBottom w:val="0"/>
      <w:divBdr>
        <w:top w:val="none" w:sz="0" w:space="0" w:color="auto"/>
        <w:left w:val="none" w:sz="0" w:space="0" w:color="auto"/>
        <w:bottom w:val="none" w:sz="0" w:space="0" w:color="auto"/>
        <w:right w:val="none" w:sz="0" w:space="0" w:color="auto"/>
      </w:divBdr>
    </w:div>
    <w:div w:id="243808752">
      <w:bodyDiv w:val="1"/>
      <w:marLeft w:val="0"/>
      <w:marRight w:val="0"/>
      <w:marTop w:val="0"/>
      <w:marBottom w:val="0"/>
      <w:divBdr>
        <w:top w:val="none" w:sz="0" w:space="0" w:color="auto"/>
        <w:left w:val="none" w:sz="0" w:space="0" w:color="auto"/>
        <w:bottom w:val="none" w:sz="0" w:space="0" w:color="auto"/>
        <w:right w:val="none" w:sz="0" w:space="0" w:color="auto"/>
      </w:divBdr>
    </w:div>
    <w:div w:id="246309803">
      <w:bodyDiv w:val="1"/>
      <w:marLeft w:val="0"/>
      <w:marRight w:val="0"/>
      <w:marTop w:val="0"/>
      <w:marBottom w:val="0"/>
      <w:divBdr>
        <w:top w:val="none" w:sz="0" w:space="0" w:color="auto"/>
        <w:left w:val="none" w:sz="0" w:space="0" w:color="auto"/>
        <w:bottom w:val="none" w:sz="0" w:space="0" w:color="auto"/>
        <w:right w:val="none" w:sz="0" w:space="0" w:color="auto"/>
      </w:divBdr>
    </w:div>
    <w:div w:id="248150957">
      <w:bodyDiv w:val="1"/>
      <w:marLeft w:val="0"/>
      <w:marRight w:val="0"/>
      <w:marTop w:val="0"/>
      <w:marBottom w:val="0"/>
      <w:divBdr>
        <w:top w:val="none" w:sz="0" w:space="0" w:color="auto"/>
        <w:left w:val="none" w:sz="0" w:space="0" w:color="auto"/>
        <w:bottom w:val="none" w:sz="0" w:space="0" w:color="auto"/>
        <w:right w:val="none" w:sz="0" w:space="0" w:color="auto"/>
      </w:divBdr>
    </w:div>
    <w:div w:id="249966383">
      <w:bodyDiv w:val="1"/>
      <w:marLeft w:val="0"/>
      <w:marRight w:val="0"/>
      <w:marTop w:val="0"/>
      <w:marBottom w:val="0"/>
      <w:divBdr>
        <w:top w:val="none" w:sz="0" w:space="0" w:color="auto"/>
        <w:left w:val="none" w:sz="0" w:space="0" w:color="auto"/>
        <w:bottom w:val="none" w:sz="0" w:space="0" w:color="auto"/>
        <w:right w:val="none" w:sz="0" w:space="0" w:color="auto"/>
      </w:divBdr>
    </w:div>
    <w:div w:id="250742474">
      <w:bodyDiv w:val="1"/>
      <w:marLeft w:val="0"/>
      <w:marRight w:val="0"/>
      <w:marTop w:val="0"/>
      <w:marBottom w:val="0"/>
      <w:divBdr>
        <w:top w:val="none" w:sz="0" w:space="0" w:color="auto"/>
        <w:left w:val="none" w:sz="0" w:space="0" w:color="auto"/>
        <w:bottom w:val="none" w:sz="0" w:space="0" w:color="auto"/>
        <w:right w:val="none" w:sz="0" w:space="0" w:color="auto"/>
      </w:divBdr>
    </w:div>
    <w:div w:id="252321673">
      <w:bodyDiv w:val="1"/>
      <w:marLeft w:val="0"/>
      <w:marRight w:val="0"/>
      <w:marTop w:val="0"/>
      <w:marBottom w:val="0"/>
      <w:divBdr>
        <w:top w:val="none" w:sz="0" w:space="0" w:color="auto"/>
        <w:left w:val="none" w:sz="0" w:space="0" w:color="auto"/>
        <w:bottom w:val="none" w:sz="0" w:space="0" w:color="auto"/>
        <w:right w:val="none" w:sz="0" w:space="0" w:color="auto"/>
      </w:divBdr>
    </w:div>
    <w:div w:id="255984663">
      <w:bodyDiv w:val="1"/>
      <w:marLeft w:val="0"/>
      <w:marRight w:val="0"/>
      <w:marTop w:val="0"/>
      <w:marBottom w:val="0"/>
      <w:divBdr>
        <w:top w:val="none" w:sz="0" w:space="0" w:color="auto"/>
        <w:left w:val="none" w:sz="0" w:space="0" w:color="auto"/>
        <w:bottom w:val="none" w:sz="0" w:space="0" w:color="auto"/>
        <w:right w:val="none" w:sz="0" w:space="0" w:color="auto"/>
      </w:divBdr>
    </w:div>
    <w:div w:id="258871239">
      <w:bodyDiv w:val="1"/>
      <w:marLeft w:val="0"/>
      <w:marRight w:val="0"/>
      <w:marTop w:val="0"/>
      <w:marBottom w:val="0"/>
      <w:divBdr>
        <w:top w:val="none" w:sz="0" w:space="0" w:color="auto"/>
        <w:left w:val="none" w:sz="0" w:space="0" w:color="auto"/>
        <w:bottom w:val="none" w:sz="0" w:space="0" w:color="auto"/>
        <w:right w:val="none" w:sz="0" w:space="0" w:color="auto"/>
      </w:divBdr>
    </w:div>
    <w:div w:id="260526157">
      <w:bodyDiv w:val="1"/>
      <w:marLeft w:val="0"/>
      <w:marRight w:val="0"/>
      <w:marTop w:val="0"/>
      <w:marBottom w:val="0"/>
      <w:divBdr>
        <w:top w:val="none" w:sz="0" w:space="0" w:color="auto"/>
        <w:left w:val="none" w:sz="0" w:space="0" w:color="auto"/>
        <w:bottom w:val="none" w:sz="0" w:space="0" w:color="auto"/>
        <w:right w:val="none" w:sz="0" w:space="0" w:color="auto"/>
      </w:divBdr>
    </w:div>
    <w:div w:id="261112940">
      <w:bodyDiv w:val="1"/>
      <w:marLeft w:val="0"/>
      <w:marRight w:val="0"/>
      <w:marTop w:val="0"/>
      <w:marBottom w:val="0"/>
      <w:divBdr>
        <w:top w:val="none" w:sz="0" w:space="0" w:color="auto"/>
        <w:left w:val="none" w:sz="0" w:space="0" w:color="auto"/>
        <w:bottom w:val="none" w:sz="0" w:space="0" w:color="auto"/>
        <w:right w:val="none" w:sz="0" w:space="0" w:color="auto"/>
      </w:divBdr>
    </w:div>
    <w:div w:id="263541121">
      <w:bodyDiv w:val="1"/>
      <w:marLeft w:val="0"/>
      <w:marRight w:val="0"/>
      <w:marTop w:val="0"/>
      <w:marBottom w:val="0"/>
      <w:divBdr>
        <w:top w:val="none" w:sz="0" w:space="0" w:color="auto"/>
        <w:left w:val="none" w:sz="0" w:space="0" w:color="auto"/>
        <w:bottom w:val="none" w:sz="0" w:space="0" w:color="auto"/>
        <w:right w:val="none" w:sz="0" w:space="0" w:color="auto"/>
      </w:divBdr>
    </w:div>
    <w:div w:id="265040143">
      <w:bodyDiv w:val="1"/>
      <w:marLeft w:val="0"/>
      <w:marRight w:val="0"/>
      <w:marTop w:val="0"/>
      <w:marBottom w:val="0"/>
      <w:divBdr>
        <w:top w:val="none" w:sz="0" w:space="0" w:color="auto"/>
        <w:left w:val="none" w:sz="0" w:space="0" w:color="auto"/>
        <w:bottom w:val="none" w:sz="0" w:space="0" w:color="auto"/>
        <w:right w:val="none" w:sz="0" w:space="0" w:color="auto"/>
      </w:divBdr>
    </w:div>
    <w:div w:id="265814416">
      <w:bodyDiv w:val="1"/>
      <w:marLeft w:val="0"/>
      <w:marRight w:val="0"/>
      <w:marTop w:val="0"/>
      <w:marBottom w:val="0"/>
      <w:divBdr>
        <w:top w:val="none" w:sz="0" w:space="0" w:color="auto"/>
        <w:left w:val="none" w:sz="0" w:space="0" w:color="auto"/>
        <w:bottom w:val="none" w:sz="0" w:space="0" w:color="auto"/>
        <w:right w:val="none" w:sz="0" w:space="0" w:color="auto"/>
      </w:divBdr>
    </w:div>
    <w:div w:id="266935079">
      <w:bodyDiv w:val="1"/>
      <w:marLeft w:val="0"/>
      <w:marRight w:val="0"/>
      <w:marTop w:val="0"/>
      <w:marBottom w:val="0"/>
      <w:divBdr>
        <w:top w:val="none" w:sz="0" w:space="0" w:color="auto"/>
        <w:left w:val="none" w:sz="0" w:space="0" w:color="auto"/>
        <w:bottom w:val="none" w:sz="0" w:space="0" w:color="auto"/>
        <w:right w:val="none" w:sz="0" w:space="0" w:color="auto"/>
      </w:divBdr>
    </w:div>
    <w:div w:id="273951544">
      <w:bodyDiv w:val="1"/>
      <w:marLeft w:val="0"/>
      <w:marRight w:val="0"/>
      <w:marTop w:val="0"/>
      <w:marBottom w:val="0"/>
      <w:divBdr>
        <w:top w:val="none" w:sz="0" w:space="0" w:color="auto"/>
        <w:left w:val="none" w:sz="0" w:space="0" w:color="auto"/>
        <w:bottom w:val="none" w:sz="0" w:space="0" w:color="auto"/>
        <w:right w:val="none" w:sz="0" w:space="0" w:color="auto"/>
      </w:divBdr>
    </w:div>
    <w:div w:id="281152628">
      <w:bodyDiv w:val="1"/>
      <w:marLeft w:val="0"/>
      <w:marRight w:val="0"/>
      <w:marTop w:val="0"/>
      <w:marBottom w:val="0"/>
      <w:divBdr>
        <w:top w:val="none" w:sz="0" w:space="0" w:color="auto"/>
        <w:left w:val="none" w:sz="0" w:space="0" w:color="auto"/>
        <w:bottom w:val="none" w:sz="0" w:space="0" w:color="auto"/>
        <w:right w:val="none" w:sz="0" w:space="0" w:color="auto"/>
      </w:divBdr>
    </w:div>
    <w:div w:id="284385599">
      <w:bodyDiv w:val="1"/>
      <w:marLeft w:val="0"/>
      <w:marRight w:val="0"/>
      <w:marTop w:val="0"/>
      <w:marBottom w:val="0"/>
      <w:divBdr>
        <w:top w:val="none" w:sz="0" w:space="0" w:color="auto"/>
        <w:left w:val="none" w:sz="0" w:space="0" w:color="auto"/>
        <w:bottom w:val="none" w:sz="0" w:space="0" w:color="auto"/>
        <w:right w:val="none" w:sz="0" w:space="0" w:color="auto"/>
      </w:divBdr>
    </w:div>
    <w:div w:id="285353496">
      <w:bodyDiv w:val="1"/>
      <w:marLeft w:val="0"/>
      <w:marRight w:val="0"/>
      <w:marTop w:val="0"/>
      <w:marBottom w:val="0"/>
      <w:divBdr>
        <w:top w:val="none" w:sz="0" w:space="0" w:color="auto"/>
        <w:left w:val="none" w:sz="0" w:space="0" w:color="auto"/>
        <w:bottom w:val="none" w:sz="0" w:space="0" w:color="auto"/>
        <w:right w:val="none" w:sz="0" w:space="0" w:color="auto"/>
      </w:divBdr>
    </w:div>
    <w:div w:id="290669387">
      <w:bodyDiv w:val="1"/>
      <w:marLeft w:val="0"/>
      <w:marRight w:val="0"/>
      <w:marTop w:val="0"/>
      <w:marBottom w:val="0"/>
      <w:divBdr>
        <w:top w:val="none" w:sz="0" w:space="0" w:color="auto"/>
        <w:left w:val="none" w:sz="0" w:space="0" w:color="auto"/>
        <w:bottom w:val="none" w:sz="0" w:space="0" w:color="auto"/>
        <w:right w:val="none" w:sz="0" w:space="0" w:color="auto"/>
      </w:divBdr>
    </w:div>
    <w:div w:id="297342402">
      <w:bodyDiv w:val="1"/>
      <w:marLeft w:val="0"/>
      <w:marRight w:val="0"/>
      <w:marTop w:val="0"/>
      <w:marBottom w:val="0"/>
      <w:divBdr>
        <w:top w:val="none" w:sz="0" w:space="0" w:color="auto"/>
        <w:left w:val="none" w:sz="0" w:space="0" w:color="auto"/>
        <w:bottom w:val="none" w:sz="0" w:space="0" w:color="auto"/>
        <w:right w:val="none" w:sz="0" w:space="0" w:color="auto"/>
      </w:divBdr>
    </w:div>
    <w:div w:id="299464487">
      <w:bodyDiv w:val="1"/>
      <w:marLeft w:val="0"/>
      <w:marRight w:val="0"/>
      <w:marTop w:val="0"/>
      <w:marBottom w:val="0"/>
      <w:divBdr>
        <w:top w:val="none" w:sz="0" w:space="0" w:color="auto"/>
        <w:left w:val="none" w:sz="0" w:space="0" w:color="auto"/>
        <w:bottom w:val="none" w:sz="0" w:space="0" w:color="auto"/>
        <w:right w:val="none" w:sz="0" w:space="0" w:color="auto"/>
      </w:divBdr>
    </w:div>
    <w:div w:id="302388251">
      <w:bodyDiv w:val="1"/>
      <w:marLeft w:val="0"/>
      <w:marRight w:val="0"/>
      <w:marTop w:val="0"/>
      <w:marBottom w:val="0"/>
      <w:divBdr>
        <w:top w:val="none" w:sz="0" w:space="0" w:color="auto"/>
        <w:left w:val="none" w:sz="0" w:space="0" w:color="auto"/>
        <w:bottom w:val="none" w:sz="0" w:space="0" w:color="auto"/>
        <w:right w:val="none" w:sz="0" w:space="0" w:color="auto"/>
      </w:divBdr>
    </w:div>
    <w:div w:id="304362397">
      <w:bodyDiv w:val="1"/>
      <w:marLeft w:val="0"/>
      <w:marRight w:val="0"/>
      <w:marTop w:val="0"/>
      <w:marBottom w:val="0"/>
      <w:divBdr>
        <w:top w:val="none" w:sz="0" w:space="0" w:color="auto"/>
        <w:left w:val="none" w:sz="0" w:space="0" w:color="auto"/>
        <w:bottom w:val="none" w:sz="0" w:space="0" w:color="auto"/>
        <w:right w:val="none" w:sz="0" w:space="0" w:color="auto"/>
      </w:divBdr>
    </w:div>
    <w:div w:id="311759887">
      <w:bodyDiv w:val="1"/>
      <w:marLeft w:val="0"/>
      <w:marRight w:val="0"/>
      <w:marTop w:val="0"/>
      <w:marBottom w:val="0"/>
      <w:divBdr>
        <w:top w:val="none" w:sz="0" w:space="0" w:color="auto"/>
        <w:left w:val="none" w:sz="0" w:space="0" w:color="auto"/>
        <w:bottom w:val="none" w:sz="0" w:space="0" w:color="auto"/>
        <w:right w:val="none" w:sz="0" w:space="0" w:color="auto"/>
      </w:divBdr>
    </w:div>
    <w:div w:id="313336918">
      <w:bodyDiv w:val="1"/>
      <w:marLeft w:val="0"/>
      <w:marRight w:val="0"/>
      <w:marTop w:val="0"/>
      <w:marBottom w:val="0"/>
      <w:divBdr>
        <w:top w:val="none" w:sz="0" w:space="0" w:color="auto"/>
        <w:left w:val="none" w:sz="0" w:space="0" w:color="auto"/>
        <w:bottom w:val="none" w:sz="0" w:space="0" w:color="auto"/>
        <w:right w:val="none" w:sz="0" w:space="0" w:color="auto"/>
      </w:divBdr>
    </w:div>
    <w:div w:id="316693611">
      <w:bodyDiv w:val="1"/>
      <w:marLeft w:val="0"/>
      <w:marRight w:val="0"/>
      <w:marTop w:val="0"/>
      <w:marBottom w:val="0"/>
      <w:divBdr>
        <w:top w:val="none" w:sz="0" w:space="0" w:color="auto"/>
        <w:left w:val="none" w:sz="0" w:space="0" w:color="auto"/>
        <w:bottom w:val="none" w:sz="0" w:space="0" w:color="auto"/>
        <w:right w:val="none" w:sz="0" w:space="0" w:color="auto"/>
      </w:divBdr>
    </w:div>
    <w:div w:id="318460188">
      <w:bodyDiv w:val="1"/>
      <w:marLeft w:val="0"/>
      <w:marRight w:val="0"/>
      <w:marTop w:val="0"/>
      <w:marBottom w:val="0"/>
      <w:divBdr>
        <w:top w:val="none" w:sz="0" w:space="0" w:color="auto"/>
        <w:left w:val="none" w:sz="0" w:space="0" w:color="auto"/>
        <w:bottom w:val="none" w:sz="0" w:space="0" w:color="auto"/>
        <w:right w:val="none" w:sz="0" w:space="0" w:color="auto"/>
      </w:divBdr>
    </w:div>
    <w:div w:id="327831847">
      <w:bodyDiv w:val="1"/>
      <w:marLeft w:val="0"/>
      <w:marRight w:val="0"/>
      <w:marTop w:val="0"/>
      <w:marBottom w:val="0"/>
      <w:divBdr>
        <w:top w:val="none" w:sz="0" w:space="0" w:color="auto"/>
        <w:left w:val="none" w:sz="0" w:space="0" w:color="auto"/>
        <w:bottom w:val="none" w:sz="0" w:space="0" w:color="auto"/>
        <w:right w:val="none" w:sz="0" w:space="0" w:color="auto"/>
      </w:divBdr>
    </w:div>
    <w:div w:id="336659044">
      <w:bodyDiv w:val="1"/>
      <w:marLeft w:val="0"/>
      <w:marRight w:val="0"/>
      <w:marTop w:val="0"/>
      <w:marBottom w:val="0"/>
      <w:divBdr>
        <w:top w:val="none" w:sz="0" w:space="0" w:color="auto"/>
        <w:left w:val="none" w:sz="0" w:space="0" w:color="auto"/>
        <w:bottom w:val="none" w:sz="0" w:space="0" w:color="auto"/>
        <w:right w:val="none" w:sz="0" w:space="0" w:color="auto"/>
      </w:divBdr>
    </w:div>
    <w:div w:id="345014168">
      <w:bodyDiv w:val="1"/>
      <w:marLeft w:val="0"/>
      <w:marRight w:val="0"/>
      <w:marTop w:val="0"/>
      <w:marBottom w:val="0"/>
      <w:divBdr>
        <w:top w:val="none" w:sz="0" w:space="0" w:color="auto"/>
        <w:left w:val="none" w:sz="0" w:space="0" w:color="auto"/>
        <w:bottom w:val="none" w:sz="0" w:space="0" w:color="auto"/>
        <w:right w:val="none" w:sz="0" w:space="0" w:color="auto"/>
      </w:divBdr>
    </w:div>
    <w:div w:id="346640527">
      <w:bodyDiv w:val="1"/>
      <w:marLeft w:val="0"/>
      <w:marRight w:val="0"/>
      <w:marTop w:val="0"/>
      <w:marBottom w:val="0"/>
      <w:divBdr>
        <w:top w:val="none" w:sz="0" w:space="0" w:color="auto"/>
        <w:left w:val="none" w:sz="0" w:space="0" w:color="auto"/>
        <w:bottom w:val="none" w:sz="0" w:space="0" w:color="auto"/>
        <w:right w:val="none" w:sz="0" w:space="0" w:color="auto"/>
      </w:divBdr>
    </w:div>
    <w:div w:id="349649529">
      <w:bodyDiv w:val="1"/>
      <w:marLeft w:val="0"/>
      <w:marRight w:val="0"/>
      <w:marTop w:val="0"/>
      <w:marBottom w:val="0"/>
      <w:divBdr>
        <w:top w:val="none" w:sz="0" w:space="0" w:color="auto"/>
        <w:left w:val="none" w:sz="0" w:space="0" w:color="auto"/>
        <w:bottom w:val="none" w:sz="0" w:space="0" w:color="auto"/>
        <w:right w:val="none" w:sz="0" w:space="0" w:color="auto"/>
      </w:divBdr>
    </w:div>
    <w:div w:id="350567427">
      <w:bodyDiv w:val="1"/>
      <w:marLeft w:val="0"/>
      <w:marRight w:val="0"/>
      <w:marTop w:val="0"/>
      <w:marBottom w:val="0"/>
      <w:divBdr>
        <w:top w:val="none" w:sz="0" w:space="0" w:color="auto"/>
        <w:left w:val="none" w:sz="0" w:space="0" w:color="auto"/>
        <w:bottom w:val="none" w:sz="0" w:space="0" w:color="auto"/>
        <w:right w:val="none" w:sz="0" w:space="0" w:color="auto"/>
      </w:divBdr>
    </w:div>
    <w:div w:id="350568051">
      <w:bodyDiv w:val="1"/>
      <w:marLeft w:val="0"/>
      <w:marRight w:val="0"/>
      <w:marTop w:val="0"/>
      <w:marBottom w:val="0"/>
      <w:divBdr>
        <w:top w:val="none" w:sz="0" w:space="0" w:color="auto"/>
        <w:left w:val="none" w:sz="0" w:space="0" w:color="auto"/>
        <w:bottom w:val="none" w:sz="0" w:space="0" w:color="auto"/>
        <w:right w:val="none" w:sz="0" w:space="0" w:color="auto"/>
      </w:divBdr>
    </w:div>
    <w:div w:id="352809018">
      <w:bodyDiv w:val="1"/>
      <w:marLeft w:val="0"/>
      <w:marRight w:val="0"/>
      <w:marTop w:val="0"/>
      <w:marBottom w:val="0"/>
      <w:divBdr>
        <w:top w:val="none" w:sz="0" w:space="0" w:color="auto"/>
        <w:left w:val="none" w:sz="0" w:space="0" w:color="auto"/>
        <w:bottom w:val="none" w:sz="0" w:space="0" w:color="auto"/>
        <w:right w:val="none" w:sz="0" w:space="0" w:color="auto"/>
      </w:divBdr>
    </w:div>
    <w:div w:id="353121096">
      <w:bodyDiv w:val="1"/>
      <w:marLeft w:val="0"/>
      <w:marRight w:val="0"/>
      <w:marTop w:val="0"/>
      <w:marBottom w:val="0"/>
      <w:divBdr>
        <w:top w:val="none" w:sz="0" w:space="0" w:color="auto"/>
        <w:left w:val="none" w:sz="0" w:space="0" w:color="auto"/>
        <w:bottom w:val="none" w:sz="0" w:space="0" w:color="auto"/>
        <w:right w:val="none" w:sz="0" w:space="0" w:color="auto"/>
      </w:divBdr>
    </w:div>
    <w:div w:id="353917984">
      <w:bodyDiv w:val="1"/>
      <w:marLeft w:val="0"/>
      <w:marRight w:val="0"/>
      <w:marTop w:val="0"/>
      <w:marBottom w:val="0"/>
      <w:divBdr>
        <w:top w:val="none" w:sz="0" w:space="0" w:color="auto"/>
        <w:left w:val="none" w:sz="0" w:space="0" w:color="auto"/>
        <w:bottom w:val="none" w:sz="0" w:space="0" w:color="auto"/>
        <w:right w:val="none" w:sz="0" w:space="0" w:color="auto"/>
      </w:divBdr>
    </w:div>
    <w:div w:id="357896479">
      <w:bodyDiv w:val="1"/>
      <w:marLeft w:val="0"/>
      <w:marRight w:val="0"/>
      <w:marTop w:val="0"/>
      <w:marBottom w:val="0"/>
      <w:divBdr>
        <w:top w:val="none" w:sz="0" w:space="0" w:color="auto"/>
        <w:left w:val="none" w:sz="0" w:space="0" w:color="auto"/>
        <w:bottom w:val="none" w:sz="0" w:space="0" w:color="auto"/>
        <w:right w:val="none" w:sz="0" w:space="0" w:color="auto"/>
      </w:divBdr>
    </w:div>
    <w:div w:id="358548600">
      <w:bodyDiv w:val="1"/>
      <w:marLeft w:val="0"/>
      <w:marRight w:val="0"/>
      <w:marTop w:val="0"/>
      <w:marBottom w:val="0"/>
      <w:divBdr>
        <w:top w:val="none" w:sz="0" w:space="0" w:color="auto"/>
        <w:left w:val="none" w:sz="0" w:space="0" w:color="auto"/>
        <w:bottom w:val="none" w:sz="0" w:space="0" w:color="auto"/>
        <w:right w:val="none" w:sz="0" w:space="0" w:color="auto"/>
      </w:divBdr>
    </w:div>
    <w:div w:id="367726647">
      <w:bodyDiv w:val="1"/>
      <w:marLeft w:val="0"/>
      <w:marRight w:val="0"/>
      <w:marTop w:val="0"/>
      <w:marBottom w:val="0"/>
      <w:divBdr>
        <w:top w:val="none" w:sz="0" w:space="0" w:color="auto"/>
        <w:left w:val="none" w:sz="0" w:space="0" w:color="auto"/>
        <w:bottom w:val="none" w:sz="0" w:space="0" w:color="auto"/>
        <w:right w:val="none" w:sz="0" w:space="0" w:color="auto"/>
      </w:divBdr>
    </w:div>
    <w:div w:id="368916611">
      <w:bodyDiv w:val="1"/>
      <w:marLeft w:val="0"/>
      <w:marRight w:val="0"/>
      <w:marTop w:val="0"/>
      <w:marBottom w:val="0"/>
      <w:divBdr>
        <w:top w:val="none" w:sz="0" w:space="0" w:color="auto"/>
        <w:left w:val="none" w:sz="0" w:space="0" w:color="auto"/>
        <w:bottom w:val="none" w:sz="0" w:space="0" w:color="auto"/>
        <w:right w:val="none" w:sz="0" w:space="0" w:color="auto"/>
      </w:divBdr>
    </w:div>
    <w:div w:id="376011565">
      <w:bodyDiv w:val="1"/>
      <w:marLeft w:val="0"/>
      <w:marRight w:val="0"/>
      <w:marTop w:val="0"/>
      <w:marBottom w:val="0"/>
      <w:divBdr>
        <w:top w:val="none" w:sz="0" w:space="0" w:color="auto"/>
        <w:left w:val="none" w:sz="0" w:space="0" w:color="auto"/>
        <w:bottom w:val="none" w:sz="0" w:space="0" w:color="auto"/>
        <w:right w:val="none" w:sz="0" w:space="0" w:color="auto"/>
      </w:divBdr>
    </w:div>
    <w:div w:id="385954031">
      <w:bodyDiv w:val="1"/>
      <w:marLeft w:val="0"/>
      <w:marRight w:val="0"/>
      <w:marTop w:val="0"/>
      <w:marBottom w:val="0"/>
      <w:divBdr>
        <w:top w:val="none" w:sz="0" w:space="0" w:color="auto"/>
        <w:left w:val="none" w:sz="0" w:space="0" w:color="auto"/>
        <w:bottom w:val="none" w:sz="0" w:space="0" w:color="auto"/>
        <w:right w:val="none" w:sz="0" w:space="0" w:color="auto"/>
      </w:divBdr>
    </w:div>
    <w:div w:id="392430174">
      <w:bodyDiv w:val="1"/>
      <w:marLeft w:val="0"/>
      <w:marRight w:val="0"/>
      <w:marTop w:val="0"/>
      <w:marBottom w:val="0"/>
      <w:divBdr>
        <w:top w:val="none" w:sz="0" w:space="0" w:color="auto"/>
        <w:left w:val="none" w:sz="0" w:space="0" w:color="auto"/>
        <w:bottom w:val="none" w:sz="0" w:space="0" w:color="auto"/>
        <w:right w:val="none" w:sz="0" w:space="0" w:color="auto"/>
      </w:divBdr>
    </w:div>
    <w:div w:id="395980025">
      <w:bodyDiv w:val="1"/>
      <w:marLeft w:val="0"/>
      <w:marRight w:val="0"/>
      <w:marTop w:val="0"/>
      <w:marBottom w:val="0"/>
      <w:divBdr>
        <w:top w:val="none" w:sz="0" w:space="0" w:color="auto"/>
        <w:left w:val="none" w:sz="0" w:space="0" w:color="auto"/>
        <w:bottom w:val="none" w:sz="0" w:space="0" w:color="auto"/>
        <w:right w:val="none" w:sz="0" w:space="0" w:color="auto"/>
      </w:divBdr>
    </w:div>
    <w:div w:id="418334465">
      <w:bodyDiv w:val="1"/>
      <w:marLeft w:val="0"/>
      <w:marRight w:val="0"/>
      <w:marTop w:val="0"/>
      <w:marBottom w:val="0"/>
      <w:divBdr>
        <w:top w:val="none" w:sz="0" w:space="0" w:color="auto"/>
        <w:left w:val="none" w:sz="0" w:space="0" w:color="auto"/>
        <w:bottom w:val="none" w:sz="0" w:space="0" w:color="auto"/>
        <w:right w:val="none" w:sz="0" w:space="0" w:color="auto"/>
      </w:divBdr>
    </w:div>
    <w:div w:id="425614265">
      <w:bodyDiv w:val="1"/>
      <w:marLeft w:val="0"/>
      <w:marRight w:val="0"/>
      <w:marTop w:val="0"/>
      <w:marBottom w:val="0"/>
      <w:divBdr>
        <w:top w:val="none" w:sz="0" w:space="0" w:color="auto"/>
        <w:left w:val="none" w:sz="0" w:space="0" w:color="auto"/>
        <w:bottom w:val="none" w:sz="0" w:space="0" w:color="auto"/>
        <w:right w:val="none" w:sz="0" w:space="0" w:color="auto"/>
      </w:divBdr>
    </w:div>
    <w:div w:id="431438517">
      <w:bodyDiv w:val="1"/>
      <w:marLeft w:val="0"/>
      <w:marRight w:val="0"/>
      <w:marTop w:val="0"/>
      <w:marBottom w:val="0"/>
      <w:divBdr>
        <w:top w:val="none" w:sz="0" w:space="0" w:color="auto"/>
        <w:left w:val="none" w:sz="0" w:space="0" w:color="auto"/>
        <w:bottom w:val="none" w:sz="0" w:space="0" w:color="auto"/>
        <w:right w:val="none" w:sz="0" w:space="0" w:color="auto"/>
      </w:divBdr>
    </w:div>
    <w:div w:id="431583841">
      <w:bodyDiv w:val="1"/>
      <w:marLeft w:val="0"/>
      <w:marRight w:val="0"/>
      <w:marTop w:val="0"/>
      <w:marBottom w:val="0"/>
      <w:divBdr>
        <w:top w:val="none" w:sz="0" w:space="0" w:color="auto"/>
        <w:left w:val="none" w:sz="0" w:space="0" w:color="auto"/>
        <w:bottom w:val="none" w:sz="0" w:space="0" w:color="auto"/>
        <w:right w:val="none" w:sz="0" w:space="0" w:color="auto"/>
      </w:divBdr>
    </w:div>
    <w:div w:id="436948773">
      <w:bodyDiv w:val="1"/>
      <w:marLeft w:val="0"/>
      <w:marRight w:val="0"/>
      <w:marTop w:val="0"/>
      <w:marBottom w:val="0"/>
      <w:divBdr>
        <w:top w:val="none" w:sz="0" w:space="0" w:color="auto"/>
        <w:left w:val="none" w:sz="0" w:space="0" w:color="auto"/>
        <w:bottom w:val="none" w:sz="0" w:space="0" w:color="auto"/>
        <w:right w:val="none" w:sz="0" w:space="0" w:color="auto"/>
      </w:divBdr>
    </w:div>
    <w:div w:id="437601772">
      <w:bodyDiv w:val="1"/>
      <w:marLeft w:val="0"/>
      <w:marRight w:val="0"/>
      <w:marTop w:val="0"/>
      <w:marBottom w:val="0"/>
      <w:divBdr>
        <w:top w:val="none" w:sz="0" w:space="0" w:color="auto"/>
        <w:left w:val="none" w:sz="0" w:space="0" w:color="auto"/>
        <w:bottom w:val="none" w:sz="0" w:space="0" w:color="auto"/>
        <w:right w:val="none" w:sz="0" w:space="0" w:color="auto"/>
      </w:divBdr>
    </w:div>
    <w:div w:id="437989754">
      <w:bodyDiv w:val="1"/>
      <w:marLeft w:val="0"/>
      <w:marRight w:val="0"/>
      <w:marTop w:val="0"/>
      <w:marBottom w:val="0"/>
      <w:divBdr>
        <w:top w:val="none" w:sz="0" w:space="0" w:color="auto"/>
        <w:left w:val="none" w:sz="0" w:space="0" w:color="auto"/>
        <w:bottom w:val="none" w:sz="0" w:space="0" w:color="auto"/>
        <w:right w:val="none" w:sz="0" w:space="0" w:color="auto"/>
      </w:divBdr>
    </w:div>
    <w:div w:id="442573819">
      <w:bodyDiv w:val="1"/>
      <w:marLeft w:val="0"/>
      <w:marRight w:val="0"/>
      <w:marTop w:val="0"/>
      <w:marBottom w:val="0"/>
      <w:divBdr>
        <w:top w:val="none" w:sz="0" w:space="0" w:color="auto"/>
        <w:left w:val="none" w:sz="0" w:space="0" w:color="auto"/>
        <w:bottom w:val="none" w:sz="0" w:space="0" w:color="auto"/>
        <w:right w:val="none" w:sz="0" w:space="0" w:color="auto"/>
      </w:divBdr>
    </w:div>
    <w:div w:id="456070557">
      <w:bodyDiv w:val="1"/>
      <w:marLeft w:val="0"/>
      <w:marRight w:val="0"/>
      <w:marTop w:val="0"/>
      <w:marBottom w:val="0"/>
      <w:divBdr>
        <w:top w:val="none" w:sz="0" w:space="0" w:color="auto"/>
        <w:left w:val="none" w:sz="0" w:space="0" w:color="auto"/>
        <w:bottom w:val="none" w:sz="0" w:space="0" w:color="auto"/>
        <w:right w:val="none" w:sz="0" w:space="0" w:color="auto"/>
      </w:divBdr>
    </w:div>
    <w:div w:id="459615678">
      <w:bodyDiv w:val="1"/>
      <w:marLeft w:val="0"/>
      <w:marRight w:val="0"/>
      <w:marTop w:val="0"/>
      <w:marBottom w:val="0"/>
      <w:divBdr>
        <w:top w:val="none" w:sz="0" w:space="0" w:color="auto"/>
        <w:left w:val="none" w:sz="0" w:space="0" w:color="auto"/>
        <w:bottom w:val="none" w:sz="0" w:space="0" w:color="auto"/>
        <w:right w:val="none" w:sz="0" w:space="0" w:color="auto"/>
      </w:divBdr>
    </w:div>
    <w:div w:id="464469513">
      <w:bodyDiv w:val="1"/>
      <w:marLeft w:val="0"/>
      <w:marRight w:val="0"/>
      <w:marTop w:val="0"/>
      <w:marBottom w:val="0"/>
      <w:divBdr>
        <w:top w:val="none" w:sz="0" w:space="0" w:color="auto"/>
        <w:left w:val="none" w:sz="0" w:space="0" w:color="auto"/>
        <w:bottom w:val="none" w:sz="0" w:space="0" w:color="auto"/>
        <w:right w:val="none" w:sz="0" w:space="0" w:color="auto"/>
      </w:divBdr>
    </w:div>
    <w:div w:id="472790309">
      <w:bodyDiv w:val="1"/>
      <w:marLeft w:val="0"/>
      <w:marRight w:val="0"/>
      <w:marTop w:val="0"/>
      <w:marBottom w:val="0"/>
      <w:divBdr>
        <w:top w:val="none" w:sz="0" w:space="0" w:color="auto"/>
        <w:left w:val="none" w:sz="0" w:space="0" w:color="auto"/>
        <w:bottom w:val="none" w:sz="0" w:space="0" w:color="auto"/>
        <w:right w:val="none" w:sz="0" w:space="0" w:color="auto"/>
      </w:divBdr>
      <w:divsChild>
        <w:div w:id="1782260863">
          <w:marLeft w:val="0"/>
          <w:marRight w:val="0"/>
          <w:marTop w:val="0"/>
          <w:marBottom w:val="0"/>
          <w:divBdr>
            <w:top w:val="none" w:sz="0" w:space="0" w:color="auto"/>
            <w:left w:val="none" w:sz="0" w:space="0" w:color="auto"/>
            <w:bottom w:val="none" w:sz="0" w:space="0" w:color="auto"/>
            <w:right w:val="none" w:sz="0" w:space="0" w:color="auto"/>
          </w:divBdr>
          <w:divsChild>
            <w:div w:id="131335211">
              <w:marLeft w:val="0"/>
              <w:marRight w:val="0"/>
              <w:marTop w:val="0"/>
              <w:marBottom w:val="0"/>
              <w:divBdr>
                <w:top w:val="none" w:sz="0" w:space="0" w:color="auto"/>
                <w:left w:val="none" w:sz="0" w:space="0" w:color="auto"/>
                <w:bottom w:val="none" w:sz="0" w:space="0" w:color="auto"/>
                <w:right w:val="none" w:sz="0" w:space="0" w:color="auto"/>
              </w:divBdr>
              <w:divsChild>
                <w:div w:id="804663403">
                  <w:marLeft w:val="0"/>
                  <w:marRight w:val="0"/>
                  <w:marTop w:val="0"/>
                  <w:marBottom w:val="0"/>
                  <w:divBdr>
                    <w:top w:val="none" w:sz="0" w:space="0" w:color="auto"/>
                    <w:left w:val="none" w:sz="0" w:space="0" w:color="auto"/>
                    <w:bottom w:val="none" w:sz="0" w:space="0" w:color="auto"/>
                    <w:right w:val="none" w:sz="0" w:space="0" w:color="auto"/>
                  </w:divBdr>
                  <w:divsChild>
                    <w:div w:id="1853840388">
                      <w:marLeft w:val="0"/>
                      <w:marRight w:val="0"/>
                      <w:marTop w:val="0"/>
                      <w:marBottom w:val="0"/>
                      <w:divBdr>
                        <w:top w:val="none" w:sz="0" w:space="0" w:color="auto"/>
                        <w:left w:val="none" w:sz="0" w:space="0" w:color="auto"/>
                        <w:bottom w:val="none" w:sz="0" w:space="0" w:color="auto"/>
                        <w:right w:val="none" w:sz="0" w:space="0" w:color="auto"/>
                      </w:divBdr>
                      <w:divsChild>
                        <w:div w:id="491795759">
                          <w:marLeft w:val="0"/>
                          <w:marRight w:val="0"/>
                          <w:marTop w:val="0"/>
                          <w:marBottom w:val="0"/>
                          <w:divBdr>
                            <w:top w:val="none" w:sz="0" w:space="0" w:color="auto"/>
                            <w:left w:val="none" w:sz="0" w:space="0" w:color="auto"/>
                            <w:bottom w:val="none" w:sz="0" w:space="0" w:color="auto"/>
                            <w:right w:val="none" w:sz="0" w:space="0" w:color="auto"/>
                          </w:divBdr>
                          <w:divsChild>
                            <w:div w:id="17790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836244">
      <w:bodyDiv w:val="1"/>
      <w:marLeft w:val="0"/>
      <w:marRight w:val="0"/>
      <w:marTop w:val="0"/>
      <w:marBottom w:val="0"/>
      <w:divBdr>
        <w:top w:val="none" w:sz="0" w:space="0" w:color="auto"/>
        <w:left w:val="none" w:sz="0" w:space="0" w:color="auto"/>
        <w:bottom w:val="none" w:sz="0" w:space="0" w:color="auto"/>
        <w:right w:val="none" w:sz="0" w:space="0" w:color="auto"/>
      </w:divBdr>
    </w:div>
    <w:div w:id="475532732">
      <w:bodyDiv w:val="1"/>
      <w:marLeft w:val="0"/>
      <w:marRight w:val="0"/>
      <w:marTop w:val="0"/>
      <w:marBottom w:val="0"/>
      <w:divBdr>
        <w:top w:val="none" w:sz="0" w:space="0" w:color="auto"/>
        <w:left w:val="none" w:sz="0" w:space="0" w:color="auto"/>
        <w:bottom w:val="none" w:sz="0" w:space="0" w:color="auto"/>
        <w:right w:val="none" w:sz="0" w:space="0" w:color="auto"/>
      </w:divBdr>
    </w:div>
    <w:div w:id="491991428">
      <w:bodyDiv w:val="1"/>
      <w:marLeft w:val="0"/>
      <w:marRight w:val="0"/>
      <w:marTop w:val="0"/>
      <w:marBottom w:val="0"/>
      <w:divBdr>
        <w:top w:val="none" w:sz="0" w:space="0" w:color="auto"/>
        <w:left w:val="none" w:sz="0" w:space="0" w:color="auto"/>
        <w:bottom w:val="none" w:sz="0" w:space="0" w:color="auto"/>
        <w:right w:val="none" w:sz="0" w:space="0" w:color="auto"/>
      </w:divBdr>
    </w:div>
    <w:div w:id="496115637">
      <w:bodyDiv w:val="1"/>
      <w:marLeft w:val="0"/>
      <w:marRight w:val="0"/>
      <w:marTop w:val="0"/>
      <w:marBottom w:val="0"/>
      <w:divBdr>
        <w:top w:val="none" w:sz="0" w:space="0" w:color="auto"/>
        <w:left w:val="none" w:sz="0" w:space="0" w:color="auto"/>
        <w:bottom w:val="none" w:sz="0" w:space="0" w:color="auto"/>
        <w:right w:val="none" w:sz="0" w:space="0" w:color="auto"/>
      </w:divBdr>
    </w:div>
    <w:div w:id="496728118">
      <w:bodyDiv w:val="1"/>
      <w:marLeft w:val="0"/>
      <w:marRight w:val="0"/>
      <w:marTop w:val="0"/>
      <w:marBottom w:val="0"/>
      <w:divBdr>
        <w:top w:val="none" w:sz="0" w:space="0" w:color="auto"/>
        <w:left w:val="none" w:sz="0" w:space="0" w:color="auto"/>
        <w:bottom w:val="none" w:sz="0" w:space="0" w:color="auto"/>
        <w:right w:val="none" w:sz="0" w:space="0" w:color="auto"/>
      </w:divBdr>
    </w:div>
    <w:div w:id="499346860">
      <w:bodyDiv w:val="1"/>
      <w:marLeft w:val="0"/>
      <w:marRight w:val="0"/>
      <w:marTop w:val="0"/>
      <w:marBottom w:val="0"/>
      <w:divBdr>
        <w:top w:val="none" w:sz="0" w:space="0" w:color="auto"/>
        <w:left w:val="none" w:sz="0" w:space="0" w:color="auto"/>
        <w:bottom w:val="none" w:sz="0" w:space="0" w:color="auto"/>
        <w:right w:val="none" w:sz="0" w:space="0" w:color="auto"/>
      </w:divBdr>
    </w:div>
    <w:div w:id="499737120">
      <w:bodyDiv w:val="1"/>
      <w:marLeft w:val="0"/>
      <w:marRight w:val="0"/>
      <w:marTop w:val="0"/>
      <w:marBottom w:val="0"/>
      <w:divBdr>
        <w:top w:val="none" w:sz="0" w:space="0" w:color="auto"/>
        <w:left w:val="none" w:sz="0" w:space="0" w:color="auto"/>
        <w:bottom w:val="none" w:sz="0" w:space="0" w:color="auto"/>
        <w:right w:val="none" w:sz="0" w:space="0" w:color="auto"/>
      </w:divBdr>
    </w:div>
    <w:div w:id="504788848">
      <w:bodyDiv w:val="1"/>
      <w:marLeft w:val="0"/>
      <w:marRight w:val="0"/>
      <w:marTop w:val="0"/>
      <w:marBottom w:val="0"/>
      <w:divBdr>
        <w:top w:val="none" w:sz="0" w:space="0" w:color="auto"/>
        <w:left w:val="none" w:sz="0" w:space="0" w:color="auto"/>
        <w:bottom w:val="none" w:sz="0" w:space="0" w:color="auto"/>
        <w:right w:val="none" w:sz="0" w:space="0" w:color="auto"/>
      </w:divBdr>
    </w:div>
    <w:div w:id="514198176">
      <w:bodyDiv w:val="1"/>
      <w:marLeft w:val="0"/>
      <w:marRight w:val="0"/>
      <w:marTop w:val="0"/>
      <w:marBottom w:val="0"/>
      <w:divBdr>
        <w:top w:val="none" w:sz="0" w:space="0" w:color="auto"/>
        <w:left w:val="none" w:sz="0" w:space="0" w:color="auto"/>
        <w:bottom w:val="none" w:sz="0" w:space="0" w:color="auto"/>
        <w:right w:val="none" w:sz="0" w:space="0" w:color="auto"/>
      </w:divBdr>
    </w:div>
    <w:div w:id="514805221">
      <w:bodyDiv w:val="1"/>
      <w:marLeft w:val="0"/>
      <w:marRight w:val="0"/>
      <w:marTop w:val="0"/>
      <w:marBottom w:val="0"/>
      <w:divBdr>
        <w:top w:val="none" w:sz="0" w:space="0" w:color="auto"/>
        <w:left w:val="none" w:sz="0" w:space="0" w:color="auto"/>
        <w:bottom w:val="none" w:sz="0" w:space="0" w:color="auto"/>
        <w:right w:val="none" w:sz="0" w:space="0" w:color="auto"/>
      </w:divBdr>
    </w:div>
    <w:div w:id="515004100">
      <w:bodyDiv w:val="1"/>
      <w:marLeft w:val="0"/>
      <w:marRight w:val="0"/>
      <w:marTop w:val="0"/>
      <w:marBottom w:val="0"/>
      <w:divBdr>
        <w:top w:val="none" w:sz="0" w:space="0" w:color="auto"/>
        <w:left w:val="none" w:sz="0" w:space="0" w:color="auto"/>
        <w:bottom w:val="none" w:sz="0" w:space="0" w:color="auto"/>
        <w:right w:val="none" w:sz="0" w:space="0" w:color="auto"/>
      </w:divBdr>
    </w:div>
    <w:div w:id="517692505">
      <w:bodyDiv w:val="1"/>
      <w:marLeft w:val="0"/>
      <w:marRight w:val="0"/>
      <w:marTop w:val="0"/>
      <w:marBottom w:val="0"/>
      <w:divBdr>
        <w:top w:val="none" w:sz="0" w:space="0" w:color="auto"/>
        <w:left w:val="none" w:sz="0" w:space="0" w:color="auto"/>
        <w:bottom w:val="none" w:sz="0" w:space="0" w:color="auto"/>
        <w:right w:val="none" w:sz="0" w:space="0" w:color="auto"/>
      </w:divBdr>
    </w:div>
    <w:div w:id="518785721">
      <w:bodyDiv w:val="1"/>
      <w:marLeft w:val="0"/>
      <w:marRight w:val="0"/>
      <w:marTop w:val="0"/>
      <w:marBottom w:val="0"/>
      <w:divBdr>
        <w:top w:val="none" w:sz="0" w:space="0" w:color="auto"/>
        <w:left w:val="none" w:sz="0" w:space="0" w:color="auto"/>
        <w:bottom w:val="none" w:sz="0" w:space="0" w:color="auto"/>
        <w:right w:val="none" w:sz="0" w:space="0" w:color="auto"/>
      </w:divBdr>
    </w:div>
    <w:div w:id="521667576">
      <w:bodyDiv w:val="1"/>
      <w:marLeft w:val="0"/>
      <w:marRight w:val="0"/>
      <w:marTop w:val="0"/>
      <w:marBottom w:val="0"/>
      <w:divBdr>
        <w:top w:val="none" w:sz="0" w:space="0" w:color="auto"/>
        <w:left w:val="none" w:sz="0" w:space="0" w:color="auto"/>
        <w:bottom w:val="none" w:sz="0" w:space="0" w:color="auto"/>
        <w:right w:val="none" w:sz="0" w:space="0" w:color="auto"/>
      </w:divBdr>
    </w:div>
    <w:div w:id="523833942">
      <w:bodyDiv w:val="1"/>
      <w:marLeft w:val="0"/>
      <w:marRight w:val="0"/>
      <w:marTop w:val="0"/>
      <w:marBottom w:val="0"/>
      <w:divBdr>
        <w:top w:val="none" w:sz="0" w:space="0" w:color="auto"/>
        <w:left w:val="none" w:sz="0" w:space="0" w:color="auto"/>
        <w:bottom w:val="none" w:sz="0" w:space="0" w:color="auto"/>
        <w:right w:val="none" w:sz="0" w:space="0" w:color="auto"/>
      </w:divBdr>
    </w:div>
    <w:div w:id="523860857">
      <w:bodyDiv w:val="1"/>
      <w:marLeft w:val="0"/>
      <w:marRight w:val="0"/>
      <w:marTop w:val="0"/>
      <w:marBottom w:val="0"/>
      <w:divBdr>
        <w:top w:val="none" w:sz="0" w:space="0" w:color="auto"/>
        <w:left w:val="none" w:sz="0" w:space="0" w:color="auto"/>
        <w:bottom w:val="none" w:sz="0" w:space="0" w:color="auto"/>
        <w:right w:val="none" w:sz="0" w:space="0" w:color="auto"/>
      </w:divBdr>
    </w:div>
    <w:div w:id="526988558">
      <w:bodyDiv w:val="1"/>
      <w:marLeft w:val="0"/>
      <w:marRight w:val="0"/>
      <w:marTop w:val="0"/>
      <w:marBottom w:val="0"/>
      <w:divBdr>
        <w:top w:val="none" w:sz="0" w:space="0" w:color="auto"/>
        <w:left w:val="none" w:sz="0" w:space="0" w:color="auto"/>
        <w:bottom w:val="none" w:sz="0" w:space="0" w:color="auto"/>
        <w:right w:val="none" w:sz="0" w:space="0" w:color="auto"/>
      </w:divBdr>
    </w:div>
    <w:div w:id="528638874">
      <w:bodyDiv w:val="1"/>
      <w:marLeft w:val="0"/>
      <w:marRight w:val="0"/>
      <w:marTop w:val="0"/>
      <w:marBottom w:val="0"/>
      <w:divBdr>
        <w:top w:val="none" w:sz="0" w:space="0" w:color="auto"/>
        <w:left w:val="none" w:sz="0" w:space="0" w:color="auto"/>
        <w:bottom w:val="none" w:sz="0" w:space="0" w:color="auto"/>
        <w:right w:val="none" w:sz="0" w:space="0" w:color="auto"/>
      </w:divBdr>
    </w:div>
    <w:div w:id="533076361">
      <w:bodyDiv w:val="1"/>
      <w:marLeft w:val="0"/>
      <w:marRight w:val="0"/>
      <w:marTop w:val="0"/>
      <w:marBottom w:val="0"/>
      <w:divBdr>
        <w:top w:val="none" w:sz="0" w:space="0" w:color="auto"/>
        <w:left w:val="none" w:sz="0" w:space="0" w:color="auto"/>
        <w:bottom w:val="none" w:sz="0" w:space="0" w:color="auto"/>
        <w:right w:val="none" w:sz="0" w:space="0" w:color="auto"/>
      </w:divBdr>
    </w:div>
    <w:div w:id="534463802">
      <w:bodyDiv w:val="1"/>
      <w:marLeft w:val="0"/>
      <w:marRight w:val="0"/>
      <w:marTop w:val="0"/>
      <w:marBottom w:val="0"/>
      <w:divBdr>
        <w:top w:val="none" w:sz="0" w:space="0" w:color="auto"/>
        <w:left w:val="none" w:sz="0" w:space="0" w:color="auto"/>
        <w:bottom w:val="none" w:sz="0" w:space="0" w:color="auto"/>
        <w:right w:val="none" w:sz="0" w:space="0" w:color="auto"/>
      </w:divBdr>
    </w:div>
    <w:div w:id="535236583">
      <w:bodyDiv w:val="1"/>
      <w:marLeft w:val="0"/>
      <w:marRight w:val="0"/>
      <w:marTop w:val="0"/>
      <w:marBottom w:val="0"/>
      <w:divBdr>
        <w:top w:val="none" w:sz="0" w:space="0" w:color="auto"/>
        <w:left w:val="none" w:sz="0" w:space="0" w:color="auto"/>
        <w:bottom w:val="none" w:sz="0" w:space="0" w:color="auto"/>
        <w:right w:val="none" w:sz="0" w:space="0" w:color="auto"/>
      </w:divBdr>
    </w:div>
    <w:div w:id="540094916">
      <w:bodyDiv w:val="1"/>
      <w:marLeft w:val="0"/>
      <w:marRight w:val="0"/>
      <w:marTop w:val="0"/>
      <w:marBottom w:val="0"/>
      <w:divBdr>
        <w:top w:val="none" w:sz="0" w:space="0" w:color="auto"/>
        <w:left w:val="none" w:sz="0" w:space="0" w:color="auto"/>
        <w:bottom w:val="none" w:sz="0" w:space="0" w:color="auto"/>
        <w:right w:val="none" w:sz="0" w:space="0" w:color="auto"/>
      </w:divBdr>
    </w:div>
    <w:div w:id="540477330">
      <w:bodyDiv w:val="1"/>
      <w:marLeft w:val="0"/>
      <w:marRight w:val="0"/>
      <w:marTop w:val="0"/>
      <w:marBottom w:val="0"/>
      <w:divBdr>
        <w:top w:val="none" w:sz="0" w:space="0" w:color="auto"/>
        <w:left w:val="none" w:sz="0" w:space="0" w:color="auto"/>
        <w:bottom w:val="none" w:sz="0" w:space="0" w:color="auto"/>
        <w:right w:val="none" w:sz="0" w:space="0" w:color="auto"/>
      </w:divBdr>
    </w:div>
    <w:div w:id="543635885">
      <w:bodyDiv w:val="1"/>
      <w:marLeft w:val="0"/>
      <w:marRight w:val="0"/>
      <w:marTop w:val="0"/>
      <w:marBottom w:val="0"/>
      <w:divBdr>
        <w:top w:val="none" w:sz="0" w:space="0" w:color="auto"/>
        <w:left w:val="none" w:sz="0" w:space="0" w:color="auto"/>
        <w:bottom w:val="none" w:sz="0" w:space="0" w:color="auto"/>
        <w:right w:val="none" w:sz="0" w:space="0" w:color="auto"/>
      </w:divBdr>
    </w:div>
    <w:div w:id="544027174">
      <w:bodyDiv w:val="1"/>
      <w:marLeft w:val="0"/>
      <w:marRight w:val="0"/>
      <w:marTop w:val="0"/>
      <w:marBottom w:val="0"/>
      <w:divBdr>
        <w:top w:val="none" w:sz="0" w:space="0" w:color="auto"/>
        <w:left w:val="none" w:sz="0" w:space="0" w:color="auto"/>
        <w:bottom w:val="none" w:sz="0" w:space="0" w:color="auto"/>
        <w:right w:val="none" w:sz="0" w:space="0" w:color="auto"/>
      </w:divBdr>
    </w:div>
    <w:div w:id="544878966">
      <w:bodyDiv w:val="1"/>
      <w:marLeft w:val="0"/>
      <w:marRight w:val="0"/>
      <w:marTop w:val="0"/>
      <w:marBottom w:val="0"/>
      <w:divBdr>
        <w:top w:val="none" w:sz="0" w:space="0" w:color="auto"/>
        <w:left w:val="none" w:sz="0" w:space="0" w:color="auto"/>
        <w:bottom w:val="none" w:sz="0" w:space="0" w:color="auto"/>
        <w:right w:val="none" w:sz="0" w:space="0" w:color="auto"/>
      </w:divBdr>
    </w:div>
    <w:div w:id="545333288">
      <w:bodyDiv w:val="1"/>
      <w:marLeft w:val="0"/>
      <w:marRight w:val="0"/>
      <w:marTop w:val="0"/>
      <w:marBottom w:val="0"/>
      <w:divBdr>
        <w:top w:val="none" w:sz="0" w:space="0" w:color="auto"/>
        <w:left w:val="none" w:sz="0" w:space="0" w:color="auto"/>
        <w:bottom w:val="none" w:sz="0" w:space="0" w:color="auto"/>
        <w:right w:val="none" w:sz="0" w:space="0" w:color="auto"/>
      </w:divBdr>
    </w:div>
    <w:div w:id="560099998">
      <w:bodyDiv w:val="1"/>
      <w:marLeft w:val="0"/>
      <w:marRight w:val="0"/>
      <w:marTop w:val="0"/>
      <w:marBottom w:val="0"/>
      <w:divBdr>
        <w:top w:val="none" w:sz="0" w:space="0" w:color="auto"/>
        <w:left w:val="none" w:sz="0" w:space="0" w:color="auto"/>
        <w:bottom w:val="none" w:sz="0" w:space="0" w:color="auto"/>
        <w:right w:val="none" w:sz="0" w:space="0" w:color="auto"/>
      </w:divBdr>
    </w:div>
    <w:div w:id="560481862">
      <w:bodyDiv w:val="1"/>
      <w:marLeft w:val="0"/>
      <w:marRight w:val="0"/>
      <w:marTop w:val="0"/>
      <w:marBottom w:val="0"/>
      <w:divBdr>
        <w:top w:val="none" w:sz="0" w:space="0" w:color="auto"/>
        <w:left w:val="none" w:sz="0" w:space="0" w:color="auto"/>
        <w:bottom w:val="none" w:sz="0" w:space="0" w:color="auto"/>
        <w:right w:val="none" w:sz="0" w:space="0" w:color="auto"/>
      </w:divBdr>
    </w:div>
    <w:div w:id="561840221">
      <w:bodyDiv w:val="1"/>
      <w:marLeft w:val="0"/>
      <w:marRight w:val="0"/>
      <w:marTop w:val="0"/>
      <w:marBottom w:val="0"/>
      <w:divBdr>
        <w:top w:val="none" w:sz="0" w:space="0" w:color="auto"/>
        <w:left w:val="none" w:sz="0" w:space="0" w:color="auto"/>
        <w:bottom w:val="none" w:sz="0" w:space="0" w:color="auto"/>
        <w:right w:val="none" w:sz="0" w:space="0" w:color="auto"/>
      </w:divBdr>
    </w:div>
    <w:div w:id="563763131">
      <w:bodyDiv w:val="1"/>
      <w:marLeft w:val="0"/>
      <w:marRight w:val="0"/>
      <w:marTop w:val="0"/>
      <w:marBottom w:val="0"/>
      <w:divBdr>
        <w:top w:val="none" w:sz="0" w:space="0" w:color="auto"/>
        <w:left w:val="none" w:sz="0" w:space="0" w:color="auto"/>
        <w:bottom w:val="none" w:sz="0" w:space="0" w:color="auto"/>
        <w:right w:val="none" w:sz="0" w:space="0" w:color="auto"/>
      </w:divBdr>
    </w:div>
    <w:div w:id="573509653">
      <w:bodyDiv w:val="1"/>
      <w:marLeft w:val="0"/>
      <w:marRight w:val="0"/>
      <w:marTop w:val="0"/>
      <w:marBottom w:val="0"/>
      <w:divBdr>
        <w:top w:val="none" w:sz="0" w:space="0" w:color="auto"/>
        <w:left w:val="none" w:sz="0" w:space="0" w:color="auto"/>
        <w:bottom w:val="none" w:sz="0" w:space="0" w:color="auto"/>
        <w:right w:val="none" w:sz="0" w:space="0" w:color="auto"/>
      </w:divBdr>
    </w:div>
    <w:div w:id="579292291">
      <w:bodyDiv w:val="1"/>
      <w:marLeft w:val="0"/>
      <w:marRight w:val="0"/>
      <w:marTop w:val="0"/>
      <w:marBottom w:val="0"/>
      <w:divBdr>
        <w:top w:val="none" w:sz="0" w:space="0" w:color="auto"/>
        <w:left w:val="none" w:sz="0" w:space="0" w:color="auto"/>
        <w:bottom w:val="none" w:sz="0" w:space="0" w:color="auto"/>
        <w:right w:val="none" w:sz="0" w:space="0" w:color="auto"/>
      </w:divBdr>
    </w:div>
    <w:div w:id="579606856">
      <w:bodyDiv w:val="1"/>
      <w:marLeft w:val="0"/>
      <w:marRight w:val="0"/>
      <w:marTop w:val="0"/>
      <w:marBottom w:val="0"/>
      <w:divBdr>
        <w:top w:val="none" w:sz="0" w:space="0" w:color="auto"/>
        <w:left w:val="none" w:sz="0" w:space="0" w:color="auto"/>
        <w:bottom w:val="none" w:sz="0" w:space="0" w:color="auto"/>
        <w:right w:val="none" w:sz="0" w:space="0" w:color="auto"/>
      </w:divBdr>
    </w:div>
    <w:div w:id="582224136">
      <w:bodyDiv w:val="1"/>
      <w:marLeft w:val="0"/>
      <w:marRight w:val="0"/>
      <w:marTop w:val="0"/>
      <w:marBottom w:val="0"/>
      <w:divBdr>
        <w:top w:val="none" w:sz="0" w:space="0" w:color="auto"/>
        <w:left w:val="none" w:sz="0" w:space="0" w:color="auto"/>
        <w:bottom w:val="none" w:sz="0" w:space="0" w:color="auto"/>
        <w:right w:val="none" w:sz="0" w:space="0" w:color="auto"/>
      </w:divBdr>
    </w:div>
    <w:div w:id="584067925">
      <w:bodyDiv w:val="1"/>
      <w:marLeft w:val="0"/>
      <w:marRight w:val="0"/>
      <w:marTop w:val="0"/>
      <w:marBottom w:val="0"/>
      <w:divBdr>
        <w:top w:val="none" w:sz="0" w:space="0" w:color="auto"/>
        <w:left w:val="none" w:sz="0" w:space="0" w:color="auto"/>
        <w:bottom w:val="none" w:sz="0" w:space="0" w:color="auto"/>
        <w:right w:val="none" w:sz="0" w:space="0" w:color="auto"/>
      </w:divBdr>
    </w:div>
    <w:div w:id="588201666">
      <w:bodyDiv w:val="1"/>
      <w:marLeft w:val="0"/>
      <w:marRight w:val="0"/>
      <w:marTop w:val="0"/>
      <w:marBottom w:val="0"/>
      <w:divBdr>
        <w:top w:val="none" w:sz="0" w:space="0" w:color="auto"/>
        <w:left w:val="none" w:sz="0" w:space="0" w:color="auto"/>
        <w:bottom w:val="none" w:sz="0" w:space="0" w:color="auto"/>
        <w:right w:val="none" w:sz="0" w:space="0" w:color="auto"/>
      </w:divBdr>
    </w:div>
    <w:div w:id="591359874">
      <w:bodyDiv w:val="1"/>
      <w:marLeft w:val="0"/>
      <w:marRight w:val="0"/>
      <w:marTop w:val="0"/>
      <w:marBottom w:val="0"/>
      <w:divBdr>
        <w:top w:val="none" w:sz="0" w:space="0" w:color="auto"/>
        <w:left w:val="none" w:sz="0" w:space="0" w:color="auto"/>
        <w:bottom w:val="none" w:sz="0" w:space="0" w:color="auto"/>
        <w:right w:val="none" w:sz="0" w:space="0" w:color="auto"/>
      </w:divBdr>
    </w:div>
    <w:div w:id="592470748">
      <w:bodyDiv w:val="1"/>
      <w:marLeft w:val="0"/>
      <w:marRight w:val="0"/>
      <w:marTop w:val="0"/>
      <w:marBottom w:val="0"/>
      <w:divBdr>
        <w:top w:val="none" w:sz="0" w:space="0" w:color="auto"/>
        <w:left w:val="none" w:sz="0" w:space="0" w:color="auto"/>
        <w:bottom w:val="none" w:sz="0" w:space="0" w:color="auto"/>
        <w:right w:val="none" w:sz="0" w:space="0" w:color="auto"/>
      </w:divBdr>
    </w:div>
    <w:div w:id="594095027">
      <w:bodyDiv w:val="1"/>
      <w:marLeft w:val="0"/>
      <w:marRight w:val="0"/>
      <w:marTop w:val="0"/>
      <w:marBottom w:val="0"/>
      <w:divBdr>
        <w:top w:val="none" w:sz="0" w:space="0" w:color="auto"/>
        <w:left w:val="none" w:sz="0" w:space="0" w:color="auto"/>
        <w:bottom w:val="none" w:sz="0" w:space="0" w:color="auto"/>
        <w:right w:val="none" w:sz="0" w:space="0" w:color="auto"/>
      </w:divBdr>
    </w:div>
    <w:div w:id="597447226">
      <w:bodyDiv w:val="1"/>
      <w:marLeft w:val="0"/>
      <w:marRight w:val="0"/>
      <w:marTop w:val="0"/>
      <w:marBottom w:val="0"/>
      <w:divBdr>
        <w:top w:val="none" w:sz="0" w:space="0" w:color="auto"/>
        <w:left w:val="none" w:sz="0" w:space="0" w:color="auto"/>
        <w:bottom w:val="none" w:sz="0" w:space="0" w:color="auto"/>
        <w:right w:val="none" w:sz="0" w:space="0" w:color="auto"/>
      </w:divBdr>
    </w:div>
    <w:div w:id="604381341">
      <w:bodyDiv w:val="1"/>
      <w:marLeft w:val="0"/>
      <w:marRight w:val="0"/>
      <w:marTop w:val="0"/>
      <w:marBottom w:val="0"/>
      <w:divBdr>
        <w:top w:val="none" w:sz="0" w:space="0" w:color="auto"/>
        <w:left w:val="none" w:sz="0" w:space="0" w:color="auto"/>
        <w:bottom w:val="none" w:sz="0" w:space="0" w:color="auto"/>
        <w:right w:val="none" w:sz="0" w:space="0" w:color="auto"/>
      </w:divBdr>
    </w:div>
    <w:div w:id="605119001">
      <w:bodyDiv w:val="1"/>
      <w:marLeft w:val="0"/>
      <w:marRight w:val="0"/>
      <w:marTop w:val="0"/>
      <w:marBottom w:val="0"/>
      <w:divBdr>
        <w:top w:val="none" w:sz="0" w:space="0" w:color="auto"/>
        <w:left w:val="none" w:sz="0" w:space="0" w:color="auto"/>
        <w:bottom w:val="none" w:sz="0" w:space="0" w:color="auto"/>
        <w:right w:val="none" w:sz="0" w:space="0" w:color="auto"/>
      </w:divBdr>
    </w:div>
    <w:div w:id="605187909">
      <w:bodyDiv w:val="1"/>
      <w:marLeft w:val="0"/>
      <w:marRight w:val="0"/>
      <w:marTop w:val="0"/>
      <w:marBottom w:val="0"/>
      <w:divBdr>
        <w:top w:val="none" w:sz="0" w:space="0" w:color="auto"/>
        <w:left w:val="none" w:sz="0" w:space="0" w:color="auto"/>
        <w:bottom w:val="none" w:sz="0" w:space="0" w:color="auto"/>
        <w:right w:val="none" w:sz="0" w:space="0" w:color="auto"/>
      </w:divBdr>
    </w:div>
    <w:div w:id="610743265">
      <w:bodyDiv w:val="1"/>
      <w:marLeft w:val="0"/>
      <w:marRight w:val="0"/>
      <w:marTop w:val="0"/>
      <w:marBottom w:val="0"/>
      <w:divBdr>
        <w:top w:val="none" w:sz="0" w:space="0" w:color="auto"/>
        <w:left w:val="none" w:sz="0" w:space="0" w:color="auto"/>
        <w:bottom w:val="none" w:sz="0" w:space="0" w:color="auto"/>
        <w:right w:val="none" w:sz="0" w:space="0" w:color="auto"/>
      </w:divBdr>
    </w:div>
    <w:div w:id="611329275">
      <w:bodyDiv w:val="1"/>
      <w:marLeft w:val="0"/>
      <w:marRight w:val="0"/>
      <w:marTop w:val="0"/>
      <w:marBottom w:val="0"/>
      <w:divBdr>
        <w:top w:val="none" w:sz="0" w:space="0" w:color="auto"/>
        <w:left w:val="none" w:sz="0" w:space="0" w:color="auto"/>
        <w:bottom w:val="none" w:sz="0" w:space="0" w:color="auto"/>
        <w:right w:val="none" w:sz="0" w:space="0" w:color="auto"/>
      </w:divBdr>
    </w:div>
    <w:div w:id="612324412">
      <w:bodyDiv w:val="1"/>
      <w:marLeft w:val="0"/>
      <w:marRight w:val="0"/>
      <w:marTop w:val="0"/>
      <w:marBottom w:val="0"/>
      <w:divBdr>
        <w:top w:val="none" w:sz="0" w:space="0" w:color="auto"/>
        <w:left w:val="none" w:sz="0" w:space="0" w:color="auto"/>
        <w:bottom w:val="none" w:sz="0" w:space="0" w:color="auto"/>
        <w:right w:val="none" w:sz="0" w:space="0" w:color="auto"/>
      </w:divBdr>
    </w:div>
    <w:div w:id="613945316">
      <w:bodyDiv w:val="1"/>
      <w:marLeft w:val="0"/>
      <w:marRight w:val="0"/>
      <w:marTop w:val="0"/>
      <w:marBottom w:val="0"/>
      <w:divBdr>
        <w:top w:val="none" w:sz="0" w:space="0" w:color="auto"/>
        <w:left w:val="none" w:sz="0" w:space="0" w:color="auto"/>
        <w:bottom w:val="none" w:sz="0" w:space="0" w:color="auto"/>
        <w:right w:val="none" w:sz="0" w:space="0" w:color="auto"/>
      </w:divBdr>
    </w:div>
    <w:div w:id="616762972">
      <w:bodyDiv w:val="1"/>
      <w:marLeft w:val="0"/>
      <w:marRight w:val="0"/>
      <w:marTop w:val="0"/>
      <w:marBottom w:val="0"/>
      <w:divBdr>
        <w:top w:val="none" w:sz="0" w:space="0" w:color="auto"/>
        <w:left w:val="none" w:sz="0" w:space="0" w:color="auto"/>
        <w:bottom w:val="none" w:sz="0" w:space="0" w:color="auto"/>
        <w:right w:val="none" w:sz="0" w:space="0" w:color="auto"/>
      </w:divBdr>
    </w:div>
    <w:div w:id="629015264">
      <w:bodyDiv w:val="1"/>
      <w:marLeft w:val="0"/>
      <w:marRight w:val="0"/>
      <w:marTop w:val="0"/>
      <w:marBottom w:val="0"/>
      <w:divBdr>
        <w:top w:val="none" w:sz="0" w:space="0" w:color="auto"/>
        <w:left w:val="none" w:sz="0" w:space="0" w:color="auto"/>
        <w:bottom w:val="none" w:sz="0" w:space="0" w:color="auto"/>
        <w:right w:val="none" w:sz="0" w:space="0" w:color="auto"/>
      </w:divBdr>
    </w:div>
    <w:div w:id="631713680">
      <w:bodyDiv w:val="1"/>
      <w:marLeft w:val="0"/>
      <w:marRight w:val="0"/>
      <w:marTop w:val="0"/>
      <w:marBottom w:val="0"/>
      <w:divBdr>
        <w:top w:val="none" w:sz="0" w:space="0" w:color="auto"/>
        <w:left w:val="none" w:sz="0" w:space="0" w:color="auto"/>
        <w:bottom w:val="none" w:sz="0" w:space="0" w:color="auto"/>
        <w:right w:val="none" w:sz="0" w:space="0" w:color="auto"/>
      </w:divBdr>
    </w:div>
    <w:div w:id="633948860">
      <w:bodyDiv w:val="1"/>
      <w:marLeft w:val="0"/>
      <w:marRight w:val="0"/>
      <w:marTop w:val="0"/>
      <w:marBottom w:val="0"/>
      <w:divBdr>
        <w:top w:val="none" w:sz="0" w:space="0" w:color="auto"/>
        <w:left w:val="none" w:sz="0" w:space="0" w:color="auto"/>
        <w:bottom w:val="none" w:sz="0" w:space="0" w:color="auto"/>
        <w:right w:val="none" w:sz="0" w:space="0" w:color="auto"/>
      </w:divBdr>
    </w:div>
    <w:div w:id="639072843">
      <w:bodyDiv w:val="1"/>
      <w:marLeft w:val="0"/>
      <w:marRight w:val="0"/>
      <w:marTop w:val="0"/>
      <w:marBottom w:val="0"/>
      <w:divBdr>
        <w:top w:val="none" w:sz="0" w:space="0" w:color="auto"/>
        <w:left w:val="none" w:sz="0" w:space="0" w:color="auto"/>
        <w:bottom w:val="none" w:sz="0" w:space="0" w:color="auto"/>
        <w:right w:val="none" w:sz="0" w:space="0" w:color="auto"/>
      </w:divBdr>
    </w:div>
    <w:div w:id="640426459">
      <w:bodyDiv w:val="1"/>
      <w:marLeft w:val="0"/>
      <w:marRight w:val="0"/>
      <w:marTop w:val="0"/>
      <w:marBottom w:val="0"/>
      <w:divBdr>
        <w:top w:val="none" w:sz="0" w:space="0" w:color="auto"/>
        <w:left w:val="none" w:sz="0" w:space="0" w:color="auto"/>
        <w:bottom w:val="none" w:sz="0" w:space="0" w:color="auto"/>
        <w:right w:val="none" w:sz="0" w:space="0" w:color="auto"/>
      </w:divBdr>
    </w:div>
    <w:div w:id="653417308">
      <w:bodyDiv w:val="1"/>
      <w:marLeft w:val="0"/>
      <w:marRight w:val="0"/>
      <w:marTop w:val="0"/>
      <w:marBottom w:val="0"/>
      <w:divBdr>
        <w:top w:val="none" w:sz="0" w:space="0" w:color="auto"/>
        <w:left w:val="none" w:sz="0" w:space="0" w:color="auto"/>
        <w:bottom w:val="none" w:sz="0" w:space="0" w:color="auto"/>
        <w:right w:val="none" w:sz="0" w:space="0" w:color="auto"/>
      </w:divBdr>
    </w:div>
    <w:div w:id="663437980">
      <w:bodyDiv w:val="1"/>
      <w:marLeft w:val="0"/>
      <w:marRight w:val="0"/>
      <w:marTop w:val="0"/>
      <w:marBottom w:val="0"/>
      <w:divBdr>
        <w:top w:val="none" w:sz="0" w:space="0" w:color="auto"/>
        <w:left w:val="none" w:sz="0" w:space="0" w:color="auto"/>
        <w:bottom w:val="none" w:sz="0" w:space="0" w:color="auto"/>
        <w:right w:val="none" w:sz="0" w:space="0" w:color="auto"/>
      </w:divBdr>
    </w:div>
    <w:div w:id="667632023">
      <w:bodyDiv w:val="1"/>
      <w:marLeft w:val="0"/>
      <w:marRight w:val="0"/>
      <w:marTop w:val="0"/>
      <w:marBottom w:val="0"/>
      <w:divBdr>
        <w:top w:val="none" w:sz="0" w:space="0" w:color="auto"/>
        <w:left w:val="none" w:sz="0" w:space="0" w:color="auto"/>
        <w:bottom w:val="none" w:sz="0" w:space="0" w:color="auto"/>
        <w:right w:val="none" w:sz="0" w:space="0" w:color="auto"/>
      </w:divBdr>
    </w:div>
    <w:div w:id="672344339">
      <w:bodyDiv w:val="1"/>
      <w:marLeft w:val="0"/>
      <w:marRight w:val="0"/>
      <w:marTop w:val="0"/>
      <w:marBottom w:val="0"/>
      <w:divBdr>
        <w:top w:val="none" w:sz="0" w:space="0" w:color="auto"/>
        <w:left w:val="none" w:sz="0" w:space="0" w:color="auto"/>
        <w:bottom w:val="none" w:sz="0" w:space="0" w:color="auto"/>
        <w:right w:val="none" w:sz="0" w:space="0" w:color="auto"/>
      </w:divBdr>
    </w:div>
    <w:div w:id="681512961">
      <w:bodyDiv w:val="1"/>
      <w:marLeft w:val="0"/>
      <w:marRight w:val="0"/>
      <w:marTop w:val="0"/>
      <w:marBottom w:val="0"/>
      <w:divBdr>
        <w:top w:val="none" w:sz="0" w:space="0" w:color="auto"/>
        <w:left w:val="none" w:sz="0" w:space="0" w:color="auto"/>
        <w:bottom w:val="none" w:sz="0" w:space="0" w:color="auto"/>
        <w:right w:val="none" w:sz="0" w:space="0" w:color="auto"/>
      </w:divBdr>
    </w:div>
    <w:div w:id="681905360">
      <w:bodyDiv w:val="1"/>
      <w:marLeft w:val="0"/>
      <w:marRight w:val="0"/>
      <w:marTop w:val="0"/>
      <w:marBottom w:val="0"/>
      <w:divBdr>
        <w:top w:val="none" w:sz="0" w:space="0" w:color="auto"/>
        <w:left w:val="none" w:sz="0" w:space="0" w:color="auto"/>
        <w:bottom w:val="none" w:sz="0" w:space="0" w:color="auto"/>
        <w:right w:val="none" w:sz="0" w:space="0" w:color="auto"/>
      </w:divBdr>
    </w:div>
    <w:div w:id="690568995">
      <w:bodyDiv w:val="1"/>
      <w:marLeft w:val="0"/>
      <w:marRight w:val="0"/>
      <w:marTop w:val="0"/>
      <w:marBottom w:val="0"/>
      <w:divBdr>
        <w:top w:val="none" w:sz="0" w:space="0" w:color="auto"/>
        <w:left w:val="none" w:sz="0" w:space="0" w:color="auto"/>
        <w:bottom w:val="none" w:sz="0" w:space="0" w:color="auto"/>
        <w:right w:val="none" w:sz="0" w:space="0" w:color="auto"/>
      </w:divBdr>
    </w:div>
    <w:div w:id="696124147">
      <w:bodyDiv w:val="1"/>
      <w:marLeft w:val="0"/>
      <w:marRight w:val="0"/>
      <w:marTop w:val="0"/>
      <w:marBottom w:val="0"/>
      <w:divBdr>
        <w:top w:val="none" w:sz="0" w:space="0" w:color="auto"/>
        <w:left w:val="none" w:sz="0" w:space="0" w:color="auto"/>
        <w:bottom w:val="none" w:sz="0" w:space="0" w:color="auto"/>
        <w:right w:val="none" w:sz="0" w:space="0" w:color="auto"/>
      </w:divBdr>
    </w:div>
    <w:div w:id="703869461">
      <w:bodyDiv w:val="1"/>
      <w:marLeft w:val="0"/>
      <w:marRight w:val="0"/>
      <w:marTop w:val="0"/>
      <w:marBottom w:val="0"/>
      <w:divBdr>
        <w:top w:val="none" w:sz="0" w:space="0" w:color="auto"/>
        <w:left w:val="none" w:sz="0" w:space="0" w:color="auto"/>
        <w:bottom w:val="none" w:sz="0" w:space="0" w:color="auto"/>
        <w:right w:val="none" w:sz="0" w:space="0" w:color="auto"/>
      </w:divBdr>
    </w:div>
    <w:div w:id="704720362">
      <w:bodyDiv w:val="1"/>
      <w:marLeft w:val="0"/>
      <w:marRight w:val="0"/>
      <w:marTop w:val="0"/>
      <w:marBottom w:val="0"/>
      <w:divBdr>
        <w:top w:val="none" w:sz="0" w:space="0" w:color="auto"/>
        <w:left w:val="none" w:sz="0" w:space="0" w:color="auto"/>
        <w:bottom w:val="none" w:sz="0" w:space="0" w:color="auto"/>
        <w:right w:val="none" w:sz="0" w:space="0" w:color="auto"/>
      </w:divBdr>
    </w:div>
    <w:div w:id="705450907">
      <w:bodyDiv w:val="1"/>
      <w:marLeft w:val="0"/>
      <w:marRight w:val="0"/>
      <w:marTop w:val="0"/>
      <w:marBottom w:val="0"/>
      <w:divBdr>
        <w:top w:val="none" w:sz="0" w:space="0" w:color="auto"/>
        <w:left w:val="none" w:sz="0" w:space="0" w:color="auto"/>
        <w:bottom w:val="none" w:sz="0" w:space="0" w:color="auto"/>
        <w:right w:val="none" w:sz="0" w:space="0" w:color="auto"/>
      </w:divBdr>
    </w:div>
    <w:div w:id="707070991">
      <w:bodyDiv w:val="1"/>
      <w:marLeft w:val="0"/>
      <w:marRight w:val="0"/>
      <w:marTop w:val="0"/>
      <w:marBottom w:val="0"/>
      <w:divBdr>
        <w:top w:val="none" w:sz="0" w:space="0" w:color="auto"/>
        <w:left w:val="none" w:sz="0" w:space="0" w:color="auto"/>
        <w:bottom w:val="none" w:sz="0" w:space="0" w:color="auto"/>
        <w:right w:val="none" w:sz="0" w:space="0" w:color="auto"/>
      </w:divBdr>
    </w:div>
    <w:div w:id="712769569">
      <w:bodyDiv w:val="1"/>
      <w:marLeft w:val="0"/>
      <w:marRight w:val="0"/>
      <w:marTop w:val="0"/>
      <w:marBottom w:val="0"/>
      <w:divBdr>
        <w:top w:val="none" w:sz="0" w:space="0" w:color="auto"/>
        <w:left w:val="none" w:sz="0" w:space="0" w:color="auto"/>
        <w:bottom w:val="none" w:sz="0" w:space="0" w:color="auto"/>
        <w:right w:val="none" w:sz="0" w:space="0" w:color="auto"/>
      </w:divBdr>
    </w:div>
    <w:div w:id="714739425">
      <w:bodyDiv w:val="1"/>
      <w:marLeft w:val="0"/>
      <w:marRight w:val="0"/>
      <w:marTop w:val="0"/>
      <w:marBottom w:val="0"/>
      <w:divBdr>
        <w:top w:val="none" w:sz="0" w:space="0" w:color="auto"/>
        <w:left w:val="none" w:sz="0" w:space="0" w:color="auto"/>
        <w:bottom w:val="none" w:sz="0" w:space="0" w:color="auto"/>
        <w:right w:val="none" w:sz="0" w:space="0" w:color="auto"/>
      </w:divBdr>
    </w:div>
    <w:div w:id="717122493">
      <w:bodyDiv w:val="1"/>
      <w:marLeft w:val="0"/>
      <w:marRight w:val="0"/>
      <w:marTop w:val="0"/>
      <w:marBottom w:val="0"/>
      <w:divBdr>
        <w:top w:val="none" w:sz="0" w:space="0" w:color="auto"/>
        <w:left w:val="none" w:sz="0" w:space="0" w:color="auto"/>
        <w:bottom w:val="none" w:sz="0" w:space="0" w:color="auto"/>
        <w:right w:val="none" w:sz="0" w:space="0" w:color="auto"/>
      </w:divBdr>
    </w:div>
    <w:div w:id="717700181">
      <w:bodyDiv w:val="1"/>
      <w:marLeft w:val="0"/>
      <w:marRight w:val="0"/>
      <w:marTop w:val="0"/>
      <w:marBottom w:val="0"/>
      <w:divBdr>
        <w:top w:val="none" w:sz="0" w:space="0" w:color="auto"/>
        <w:left w:val="none" w:sz="0" w:space="0" w:color="auto"/>
        <w:bottom w:val="none" w:sz="0" w:space="0" w:color="auto"/>
        <w:right w:val="none" w:sz="0" w:space="0" w:color="auto"/>
      </w:divBdr>
    </w:div>
    <w:div w:id="719405520">
      <w:bodyDiv w:val="1"/>
      <w:marLeft w:val="0"/>
      <w:marRight w:val="0"/>
      <w:marTop w:val="0"/>
      <w:marBottom w:val="0"/>
      <w:divBdr>
        <w:top w:val="none" w:sz="0" w:space="0" w:color="auto"/>
        <w:left w:val="none" w:sz="0" w:space="0" w:color="auto"/>
        <w:bottom w:val="none" w:sz="0" w:space="0" w:color="auto"/>
        <w:right w:val="none" w:sz="0" w:space="0" w:color="auto"/>
      </w:divBdr>
    </w:div>
    <w:div w:id="725298000">
      <w:bodyDiv w:val="1"/>
      <w:marLeft w:val="0"/>
      <w:marRight w:val="0"/>
      <w:marTop w:val="0"/>
      <w:marBottom w:val="0"/>
      <w:divBdr>
        <w:top w:val="none" w:sz="0" w:space="0" w:color="auto"/>
        <w:left w:val="none" w:sz="0" w:space="0" w:color="auto"/>
        <w:bottom w:val="none" w:sz="0" w:space="0" w:color="auto"/>
        <w:right w:val="none" w:sz="0" w:space="0" w:color="auto"/>
      </w:divBdr>
    </w:div>
    <w:div w:id="729502582">
      <w:bodyDiv w:val="1"/>
      <w:marLeft w:val="0"/>
      <w:marRight w:val="0"/>
      <w:marTop w:val="0"/>
      <w:marBottom w:val="0"/>
      <w:divBdr>
        <w:top w:val="none" w:sz="0" w:space="0" w:color="auto"/>
        <w:left w:val="none" w:sz="0" w:space="0" w:color="auto"/>
        <w:bottom w:val="none" w:sz="0" w:space="0" w:color="auto"/>
        <w:right w:val="none" w:sz="0" w:space="0" w:color="auto"/>
      </w:divBdr>
    </w:div>
    <w:div w:id="732235773">
      <w:bodyDiv w:val="1"/>
      <w:marLeft w:val="0"/>
      <w:marRight w:val="0"/>
      <w:marTop w:val="0"/>
      <w:marBottom w:val="0"/>
      <w:divBdr>
        <w:top w:val="none" w:sz="0" w:space="0" w:color="auto"/>
        <w:left w:val="none" w:sz="0" w:space="0" w:color="auto"/>
        <w:bottom w:val="none" w:sz="0" w:space="0" w:color="auto"/>
        <w:right w:val="none" w:sz="0" w:space="0" w:color="auto"/>
      </w:divBdr>
    </w:div>
    <w:div w:id="736711713">
      <w:bodyDiv w:val="1"/>
      <w:marLeft w:val="0"/>
      <w:marRight w:val="0"/>
      <w:marTop w:val="0"/>
      <w:marBottom w:val="0"/>
      <w:divBdr>
        <w:top w:val="none" w:sz="0" w:space="0" w:color="auto"/>
        <w:left w:val="none" w:sz="0" w:space="0" w:color="auto"/>
        <w:bottom w:val="none" w:sz="0" w:space="0" w:color="auto"/>
        <w:right w:val="none" w:sz="0" w:space="0" w:color="auto"/>
      </w:divBdr>
    </w:div>
    <w:div w:id="738484707">
      <w:bodyDiv w:val="1"/>
      <w:marLeft w:val="0"/>
      <w:marRight w:val="0"/>
      <w:marTop w:val="0"/>
      <w:marBottom w:val="0"/>
      <w:divBdr>
        <w:top w:val="none" w:sz="0" w:space="0" w:color="auto"/>
        <w:left w:val="none" w:sz="0" w:space="0" w:color="auto"/>
        <w:bottom w:val="none" w:sz="0" w:space="0" w:color="auto"/>
        <w:right w:val="none" w:sz="0" w:space="0" w:color="auto"/>
      </w:divBdr>
    </w:div>
    <w:div w:id="747963062">
      <w:bodyDiv w:val="1"/>
      <w:marLeft w:val="0"/>
      <w:marRight w:val="0"/>
      <w:marTop w:val="0"/>
      <w:marBottom w:val="0"/>
      <w:divBdr>
        <w:top w:val="none" w:sz="0" w:space="0" w:color="auto"/>
        <w:left w:val="none" w:sz="0" w:space="0" w:color="auto"/>
        <w:bottom w:val="none" w:sz="0" w:space="0" w:color="auto"/>
        <w:right w:val="none" w:sz="0" w:space="0" w:color="auto"/>
      </w:divBdr>
    </w:div>
    <w:div w:id="748039944">
      <w:bodyDiv w:val="1"/>
      <w:marLeft w:val="0"/>
      <w:marRight w:val="0"/>
      <w:marTop w:val="0"/>
      <w:marBottom w:val="0"/>
      <w:divBdr>
        <w:top w:val="none" w:sz="0" w:space="0" w:color="auto"/>
        <w:left w:val="none" w:sz="0" w:space="0" w:color="auto"/>
        <w:bottom w:val="none" w:sz="0" w:space="0" w:color="auto"/>
        <w:right w:val="none" w:sz="0" w:space="0" w:color="auto"/>
      </w:divBdr>
    </w:div>
    <w:div w:id="753286422">
      <w:bodyDiv w:val="1"/>
      <w:marLeft w:val="0"/>
      <w:marRight w:val="0"/>
      <w:marTop w:val="0"/>
      <w:marBottom w:val="0"/>
      <w:divBdr>
        <w:top w:val="none" w:sz="0" w:space="0" w:color="auto"/>
        <w:left w:val="none" w:sz="0" w:space="0" w:color="auto"/>
        <w:bottom w:val="none" w:sz="0" w:space="0" w:color="auto"/>
        <w:right w:val="none" w:sz="0" w:space="0" w:color="auto"/>
      </w:divBdr>
    </w:div>
    <w:div w:id="754135557">
      <w:bodyDiv w:val="1"/>
      <w:marLeft w:val="0"/>
      <w:marRight w:val="0"/>
      <w:marTop w:val="0"/>
      <w:marBottom w:val="0"/>
      <w:divBdr>
        <w:top w:val="none" w:sz="0" w:space="0" w:color="auto"/>
        <w:left w:val="none" w:sz="0" w:space="0" w:color="auto"/>
        <w:bottom w:val="none" w:sz="0" w:space="0" w:color="auto"/>
        <w:right w:val="none" w:sz="0" w:space="0" w:color="auto"/>
      </w:divBdr>
    </w:div>
    <w:div w:id="754396156">
      <w:bodyDiv w:val="1"/>
      <w:marLeft w:val="0"/>
      <w:marRight w:val="0"/>
      <w:marTop w:val="0"/>
      <w:marBottom w:val="0"/>
      <w:divBdr>
        <w:top w:val="none" w:sz="0" w:space="0" w:color="auto"/>
        <w:left w:val="none" w:sz="0" w:space="0" w:color="auto"/>
        <w:bottom w:val="none" w:sz="0" w:space="0" w:color="auto"/>
        <w:right w:val="none" w:sz="0" w:space="0" w:color="auto"/>
      </w:divBdr>
    </w:div>
    <w:div w:id="758254976">
      <w:bodyDiv w:val="1"/>
      <w:marLeft w:val="0"/>
      <w:marRight w:val="0"/>
      <w:marTop w:val="0"/>
      <w:marBottom w:val="0"/>
      <w:divBdr>
        <w:top w:val="none" w:sz="0" w:space="0" w:color="auto"/>
        <w:left w:val="none" w:sz="0" w:space="0" w:color="auto"/>
        <w:bottom w:val="none" w:sz="0" w:space="0" w:color="auto"/>
        <w:right w:val="none" w:sz="0" w:space="0" w:color="auto"/>
      </w:divBdr>
    </w:div>
    <w:div w:id="765346425">
      <w:bodyDiv w:val="1"/>
      <w:marLeft w:val="0"/>
      <w:marRight w:val="0"/>
      <w:marTop w:val="0"/>
      <w:marBottom w:val="0"/>
      <w:divBdr>
        <w:top w:val="none" w:sz="0" w:space="0" w:color="auto"/>
        <w:left w:val="none" w:sz="0" w:space="0" w:color="auto"/>
        <w:bottom w:val="none" w:sz="0" w:space="0" w:color="auto"/>
        <w:right w:val="none" w:sz="0" w:space="0" w:color="auto"/>
      </w:divBdr>
    </w:div>
    <w:div w:id="765418885">
      <w:bodyDiv w:val="1"/>
      <w:marLeft w:val="0"/>
      <w:marRight w:val="0"/>
      <w:marTop w:val="0"/>
      <w:marBottom w:val="0"/>
      <w:divBdr>
        <w:top w:val="none" w:sz="0" w:space="0" w:color="auto"/>
        <w:left w:val="none" w:sz="0" w:space="0" w:color="auto"/>
        <w:bottom w:val="none" w:sz="0" w:space="0" w:color="auto"/>
        <w:right w:val="none" w:sz="0" w:space="0" w:color="auto"/>
      </w:divBdr>
    </w:div>
    <w:div w:id="765730883">
      <w:bodyDiv w:val="1"/>
      <w:marLeft w:val="0"/>
      <w:marRight w:val="0"/>
      <w:marTop w:val="0"/>
      <w:marBottom w:val="0"/>
      <w:divBdr>
        <w:top w:val="none" w:sz="0" w:space="0" w:color="auto"/>
        <w:left w:val="none" w:sz="0" w:space="0" w:color="auto"/>
        <w:bottom w:val="none" w:sz="0" w:space="0" w:color="auto"/>
        <w:right w:val="none" w:sz="0" w:space="0" w:color="auto"/>
      </w:divBdr>
    </w:div>
    <w:div w:id="769546198">
      <w:bodyDiv w:val="1"/>
      <w:marLeft w:val="0"/>
      <w:marRight w:val="0"/>
      <w:marTop w:val="0"/>
      <w:marBottom w:val="0"/>
      <w:divBdr>
        <w:top w:val="none" w:sz="0" w:space="0" w:color="auto"/>
        <w:left w:val="none" w:sz="0" w:space="0" w:color="auto"/>
        <w:bottom w:val="none" w:sz="0" w:space="0" w:color="auto"/>
        <w:right w:val="none" w:sz="0" w:space="0" w:color="auto"/>
      </w:divBdr>
    </w:div>
    <w:div w:id="771123329">
      <w:bodyDiv w:val="1"/>
      <w:marLeft w:val="0"/>
      <w:marRight w:val="0"/>
      <w:marTop w:val="0"/>
      <w:marBottom w:val="0"/>
      <w:divBdr>
        <w:top w:val="none" w:sz="0" w:space="0" w:color="auto"/>
        <w:left w:val="none" w:sz="0" w:space="0" w:color="auto"/>
        <w:bottom w:val="none" w:sz="0" w:space="0" w:color="auto"/>
        <w:right w:val="none" w:sz="0" w:space="0" w:color="auto"/>
      </w:divBdr>
    </w:div>
    <w:div w:id="771244457">
      <w:bodyDiv w:val="1"/>
      <w:marLeft w:val="0"/>
      <w:marRight w:val="0"/>
      <w:marTop w:val="0"/>
      <w:marBottom w:val="0"/>
      <w:divBdr>
        <w:top w:val="none" w:sz="0" w:space="0" w:color="auto"/>
        <w:left w:val="none" w:sz="0" w:space="0" w:color="auto"/>
        <w:bottom w:val="none" w:sz="0" w:space="0" w:color="auto"/>
        <w:right w:val="none" w:sz="0" w:space="0" w:color="auto"/>
      </w:divBdr>
    </w:div>
    <w:div w:id="775639050">
      <w:bodyDiv w:val="1"/>
      <w:marLeft w:val="0"/>
      <w:marRight w:val="0"/>
      <w:marTop w:val="0"/>
      <w:marBottom w:val="0"/>
      <w:divBdr>
        <w:top w:val="none" w:sz="0" w:space="0" w:color="auto"/>
        <w:left w:val="none" w:sz="0" w:space="0" w:color="auto"/>
        <w:bottom w:val="none" w:sz="0" w:space="0" w:color="auto"/>
        <w:right w:val="none" w:sz="0" w:space="0" w:color="auto"/>
      </w:divBdr>
    </w:div>
    <w:div w:id="778332277">
      <w:bodyDiv w:val="1"/>
      <w:marLeft w:val="0"/>
      <w:marRight w:val="0"/>
      <w:marTop w:val="0"/>
      <w:marBottom w:val="0"/>
      <w:divBdr>
        <w:top w:val="none" w:sz="0" w:space="0" w:color="auto"/>
        <w:left w:val="none" w:sz="0" w:space="0" w:color="auto"/>
        <w:bottom w:val="none" w:sz="0" w:space="0" w:color="auto"/>
        <w:right w:val="none" w:sz="0" w:space="0" w:color="auto"/>
      </w:divBdr>
    </w:div>
    <w:div w:id="778600410">
      <w:bodyDiv w:val="1"/>
      <w:marLeft w:val="0"/>
      <w:marRight w:val="0"/>
      <w:marTop w:val="0"/>
      <w:marBottom w:val="0"/>
      <w:divBdr>
        <w:top w:val="none" w:sz="0" w:space="0" w:color="auto"/>
        <w:left w:val="none" w:sz="0" w:space="0" w:color="auto"/>
        <w:bottom w:val="none" w:sz="0" w:space="0" w:color="auto"/>
        <w:right w:val="none" w:sz="0" w:space="0" w:color="auto"/>
      </w:divBdr>
    </w:div>
    <w:div w:id="781266807">
      <w:bodyDiv w:val="1"/>
      <w:marLeft w:val="0"/>
      <w:marRight w:val="0"/>
      <w:marTop w:val="0"/>
      <w:marBottom w:val="0"/>
      <w:divBdr>
        <w:top w:val="none" w:sz="0" w:space="0" w:color="auto"/>
        <w:left w:val="none" w:sz="0" w:space="0" w:color="auto"/>
        <w:bottom w:val="none" w:sz="0" w:space="0" w:color="auto"/>
        <w:right w:val="none" w:sz="0" w:space="0" w:color="auto"/>
      </w:divBdr>
    </w:div>
    <w:div w:id="783041667">
      <w:bodyDiv w:val="1"/>
      <w:marLeft w:val="0"/>
      <w:marRight w:val="0"/>
      <w:marTop w:val="0"/>
      <w:marBottom w:val="0"/>
      <w:divBdr>
        <w:top w:val="none" w:sz="0" w:space="0" w:color="auto"/>
        <w:left w:val="none" w:sz="0" w:space="0" w:color="auto"/>
        <w:bottom w:val="none" w:sz="0" w:space="0" w:color="auto"/>
        <w:right w:val="none" w:sz="0" w:space="0" w:color="auto"/>
      </w:divBdr>
    </w:div>
    <w:div w:id="787816350">
      <w:bodyDiv w:val="1"/>
      <w:marLeft w:val="0"/>
      <w:marRight w:val="0"/>
      <w:marTop w:val="0"/>
      <w:marBottom w:val="0"/>
      <w:divBdr>
        <w:top w:val="none" w:sz="0" w:space="0" w:color="auto"/>
        <w:left w:val="none" w:sz="0" w:space="0" w:color="auto"/>
        <w:bottom w:val="none" w:sz="0" w:space="0" w:color="auto"/>
        <w:right w:val="none" w:sz="0" w:space="0" w:color="auto"/>
      </w:divBdr>
    </w:div>
    <w:div w:id="788082795">
      <w:bodyDiv w:val="1"/>
      <w:marLeft w:val="0"/>
      <w:marRight w:val="0"/>
      <w:marTop w:val="0"/>
      <w:marBottom w:val="0"/>
      <w:divBdr>
        <w:top w:val="none" w:sz="0" w:space="0" w:color="auto"/>
        <w:left w:val="none" w:sz="0" w:space="0" w:color="auto"/>
        <w:bottom w:val="none" w:sz="0" w:space="0" w:color="auto"/>
        <w:right w:val="none" w:sz="0" w:space="0" w:color="auto"/>
      </w:divBdr>
    </w:div>
    <w:div w:id="790439699">
      <w:bodyDiv w:val="1"/>
      <w:marLeft w:val="0"/>
      <w:marRight w:val="0"/>
      <w:marTop w:val="0"/>
      <w:marBottom w:val="0"/>
      <w:divBdr>
        <w:top w:val="none" w:sz="0" w:space="0" w:color="auto"/>
        <w:left w:val="none" w:sz="0" w:space="0" w:color="auto"/>
        <w:bottom w:val="none" w:sz="0" w:space="0" w:color="auto"/>
        <w:right w:val="none" w:sz="0" w:space="0" w:color="auto"/>
      </w:divBdr>
    </w:div>
    <w:div w:id="803625216">
      <w:bodyDiv w:val="1"/>
      <w:marLeft w:val="0"/>
      <w:marRight w:val="0"/>
      <w:marTop w:val="0"/>
      <w:marBottom w:val="0"/>
      <w:divBdr>
        <w:top w:val="none" w:sz="0" w:space="0" w:color="auto"/>
        <w:left w:val="none" w:sz="0" w:space="0" w:color="auto"/>
        <w:bottom w:val="none" w:sz="0" w:space="0" w:color="auto"/>
        <w:right w:val="none" w:sz="0" w:space="0" w:color="auto"/>
      </w:divBdr>
    </w:div>
    <w:div w:id="804392658">
      <w:bodyDiv w:val="1"/>
      <w:marLeft w:val="0"/>
      <w:marRight w:val="0"/>
      <w:marTop w:val="0"/>
      <w:marBottom w:val="0"/>
      <w:divBdr>
        <w:top w:val="none" w:sz="0" w:space="0" w:color="auto"/>
        <w:left w:val="none" w:sz="0" w:space="0" w:color="auto"/>
        <w:bottom w:val="none" w:sz="0" w:space="0" w:color="auto"/>
        <w:right w:val="none" w:sz="0" w:space="0" w:color="auto"/>
      </w:divBdr>
    </w:div>
    <w:div w:id="804810582">
      <w:bodyDiv w:val="1"/>
      <w:marLeft w:val="0"/>
      <w:marRight w:val="0"/>
      <w:marTop w:val="0"/>
      <w:marBottom w:val="0"/>
      <w:divBdr>
        <w:top w:val="none" w:sz="0" w:space="0" w:color="auto"/>
        <w:left w:val="none" w:sz="0" w:space="0" w:color="auto"/>
        <w:bottom w:val="none" w:sz="0" w:space="0" w:color="auto"/>
        <w:right w:val="none" w:sz="0" w:space="0" w:color="auto"/>
      </w:divBdr>
    </w:div>
    <w:div w:id="808745851">
      <w:bodyDiv w:val="1"/>
      <w:marLeft w:val="0"/>
      <w:marRight w:val="0"/>
      <w:marTop w:val="0"/>
      <w:marBottom w:val="0"/>
      <w:divBdr>
        <w:top w:val="none" w:sz="0" w:space="0" w:color="auto"/>
        <w:left w:val="none" w:sz="0" w:space="0" w:color="auto"/>
        <w:bottom w:val="none" w:sz="0" w:space="0" w:color="auto"/>
        <w:right w:val="none" w:sz="0" w:space="0" w:color="auto"/>
      </w:divBdr>
    </w:div>
    <w:div w:id="813256408">
      <w:bodyDiv w:val="1"/>
      <w:marLeft w:val="0"/>
      <w:marRight w:val="0"/>
      <w:marTop w:val="0"/>
      <w:marBottom w:val="0"/>
      <w:divBdr>
        <w:top w:val="none" w:sz="0" w:space="0" w:color="auto"/>
        <w:left w:val="none" w:sz="0" w:space="0" w:color="auto"/>
        <w:bottom w:val="none" w:sz="0" w:space="0" w:color="auto"/>
        <w:right w:val="none" w:sz="0" w:space="0" w:color="auto"/>
      </w:divBdr>
    </w:div>
    <w:div w:id="819275748">
      <w:bodyDiv w:val="1"/>
      <w:marLeft w:val="0"/>
      <w:marRight w:val="0"/>
      <w:marTop w:val="0"/>
      <w:marBottom w:val="0"/>
      <w:divBdr>
        <w:top w:val="none" w:sz="0" w:space="0" w:color="auto"/>
        <w:left w:val="none" w:sz="0" w:space="0" w:color="auto"/>
        <w:bottom w:val="none" w:sz="0" w:space="0" w:color="auto"/>
        <w:right w:val="none" w:sz="0" w:space="0" w:color="auto"/>
      </w:divBdr>
    </w:div>
    <w:div w:id="820345932">
      <w:bodyDiv w:val="1"/>
      <w:marLeft w:val="0"/>
      <w:marRight w:val="0"/>
      <w:marTop w:val="0"/>
      <w:marBottom w:val="0"/>
      <w:divBdr>
        <w:top w:val="none" w:sz="0" w:space="0" w:color="auto"/>
        <w:left w:val="none" w:sz="0" w:space="0" w:color="auto"/>
        <w:bottom w:val="none" w:sz="0" w:space="0" w:color="auto"/>
        <w:right w:val="none" w:sz="0" w:space="0" w:color="auto"/>
      </w:divBdr>
    </w:div>
    <w:div w:id="822089123">
      <w:bodyDiv w:val="1"/>
      <w:marLeft w:val="0"/>
      <w:marRight w:val="0"/>
      <w:marTop w:val="0"/>
      <w:marBottom w:val="0"/>
      <w:divBdr>
        <w:top w:val="none" w:sz="0" w:space="0" w:color="auto"/>
        <w:left w:val="none" w:sz="0" w:space="0" w:color="auto"/>
        <w:bottom w:val="none" w:sz="0" w:space="0" w:color="auto"/>
        <w:right w:val="none" w:sz="0" w:space="0" w:color="auto"/>
      </w:divBdr>
    </w:div>
    <w:div w:id="833109256">
      <w:bodyDiv w:val="1"/>
      <w:marLeft w:val="0"/>
      <w:marRight w:val="0"/>
      <w:marTop w:val="0"/>
      <w:marBottom w:val="0"/>
      <w:divBdr>
        <w:top w:val="none" w:sz="0" w:space="0" w:color="auto"/>
        <w:left w:val="none" w:sz="0" w:space="0" w:color="auto"/>
        <w:bottom w:val="none" w:sz="0" w:space="0" w:color="auto"/>
        <w:right w:val="none" w:sz="0" w:space="0" w:color="auto"/>
      </w:divBdr>
    </w:div>
    <w:div w:id="833255429">
      <w:bodyDiv w:val="1"/>
      <w:marLeft w:val="0"/>
      <w:marRight w:val="0"/>
      <w:marTop w:val="0"/>
      <w:marBottom w:val="0"/>
      <w:divBdr>
        <w:top w:val="none" w:sz="0" w:space="0" w:color="auto"/>
        <w:left w:val="none" w:sz="0" w:space="0" w:color="auto"/>
        <w:bottom w:val="none" w:sz="0" w:space="0" w:color="auto"/>
        <w:right w:val="none" w:sz="0" w:space="0" w:color="auto"/>
      </w:divBdr>
    </w:div>
    <w:div w:id="833763073">
      <w:bodyDiv w:val="1"/>
      <w:marLeft w:val="0"/>
      <w:marRight w:val="0"/>
      <w:marTop w:val="0"/>
      <w:marBottom w:val="0"/>
      <w:divBdr>
        <w:top w:val="none" w:sz="0" w:space="0" w:color="auto"/>
        <w:left w:val="none" w:sz="0" w:space="0" w:color="auto"/>
        <w:bottom w:val="none" w:sz="0" w:space="0" w:color="auto"/>
        <w:right w:val="none" w:sz="0" w:space="0" w:color="auto"/>
      </w:divBdr>
    </w:div>
    <w:div w:id="837615729">
      <w:bodyDiv w:val="1"/>
      <w:marLeft w:val="0"/>
      <w:marRight w:val="0"/>
      <w:marTop w:val="0"/>
      <w:marBottom w:val="0"/>
      <w:divBdr>
        <w:top w:val="none" w:sz="0" w:space="0" w:color="auto"/>
        <w:left w:val="none" w:sz="0" w:space="0" w:color="auto"/>
        <w:bottom w:val="none" w:sz="0" w:space="0" w:color="auto"/>
        <w:right w:val="none" w:sz="0" w:space="0" w:color="auto"/>
      </w:divBdr>
    </w:div>
    <w:div w:id="838665256">
      <w:bodyDiv w:val="1"/>
      <w:marLeft w:val="0"/>
      <w:marRight w:val="0"/>
      <w:marTop w:val="0"/>
      <w:marBottom w:val="0"/>
      <w:divBdr>
        <w:top w:val="none" w:sz="0" w:space="0" w:color="auto"/>
        <w:left w:val="none" w:sz="0" w:space="0" w:color="auto"/>
        <w:bottom w:val="none" w:sz="0" w:space="0" w:color="auto"/>
        <w:right w:val="none" w:sz="0" w:space="0" w:color="auto"/>
      </w:divBdr>
    </w:div>
    <w:div w:id="846136335">
      <w:bodyDiv w:val="1"/>
      <w:marLeft w:val="0"/>
      <w:marRight w:val="0"/>
      <w:marTop w:val="0"/>
      <w:marBottom w:val="0"/>
      <w:divBdr>
        <w:top w:val="none" w:sz="0" w:space="0" w:color="auto"/>
        <w:left w:val="none" w:sz="0" w:space="0" w:color="auto"/>
        <w:bottom w:val="none" w:sz="0" w:space="0" w:color="auto"/>
        <w:right w:val="none" w:sz="0" w:space="0" w:color="auto"/>
      </w:divBdr>
    </w:div>
    <w:div w:id="848641385">
      <w:bodyDiv w:val="1"/>
      <w:marLeft w:val="0"/>
      <w:marRight w:val="0"/>
      <w:marTop w:val="0"/>
      <w:marBottom w:val="0"/>
      <w:divBdr>
        <w:top w:val="none" w:sz="0" w:space="0" w:color="auto"/>
        <w:left w:val="none" w:sz="0" w:space="0" w:color="auto"/>
        <w:bottom w:val="none" w:sz="0" w:space="0" w:color="auto"/>
        <w:right w:val="none" w:sz="0" w:space="0" w:color="auto"/>
      </w:divBdr>
    </w:div>
    <w:div w:id="850989061">
      <w:bodyDiv w:val="1"/>
      <w:marLeft w:val="0"/>
      <w:marRight w:val="0"/>
      <w:marTop w:val="0"/>
      <w:marBottom w:val="0"/>
      <w:divBdr>
        <w:top w:val="none" w:sz="0" w:space="0" w:color="auto"/>
        <w:left w:val="none" w:sz="0" w:space="0" w:color="auto"/>
        <w:bottom w:val="none" w:sz="0" w:space="0" w:color="auto"/>
        <w:right w:val="none" w:sz="0" w:space="0" w:color="auto"/>
      </w:divBdr>
    </w:div>
    <w:div w:id="857474828">
      <w:bodyDiv w:val="1"/>
      <w:marLeft w:val="0"/>
      <w:marRight w:val="0"/>
      <w:marTop w:val="0"/>
      <w:marBottom w:val="0"/>
      <w:divBdr>
        <w:top w:val="none" w:sz="0" w:space="0" w:color="auto"/>
        <w:left w:val="none" w:sz="0" w:space="0" w:color="auto"/>
        <w:bottom w:val="none" w:sz="0" w:space="0" w:color="auto"/>
        <w:right w:val="none" w:sz="0" w:space="0" w:color="auto"/>
      </w:divBdr>
    </w:div>
    <w:div w:id="868030256">
      <w:bodyDiv w:val="1"/>
      <w:marLeft w:val="0"/>
      <w:marRight w:val="0"/>
      <w:marTop w:val="0"/>
      <w:marBottom w:val="0"/>
      <w:divBdr>
        <w:top w:val="none" w:sz="0" w:space="0" w:color="auto"/>
        <w:left w:val="none" w:sz="0" w:space="0" w:color="auto"/>
        <w:bottom w:val="none" w:sz="0" w:space="0" w:color="auto"/>
        <w:right w:val="none" w:sz="0" w:space="0" w:color="auto"/>
      </w:divBdr>
    </w:div>
    <w:div w:id="875704302">
      <w:bodyDiv w:val="1"/>
      <w:marLeft w:val="0"/>
      <w:marRight w:val="0"/>
      <w:marTop w:val="0"/>
      <w:marBottom w:val="0"/>
      <w:divBdr>
        <w:top w:val="none" w:sz="0" w:space="0" w:color="auto"/>
        <w:left w:val="none" w:sz="0" w:space="0" w:color="auto"/>
        <w:bottom w:val="none" w:sz="0" w:space="0" w:color="auto"/>
        <w:right w:val="none" w:sz="0" w:space="0" w:color="auto"/>
      </w:divBdr>
    </w:div>
    <w:div w:id="886837687">
      <w:bodyDiv w:val="1"/>
      <w:marLeft w:val="0"/>
      <w:marRight w:val="0"/>
      <w:marTop w:val="0"/>
      <w:marBottom w:val="0"/>
      <w:divBdr>
        <w:top w:val="none" w:sz="0" w:space="0" w:color="auto"/>
        <w:left w:val="none" w:sz="0" w:space="0" w:color="auto"/>
        <w:bottom w:val="none" w:sz="0" w:space="0" w:color="auto"/>
        <w:right w:val="none" w:sz="0" w:space="0" w:color="auto"/>
      </w:divBdr>
    </w:div>
    <w:div w:id="889920711">
      <w:bodyDiv w:val="1"/>
      <w:marLeft w:val="0"/>
      <w:marRight w:val="0"/>
      <w:marTop w:val="0"/>
      <w:marBottom w:val="0"/>
      <w:divBdr>
        <w:top w:val="none" w:sz="0" w:space="0" w:color="auto"/>
        <w:left w:val="none" w:sz="0" w:space="0" w:color="auto"/>
        <w:bottom w:val="none" w:sz="0" w:space="0" w:color="auto"/>
        <w:right w:val="none" w:sz="0" w:space="0" w:color="auto"/>
      </w:divBdr>
    </w:div>
    <w:div w:id="893809361">
      <w:bodyDiv w:val="1"/>
      <w:marLeft w:val="0"/>
      <w:marRight w:val="0"/>
      <w:marTop w:val="0"/>
      <w:marBottom w:val="0"/>
      <w:divBdr>
        <w:top w:val="none" w:sz="0" w:space="0" w:color="auto"/>
        <w:left w:val="none" w:sz="0" w:space="0" w:color="auto"/>
        <w:bottom w:val="none" w:sz="0" w:space="0" w:color="auto"/>
        <w:right w:val="none" w:sz="0" w:space="0" w:color="auto"/>
      </w:divBdr>
    </w:div>
    <w:div w:id="901061883">
      <w:bodyDiv w:val="1"/>
      <w:marLeft w:val="0"/>
      <w:marRight w:val="0"/>
      <w:marTop w:val="0"/>
      <w:marBottom w:val="0"/>
      <w:divBdr>
        <w:top w:val="none" w:sz="0" w:space="0" w:color="auto"/>
        <w:left w:val="none" w:sz="0" w:space="0" w:color="auto"/>
        <w:bottom w:val="none" w:sz="0" w:space="0" w:color="auto"/>
        <w:right w:val="none" w:sz="0" w:space="0" w:color="auto"/>
      </w:divBdr>
    </w:div>
    <w:div w:id="904337192">
      <w:bodyDiv w:val="1"/>
      <w:marLeft w:val="0"/>
      <w:marRight w:val="0"/>
      <w:marTop w:val="0"/>
      <w:marBottom w:val="0"/>
      <w:divBdr>
        <w:top w:val="none" w:sz="0" w:space="0" w:color="auto"/>
        <w:left w:val="none" w:sz="0" w:space="0" w:color="auto"/>
        <w:bottom w:val="none" w:sz="0" w:space="0" w:color="auto"/>
        <w:right w:val="none" w:sz="0" w:space="0" w:color="auto"/>
      </w:divBdr>
    </w:div>
    <w:div w:id="905842849">
      <w:bodyDiv w:val="1"/>
      <w:marLeft w:val="0"/>
      <w:marRight w:val="0"/>
      <w:marTop w:val="0"/>
      <w:marBottom w:val="0"/>
      <w:divBdr>
        <w:top w:val="none" w:sz="0" w:space="0" w:color="auto"/>
        <w:left w:val="none" w:sz="0" w:space="0" w:color="auto"/>
        <w:bottom w:val="none" w:sz="0" w:space="0" w:color="auto"/>
        <w:right w:val="none" w:sz="0" w:space="0" w:color="auto"/>
      </w:divBdr>
    </w:div>
    <w:div w:id="911044171">
      <w:bodyDiv w:val="1"/>
      <w:marLeft w:val="0"/>
      <w:marRight w:val="0"/>
      <w:marTop w:val="0"/>
      <w:marBottom w:val="0"/>
      <w:divBdr>
        <w:top w:val="none" w:sz="0" w:space="0" w:color="auto"/>
        <w:left w:val="none" w:sz="0" w:space="0" w:color="auto"/>
        <w:bottom w:val="none" w:sz="0" w:space="0" w:color="auto"/>
        <w:right w:val="none" w:sz="0" w:space="0" w:color="auto"/>
      </w:divBdr>
    </w:div>
    <w:div w:id="918100483">
      <w:bodyDiv w:val="1"/>
      <w:marLeft w:val="0"/>
      <w:marRight w:val="0"/>
      <w:marTop w:val="0"/>
      <w:marBottom w:val="0"/>
      <w:divBdr>
        <w:top w:val="none" w:sz="0" w:space="0" w:color="auto"/>
        <w:left w:val="none" w:sz="0" w:space="0" w:color="auto"/>
        <w:bottom w:val="none" w:sz="0" w:space="0" w:color="auto"/>
        <w:right w:val="none" w:sz="0" w:space="0" w:color="auto"/>
      </w:divBdr>
    </w:div>
    <w:div w:id="918490609">
      <w:bodyDiv w:val="1"/>
      <w:marLeft w:val="0"/>
      <w:marRight w:val="0"/>
      <w:marTop w:val="0"/>
      <w:marBottom w:val="0"/>
      <w:divBdr>
        <w:top w:val="none" w:sz="0" w:space="0" w:color="auto"/>
        <w:left w:val="none" w:sz="0" w:space="0" w:color="auto"/>
        <w:bottom w:val="none" w:sz="0" w:space="0" w:color="auto"/>
        <w:right w:val="none" w:sz="0" w:space="0" w:color="auto"/>
      </w:divBdr>
    </w:div>
    <w:div w:id="918564359">
      <w:bodyDiv w:val="1"/>
      <w:marLeft w:val="0"/>
      <w:marRight w:val="0"/>
      <w:marTop w:val="0"/>
      <w:marBottom w:val="0"/>
      <w:divBdr>
        <w:top w:val="none" w:sz="0" w:space="0" w:color="auto"/>
        <w:left w:val="none" w:sz="0" w:space="0" w:color="auto"/>
        <w:bottom w:val="none" w:sz="0" w:space="0" w:color="auto"/>
        <w:right w:val="none" w:sz="0" w:space="0" w:color="auto"/>
      </w:divBdr>
    </w:div>
    <w:div w:id="919408093">
      <w:bodyDiv w:val="1"/>
      <w:marLeft w:val="0"/>
      <w:marRight w:val="0"/>
      <w:marTop w:val="0"/>
      <w:marBottom w:val="0"/>
      <w:divBdr>
        <w:top w:val="none" w:sz="0" w:space="0" w:color="auto"/>
        <w:left w:val="none" w:sz="0" w:space="0" w:color="auto"/>
        <w:bottom w:val="none" w:sz="0" w:space="0" w:color="auto"/>
        <w:right w:val="none" w:sz="0" w:space="0" w:color="auto"/>
      </w:divBdr>
    </w:div>
    <w:div w:id="919679684">
      <w:bodyDiv w:val="1"/>
      <w:marLeft w:val="0"/>
      <w:marRight w:val="0"/>
      <w:marTop w:val="0"/>
      <w:marBottom w:val="0"/>
      <w:divBdr>
        <w:top w:val="none" w:sz="0" w:space="0" w:color="auto"/>
        <w:left w:val="none" w:sz="0" w:space="0" w:color="auto"/>
        <w:bottom w:val="none" w:sz="0" w:space="0" w:color="auto"/>
        <w:right w:val="none" w:sz="0" w:space="0" w:color="auto"/>
      </w:divBdr>
    </w:div>
    <w:div w:id="920603742">
      <w:bodyDiv w:val="1"/>
      <w:marLeft w:val="0"/>
      <w:marRight w:val="0"/>
      <w:marTop w:val="0"/>
      <w:marBottom w:val="0"/>
      <w:divBdr>
        <w:top w:val="none" w:sz="0" w:space="0" w:color="auto"/>
        <w:left w:val="none" w:sz="0" w:space="0" w:color="auto"/>
        <w:bottom w:val="none" w:sz="0" w:space="0" w:color="auto"/>
        <w:right w:val="none" w:sz="0" w:space="0" w:color="auto"/>
      </w:divBdr>
    </w:div>
    <w:div w:id="921183196">
      <w:bodyDiv w:val="1"/>
      <w:marLeft w:val="0"/>
      <w:marRight w:val="0"/>
      <w:marTop w:val="0"/>
      <w:marBottom w:val="0"/>
      <w:divBdr>
        <w:top w:val="none" w:sz="0" w:space="0" w:color="auto"/>
        <w:left w:val="none" w:sz="0" w:space="0" w:color="auto"/>
        <w:bottom w:val="none" w:sz="0" w:space="0" w:color="auto"/>
        <w:right w:val="none" w:sz="0" w:space="0" w:color="auto"/>
      </w:divBdr>
    </w:div>
    <w:div w:id="925698445">
      <w:bodyDiv w:val="1"/>
      <w:marLeft w:val="0"/>
      <w:marRight w:val="0"/>
      <w:marTop w:val="0"/>
      <w:marBottom w:val="0"/>
      <w:divBdr>
        <w:top w:val="none" w:sz="0" w:space="0" w:color="auto"/>
        <w:left w:val="none" w:sz="0" w:space="0" w:color="auto"/>
        <w:bottom w:val="none" w:sz="0" w:space="0" w:color="auto"/>
        <w:right w:val="none" w:sz="0" w:space="0" w:color="auto"/>
      </w:divBdr>
    </w:div>
    <w:div w:id="931938525">
      <w:bodyDiv w:val="1"/>
      <w:marLeft w:val="0"/>
      <w:marRight w:val="0"/>
      <w:marTop w:val="0"/>
      <w:marBottom w:val="0"/>
      <w:divBdr>
        <w:top w:val="none" w:sz="0" w:space="0" w:color="auto"/>
        <w:left w:val="none" w:sz="0" w:space="0" w:color="auto"/>
        <w:bottom w:val="none" w:sz="0" w:space="0" w:color="auto"/>
        <w:right w:val="none" w:sz="0" w:space="0" w:color="auto"/>
      </w:divBdr>
    </w:div>
    <w:div w:id="937836283">
      <w:bodyDiv w:val="1"/>
      <w:marLeft w:val="0"/>
      <w:marRight w:val="0"/>
      <w:marTop w:val="0"/>
      <w:marBottom w:val="0"/>
      <w:divBdr>
        <w:top w:val="none" w:sz="0" w:space="0" w:color="auto"/>
        <w:left w:val="none" w:sz="0" w:space="0" w:color="auto"/>
        <w:bottom w:val="none" w:sz="0" w:space="0" w:color="auto"/>
        <w:right w:val="none" w:sz="0" w:space="0" w:color="auto"/>
      </w:divBdr>
    </w:div>
    <w:div w:id="942033530">
      <w:bodyDiv w:val="1"/>
      <w:marLeft w:val="0"/>
      <w:marRight w:val="0"/>
      <w:marTop w:val="0"/>
      <w:marBottom w:val="0"/>
      <w:divBdr>
        <w:top w:val="none" w:sz="0" w:space="0" w:color="auto"/>
        <w:left w:val="none" w:sz="0" w:space="0" w:color="auto"/>
        <w:bottom w:val="none" w:sz="0" w:space="0" w:color="auto"/>
        <w:right w:val="none" w:sz="0" w:space="0" w:color="auto"/>
      </w:divBdr>
    </w:div>
    <w:div w:id="943877174">
      <w:bodyDiv w:val="1"/>
      <w:marLeft w:val="0"/>
      <w:marRight w:val="0"/>
      <w:marTop w:val="0"/>
      <w:marBottom w:val="0"/>
      <w:divBdr>
        <w:top w:val="none" w:sz="0" w:space="0" w:color="auto"/>
        <w:left w:val="none" w:sz="0" w:space="0" w:color="auto"/>
        <w:bottom w:val="none" w:sz="0" w:space="0" w:color="auto"/>
        <w:right w:val="none" w:sz="0" w:space="0" w:color="auto"/>
      </w:divBdr>
    </w:div>
    <w:div w:id="945693270">
      <w:bodyDiv w:val="1"/>
      <w:marLeft w:val="0"/>
      <w:marRight w:val="0"/>
      <w:marTop w:val="0"/>
      <w:marBottom w:val="0"/>
      <w:divBdr>
        <w:top w:val="none" w:sz="0" w:space="0" w:color="auto"/>
        <w:left w:val="none" w:sz="0" w:space="0" w:color="auto"/>
        <w:bottom w:val="none" w:sz="0" w:space="0" w:color="auto"/>
        <w:right w:val="none" w:sz="0" w:space="0" w:color="auto"/>
      </w:divBdr>
    </w:div>
    <w:div w:id="952907931">
      <w:bodyDiv w:val="1"/>
      <w:marLeft w:val="0"/>
      <w:marRight w:val="0"/>
      <w:marTop w:val="0"/>
      <w:marBottom w:val="0"/>
      <w:divBdr>
        <w:top w:val="none" w:sz="0" w:space="0" w:color="auto"/>
        <w:left w:val="none" w:sz="0" w:space="0" w:color="auto"/>
        <w:bottom w:val="none" w:sz="0" w:space="0" w:color="auto"/>
        <w:right w:val="none" w:sz="0" w:space="0" w:color="auto"/>
      </w:divBdr>
    </w:div>
    <w:div w:id="960845626">
      <w:bodyDiv w:val="1"/>
      <w:marLeft w:val="0"/>
      <w:marRight w:val="0"/>
      <w:marTop w:val="0"/>
      <w:marBottom w:val="0"/>
      <w:divBdr>
        <w:top w:val="none" w:sz="0" w:space="0" w:color="auto"/>
        <w:left w:val="none" w:sz="0" w:space="0" w:color="auto"/>
        <w:bottom w:val="none" w:sz="0" w:space="0" w:color="auto"/>
        <w:right w:val="none" w:sz="0" w:space="0" w:color="auto"/>
      </w:divBdr>
    </w:div>
    <w:div w:id="961956046">
      <w:bodyDiv w:val="1"/>
      <w:marLeft w:val="0"/>
      <w:marRight w:val="0"/>
      <w:marTop w:val="0"/>
      <w:marBottom w:val="0"/>
      <w:divBdr>
        <w:top w:val="none" w:sz="0" w:space="0" w:color="auto"/>
        <w:left w:val="none" w:sz="0" w:space="0" w:color="auto"/>
        <w:bottom w:val="none" w:sz="0" w:space="0" w:color="auto"/>
        <w:right w:val="none" w:sz="0" w:space="0" w:color="auto"/>
      </w:divBdr>
    </w:div>
    <w:div w:id="965430560">
      <w:bodyDiv w:val="1"/>
      <w:marLeft w:val="0"/>
      <w:marRight w:val="0"/>
      <w:marTop w:val="0"/>
      <w:marBottom w:val="0"/>
      <w:divBdr>
        <w:top w:val="none" w:sz="0" w:space="0" w:color="auto"/>
        <w:left w:val="none" w:sz="0" w:space="0" w:color="auto"/>
        <w:bottom w:val="none" w:sz="0" w:space="0" w:color="auto"/>
        <w:right w:val="none" w:sz="0" w:space="0" w:color="auto"/>
      </w:divBdr>
    </w:div>
    <w:div w:id="967509926">
      <w:bodyDiv w:val="1"/>
      <w:marLeft w:val="0"/>
      <w:marRight w:val="0"/>
      <w:marTop w:val="0"/>
      <w:marBottom w:val="0"/>
      <w:divBdr>
        <w:top w:val="none" w:sz="0" w:space="0" w:color="auto"/>
        <w:left w:val="none" w:sz="0" w:space="0" w:color="auto"/>
        <w:bottom w:val="none" w:sz="0" w:space="0" w:color="auto"/>
        <w:right w:val="none" w:sz="0" w:space="0" w:color="auto"/>
      </w:divBdr>
    </w:div>
    <w:div w:id="969018876">
      <w:bodyDiv w:val="1"/>
      <w:marLeft w:val="0"/>
      <w:marRight w:val="0"/>
      <w:marTop w:val="0"/>
      <w:marBottom w:val="0"/>
      <w:divBdr>
        <w:top w:val="none" w:sz="0" w:space="0" w:color="auto"/>
        <w:left w:val="none" w:sz="0" w:space="0" w:color="auto"/>
        <w:bottom w:val="none" w:sz="0" w:space="0" w:color="auto"/>
        <w:right w:val="none" w:sz="0" w:space="0" w:color="auto"/>
      </w:divBdr>
    </w:div>
    <w:div w:id="970331417">
      <w:bodyDiv w:val="1"/>
      <w:marLeft w:val="0"/>
      <w:marRight w:val="0"/>
      <w:marTop w:val="0"/>
      <w:marBottom w:val="0"/>
      <w:divBdr>
        <w:top w:val="none" w:sz="0" w:space="0" w:color="auto"/>
        <w:left w:val="none" w:sz="0" w:space="0" w:color="auto"/>
        <w:bottom w:val="none" w:sz="0" w:space="0" w:color="auto"/>
        <w:right w:val="none" w:sz="0" w:space="0" w:color="auto"/>
      </w:divBdr>
    </w:div>
    <w:div w:id="979383594">
      <w:bodyDiv w:val="1"/>
      <w:marLeft w:val="0"/>
      <w:marRight w:val="0"/>
      <w:marTop w:val="0"/>
      <w:marBottom w:val="0"/>
      <w:divBdr>
        <w:top w:val="none" w:sz="0" w:space="0" w:color="auto"/>
        <w:left w:val="none" w:sz="0" w:space="0" w:color="auto"/>
        <w:bottom w:val="none" w:sz="0" w:space="0" w:color="auto"/>
        <w:right w:val="none" w:sz="0" w:space="0" w:color="auto"/>
      </w:divBdr>
    </w:div>
    <w:div w:id="989988130">
      <w:bodyDiv w:val="1"/>
      <w:marLeft w:val="0"/>
      <w:marRight w:val="0"/>
      <w:marTop w:val="0"/>
      <w:marBottom w:val="0"/>
      <w:divBdr>
        <w:top w:val="none" w:sz="0" w:space="0" w:color="auto"/>
        <w:left w:val="none" w:sz="0" w:space="0" w:color="auto"/>
        <w:bottom w:val="none" w:sz="0" w:space="0" w:color="auto"/>
        <w:right w:val="none" w:sz="0" w:space="0" w:color="auto"/>
      </w:divBdr>
    </w:div>
    <w:div w:id="990985799">
      <w:bodyDiv w:val="1"/>
      <w:marLeft w:val="0"/>
      <w:marRight w:val="0"/>
      <w:marTop w:val="0"/>
      <w:marBottom w:val="0"/>
      <w:divBdr>
        <w:top w:val="none" w:sz="0" w:space="0" w:color="auto"/>
        <w:left w:val="none" w:sz="0" w:space="0" w:color="auto"/>
        <w:bottom w:val="none" w:sz="0" w:space="0" w:color="auto"/>
        <w:right w:val="none" w:sz="0" w:space="0" w:color="auto"/>
      </w:divBdr>
    </w:div>
    <w:div w:id="992484346">
      <w:bodyDiv w:val="1"/>
      <w:marLeft w:val="0"/>
      <w:marRight w:val="0"/>
      <w:marTop w:val="0"/>
      <w:marBottom w:val="0"/>
      <w:divBdr>
        <w:top w:val="none" w:sz="0" w:space="0" w:color="auto"/>
        <w:left w:val="none" w:sz="0" w:space="0" w:color="auto"/>
        <w:bottom w:val="none" w:sz="0" w:space="0" w:color="auto"/>
        <w:right w:val="none" w:sz="0" w:space="0" w:color="auto"/>
      </w:divBdr>
    </w:div>
    <w:div w:id="1006594171">
      <w:bodyDiv w:val="1"/>
      <w:marLeft w:val="0"/>
      <w:marRight w:val="0"/>
      <w:marTop w:val="0"/>
      <w:marBottom w:val="0"/>
      <w:divBdr>
        <w:top w:val="none" w:sz="0" w:space="0" w:color="auto"/>
        <w:left w:val="none" w:sz="0" w:space="0" w:color="auto"/>
        <w:bottom w:val="none" w:sz="0" w:space="0" w:color="auto"/>
        <w:right w:val="none" w:sz="0" w:space="0" w:color="auto"/>
      </w:divBdr>
    </w:div>
    <w:div w:id="1008750883">
      <w:bodyDiv w:val="1"/>
      <w:marLeft w:val="0"/>
      <w:marRight w:val="0"/>
      <w:marTop w:val="0"/>
      <w:marBottom w:val="0"/>
      <w:divBdr>
        <w:top w:val="none" w:sz="0" w:space="0" w:color="auto"/>
        <w:left w:val="none" w:sz="0" w:space="0" w:color="auto"/>
        <w:bottom w:val="none" w:sz="0" w:space="0" w:color="auto"/>
        <w:right w:val="none" w:sz="0" w:space="0" w:color="auto"/>
      </w:divBdr>
    </w:div>
    <w:div w:id="1011493978">
      <w:bodyDiv w:val="1"/>
      <w:marLeft w:val="0"/>
      <w:marRight w:val="0"/>
      <w:marTop w:val="0"/>
      <w:marBottom w:val="0"/>
      <w:divBdr>
        <w:top w:val="none" w:sz="0" w:space="0" w:color="auto"/>
        <w:left w:val="none" w:sz="0" w:space="0" w:color="auto"/>
        <w:bottom w:val="none" w:sz="0" w:space="0" w:color="auto"/>
        <w:right w:val="none" w:sz="0" w:space="0" w:color="auto"/>
      </w:divBdr>
    </w:div>
    <w:div w:id="1021979378">
      <w:bodyDiv w:val="1"/>
      <w:marLeft w:val="0"/>
      <w:marRight w:val="0"/>
      <w:marTop w:val="0"/>
      <w:marBottom w:val="0"/>
      <w:divBdr>
        <w:top w:val="none" w:sz="0" w:space="0" w:color="auto"/>
        <w:left w:val="none" w:sz="0" w:space="0" w:color="auto"/>
        <w:bottom w:val="none" w:sz="0" w:space="0" w:color="auto"/>
        <w:right w:val="none" w:sz="0" w:space="0" w:color="auto"/>
      </w:divBdr>
    </w:div>
    <w:div w:id="1022245338">
      <w:bodyDiv w:val="1"/>
      <w:marLeft w:val="0"/>
      <w:marRight w:val="0"/>
      <w:marTop w:val="0"/>
      <w:marBottom w:val="0"/>
      <w:divBdr>
        <w:top w:val="none" w:sz="0" w:space="0" w:color="auto"/>
        <w:left w:val="none" w:sz="0" w:space="0" w:color="auto"/>
        <w:bottom w:val="none" w:sz="0" w:space="0" w:color="auto"/>
        <w:right w:val="none" w:sz="0" w:space="0" w:color="auto"/>
      </w:divBdr>
    </w:div>
    <w:div w:id="1024551818">
      <w:bodyDiv w:val="1"/>
      <w:marLeft w:val="0"/>
      <w:marRight w:val="0"/>
      <w:marTop w:val="0"/>
      <w:marBottom w:val="0"/>
      <w:divBdr>
        <w:top w:val="none" w:sz="0" w:space="0" w:color="auto"/>
        <w:left w:val="none" w:sz="0" w:space="0" w:color="auto"/>
        <w:bottom w:val="none" w:sz="0" w:space="0" w:color="auto"/>
        <w:right w:val="none" w:sz="0" w:space="0" w:color="auto"/>
      </w:divBdr>
    </w:div>
    <w:div w:id="1024941887">
      <w:bodyDiv w:val="1"/>
      <w:marLeft w:val="0"/>
      <w:marRight w:val="0"/>
      <w:marTop w:val="0"/>
      <w:marBottom w:val="0"/>
      <w:divBdr>
        <w:top w:val="none" w:sz="0" w:space="0" w:color="auto"/>
        <w:left w:val="none" w:sz="0" w:space="0" w:color="auto"/>
        <w:bottom w:val="none" w:sz="0" w:space="0" w:color="auto"/>
        <w:right w:val="none" w:sz="0" w:space="0" w:color="auto"/>
      </w:divBdr>
    </w:div>
    <w:div w:id="1026061699">
      <w:bodyDiv w:val="1"/>
      <w:marLeft w:val="0"/>
      <w:marRight w:val="0"/>
      <w:marTop w:val="0"/>
      <w:marBottom w:val="0"/>
      <w:divBdr>
        <w:top w:val="none" w:sz="0" w:space="0" w:color="auto"/>
        <w:left w:val="none" w:sz="0" w:space="0" w:color="auto"/>
        <w:bottom w:val="none" w:sz="0" w:space="0" w:color="auto"/>
        <w:right w:val="none" w:sz="0" w:space="0" w:color="auto"/>
      </w:divBdr>
    </w:div>
    <w:div w:id="1026635650">
      <w:bodyDiv w:val="1"/>
      <w:marLeft w:val="0"/>
      <w:marRight w:val="0"/>
      <w:marTop w:val="0"/>
      <w:marBottom w:val="0"/>
      <w:divBdr>
        <w:top w:val="none" w:sz="0" w:space="0" w:color="auto"/>
        <w:left w:val="none" w:sz="0" w:space="0" w:color="auto"/>
        <w:bottom w:val="none" w:sz="0" w:space="0" w:color="auto"/>
        <w:right w:val="none" w:sz="0" w:space="0" w:color="auto"/>
      </w:divBdr>
    </w:div>
    <w:div w:id="1027174801">
      <w:bodyDiv w:val="1"/>
      <w:marLeft w:val="0"/>
      <w:marRight w:val="0"/>
      <w:marTop w:val="0"/>
      <w:marBottom w:val="0"/>
      <w:divBdr>
        <w:top w:val="none" w:sz="0" w:space="0" w:color="auto"/>
        <w:left w:val="none" w:sz="0" w:space="0" w:color="auto"/>
        <w:bottom w:val="none" w:sz="0" w:space="0" w:color="auto"/>
        <w:right w:val="none" w:sz="0" w:space="0" w:color="auto"/>
      </w:divBdr>
    </w:div>
    <w:div w:id="1038506791">
      <w:bodyDiv w:val="1"/>
      <w:marLeft w:val="0"/>
      <w:marRight w:val="0"/>
      <w:marTop w:val="0"/>
      <w:marBottom w:val="0"/>
      <w:divBdr>
        <w:top w:val="none" w:sz="0" w:space="0" w:color="auto"/>
        <w:left w:val="none" w:sz="0" w:space="0" w:color="auto"/>
        <w:bottom w:val="none" w:sz="0" w:space="0" w:color="auto"/>
        <w:right w:val="none" w:sz="0" w:space="0" w:color="auto"/>
      </w:divBdr>
    </w:div>
    <w:div w:id="1039816066">
      <w:bodyDiv w:val="1"/>
      <w:marLeft w:val="0"/>
      <w:marRight w:val="0"/>
      <w:marTop w:val="0"/>
      <w:marBottom w:val="0"/>
      <w:divBdr>
        <w:top w:val="none" w:sz="0" w:space="0" w:color="auto"/>
        <w:left w:val="none" w:sz="0" w:space="0" w:color="auto"/>
        <w:bottom w:val="none" w:sz="0" w:space="0" w:color="auto"/>
        <w:right w:val="none" w:sz="0" w:space="0" w:color="auto"/>
      </w:divBdr>
    </w:div>
    <w:div w:id="1043408224">
      <w:bodyDiv w:val="1"/>
      <w:marLeft w:val="0"/>
      <w:marRight w:val="0"/>
      <w:marTop w:val="0"/>
      <w:marBottom w:val="0"/>
      <w:divBdr>
        <w:top w:val="none" w:sz="0" w:space="0" w:color="auto"/>
        <w:left w:val="none" w:sz="0" w:space="0" w:color="auto"/>
        <w:bottom w:val="none" w:sz="0" w:space="0" w:color="auto"/>
        <w:right w:val="none" w:sz="0" w:space="0" w:color="auto"/>
      </w:divBdr>
    </w:div>
    <w:div w:id="1043678534">
      <w:bodyDiv w:val="1"/>
      <w:marLeft w:val="0"/>
      <w:marRight w:val="0"/>
      <w:marTop w:val="0"/>
      <w:marBottom w:val="0"/>
      <w:divBdr>
        <w:top w:val="none" w:sz="0" w:space="0" w:color="auto"/>
        <w:left w:val="none" w:sz="0" w:space="0" w:color="auto"/>
        <w:bottom w:val="none" w:sz="0" w:space="0" w:color="auto"/>
        <w:right w:val="none" w:sz="0" w:space="0" w:color="auto"/>
      </w:divBdr>
    </w:div>
    <w:div w:id="1044717143">
      <w:bodyDiv w:val="1"/>
      <w:marLeft w:val="0"/>
      <w:marRight w:val="0"/>
      <w:marTop w:val="0"/>
      <w:marBottom w:val="0"/>
      <w:divBdr>
        <w:top w:val="none" w:sz="0" w:space="0" w:color="auto"/>
        <w:left w:val="none" w:sz="0" w:space="0" w:color="auto"/>
        <w:bottom w:val="none" w:sz="0" w:space="0" w:color="auto"/>
        <w:right w:val="none" w:sz="0" w:space="0" w:color="auto"/>
      </w:divBdr>
    </w:div>
    <w:div w:id="1045181803">
      <w:bodyDiv w:val="1"/>
      <w:marLeft w:val="0"/>
      <w:marRight w:val="0"/>
      <w:marTop w:val="0"/>
      <w:marBottom w:val="0"/>
      <w:divBdr>
        <w:top w:val="none" w:sz="0" w:space="0" w:color="auto"/>
        <w:left w:val="none" w:sz="0" w:space="0" w:color="auto"/>
        <w:bottom w:val="none" w:sz="0" w:space="0" w:color="auto"/>
        <w:right w:val="none" w:sz="0" w:space="0" w:color="auto"/>
      </w:divBdr>
    </w:div>
    <w:div w:id="1046370467">
      <w:bodyDiv w:val="1"/>
      <w:marLeft w:val="0"/>
      <w:marRight w:val="0"/>
      <w:marTop w:val="0"/>
      <w:marBottom w:val="0"/>
      <w:divBdr>
        <w:top w:val="none" w:sz="0" w:space="0" w:color="auto"/>
        <w:left w:val="none" w:sz="0" w:space="0" w:color="auto"/>
        <w:bottom w:val="none" w:sz="0" w:space="0" w:color="auto"/>
        <w:right w:val="none" w:sz="0" w:space="0" w:color="auto"/>
      </w:divBdr>
    </w:div>
    <w:div w:id="1049307348">
      <w:bodyDiv w:val="1"/>
      <w:marLeft w:val="0"/>
      <w:marRight w:val="0"/>
      <w:marTop w:val="0"/>
      <w:marBottom w:val="0"/>
      <w:divBdr>
        <w:top w:val="none" w:sz="0" w:space="0" w:color="auto"/>
        <w:left w:val="none" w:sz="0" w:space="0" w:color="auto"/>
        <w:bottom w:val="none" w:sz="0" w:space="0" w:color="auto"/>
        <w:right w:val="none" w:sz="0" w:space="0" w:color="auto"/>
      </w:divBdr>
    </w:div>
    <w:div w:id="1050764650">
      <w:bodyDiv w:val="1"/>
      <w:marLeft w:val="0"/>
      <w:marRight w:val="0"/>
      <w:marTop w:val="0"/>
      <w:marBottom w:val="0"/>
      <w:divBdr>
        <w:top w:val="none" w:sz="0" w:space="0" w:color="auto"/>
        <w:left w:val="none" w:sz="0" w:space="0" w:color="auto"/>
        <w:bottom w:val="none" w:sz="0" w:space="0" w:color="auto"/>
        <w:right w:val="none" w:sz="0" w:space="0" w:color="auto"/>
      </w:divBdr>
    </w:div>
    <w:div w:id="1052994766">
      <w:bodyDiv w:val="1"/>
      <w:marLeft w:val="0"/>
      <w:marRight w:val="0"/>
      <w:marTop w:val="0"/>
      <w:marBottom w:val="0"/>
      <w:divBdr>
        <w:top w:val="none" w:sz="0" w:space="0" w:color="auto"/>
        <w:left w:val="none" w:sz="0" w:space="0" w:color="auto"/>
        <w:bottom w:val="none" w:sz="0" w:space="0" w:color="auto"/>
        <w:right w:val="none" w:sz="0" w:space="0" w:color="auto"/>
      </w:divBdr>
    </w:div>
    <w:div w:id="1055203082">
      <w:bodyDiv w:val="1"/>
      <w:marLeft w:val="0"/>
      <w:marRight w:val="0"/>
      <w:marTop w:val="0"/>
      <w:marBottom w:val="0"/>
      <w:divBdr>
        <w:top w:val="none" w:sz="0" w:space="0" w:color="auto"/>
        <w:left w:val="none" w:sz="0" w:space="0" w:color="auto"/>
        <w:bottom w:val="none" w:sz="0" w:space="0" w:color="auto"/>
        <w:right w:val="none" w:sz="0" w:space="0" w:color="auto"/>
      </w:divBdr>
    </w:div>
    <w:div w:id="1056078137">
      <w:bodyDiv w:val="1"/>
      <w:marLeft w:val="0"/>
      <w:marRight w:val="0"/>
      <w:marTop w:val="0"/>
      <w:marBottom w:val="0"/>
      <w:divBdr>
        <w:top w:val="none" w:sz="0" w:space="0" w:color="auto"/>
        <w:left w:val="none" w:sz="0" w:space="0" w:color="auto"/>
        <w:bottom w:val="none" w:sz="0" w:space="0" w:color="auto"/>
        <w:right w:val="none" w:sz="0" w:space="0" w:color="auto"/>
      </w:divBdr>
    </w:div>
    <w:div w:id="1058431596">
      <w:bodyDiv w:val="1"/>
      <w:marLeft w:val="0"/>
      <w:marRight w:val="0"/>
      <w:marTop w:val="0"/>
      <w:marBottom w:val="0"/>
      <w:divBdr>
        <w:top w:val="none" w:sz="0" w:space="0" w:color="auto"/>
        <w:left w:val="none" w:sz="0" w:space="0" w:color="auto"/>
        <w:bottom w:val="none" w:sz="0" w:space="0" w:color="auto"/>
        <w:right w:val="none" w:sz="0" w:space="0" w:color="auto"/>
      </w:divBdr>
    </w:div>
    <w:div w:id="1062828313">
      <w:bodyDiv w:val="1"/>
      <w:marLeft w:val="0"/>
      <w:marRight w:val="0"/>
      <w:marTop w:val="0"/>
      <w:marBottom w:val="0"/>
      <w:divBdr>
        <w:top w:val="none" w:sz="0" w:space="0" w:color="auto"/>
        <w:left w:val="none" w:sz="0" w:space="0" w:color="auto"/>
        <w:bottom w:val="none" w:sz="0" w:space="0" w:color="auto"/>
        <w:right w:val="none" w:sz="0" w:space="0" w:color="auto"/>
      </w:divBdr>
    </w:div>
    <w:div w:id="1063675619">
      <w:bodyDiv w:val="1"/>
      <w:marLeft w:val="0"/>
      <w:marRight w:val="0"/>
      <w:marTop w:val="0"/>
      <w:marBottom w:val="0"/>
      <w:divBdr>
        <w:top w:val="none" w:sz="0" w:space="0" w:color="auto"/>
        <w:left w:val="none" w:sz="0" w:space="0" w:color="auto"/>
        <w:bottom w:val="none" w:sz="0" w:space="0" w:color="auto"/>
        <w:right w:val="none" w:sz="0" w:space="0" w:color="auto"/>
      </w:divBdr>
    </w:div>
    <w:div w:id="1066999669">
      <w:bodyDiv w:val="1"/>
      <w:marLeft w:val="0"/>
      <w:marRight w:val="0"/>
      <w:marTop w:val="0"/>
      <w:marBottom w:val="0"/>
      <w:divBdr>
        <w:top w:val="none" w:sz="0" w:space="0" w:color="auto"/>
        <w:left w:val="none" w:sz="0" w:space="0" w:color="auto"/>
        <w:bottom w:val="none" w:sz="0" w:space="0" w:color="auto"/>
        <w:right w:val="none" w:sz="0" w:space="0" w:color="auto"/>
      </w:divBdr>
    </w:div>
    <w:div w:id="1067260524">
      <w:bodyDiv w:val="1"/>
      <w:marLeft w:val="0"/>
      <w:marRight w:val="0"/>
      <w:marTop w:val="0"/>
      <w:marBottom w:val="0"/>
      <w:divBdr>
        <w:top w:val="none" w:sz="0" w:space="0" w:color="auto"/>
        <w:left w:val="none" w:sz="0" w:space="0" w:color="auto"/>
        <w:bottom w:val="none" w:sz="0" w:space="0" w:color="auto"/>
        <w:right w:val="none" w:sz="0" w:space="0" w:color="auto"/>
      </w:divBdr>
    </w:div>
    <w:div w:id="1067920419">
      <w:bodyDiv w:val="1"/>
      <w:marLeft w:val="0"/>
      <w:marRight w:val="0"/>
      <w:marTop w:val="0"/>
      <w:marBottom w:val="0"/>
      <w:divBdr>
        <w:top w:val="none" w:sz="0" w:space="0" w:color="auto"/>
        <w:left w:val="none" w:sz="0" w:space="0" w:color="auto"/>
        <w:bottom w:val="none" w:sz="0" w:space="0" w:color="auto"/>
        <w:right w:val="none" w:sz="0" w:space="0" w:color="auto"/>
      </w:divBdr>
    </w:div>
    <w:div w:id="1068260701">
      <w:bodyDiv w:val="1"/>
      <w:marLeft w:val="0"/>
      <w:marRight w:val="0"/>
      <w:marTop w:val="0"/>
      <w:marBottom w:val="0"/>
      <w:divBdr>
        <w:top w:val="none" w:sz="0" w:space="0" w:color="auto"/>
        <w:left w:val="none" w:sz="0" w:space="0" w:color="auto"/>
        <w:bottom w:val="none" w:sz="0" w:space="0" w:color="auto"/>
        <w:right w:val="none" w:sz="0" w:space="0" w:color="auto"/>
      </w:divBdr>
    </w:div>
    <w:div w:id="1069496358">
      <w:bodyDiv w:val="1"/>
      <w:marLeft w:val="0"/>
      <w:marRight w:val="0"/>
      <w:marTop w:val="0"/>
      <w:marBottom w:val="0"/>
      <w:divBdr>
        <w:top w:val="none" w:sz="0" w:space="0" w:color="auto"/>
        <w:left w:val="none" w:sz="0" w:space="0" w:color="auto"/>
        <w:bottom w:val="none" w:sz="0" w:space="0" w:color="auto"/>
        <w:right w:val="none" w:sz="0" w:space="0" w:color="auto"/>
      </w:divBdr>
    </w:div>
    <w:div w:id="1073087231">
      <w:bodyDiv w:val="1"/>
      <w:marLeft w:val="0"/>
      <w:marRight w:val="0"/>
      <w:marTop w:val="0"/>
      <w:marBottom w:val="0"/>
      <w:divBdr>
        <w:top w:val="none" w:sz="0" w:space="0" w:color="auto"/>
        <w:left w:val="none" w:sz="0" w:space="0" w:color="auto"/>
        <w:bottom w:val="none" w:sz="0" w:space="0" w:color="auto"/>
        <w:right w:val="none" w:sz="0" w:space="0" w:color="auto"/>
      </w:divBdr>
    </w:div>
    <w:div w:id="1076434341">
      <w:bodyDiv w:val="1"/>
      <w:marLeft w:val="0"/>
      <w:marRight w:val="0"/>
      <w:marTop w:val="0"/>
      <w:marBottom w:val="0"/>
      <w:divBdr>
        <w:top w:val="none" w:sz="0" w:space="0" w:color="auto"/>
        <w:left w:val="none" w:sz="0" w:space="0" w:color="auto"/>
        <w:bottom w:val="none" w:sz="0" w:space="0" w:color="auto"/>
        <w:right w:val="none" w:sz="0" w:space="0" w:color="auto"/>
      </w:divBdr>
    </w:div>
    <w:div w:id="1076711970">
      <w:bodyDiv w:val="1"/>
      <w:marLeft w:val="0"/>
      <w:marRight w:val="0"/>
      <w:marTop w:val="0"/>
      <w:marBottom w:val="0"/>
      <w:divBdr>
        <w:top w:val="none" w:sz="0" w:space="0" w:color="auto"/>
        <w:left w:val="none" w:sz="0" w:space="0" w:color="auto"/>
        <w:bottom w:val="none" w:sz="0" w:space="0" w:color="auto"/>
        <w:right w:val="none" w:sz="0" w:space="0" w:color="auto"/>
      </w:divBdr>
    </w:div>
    <w:div w:id="1081440166">
      <w:bodyDiv w:val="1"/>
      <w:marLeft w:val="0"/>
      <w:marRight w:val="0"/>
      <w:marTop w:val="0"/>
      <w:marBottom w:val="0"/>
      <w:divBdr>
        <w:top w:val="none" w:sz="0" w:space="0" w:color="auto"/>
        <w:left w:val="none" w:sz="0" w:space="0" w:color="auto"/>
        <w:bottom w:val="none" w:sz="0" w:space="0" w:color="auto"/>
        <w:right w:val="none" w:sz="0" w:space="0" w:color="auto"/>
      </w:divBdr>
    </w:div>
    <w:div w:id="1088426285">
      <w:bodyDiv w:val="1"/>
      <w:marLeft w:val="0"/>
      <w:marRight w:val="0"/>
      <w:marTop w:val="0"/>
      <w:marBottom w:val="0"/>
      <w:divBdr>
        <w:top w:val="none" w:sz="0" w:space="0" w:color="auto"/>
        <w:left w:val="none" w:sz="0" w:space="0" w:color="auto"/>
        <w:bottom w:val="none" w:sz="0" w:space="0" w:color="auto"/>
        <w:right w:val="none" w:sz="0" w:space="0" w:color="auto"/>
      </w:divBdr>
    </w:div>
    <w:div w:id="1091124535">
      <w:bodyDiv w:val="1"/>
      <w:marLeft w:val="0"/>
      <w:marRight w:val="0"/>
      <w:marTop w:val="0"/>
      <w:marBottom w:val="0"/>
      <w:divBdr>
        <w:top w:val="none" w:sz="0" w:space="0" w:color="auto"/>
        <w:left w:val="none" w:sz="0" w:space="0" w:color="auto"/>
        <w:bottom w:val="none" w:sz="0" w:space="0" w:color="auto"/>
        <w:right w:val="none" w:sz="0" w:space="0" w:color="auto"/>
      </w:divBdr>
    </w:div>
    <w:div w:id="1092435382">
      <w:bodyDiv w:val="1"/>
      <w:marLeft w:val="0"/>
      <w:marRight w:val="0"/>
      <w:marTop w:val="0"/>
      <w:marBottom w:val="0"/>
      <w:divBdr>
        <w:top w:val="none" w:sz="0" w:space="0" w:color="auto"/>
        <w:left w:val="none" w:sz="0" w:space="0" w:color="auto"/>
        <w:bottom w:val="none" w:sz="0" w:space="0" w:color="auto"/>
        <w:right w:val="none" w:sz="0" w:space="0" w:color="auto"/>
      </w:divBdr>
    </w:div>
    <w:div w:id="1093817033">
      <w:bodyDiv w:val="1"/>
      <w:marLeft w:val="0"/>
      <w:marRight w:val="0"/>
      <w:marTop w:val="0"/>
      <w:marBottom w:val="0"/>
      <w:divBdr>
        <w:top w:val="none" w:sz="0" w:space="0" w:color="auto"/>
        <w:left w:val="none" w:sz="0" w:space="0" w:color="auto"/>
        <w:bottom w:val="none" w:sz="0" w:space="0" w:color="auto"/>
        <w:right w:val="none" w:sz="0" w:space="0" w:color="auto"/>
      </w:divBdr>
    </w:div>
    <w:div w:id="1097673723">
      <w:bodyDiv w:val="1"/>
      <w:marLeft w:val="0"/>
      <w:marRight w:val="0"/>
      <w:marTop w:val="0"/>
      <w:marBottom w:val="0"/>
      <w:divBdr>
        <w:top w:val="none" w:sz="0" w:space="0" w:color="auto"/>
        <w:left w:val="none" w:sz="0" w:space="0" w:color="auto"/>
        <w:bottom w:val="none" w:sz="0" w:space="0" w:color="auto"/>
        <w:right w:val="none" w:sz="0" w:space="0" w:color="auto"/>
      </w:divBdr>
    </w:div>
    <w:div w:id="1098216896">
      <w:bodyDiv w:val="1"/>
      <w:marLeft w:val="0"/>
      <w:marRight w:val="0"/>
      <w:marTop w:val="0"/>
      <w:marBottom w:val="0"/>
      <w:divBdr>
        <w:top w:val="none" w:sz="0" w:space="0" w:color="auto"/>
        <w:left w:val="none" w:sz="0" w:space="0" w:color="auto"/>
        <w:bottom w:val="none" w:sz="0" w:space="0" w:color="auto"/>
        <w:right w:val="none" w:sz="0" w:space="0" w:color="auto"/>
      </w:divBdr>
    </w:div>
    <w:div w:id="1098327086">
      <w:bodyDiv w:val="1"/>
      <w:marLeft w:val="0"/>
      <w:marRight w:val="0"/>
      <w:marTop w:val="0"/>
      <w:marBottom w:val="0"/>
      <w:divBdr>
        <w:top w:val="none" w:sz="0" w:space="0" w:color="auto"/>
        <w:left w:val="none" w:sz="0" w:space="0" w:color="auto"/>
        <w:bottom w:val="none" w:sz="0" w:space="0" w:color="auto"/>
        <w:right w:val="none" w:sz="0" w:space="0" w:color="auto"/>
      </w:divBdr>
    </w:div>
    <w:div w:id="1107386710">
      <w:bodyDiv w:val="1"/>
      <w:marLeft w:val="0"/>
      <w:marRight w:val="0"/>
      <w:marTop w:val="0"/>
      <w:marBottom w:val="0"/>
      <w:divBdr>
        <w:top w:val="none" w:sz="0" w:space="0" w:color="auto"/>
        <w:left w:val="none" w:sz="0" w:space="0" w:color="auto"/>
        <w:bottom w:val="none" w:sz="0" w:space="0" w:color="auto"/>
        <w:right w:val="none" w:sz="0" w:space="0" w:color="auto"/>
      </w:divBdr>
    </w:div>
    <w:div w:id="1108155347">
      <w:bodyDiv w:val="1"/>
      <w:marLeft w:val="0"/>
      <w:marRight w:val="0"/>
      <w:marTop w:val="0"/>
      <w:marBottom w:val="0"/>
      <w:divBdr>
        <w:top w:val="none" w:sz="0" w:space="0" w:color="auto"/>
        <w:left w:val="none" w:sz="0" w:space="0" w:color="auto"/>
        <w:bottom w:val="none" w:sz="0" w:space="0" w:color="auto"/>
        <w:right w:val="none" w:sz="0" w:space="0" w:color="auto"/>
      </w:divBdr>
    </w:div>
    <w:div w:id="1109088043">
      <w:bodyDiv w:val="1"/>
      <w:marLeft w:val="0"/>
      <w:marRight w:val="0"/>
      <w:marTop w:val="0"/>
      <w:marBottom w:val="0"/>
      <w:divBdr>
        <w:top w:val="none" w:sz="0" w:space="0" w:color="auto"/>
        <w:left w:val="none" w:sz="0" w:space="0" w:color="auto"/>
        <w:bottom w:val="none" w:sz="0" w:space="0" w:color="auto"/>
        <w:right w:val="none" w:sz="0" w:space="0" w:color="auto"/>
      </w:divBdr>
    </w:div>
    <w:div w:id="1109163157">
      <w:bodyDiv w:val="1"/>
      <w:marLeft w:val="0"/>
      <w:marRight w:val="0"/>
      <w:marTop w:val="0"/>
      <w:marBottom w:val="0"/>
      <w:divBdr>
        <w:top w:val="none" w:sz="0" w:space="0" w:color="auto"/>
        <w:left w:val="none" w:sz="0" w:space="0" w:color="auto"/>
        <w:bottom w:val="none" w:sz="0" w:space="0" w:color="auto"/>
        <w:right w:val="none" w:sz="0" w:space="0" w:color="auto"/>
      </w:divBdr>
    </w:div>
    <w:div w:id="1109545346">
      <w:bodyDiv w:val="1"/>
      <w:marLeft w:val="0"/>
      <w:marRight w:val="0"/>
      <w:marTop w:val="0"/>
      <w:marBottom w:val="0"/>
      <w:divBdr>
        <w:top w:val="none" w:sz="0" w:space="0" w:color="auto"/>
        <w:left w:val="none" w:sz="0" w:space="0" w:color="auto"/>
        <w:bottom w:val="none" w:sz="0" w:space="0" w:color="auto"/>
        <w:right w:val="none" w:sz="0" w:space="0" w:color="auto"/>
      </w:divBdr>
    </w:div>
    <w:div w:id="1110201036">
      <w:bodyDiv w:val="1"/>
      <w:marLeft w:val="0"/>
      <w:marRight w:val="0"/>
      <w:marTop w:val="0"/>
      <w:marBottom w:val="0"/>
      <w:divBdr>
        <w:top w:val="none" w:sz="0" w:space="0" w:color="auto"/>
        <w:left w:val="none" w:sz="0" w:space="0" w:color="auto"/>
        <w:bottom w:val="none" w:sz="0" w:space="0" w:color="auto"/>
        <w:right w:val="none" w:sz="0" w:space="0" w:color="auto"/>
      </w:divBdr>
    </w:div>
    <w:div w:id="1117138373">
      <w:bodyDiv w:val="1"/>
      <w:marLeft w:val="0"/>
      <w:marRight w:val="0"/>
      <w:marTop w:val="0"/>
      <w:marBottom w:val="0"/>
      <w:divBdr>
        <w:top w:val="none" w:sz="0" w:space="0" w:color="auto"/>
        <w:left w:val="none" w:sz="0" w:space="0" w:color="auto"/>
        <w:bottom w:val="none" w:sz="0" w:space="0" w:color="auto"/>
        <w:right w:val="none" w:sz="0" w:space="0" w:color="auto"/>
      </w:divBdr>
    </w:div>
    <w:div w:id="1127771198">
      <w:bodyDiv w:val="1"/>
      <w:marLeft w:val="0"/>
      <w:marRight w:val="0"/>
      <w:marTop w:val="0"/>
      <w:marBottom w:val="0"/>
      <w:divBdr>
        <w:top w:val="none" w:sz="0" w:space="0" w:color="auto"/>
        <w:left w:val="none" w:sz="0" w:space="0" w:color="auto"/>
        <w:bottom w:val="none" w:sz="0" w:space="0" w:color="auto"/>
        <w:right w:val="none" w:sz="0" w:space="0" w:color="auto"/>
      </w:divBdr>
    </w:div>
    <w:div w:id="1129128921">
      <w:bodyDiv w:val="1"/>
      <w:marLeft w:val="0"/>
      <w:marRight w:val="0"/>
      <w:marTop w:val="0"/>
      <w:marBottom w:val="0"/>
      <w:divBdr>
        <w:top w:val="none" w:sz="0" w:space="0" w:color="auto"/>
        <w:left w:val="none" w:sz="0" w:space="0" w:color="auto"/>
        <w:bottom w:val="none" w:sz="0" w:space="0" w:color="auto"/>
        <w:right w:val="none" w:sz="0" w:space="0" w:color="auto"/>
      </w:divBdr>
    </w:div>
    <w:div w:id="1132820461">
      <w:bodyDiv w:val="1"/>
      <w:marLeft w:val="0"/>
      <w:marRight w:val="0"/>
      <w:marTop w:val="0"/>
      <w:marBottom w:val="0"/>
      <w:divBdr>
        <w:top w:val="none" w:sz="0" w:space="0" w:color="auto"/>
        <w:left w:val="none" w:sz="0" w:space="0" w:color="auto"/>
        <w:bottom w:val="none" w:sz="0" w:space="0" w:color="auto"/>
        <w:right w:val="none" w:sz="0" w:space="0" w:color="auto"/>
      </w:divBdr>
    </w:div>
    <w:div w:id="1136990593">
      <w:bodyDiv w:val="1"/>
      <w:marLeft w:val="0"/>
      <w:marRight w:val="0"/>
      <w:marTop w:val="0"/>
      <w:marBottom w:val="0"/>
      <w:divBdr>
        <w:top w:val="none" w:sz="0" w:space="0" w:color="auto"/>
        <w:left w:val="none" w:sz="0" w:space="0" w:color="auto"/>
        <w:bottom w:val="none" w:sz="0" w:space="0" w:color="auto"/>
        <w:right w:val="none" w:sz="0" w:space="0" w:color="auto"/>
      </w:divBdr>
    </w:div>
    <w:div w:id="1138759948">
      <w:bodyDiv w:val="1"/>
      <w:marLeft w:val="0"/>
      <w:marRight w:val="0"/>
      <w:marTop w:val="0"/>
      <w:marBottom w:val="0"/>
      <w:divBdr>
        <w:top w:val="none" w:sz="0" w:space="0" w:color="auto"/>
        <w:left w:val="none" w:sz="0" w:space="0" w:color="auto"/>
        <w:bottom w:val="none" w:sz="0" w:space="0" w:color="auto"/>
        <w:right w:val="none" w:sz="0" w:space="0" w:color="auto"/>
      </w:divBdr>
    </w:div>
    <w:div w:id="1140223407">
      <w:bodyDiv w:val="1"/>
      <w:marLeft w:val="0"/>
      <w:marRight w:val="0"/>
      <w:marTop w:val="0"/>
      <w:marBottom w:val="0"/>
      <w:divBdr>
        <w:top w:val="none" w:sz="0" w:space="0" w:color="auto"/>
        <w:left w:val="none" w:sz="0" w:space="0" w:color="auto"/>
        <w:bottom w:val="none" w:sz="0" w:space="0" w:color="auto"/>
        <w:right w:val="none" w:sz="0" w:space="0" w:color="auto"/>
      </w:divBdr>
    </w:div>
    <w:div w:id="1146822889">
      <w:bodyDiv w:val="1"/>
      <w:marLeft w:val="0"/>
      <w:marRight w:val="0"/>
      <w:marTop w:val="0"/>
      <w:marBottom w:val="0"/>
      <w:divBdr>
        <w:top w:val="none" w:sz="0" w:space="0" w:color="auto"/>
        <w:left w:val="none" w:sz="0" w:space="0" w:color="auto"/>
        <w:bottom w:val="none" w:sz="0" w:space="0" w:color="auto"/>
        <w:right w:val="none" w:sz="0" w:space="0" w:color="auto"/>
      </w:divBdr>
    </w:div>
    <w:div w:id="1147943115">
      <w:bodyDiv w:val="1"/>
      <w:marLeft w:val="0"/>
      <w:marRight w:val="0"/>
      <w:marTop w:val="0"/>
      <w:marBottom w:val="0"/>
      <w:divBdr>
        <w:top w:val="none" w:sz="0" w:space="0" w:color="auto"/>
        <w:left w:val="none" w:sz="0" w:space="0" w:color="auto"/>
        <w:bottom w:val="none" w:sz="0" w:space="0" w:color="auto"/>
        <w:right w:val="none" w:sz="0" w:space="0" w:color="auto"/>
      </w:divBdr>
    </w:div>
    <w:div w:id="1155222781">
      <w:bodyDiv w:val="1"/>
      <w:marLeft w:val="0"/>
      <w:marRight w:val="0"/>
      <w:marTop w:val="0"/>
      <w:marBottom w:val="0"/>
      <w:divBdr>
        <w:top w:val="none" w:sz="0" w:space="0" w:color="auto"/>
        <w:left w:val="none" w:sz="0" w:space="0" w:color="auto"/>
        <w:bottom w:val="none" w:sz="0" w:space="0" w:color="auto"/>
        <w:right w:val="none" w:sz="0" w:space="0" w:color="auto"/>
      </w:divBdr>
    </w:div>
    <w:div w:id="1160535328">
      <w:bodyDiv w:val="1"/>
      <w:marLeft w:val="0"/>
      <w:marRight w:val="0"/>
      <w:marTop w:val="0"/>
      <w:marBottom w:val="0"/>
      <w:divBdr>
        <w:top w:val="none" w:sz="0" w:space="0" w:color="auto"/>
        <w:left w:val="none" w:sz="0" w:space="0" w:color="auto"/>
        <w:bottom w:val="none" w:sz="0" w:space="0" w:color="auto"/>
        <w:right w:val="none" w:sz="0" w:space="0" w:color="auto"/>
      </w:divBdr>
    </w:div>
    <w:div w:id="1164248722">
      <w:bodyDiv w:val="1"/>
      <w:marLeft w:val="0"/>
      <w:marRight w:val="0"/>
      <w:marTop w:val="0"/>
      <w:marBottom w:val="0"/>
      <w:divBdr>
        <w:top w:val="none" w:sz="0" w:space="0" w:color="auto"/>
        <w:left w:val="none" w:sz="0" w:space="0" w:color="auto"/>
        <w:bottom w:val="none" w:sz="0" w:space="0" w:color="auto"/>
        <w:right w:val="none" w:sz="0" w:space="0" w:color="auto"/>
      </w:divBdr>
    </w:div>
    <w:div w:id="1166167462">
      <w:bodyDiv w:val="1"/>
      <w:marLeft w:val="0"/>
      <w:marRight w:val="0"/>
      <w:marTop w:val="0"/>
      <w:marBottom w:val="0"/>
      <w:divBdr>
        <w:top w:val="none" w:sz="0" w:space="0" w:color="auto"/>
        <w:left w:val="none" w:sz="0" w:space="0" w:color="auto"/>
        <w:bottom w:val="none" w:sz="0" w:space="0" w:color="auto"/>
        <w:right w:val="none" w:sz="0" w:space="0" w:color="auto"/>
      </w:divBdr>
    </w:div>
    <w:div w:id="1170096091">
      <w:bodyDiv w:val="1"/>
      <w:marLeft w:val="0"/>
      <w:marRight w:val="0"/>
      <w:marTop w:val="0"/>
      <w:marBottom w:val="0"/>
      <w:divBdr>
        <w:top w:val="none" w:sz="0" w:space="0" w:color="auto"/>
        <w:left w:val="none" w:sz="0" w:space="0" w:color="auto"/>
        <w:bottom w:val="none" w:sz="0" w:space="0" w:color="auto"/>
        <w:right w:val="none" w:sz="0" w:space="0" w:color="auto"/>
      </w:divBdr>
    </w:div>
    <w:div w:id="1171598625">
      <w:bodyDiv w:val="1"/>
      <w:marLeft w:val="0"/>
      <w:marRight w:val="0"/>
      <w:marTop w:val="0"/>
      <w:marBottom w:val="0"/>
      <w:divBdr>
        <w:top w:val="none" w:sz="0" w:space="0" w:color="auto"/>
        <w:left w:val="none" w:sz="0" w:space="0" w:color="auto"/>
        <w:bottom w:val="none" w:sz="0" w:space="0" w:color="auto"/>
        <w:right w:val="none" w:sz="0" w:space="0" w:color="auto"/>
      </w:divBdr>
    </w:div>
    <w:div w:id="1173841313">
      <w:bodyDiv w:val="1"/>
      <w:marLeft w:val="0"/>
      <w:marRight w:val="0"/>
      <w:marTop w:val="0"/>
      <w:marBottom w:val="0"/>
      <w:divBdr>
        <w:top w:val="none" w:sz="0" w:space="0" w:color="auto"/>
        <w:left w:val="none" w:sz="0" w:space="0" w:color="auto"/>
        <w:bottom w:val="none" w:sz="0" w:space="0" w:color="auto"/>
        <w:right w:val="none" w:sz="0" w:space="0" w:color="auto"/>
      </w:divBdr>
    </w:div>
    <w:div w:id="1175612426">
      <w:bodyDiv w:val="1"/>
      <w:marLeft w:val="0"/>
      <w:marRight w:val="0"/>
      <w:marTop w:val="0"/>
      <w:marBottom w:val="0"/>
      <w:divBdr>
        <w:top w:val="none" w:sz="0" w:space="0" w:color="auto"/>
        <w:left w:val="none" w:sz="0" w:space="0" w:color="auto"/>
        <w:bottom w:val="none" w:sz="0" w:space="0" w:color="auto"/>
        <w:right w:val="none" w:sz="0" w:space="0" w:color="auto"/>
      </w:divBdr>
    </w:div>
    <w:div w:id="1180775866">
      <w:bodyDiv w:val="1"/>
      <w:marLeft w:val="0"/>
      <w:marRight w:val="0"/>
      <w:marTop w:val="0"/>
      <w:marBottom w:val="0"/>
      <w:divBdr>
        <w:top w:val="none" w:sz="0" w:space="0" w:color="auto"/>
        <w:left w:val="none" w:sz="0" w:space="0" w:color="auto"/>
        <w:bottom w:val="none" w:sz="0" w:space="0" w:color="auto"/>
        <w:right w:val="none" w:sz="0" w:space="0" w:color="auto"/>
      </w:divBdr>
    </w:div>
    <w:div w:id="1181969662">
      <w:bodyDiv w:val="1"/>
      <w:marLeft w:val="0"/>
      <w:marRight w:val="0"/>
      <w:marTop w:val="0"/>
      <w:marBottom w:val="0"/>
      <w:divBdr>
        <w:top w:val="none" w:sz="0" w:space="0" w:color="auto"/>
        <w:left w:val="none" w:sz="0" w:space="0" w:color="auto"/>
        <w:bottom w:val="none" w:sz="0" w:space="0" w:color="auto"/>
        <w:right w:val="none" w:sz="0" w:space="0" w:color="auto"/>
      </w:divBdr>
    </w:div>
    <w:div w:id="1183858074">
      <w:bodyDiv w:val="1"/>
      <w:marLeft w:val="0"/>
      <w:marRight w:val="0"/>
      <w:marTop w:val="0"/>
      <w:marBottom w:val="0"/>
      <w:divBdr>
        <w:top w:val="none" w:sz="0" w:space="0" w:color="auto"/>
        <w:left w:val="none" w:sz="0" w:space="0" w:color="auto"/>
        <w:bottom w:val="none" w:sz="0" w:space="0" w:color="auto"/>
        <w:right w:val="none" w:sz="0" w:space="0" w:color="auto"/>
      </w:divBdr>
    </w:div>
    <w:div w:id="1197043929">
      <w:bodyDiv w:val="1"/>
      <w:marLeft w:val="0"/>
      <w:marRight w:val="0"/>
      <w:marTop w:val="0"/>
      <w:marBottom w:val="0"/>
      <w:divBdr>
        <w:top w:val="none" w:sz="0" w:space="0" w:color="auto"/>
        <w:left w:val="none" w:sz="0" w:space="0" w:color="auto"/>
        <w:bottom w:val="none" w:sz="0" w:space="0" w:color="auto"/>
        <w:right w:val="none" w:sz="0" w:space="0" w:color="auto"/>
      </w:divBdr>
    </w:div>
    <w:div w:id="1198348419">
      <w:bodyDiv w:val="1"/>
      <w:marLeft w:val="0"/>
      <w:marRight w:val="0"/>
      <w:marTop w:val="0"/>
      <w:marBottom w:val="0"/>
      <w:divBdr>
        <w:top w:val="none" w:sz="0" w:space="0" w:color="auto"/>
        <w:left w:val="none" w:sz="0" w:space="0" w:color="auto"/>
        <w:bottom w:val="none" w:sz="0" w:space="0" w:color="auto"/>
        <w:right w:val="none" w:sz="0" w:space="0" w:color="auto"/>
      </w:divBdr>
    </w:div>
    <w:div w:id="1199507562">
      <w:bodyDiv w:val="1"/>
      <w:marLeft w:val="0"/>
      <w:marRight w:val="0"/>
      <w:marTop w:val="0"/>
      <w:marBottom w:val="0"/>
      <w:divBdr>
        <w:top w:val="none" w:sz="0" w:space="0" w:color="auto"/>
        <w:left w:val="none" w:sz="0" w:space="0" w:color="auto"/>
        <w:bottom w:val="none" w:sz="0" w:space="0" w:color="auto"/>
        <w:right w:val="none" w:sz="0" w:space="0" w:color="auto"/>
      </w:divBdr>
    </w:div>
    <w:div w:id="1200583563">
      <w:bodyDiv w:val="1"/>
      <w:marLeft w:val="0"/>
      <w:marRight w:val="0"/>
      <w:marTop w:val="0"/>
      <w:marBottom w:val="0"/>
      <w:divBdr>
        <w:top w:val="none" w:sz="0" w:space="0" w:color="auto"/>
        <w:left w:val="none" w:sz="0" w:space="0" w:color="auto"/>
        <w:bottom w:val="none" w:sz="0" w:space="0" w:color="auto"/>
        <w:right w:val="none" w:sz="0" w:space="0" w:color="auto"/>
      </w:divBdr>
    </w:div>
    <w:div w:id="1206791021">
      <w:bodyDiv w:val="1"/>
      <w:marLeft w:val="0"/>
      <w:marRight w:val="0"/>
      <w:marTop w:val="0"/>
      <w:marBottom w:val="0"/>
      <w:divBdr>
        <w:top w:val="none" w:sz="0" w:space="0" w:color="auto"/>
        <w:left w:val="none" w:sz="0" w:space="0" w:color="auto"/>
        <w:bottom w:val="none" w:sz="0" w:space="0" w:color="auto"/>
        <w:right w:val="none" w:sz="0" w:space="0" w:color="auto"/>
      </w:divBdr>
    </w:div>
    <w:div w:id="1211723078">
      <w:bodyDiv w:val="1"/>
      <w:marLeft w:val="0"/>
      <w:marRight w:val="0"/>
      <w:marTop w:val="0"/>
      <w:marBottom w:val="0"/>
      <w:divBdr>
        <w:top w:val="none" w:sz="0" w:space="0" w:color="auto"/>
        <w:left w:val="none" w:sz="0" w:space="0" w:color="auto"/>
        <w:bottom w:val="none" w:sz="0" w:space="0" w:color="auto"/>
        <w:right w:val="none" w:sz="0" w:space="0" w:color="auto"/>
      </w:divBdr>
    </w:div>
    <w:div w:id="1212573194">
      <w:bodyDiv w:val="1"/>
      <w:marLeft w:val="0"/>
      <w:marRight w:val="0"/>
      <w:marTop w:val="0"/>
      <w:marBottom w:val="0"/>
      <w:divBdr>
        <w:top w:val="none" w:sz="0" w:space="0" w:color="auto"/>
        <w:left w:val="none" w:sz="0" w:space="0" w:color="auto"/>
        <w:bottom w:val="none" w:sz="0" w:space="0" w:color="auto"/>
        <w:right w:val="none" w:sz="0" w:space="0" w:color="auto"/>
      </w:divBdr>
    </w:div>
    <w:div w:id="1213734113">
      <w:bodyDiv w:val="1"/>
      <w:marLeft w:val="0"/>
      <w:marRight w:val="0"/>
      <w:marTop w:val="0"/>
      <w:marBottom w:val="0"/>
      <w:divBdr>
        <w:top w:val="none" w:sz="0" w:space="0" w:color="auto"/>
        <w:left w:val="none" w:sz="0" w:space="0" w:color="auto"/>
        <w:bottom w:val="none" w:sz="0" w:space="0" w:color="auto"/>
        <w:right w:val="none" w:sz="0" w:space="0" w:color="auto"/>
      </w:divBdr>
    </w:div>
    <w:div w:id="1214001939">
      <w:bodyDiv w:val="1"/>
      <w:marLeft w:val="0"/>
      <w:marRight w:val="0"/>
      <w:marTop w:val="0"/>
      <w:marBottom w:val="0"/>
      <w:divBdr>
        <w:top w:val="none" w:sz="0" w:space="0" w:color="auto"/>
        <w:left w:val="none" w:sz="0" w:space="0" w:color="auto"/>
        <w:bottom w:val="none" w:sz="0" w:space="0" w:color="auto"/>
        <w:right w:val="none" w:sz="0" w:space="0" w:color="auto"/>
      </w:divBdr>
    </w:div>
    <w:div w:id="1215656589">
      <w:bodyDiv w:val="1"/>
      <w:marLeft w:val="0"/>
      <w:marRight w:val="0"/>
      <w:marTop w:val="0"/>
      <w:marBottom w:val="0"/>
      <w:divBdr>
        <w:top w:val="none" w:sz="0" w:space="0" w:color="auto"/>
        <w:left w:val="none" w:sz="0" w:space="0" w:color="auto"/>
        <w:bottom w:val="none" w:sz="0" w:space="0" w:color="auto"/>
        <w:right w:val="none" w:sz="0" w:space="0" w:color="auto"/>
      </w:divBdr>
    </w:div>
    <w:div w:id="1218930870">
      <w:bodyDiv w:val="1"/>
      <w:marLeft w:val="0"/>
      <w:marRight w:val="0"/>
      <w:marTop w:val="0"/>
      <w:marBottom w:val="0"/>
      <w:divBdr>
        <w:top w:val="none" w:sz="0" w:space="0" w:color="auto"/>
        <w:left w:val="none" w:sz="0" w:space="0" w:color="auto"/>
        <w:bottom w:val="none" w:sz="0" w:space="0" w:color="auto"/>
        <w:right w:val="none" w:sz="0" w:space="0" w:color="auto"/>
      </w:divBdr>
    </w:div>
    <w:div w:id="1219827049">
      <w:bodyDiv w:val="1"/>
      <w:marLeft w:val="0"/>
      <w:marRight w:val="0"/>
      <w:marTop w:val="0"/>
      <w:marBottom w:val="0"/>
      <w:divBdr>
        <w:top w:val="none" w:sz="0" w:space="0" w:color="auto"/>
        <w:left w:val="none" w:sz="0" w:space="0" w:color="auto"/>
        <w:bottom w:val="none" w:sz="0" w:space="0" w:color="auto"/>
        <w:right w:val="none" w:sz="0" w:space="0" w:color="auto"/>
      </w:divBdr>
    </w:div>
    <w:div w:id="1220553339">
      <w:bodyDiv w:val="1"/>
      <w:marLeft w:val="0"/>
      <w:marRight w:val="0"/>
      <w:marTop w:val="0"/>
      <w:marBottom w:val="0"/>
      <w:divBdr>
        <w:top w:val="none" w:sz="0" w:space="0" w:color="auto"/>
        <w:left w:val="none" w:sz="0" w:space="0" w:color="auto"/>
        <w:bottom w:val="none" w:sz="0" w:space="0" w:color="auto"/>
        <w:right w:val="none" w:sz="0" w:space="0" w:color="auto"/>
      </w:divBdr>
    </w:div>
    <w:div w:id="1224952669">
      <w:bodyDiv w:val="1"/>
      <w:marLeft w:val="0"/>
      <w:marRight w:val="0"/>
      <w:marTop w:val="0"/>
      <w:marBottom w:val="0"/>
      <w:divBdr>
        <w:top w:val="none" w:sz="0" w:space="0" w:color="auto"/>
        <w:left w:val="none" w:sz="0" w:space="0" w:color="auto"/>
        <w:bottom w:val="none" w:sz="0" w:space="0" w:color="auto"/>
        <w:right w:val="none" w:sz="0" w:space="0" w:color="auto"/>
      </w:divBdr>
    </w:div>
    <w:div w:id="1225868814">
      <w:bodyDiv w:val="1"/>
      <w:marLeft w:val="0"/>
      <w:marRight w:val="0"/>
      <w:marTop w:val="0"/>
      <w:marBottom w:val="0"/>
      <w:divBdr>
        <w:top w:val="none" w:sz="0" w:space="0" w:color="auto"/>
        <w:left w:val="none" w:sz="0" w:space="0" w:color="auto"/>
        <w:bottom w:val="none" w:sz="0" w:space="0" w:color="auto"/>
        <w:right w:val="none" w:sz="0" w:space="0" w:color="auto"/>
      </w:divBdr>
    </w:div>
    <w:div w:id="1227061579">
      <w:bodyDiv w:val="1"/>
      <w:marLeft w:val="0"/>
      <w:marRight w:val="0"/>
      <w:marTop w:val="0"/>
      <w:marBottom w:val="0"/>
      <w:divBdr>
        <w:top w:val="none" w:sz="0" w:space="0" w:color="auto"/>
        <w:left w:val="none" w:sz="0" w:space="0" w:color="auto"/>
        <w:bottom w:val="none" w:sz="0" w:space="0" w:color="auto"/>
        <w:right w:val="none" w:sz="0" w:space="0" w:color="auto"/>
      </w:divBdr>
    </w:div>
    <w:div w:id="1227689161">
      <w:bodyDiv w:val="1"/>
      <w:marLeft w:val="0"/>
      <w:marRight w:val="0"/>
      <w:marTop w:val="0"/>
      <w:marBottom w:val="0"/>
      <w:divBdr>
        <w:top w:val="none" w:sz="0" w:space="0" w:color="auto"/>
        <w:left w:val="none" w:sz="0" w:space="0" w:color="auto"/>
        <w:bottom w:val="none" w:sz="0" w:space="0" w:color="auto"/>
        <w:right w:val="none" w:sz="0" w:space="0" w:color="auto"/>
      </w:divBdr>
    </w:div>
    <w:div w:id="1230847121">
      <w:bodyDiv w:val="1"/>
      <w:marLeft w:val="0"/>
      <w:marRight w:val="0"/>
      <w:marTop w:val="0"/>
      <w:marBottom w:val="0"/>
      <w:divBdr>
        <w:top w:val="none" w:sz="0" w:space="0" w:color="auto"/>
        <w:left w:val="none" w:sz="0" w:space="0" w:color="auto"/>
        <w:bottom w:val="none" w:sz="0" w:space="0" w:color="auto"/>
        <w:right w:val="none" w:sz="0" w:space="0" w:color="auto"/>
      </w:divBdr>
    </w:div>
    <w:div w:id="1233544982">
      <w:bodyDiv w:val="1"/>
      <w:marLeft w:val="0"/>
      <w:marRight w:val="0"/>
      <w:marTop w:val="0"/>
      <w:marBottom w:val="0"/>
      <w:divBdr>
        <w:top w:val="none" w:sz="0" w:space="0" w:color="auto"/>
        <w:left w:val="none" w:sz="0" w:space="0" w:color="auto"/>
        <w:bottom w:val="none" w:sz="0" w:space="0" w:color="auto"/>
        <w:right w:val="none" w:sz="0" w:space="0" w:color="auto"/>
      </w:divBdr>
    </w:div>
    <w:div w:id="1238594800">
      <w:bodyDiv w:val="1"/>
      <w:marLeft w:val="0"/>
      <w:marRight w:val="0"/>
      <w:marTop w:val="0"/>
      <w:marBottom w:val="0"/>
      <w:divBdr>
        <w:top w:val="none" w:sz="0" w:space="0" w:color="auto"/>
        <w:left w:val="none" w:sz="0" w:space="0" w:color="auto"/>
        <w:bottom w:val="none" w:sz="0" w:space="0" w:color="auto"/>
        <w:right w:val="none" w:sz="0" w:space="0" w:color="auto"/>
      </w:divBdr>
    </w:div>
    <w:div w:id="1253589293">
      <w:bodyDiv w:val="1"/>
      <w:marLeft w:val="0"/>
      <w:marRight w:val="0"/>
      <w:marTop w:val="0"/>
      <w:marBottom w:val="0"/>
      <w:divBdr>
        <w:top w:val="none" w:sz="0" w:space="0" w:color="auto"/>
        <w:left w:val="none" w:sz="0" w:space="0" w:color="auto"/>
        <w:bottom w:val="none" w:sz="0" w:space="0" w:color="auto"/>
        <w:right w:val="none" w:sz="0" w:space="0" w:color="auto"/>
      </w:divBdr>
    </w:div>
    <w:div w:id="1253930528">
      <w:bodyDiv w:val="1"/>
      <w:marLeft w:val="0"/>
      <w:marRight w:val="0"/>
      <w:marTop w:val="0"/>
      <w:marBottom w:val="0"/>
      <w:divBdr>
        <w:top w:val="none" w:sz="0" w:space="0" w:color="auto"/>
        <w:left w:val="none" w:sz="0" w:space="0" w:color="auto"/>
        <w:bottom w:val="none" w:sz="0" w:space="0" w:color="auto"/>
        <w:right w:val="none" w:sz="0" w:space="0" w:color="auto"/>
      </w:divBdr>
    </w:div>
    <w:div w:id="1259682644">
      <w:bodyDiv w:val="1"/>
      <w:marLeft w:val="0"/>
      <w:marRight w:val="0"/>
      <w:marTop w:val="0"/>
      <w:marBottom w:val="0"/>
      <w:divBdr>
        <w:top w:val="none" w:sz="0" w:space="0" w:color="auto"/>
        <w:left w:val="none" w:sz="0" w:space="0" w:color="auto"/>
        <w:bottom w:val="none" w:sz="0" w:space="0" w:color="auto"/>
        <w:right w:val="none" w:sz="0" w:space="0" w:color="auto"/>
      </w:divBdr>
    </w:div>
    <w:div w:id="1262227678">
      <w:bodyDiv w:val="1"/>
      <w:marLeft w:val="0"/>
      <w:marRight w:val="0"/>
      <w:marTop w:val="0"/>
      <w:marBottom w:val="0"/>
      <w:divBdr>
        <w:top w:val="none" w:sz="0" w:space="0" w:color="auto"/>
        <w:left w:val="none" w:sz="0" w:space="0" w:color="auto"/>
        <w:bottom w:val="none" w:sz="0" w:space="0" w:color="auto"/>
        <w:right w:val="none" w:sz="0" w:space="0" w:color="auto"/>
      </w:divBdr>
    </w:div>
    <w:div w:id="1264416285">
      <w:bodyDiv w:val="1"/>
      <w:marLeft w:val="0"/>
      <w:marRight w:val="0"/>
      <w:marTop w:val="0"/>
      <w:marBottom w:val="0"/>
      <w:divBdr>
        <w:top w:val="none" w:sz="0" w:space="0" w:color="auto"/>
        <w:left w:val="none" w:sz="0" w:space="0" w:color="auto"/>
        <w:bottom w:val="none" w:sz="0" w:space="0" w:color="auto"/>
        <w:right w:val="none" w:sz="0" w:space="0" w:color="auto"/>
      </w:divBdr>
    </w:div>
    <w:div w:id="1264807121">
      <w:bodyDiv w:val="1"/>
      <w:marLeft w:val="0"/>
      <w:marRight w:val="0"/>
      <w:marTop w:val="0"/>
      <w:marBottom w:val="0"/>
      <w:divBdr>
        <w:top w:val="none" w:sz="0" w:space="0" w:color="auto"/>
        <w:left w:val="none" w:sz="0" w:space="0" w:color="auto"/>
        <w:bottom w:val="none" w:sz="0" w:space="0" w:color="auto"/>
        <w:right w:val="none" w:sz="0" w:space="0" w:color="auto"/>
      </w:divBdr>
    </w:div>
    <w:div w:id="1269389662">
      <w:bodyDiv w:val="1"/>
      <w:marLeft w:val="0"/>
      <w:marRight w:val="0"/>
      <w:marTop w:val="0"/>
      <w:marBottom w:val="0"/>
      <w:divBdr>
        <w:top w:val="none" w:sz="0" w:space="0" w:color="auto"/>
        <w:left w:val="none" w:sz="0" w:space="0" w:color="auto"/>
        <w:bottom w:val="none" w:sz="0" w:space="0" w:color="auto"/>
        <w:right w:val="none" w:sz="0" w:space="0" w:color="auto"/>
      </w:divBdr>
    </w:div>
    <w:div w:id="1272975560">
      <w:bodyDiv w:val="1"/>
      <w:marLeft w:val="0"/>
      <w:marRight w:val="0"/>
      <w:marTop w:val="0"/>
      <w:marBottom w:val="0"/>
      <w:divBdr>
        <w:top w:val="none" w:sz="0" w:space="0" w:color="auto"/>
        <w:left w:val="none" w:sz="0" w:space="0" w:color="auto"/>
        <w:bottom w:val="none" w:sz="0" w:space="0" w:color="auto"/>
        <w:right w:val="none" w:sz="0" w:space="0" w:color="auto"/>
      </w:divBdr>
    </w:div>
    <w:div w:id="1277635681">
      <w:bodyDiv w:val="1"/>
      <w:marLeft w:val="0"/>
      <w:marRight w:val="0"/>
      <w:marTop w:val="0"/>
      <w:marBottom w:val="0"/>
      <w:divBdr>
        <w:top w:val="none" w:sz="0" w:space="0" w:color="auto"/>
        <w:left w:val="none" w:sz="0" w:space="0" w:color="auto"/>
        <w:bottom w:val="none" w:sz="0" w:space="0" w:color="auto"/>
        <w:right w:val="none" w:sz="0" w:space="0" w:color="auto"/>
      </w:divBdr>
    </w:div>
    <w:div w:id="1278945653">
      <w:bodyDiv w:val="1"/>
      <w:marLeft w:val="0"/>
      <w:marRight w:val="0"/>
      <w:marTop w:val="0"/>
      <w:marBottom w:val="0"/>
      <w:divBdr>
        <w:top w:val="none" w:sz="0" w:space="0" w:color="auto"/>
        <w:left w:val="none" w:sz="0" w:space="0" w:color="auto"/>
        <w:bottom w:val="none" w:sz="0" w:space="0" w:color="auto"/>
        <w:right w:val="none" w:sz="0" w:space="0" w:color="auto"/>
      </w:divBdr>
    </w:div>
    <w:div w:id="1281572279">
      <w:bodyDiv w:val="1"/>
      <w:marLeft w:val="0"/>
      <w:marRight w:val="0"/>
      <w:marTop w:val="0"/>
      <w:marBottom w:val="0"/>
      <w:divBdr>
        <w:top w:val="none" w:sz="0" w:space="0" w:color="auto"/>
        <w:left w:val="none" w:sz="0" w:space="0" w:color="auto"/>
        <w:bottom w:val="none" w:sz="0" w:space="0" w:color="auto"/>
        <w:right w:val="none" w:sz="0" w:space="0" w:color="auto"/>
      </w:divBdr>
    </w:div>
    <w:div w:id="1284731536">
      <w:bodyDiv w:val="1"/>
      <w:marLeft w:val="0"/>
      <w:marRight w:val="0"/>
      <w:marTop w:val="0"/>
      <w:marBottom w:val="0"/>
      <w:divBdr>
        <w:top w:val="none" w:sz="0" w:space="0" w:color="auto"/>
        <w:left w:val="none" w:sz="0" w:space="0" w:color="auto"/>
        <w:bottom w:val="none" w:sz="0" w:space="0" w:color="auto"/>
        <w:right w:val="none" w:sz="0" w:space="0" w:color="auto"/>
      </w:divBdr>
    </w:div>
    <w:div w:id="1286351180">
      <w:bodyDiv w:val="1"/>
      <w:marLeft w:val="0"/>
      <w:marRight w:val="0"/>
      <w:marTop w:val="0"/>
      <w:marBottom w:val="0"/>
      <w:divBdr>
        <w:top w:val="none" w:sz="0" w:space="0" w:color="auto"/>
        <w:left w:val="none" w:sz="0" w:space="0" w:color="auto"/>
        <w:bottom w:val="none" w:sz="0" w:space="0" w:color="auto"/>
        <w:right w:val="none" w:sz="0" w:space="0" w:color="auto"/>
      </w:divBdr>
    </w:div>
    <w:div w:id="1286930860">
      <w:bodyDiv w:val="1"/>
      <w:marLeft w:val="0"/>
      <w:marRight w:val="0"/>
      <w:marTop w:val="0"/>
      <w:marBottom w:val="0"/>
      <w:divBdr>
        <w:top w:val="none" w:sz="0" w:space="0" w:color="auto"/>
        <w:left w:val="none" w:sz="0" w:space="0" w:color="auto"/>
        <w:bottom w:val="none" w:sz="0" w:space="0" w:color="auto"/>
        <w:right w:val="none" w:sz="0" w:space="0" w:color="auto"/>
      </w:divBdr>
    </w:div>
    <w:div w:id="1287079061">
      <w:bodyDiv w:val="1"/>
      <w:marLeft w:val="0"/>
      <w:marRight w:val="0"/>
      <w:marTop w:val="0"/>
      <w:marBottom w:val="0"/>
      <w:divBdr>
        <w:top w:val="none" w:sz="0" w:space="0" w:color="auto"/>
        <w:left w:val="none" w:sz="0" w:space="0" w:color="auto"/>
        <w:bottom w:val="none" w:sz="0" w:space="0" w:color="auto"/>
        <w:right w:val="none" w:sz="0" w:space="0" w:color="auto"/>
      </w:divBdr>
    </w:div>
    <w:div w:id="1287857136">
      <w:bodyDiv w:val="1"/>
      <w:marLeft w:val="0"/>
      <w:marRight w:val="0"/>
      <w:marTop w:val="0"/>
      <w:marBottom w:val="0"/>
      <w:divBdr>
        <w:top w:val="none" w:sz="0" w:space="0" w:color="auto"/>
        <w:left w:val="none" w:sz="0" w:space="0" w:color="auto"/>
        <w:bottom w:val="none" w:sz="0" w:space="0" w:color="auto"/>
        <w:right w:val="none" w:sz="0" w:space="0" w:color="auto"/>
      </w:divBdr>
    </w:div>
    <w:div w:id="1294362832">
      <w:bodyDiv w:val="1"/>
      <w:marLeft w:val="0"/>
      <w:marRight w:val="0"/>
      <w:marTop w:val="0"/>
      <w:marBottom w:val="0"/>
      <w:divBdr>
        <w:top w:val="none" w:sz="0" w:space="0" w:color="auto"/>
        <w:left w:val="none" w:sz="0" w:space="0" w:color="auto"/>
        <w:bottom w:val="none" w:sz="0" w:space="0" w:color="auto"/>
        <w:right w:val="none" w:sz="0" w:space="0" w:color="auto"/>
      </w:divBdr>
    </w:div>
    <w:div w:id="1295596138">
      <w:bodyDiv w:val="1"/>
      <w:marLeft w:val="0"/>
      <w:marRight w:val="0"/>
      <w:marTop w:val="0"/>
      <w:marBottom w:val="0"/>
      <w:divBdr>
        <w:top w:val="none" w:sz="0" w:space="0" w:color="auto"/>
        <w:left w:val="none" w:sz="0" w:space="0" w:color="auto"/>
        <w:bottom w:val="none" w:sz="0" w:space="0" w:color="auto"/>
        <w:right w:val="none" w:sz="0" w:space="0" w:color="auto"/>
      </w:divBdr>
    </w:div>
    <w:div w:id="1299453423">
      <w:bodyDiv w:val="1"/>
      <w:marLeft w:val="0"/>
      <w:marRight w:val="0"/>
      <w:marTop w:val="0"/>
      <w:marBottom w:val="0"/>
      <w:divBdr>
        <w:top w:val="none" w:sz="0" w:space="0" w:color="auto"/>
        <w:left w:val="none" w:sz="0" w:space="0" w:color="auto"/>
        <w:bottom w:val="none" w:sz="0" w:space="0" w:color="auto"/>
        <w:right w:val="none" w:sz="0" w:space="0" w:color="auto"/>
      </w:divBdr>
    </w:div>
    <w:div w:id="1300114056">
      <w:bodyDiv w:val="1"/>
      <w:marLeft w:val="0"/>
      <w:marRight w:val="0"/>
      <w:marTop w:val="0"/>
      <w:marBottom w:val="0"/>
      <w:divBdr>
        <w:top w:val="none" w:sz="0" w:space="0" w:color="auto"/>
        <w:left w:val="none" w:sz="0" w:space="0" w:color="auto"/>
        <w:bottom w:val="none" w:sz="0" w:space="0" w:color="auto"/>
        <w:right w:val="none" w:sz="0" w:space="0" w:color="auto"/>
      </w:divBdr>
    </w:div>
    <w:div w:id="1305744102">
      <w:bodyDiv w:val="1"/>
      <w:marLeft w:val="0"/>
      <w:marRight w:val="0"/>
      <w:marTop w:val="0"/>
      <w:marBottom w:val="0"/>
      <w:divBdr>
        <w:top w:val="none" w:sz="0" w:space="0" w:color="auto"/>
        <w:left w:val="none" w:sz="0" w:space="0" w:color="auto"/>
        <w:bottom w:val="none" w:sz="0" w:space="0" w:color="auto"/>
        <w:right w:val="none" w:sz="0" w:space="0" w:color="auto"/>
      </w:divBdr>
    </w:div>
    <w:div w:id="1307122201">
      <w:bodyDiv w:val="1"/>
      <w:marLeft w:val="0"/>
      <w:marRight w:val="0"/>
      <w:marTop w:val="0"/>
      <w:marBottom w:val="0"/>
      <w:divBdr>
        <w:top w:val="none" w:sz="0" w:space="0" w:color="auto"/>
        <w:left w:val="none" w:sz="0" w:space="0" w:color="auto"/>
        <w:bottom w:val="none" w:sz="0" w:space="0" w:color="auto"/>
        <w:right w:val="none" w:sz="0" w:space="0" w:color="auto"/>
      </w:divBdr>
    </w:div>
    <w:div w:id="1315336560">
      <w:bodyDiv w:val="1"/>
      <w:marLeft w:val="0"/>
      <w:marRight w:val="0"/>
      <w:marTop w:val="0"/>
      <w:marBottom w:val="0"/>
      <w:divBdr>
        <w:top w:val="none" w:sz="0" w:space="0" w:color="auto"/>
        <w:left w:val="none" w:sz="0" w:space="0" w:color="auto"/>
        <w:bottom w:val="none" w:sz="0" w:space="0" w:color="auto"/>
        <w:right w:val="none" w:sz="0" w:space="0" w:color="auto"/>
      </w:divBdr>
    </w:div>
    <w:div w:id="1318412458">
      <w:bodyDiv w:val="1"/>
      <w:marLeft w:val="0"/>
      <w:marRight w:val="0"/>
      <w:marTop w:val="0"/>
      <w:marBottom w:val="0"/>
      <w:divBdr>
        <w:top w:val="none" w:sz="0" w:space="0" w:color="auto"/>
        <w:left w:val="none" w:sz="0" w:space="0" w:color="auto"/>
        <w:bottom w:val="none" w:sz="0" w:space="0" w:color="auto"/>
        <w:right w:val="none" w:sz="0" w:space="0" w:color="auto"/>
      </w:divBdr>
    </w:div>
    <w:div w:id="1321933128">
      <w:bodyDiv w:val="1"/>
      <w:marLeft w:val="0"/>
      <w:marRight w:val="0"/>
      <w:marTop w:val="0"/>
      <w:marBottom w:val="0"/>
      <w:divBdr>
        <w:top w:val="none" w:sz="0" w:space="0" w:color="auto"/>
        <w:left w:val="none" w:sz="0" w:space="0" w:color="auto"/>
        <w:bottom w:val="none" w:sz="0" w:space="0" w:color="auto"/>
        <w:right w:val="none" w:sz="0" w:space="0" w:color="auto"/>
      </w:divBdr>
    </w:div>
    <w:div w:id="1327241312">
      <w:bodyDiv w:val="1"/>
      <w:marLeft w:val="0"/>
      <w:marRight w:val="0"/>
      <w:marTop w:val="0"/>
      <w:marBottom w:val="0"/>
      <w:divBdr>
        <w:top w:val="none" w:sz="0" w:space="0" w:color="auto"/>
        <w:left w:val="none" w:sz="0" w:space="0" w:color="auto"/>
        <w:bottom w:val="none" w:sz="0" w:space="0" w:color="auto"/>
        <w:right w:val="none" w:sz="0" w:space="0" w:color="auto"/>
      </w:divBdr>
    </w:div>
    <w:div w:id="1336497438">
      <w:bodyDiv w:val="1"/>
      <w:marLeft w:val="0"/>
      <w:marRight w:val="0"/>
      <w:marTop w:val="0"/>
      <w:marBottom w:val="0"/>
      <w:divBdr>
        <w:top w:val="none" w:sz="0" w:space="0" w:color="auto"/>
        <w:left w:val="none" w:sz="0" w:space="0" w:color="auto"/>
        <w:bottom w:val="none" w:sz="0" w:space="0" w:color="auto"/>
        <w:right w:val="none" w:sz="0" w:space="0" w:color="auto"/>
      </w:divBdr>
    </w:div>
    <w:div w:id="1346249214">
      <w:bodyDiv w:val="1"/>
      <w:marLeft w:val="0"/>
      <w:marRight w:val="0"/>
      <w:marTop w:val="0"/>
      <w:marBottom w:val="0"/>
      <w:divBdr>
        <w:top w:val="none" w:sz="0" w:space="0" w:color="auto"/>
        <w:left w:val="none" w:sz="0" w:space="0" w:color="auto"/>
        <w:bottom w:val="none" w:sz="0" w:space="0" w:color="auto"/>
        <w:right w:val="none" w:sz="0" w:space="0" w:color="auto"/>
      </w:divBdr>
    </w:div>
    <w:div w:id="1353143147">
      <w:bodyDiv w:val="1"/>
      <w:marLeft w:val="0"/>
      <w:marRight w:val="0"/>
      <w:marTop w:val="0"/>
      <w:marBottom w:val="0"/>
      <w:divBdr>
        <w:top w:val="none" w:sz="0" w:space="0" w:color="auto"/>
        <w:left w:val="none" w:sz="0" w:space="0" w:color="auto"/>
        <w:bottom w:val="none" w:sz="0" w:space="0" w:color="auto"/>
        <w:right w:val="none" w:sz="0" w:space="0" w:color="auto"/>
      </w:divBdr>
    </w:div>
    <w:div w:id="1353219075">
      <w:bodyDiv w:val="1"/>
      <w:marLeft w:val="0"/>
      <w:marRight w:val="0"/>
      <w:marTop w:val="0"/>
      <w:marBottom w:val="0"/>
      <w:divBdr>
        <w:top w:val="none" w:sz="0" w:space="0" w:color="auto"/>
        <w:left w:val="none" w:sz="0" w:space="0" w:color="auto"/>
        <w:bottom w:val="none" w:sz="0" w:space="0" w:color="auto"/>
        <w:right w:val="none" w:sz="0" w:space="0" w:color="auto"/>
      </w:divBdr>
    </w:div>
    <w:div w:id="1356148905">
      <w:bodyDiv w:val="1"/>
      <w:marLeft w:val="0"/>
      <w:marRight w:val="0"/>
      <w:marTop w:val="0"/>
      <w:marBottom w:val="0"/>
      <w:divBdr>
        <w:top w:val="none" w:sz="0" w:space="0" w:color="auto"/>
        <w:left w:val="none" w:sz="0" w:space="0" w:color="auto"/>
        <w:bottom w:val="none" w:sz="0" w:space="0" w:color="auto"/>
        <w:right w:val="none" w:sz="0" w:space="0" w:color="auto"/>
      </w:divBdr>
    </w:div>
    <w:div w:id="1367212966">
      <w:bodyDiv w:val="1"/>
      <w:marLeft w:val="0"/>
      <w:marRight w:val="0"/>
      <w:marTop w:val="0"/>
      <w:marBottom w:val="0"/>
      <w:divBdr>
        <w:top w:val="none" w:sz="0" w:space="0" w:color="auto"/>
        <w:left w:val="none" w:sz="0" w:space="0" w:color="auto"/>
        <w:bottom w:val="none" w:sz="0" w:space="0" w:color="auto"/>
        <w:right w:val="none" w:sz="0" w:space="0" w:color="auto"/>
      </w:divBdr>
    </w:div>
    <w:div w:id="1381248967">
      <w:bodyDiv w:val="1"/>
      <w:marLeft w:val="0"/>
      <w:marRight w:val="0"/>
      <w:marTop w:val="0"/>
      <w:marBottom w:val="0"/>
      <w:divBdr>
        <w:top w:val="none" w:sz="0" w:space="0" w:color="auto"/>
        <w:left w:val="none" w:sz="0" w:space="0" w:color="auto"/>
        <w:bottom w:val="none" w:sz="0" w:space="0" w:color="auto"/>
        <w:right w:val="none" w:sz="0" w:space="0" w:color="auto"/>
      </w:divBdr>
      <w:divsChild>
        <w:div w:id="195236894">
          <w:marLeft w:val="0"/>
          <w:marRight w:val="0"/>
          <w:marTop w:val="0"/>
          <w:marBottom w:val="0"/>
          <w:divBdr>
            <w:top w:val="none" w:sz="0" w:space="0" w:color="auto"/>
            <w:left w:val="none" w:sz="0" w:space="0" w:color="auto"/>
            <w:bottom w:val="none" w:sz="0" w:space="0" w:color="auto"/>
            <w:right w:val="none" w:sz="0" w:space="0" w:color="auto"/>
          </w:divBdr>
          <w:divsChild>
            <w:div w:id="1307512766">
              <w:marLeft w:val="0"/>
              <w:marRight w:val="0"/>
              <w:marTop w:val="0"/>
              <w:marBottom w:val="0"/>
              <w:divBdr>
                <w:top w:val="none" w:sz="0" w:space="0" w:color="auto"/>
                <w:left w:val="none" w:sz="0" w:space="0" w:color="auto"/>
                <w:bottom w:val="none" w:sz="0" w:space="0" w:color="auto"/>
                <w:right w:val="none" w:sz="0" w:space="0" w:color="auto"/>
              </w:divBdr>
              <w:divsChild>
                <w:div w:id="2113502325">
                  <w:marLeft w:val="0"/>
                  <w:marRight w:val="0"/>
                  <w:marTop w:val="0"/>
                  <w:marBottom w:val="0"/>
                  <w:divBdr>
                    <w:top w:val="none" w:sz="0" w:space="0" w:color="auto"/>
                    <w:left w:val="none" w:sz="0" w:space="0" w:color="auto"/>
                    <w:bottom w:val="none" w:sz="0" w:space="0" w:color="auto"/>
                    <w:right w:val="none" w:sz="0" w:space="0" w:color="auto"/>
                  </w:divBdr>
                  <w:divsChild>
                    <w:div w:id="2141919047">
                      <w:marLeft w:val="0"/>
                      <w:marRight w:val="0"/>
                      <w:marTop w:val="0"/>
                      <w:marBottom w:val="0"/>
                      <w:divBdr>
                        <w:top w:val="none" w:sz="0" w:space="0" w:color="auto"/>
                        <w:left w:val="none" w:sz="0" w:space="0" w:color="auto"/>
                        <w:bottom w:val="none" w:sz="0" w:space="0" w:color="auto"/>
                        <w:right w:val="none" w:sz="0" w:space="0" w:color="auto"/>
                      </w:divBdr>
                      <w:divsChild>
                        <w:div w:id="1092123573">
                          <w:marLeft w:val="0"/>
                          <w:marRight w:val="0"/>
                          <w:marTop w:val="0"/>
                          <w:marBottom w:val="0"/>
                          <w:divBdr>
                            <w:top w:val="none" w:sz="0" w:space="0" w:color="auto"/>
                            <w:left w:val="none" w:sz="0" w:space="0" w:color="auto"/>
                            <w:bottom w:val="none" w:sz="0" w:space="0" w:color="auto"/>
                            <w:right w:val="none" w:sz="0" w:space="0" w:color="auto"/>
                          </w:divBdr>
                          <w:divsChild>
                            <w:div w:id="15081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393290">
      <w:bodyDiv w:val="1"/>
      <w:marLeft w:val="0"/>
      <w:marRight w:val="0"/>
      <w:marTop w:val="0"/>
      <w:marBottom w:val="0"/>
      <w:divBdr>
        <w:top w:val="none" w:sz="0" w:space="0" w:color="auto"/>
        <w:left w:val="none" w:sz="0" w:space="0" w:color="auto"/>
        <w:bottom w:val="none" w:sz="0" w:space="0" w:color="auto"/>
        <w:right w:val="none" w:sz="0" w:space="0" w:color="auto"/>
      </w:divBdr>
    </w:div>
    <w:div w:id="1384065941">
      <w:bodyDiv w:val="1"/>
      <w:marLeft w:val="0"/>
      <w:marRight w:val="0"/>
      <w:marTop w:val="0"/>
      <w:marBottom w:val="0"/>
      <w:divBdr>
        <w:top w:val="none" w:sz="0" w:space="0" w:color="auto"/>
        <w:left w:val="none" w:sz="0" w:space="0" w:color="auto"/>
        <w:bottom w:val="none" w:sz="0" w:space="0" w:color="auto"/>
        <w:right w:val="none" w:sz="0" w:space="0" w:color="auto"/>
      </w:divBdr>
    </w:div>
    <w:div w:id="1386297773">
      <w:bodyDiv w:val="1"/>
      <w:marLeft w:val="0"/>
      <w:marRight w:val="0"/>
      <w:marTop w:val="0"/>
      <w:marBottom w:val="0"/>
      <w:divBdr>
        <w:top w:val="none" w:sz="0" w:space="0" w:color="auto"/>
        <w:left w:val="none" w:sz="0" w:space="0" w:color="auto"/>
        <w:bottom w:val="none" w:sz="0" w:space="0" w:color="auto"/>
        <w:right w:val="none" w:sz="0" w:space="0" w:color="auto"/>
      </w:divBdr>
    </w:div>
    <w:div w:id="1387530435">
      <w:bodyDiv w:val="1"/>
      <w:marLeft w:val="0"/>
      <w:marRight w:val="0"/>
      <w:marTop w:val="0"/>
      <w:marBottom w:val="0"/>
      <w:divBdr>
        <w:top w:val="none" w:sz="0" w:space="0" w:color="auto"/>
        <w:left w:val="none" w:sz="0" w:space="0" w:color="auto"/>
        <w:bottom w:val="none" w:sz="0" w:space="0" w:color="auto"/>
        <w:right w:val="none" w:sz="0" w:space="0" w:color="auto"/>
      </w:divBdr>
    </w:div>
    <w:div w:id="1390764657">
      <w:bodyDiv w:val="1"/>
      <w:marLeft w:val="0"/>
      <w:marRight w:val="0"/>
      <w:marTop w:val="0"/>
      <w:marBottom w:val="0"/>
      <w:divBdr>
        <w:top w:val="none" w:sz="0" w:space="0" w:color="auto"/>
        <w:left w:val="none" w:sz="0" w:space="0" w:color="auto"/>
        <w:bottom w:val="none" w:sz="0" w:space="0" w:color="auto"/>
        <w:right w:val="none" w:sz="0" w:space="0" w:color="auto"/>
      </w:divBdr>
    </w:div>
    <w:div w:id="1391879927">
      <w:bodyDiv w:val="1"/>
      <w:marLeft w:val="0"/>
      <w:marRight w:val="0"/>
      <w:marTop w:val="0"/>
      <w:marBottom w:val="0"/>
      <w:divBdr>
        <w:top w:val="none" w:sz="0" w:space="0" w:color="auto"/>
        <w:left w:val="none" w:sz="0" w:space="0" w:color="auto"/>
        <w:bottom w:val="none" w:sz="0" w:space="0" w:color="auto"/>
        <w:right w:val="none" w:sz="0" w:space="0" w:color="auto"/>
      </w:divBdr>
    </w:div>
    <w:div w:id="1402605286">
      <w:bodyDiv w:val="1"/>
      <w:marLeft w:val="0"/>
      <w:marRight w:val="0"/>
      <w:marTop w:val="0"/>
      <w:marBottom w:val="0"/>
      <w:divBdr>
        <w:top w:val="none" w:sz="0" w:space="0" w:color="auto"/>
        <w:left w:val="none" w:sz="0" w:space="0" w:color="auto"/>
        <w:bottom w:val="none" w:sz="0" w:space="0" w:color="auto"/>
        <w:right w:val="none" w:sz="0" w:space="0" w:color="auto"/>
      </w:divBdr>
    </w:div>
    <w:div w:id="1403604242">
      <w:bodyDiv w:val="1"/>
      <w:marLeft w:val="0"/>
      <w:marRight w:val="0"/>
      <w:marTop w:val="0"/>
      <w:marBottom w:val="0"/>
      <w:divBdr>
        <w:top w:val="none" w:sz="0" w:space="0" w:color="auto"/>
        <w:left w:val="none" w:sz="0" w:space="0" w:color="auto"/>
        <w:bottom w:val="none" w:sz="0" w:space="0" w:color="auto"/>
        <w:right w:val="none" w:sz="0" w:space="0" w:color="auto"/>
      </w:divBdr>
    </w:div>
    <w:div w:id="1405449713">
      <w:bodyDiv w:val="1"/>
      <w:marLeft w:val="0"/>
      <w:marRight w:val="0"/>
      <w:marTop w:val="0"/>
      <w:marBottom w:val="0"/>
      <w:divBdr>
        <w:top w:val="none" w:sz="0" w:space="0" w:color="auto"/>
        <w:left w:val="none" w:sz="0" w:space="0" w:color="auto"/>
        <w:bottom w:val="none" w:sz="0" w:space="0" w:color="auto"/>
        <w:right w:val="none" w:sz="0" w:space="0" w:color="auto"/>
      </w:divBdr>
    </w:div>
    <w:div w:id="1414820704">
      <w:bodyDiv w:val="1"/>
      <w:marLeft w:val="0"/>
      <w:marRight w:val="0"/>
      <w:marTop w:val="0"/>
      <w:marBottom w:val="0"/>
      <w:divBdr>
        <w:top w:val="none" w:sz="0" w:space="0" w:color="auto"/>
        <w:left w:val="none" w:sz="0" w:space="0" w:color="auto"/>
        <w:bottom w:val="none" w:sz="0" w:space="0" w:color="auto"/>
        <w:right w:val="none" w:sz="0" w:space="0" w:color="auto"/>
      </w:divBdr>
    </w:div>
    <w:div w:id="1417048528">
      <w:bodyDiv w:val="1"/>
      <w:marLeft w:val="0"/>
      <w:marRight w:val="0"/>
      <w:marTop w:val="0"/>
      <w:marBottom w:val="0"/>
      <w:divBdr>
        <w:top w:val="none" w:sz="0" w:space="0" w:color="auto"/>
        <w:left w:val="none" w:sz="0" w:space="0" w:color="auto"/>
        <w:bottom w:val="none" w:sz="0" w:space="0" w:color="auto"/>
        <w:right w:val="none" w:sz="0" w:space="0" w:color="auto"/>
      </w:divBdr>
    </w:div>
    <w:div w:id="1418331568">
      <w:bodyDiv w:val="1"/>
      <w:marLeft w:val="0"/>
      <w:marRight w:val="0"/>
      <w:marTop w:val="0"/>
      <w:marBottom w:val="0"/>
      <w:divBdr>
        <w:top w:val="none" w:sz="0" w:space="0" w:color="auto"/>
        <w:left w:val="none" w:sz="0" w:space="0" w:color="auto"/>
        <w:bottom w:val="none" w:sz="0" w:space="0" w:color="auto"/>
        <w:right w:val="none" w:sz="0" w:space="0" w:color="auto"/>
      </w:divBdr>
    </w:div>
    <w:div w:id="1419133456">
      <w:bodyDiv w:val="1"/>
      <w:marLeft w:val="0"/>
      <w:marRight w:val="0"/>
      <w:marTop w:val="0"/>
      <w:marBottom w:val="0"/>
      <w:divBdr>
        <w:top w:val="none" w:sz="0" w:space="0" w:color="auto"/>
        <w:left w:val="none" w:sz="0" w:space="0" w:color="auto"/>
        <w:bottom w:val="none" w:sz="0" w:space="0" w:color="auto"/>
        <w:right w:val="none" w:sz="0" w:space="0" w:color="auto"/>
      </w:divBdr>
    </w:div>
    <w:div w:id="1419446646">
      <w:bodyDiv w:val="1"/>
      <w:marLeft w:val="0"/>
      <w:marRight w:val="0"/>
      <w:marTop w:val="0"/>
      <w:marBottom w:val="0"/>
      <w:divBdr>
        <w:top w:val="none" w:sz="0" w:space="0" w:color="auto"/>
        <w:left w:val="none" w:sz="0" w:space="0" w:color="auto"/>
        <w:bottom w:val="none" w:sz="0" w:space="0" w:color="auto"/>
        <w:right w:val="none" w:sz="0" w:space="0" w:color="auto"/>
      </w:divBdr>
    </w:div>
    <w:div w:id="1423187891">
      <w:bodyDiv w:val="1"/>
      <w:marLeft w:val="0"/>
      <w:marRight w:val="0"/>
      <w:marTop w:val="0"/>
      <w:marBottom w:val="0"/>
      <w:divBdr>
        <w:top w:val="none" w:sz="0" w:space="0" w:color="auto"/>
        <w:left w:val="none" w:sz="0" w:space="0" w:color="auto"/>
        <w:bottom w:val="none" w:sz="0" w:space="0" w:color="auto"/>
        <w:right w:val="none" w:sz="0" w:space="0" w:color="auto"/>
      </w:divBdr>
    </w:div>
    <w:div w:id="1424764926">
      <w:bodyDiv w:val="1"/>
      <w:marLeft w:val="0"/>
      <w:marRight w:val="0"/>
      <w:marTop w:val="0"/>
      <w:marBottom w:val="0"/>
      <w:divBdr>
        <w:top w:val="none" w:sz="0" w:space="0" w:color="auto"/>
        <w:left w:val="none" w:sz="0" w:space="0" w:color="auto"/>
        <w:bottom w:val="none" w:sz="0" w:space="0" w:color="auto"/>
        <w:right w:val="none" w:sz="0" w:space="0" w:color="auto"/>
      </w:divBdr>
    </w:div>
    <w:div w:id="1425491649">
      <w:bodyDiv w:val="1"/>
      <w:marLeft w:val="0"/>
      <w:marRight w:val="0"/>
      <w:marTop w:val="0"/>
      <w:marBottom w:val="0"/>
      <w:divBdr>
        <w:top w:val="none" w:sz="0" w:space="0" w:color="auto"/>
        <w:left w:val="none" w:sz="0" w:space="0" w:color="auto"/>
        <w:bottom w:val="none" w:sz="0" w:space="0" w:color="auto"/>
        <w:right w:val="none" w:sz="0" w:space="0" w:color="auto"/>
      </w:divBdr>
    </w:div>
    <w:div w:id="1428185595">
      <w:bodyDiv w:val="1"/>
      <w:marLeft w:val="0"/>
      <w:marRight w:val="0"/>
      <w:marTop w:val="0"/>
      <w:marBottom w:val="0"/>
      <w:divBdr>
        <w:top w:val="none" w:sz="0" w:space="0" w:color="auto"/>
        <w:left w:val="none" w:sz="0" w:space="0" w:color="auto"/>
        <w:bottom w:val="none" w:sz="0" w:space="0" w:color="auto"/>
        <w:right w:val="none" w:sz="0" w:space="0" w:color="auto"/>
      </w:divBdr>
    </w:div>
    <w:div w:id="1431973462">
      <w:bodyDiv w:val="1"/>
      <w:marLeft w:val="0"/>
      <w:marRight w:val="0"/>
      <w:marTop w:val="0"/>
      <w:marBottom w:val="0"/>
      <w:divBdr>
        <w:top w:val="none" w:sz="0" w:space="0" w:color="auto"/>
        <w:left w:val="none" w:sz="0" w:space="0" w:color="auto"/>
        <w:bottom w:val="none" w:sz="0" w:space="0" w:color="auto"/>
        <w:right w:val="none" w:sz="0" w:space="0" w:color="auto"/>
      </w:divBdr>
    </w:div>
    <w:div w:id="1432505977">
      <w:bodyDiv w:val="1"/>
      <w:marLeft w:val="0"/>
      <w:marRight w:val="0"/>
      <w:marTop w:val="0"/>
      <w:marBottom w:val="0"/>
      <w:divBdr>
        <w:top w:val="none" w:sz="0" w:space="0" w:color="auto"/>
        <w:left w:val="none" w:sz="0" w:space="0" w:color="auto"/>
        <w:bottom w:val="none" w:sz="0" w:space="0" w:color="auto"/>
        <w:right w:val="none" w:sz="0" w:space="0" w:color="auto"/>
      </w:divBdr>
    </w:div>
    <w:div w:id="1432814878">
      <w:bodyDiv w:val="1"/>
      <w:marLeft w:val="0"/>
      <w:marRight w:val="0"/>
      <w:marTop w:val="0"/>
      <w:marBottom w:val="0"/>
      <w:divBdr>
        <w:top w:val="none" w:sz="0" w:space="0" w:color="auto"/>
        <w:left w:val="none" w:sz="0" w:space="0" w:color="auto"/>
        <w:bottom w:val="none" w:sz="0" w:space="0" w:color="auto"/>
        <w:right w:val="none" w:sz="0" w:space="0" w:color="auto"/>
      </w:divBdr>
    </w:div>
    <w:div w:id="1433625761">
      <w:bodyDiv w:val="1"/>
      <w:marLeft w:val="0"/>
      <w:marRight w:val="0"/>
      <w:marTop w:val="0"/>
      <w:marBottom w:val="0"/>
      <w:divBdr>
        <w:top w:val="none" w:sz="0" w:space="0" w:color="auto"/>
        <w:left w:val="none" w:sz="0" w:space="0" w:color="auto"/>
        <w:bottom w:val="none" w:sz="0" w:space="0" w:color="auto"/>
        <w:right w:val="none" w:sz="0" w:space="0" w:color="auto"/>
      </w:divBdr>
    </w:div>
    <w:div w:id="1433865227">
      <w:bodyDiv w:val="1"/>
      <w:marLeft w:val="0"/>
      <w:marRight w:val="0"/>
      <w:marTop w:val="0"/>
      <w:marBottom w:val="0"/>
      <w:divBdr>
        <w:top w:val="none" w:sz="0" w:space="0" w:color="auto"/>
        <w:left w:val="none" w:sz="0" w:space="0" w:color="auto"/>
        <w:bottom w:val="none" w:sz="0" w:space="0" w:color="auto"/>
        <w:right w:val="none" w:sz="0" w:space="0" w:color="auto"/>
      </w:divBdr>
    </w:div>
    <w:div w:id="1440681290">
      <w:bodyDiv w:val="1"/>
      <w:marLeft w:val="0"/>
      <w:marRight w:val="0"/>
      <w:marTop w:val="0"/>
      <w:marBottom w:val="0"/>
      <w:divBdr>
        <w:top w:val="none" w:sz="0" w:space="0" w:color="auto"/>
        <w:left w:val="none" w:sz="0" w:space="0" w:color="auto"/>
        <w:bottom w:val="none" w:sz="0" w:space="0" w:color="auto"/>
        <w:right w:val="none" w:sz="0" w:space="0" w:color="auto"/>
      </w:divBdr>
    </w:div>
    <w:div w:id="1449809910">
      <w:bodyDiv w:val="1"/>
      <w:marLeft w:val="0"/>
      <w:marRight w:val="0"/>
      <w:marTop w:val="0"/>
      <w:marBottom w:val="0"/>
      <w:divBdr>
        <w:top w:val="none" w:sz="0" w:space="0" w:color="auto"/>
        <w:left w:val="none" w:sz="0" w:space="0" w:color="auto"/>
        <w:bottom w:val="none" w:sz="0" w:space="0" w:color="auto"/>
        <w:right w:val="none" w:sz="0" w:space="0" w:color="auto"/>
      </w:divBdr>
    </w:div>
    <w:div w:id="1458571590">
      <w:bodyDiv w:val="1"/>
      <w:marLeft w:val="0"/>
      <w:marRight w:val="0"/>
      <w:marTop w:val="0"/>
      <w:marBottom w:val="0"/>
      <w:divBdr>
        <w:top w:val="none" w:sz="0" w:space="0" w:color="auto"/>
        <w:left w:val="none" w:sz="0" w:space="0" w:color="auto"/>
        <w:bottom w:val="none" w:sz="0" w:space="0" w:color="auto"/>
        <w:right w:val="none" w:sz="0" w:space="0" w:color="auto"/>
      </w:divBdr>
    </w:div>
    <w:div w:id="1459838076">
      <w:bodyDiv w:val="1"/>
      <w:marLeft w:val="0"/>
      <w:marRight w:val="0"/>
      <w:marTop w:val="0"/>
      <w:marBottom w:val="0"/>
      <w:divBdr>
        <w:top w:val="none" w:sz="0" w:space="0" w:color="auto"/>
        <w:left w:val="none" w:sz="0" w:space="0" w:color="auto"/>
        <w:bottom w:val="none" w:sz="0" w:space="0" w:color="auto"/>
        <w:right w:val="none" w:sz="0" w:space="0" w:color="auto"/>
      </w:divBdr>
    </w:div>
    <w:div w:id="1461457154">
      <w:bodyDiv w:val="1"/>
      <w:marLeft w:val="0"/>
      <w:marRight w:val="0"/>
      <w:marTop w:val="0"/>
      <w:marBottom w:val="0"/>
      <w:divBdr>
        <w:top w:val="none" w:sz="0" w:space="0" w:color="auto"/>
        <w:left w:val="none" w:sz="0" w:space="0" w:color="auto"/>
        <w:bottom w:val="none" w:sz="0" w:space="0" w:color="auto"/>
        <w:right w:val="none" w:sz="0" w:space="0" w:color="auto"/>
      </w:divBdr>
    </w:div>
    <w:div w:id="1465004612">
      <w:bodyDiv w:val="1"/>
      <w:marLeft w:val="0"/>
      <w:marRight w:val="0"/>
      <w:marTop w:val="0"/>
      <w:marBottom w:val="0"/>
      <w:divBdr>
        <w:top w:val="none" w:sz="0" w:space="0" w:color="auto"/>
        <w:left w:val="none" w:sz="0" w:space="0" w:color="auto"/>
        <w:bottom w:val="none" w:sz="0" w:space="0" w:color="auto"/>
        <w:right w:val="none" w:sz="0" w:space="0" w:color="auto"/>
      </w:divBdr>
    </w:div>
    <w:div w:id="1472595062">
      <w:bodyDiv w:val="1"/>
      <w:marLeft w:val="0"/>
      <w:marRight w:val="0"/>
      <w:marTop w:val="0"/>
      <w:marBottom w:val="0"/>
      <w:divBdr>
        <w:top w:val="none" w:sz="0" w:space="0" w:color="auto"/>
        <w:left w:val="none" w:sz="0" w:space="0" w:color="auto"/>
        <w:bottom w:val="none" w:sz="0" w:space="0" w:color="auto"/>
        <w:right w:val="none" w:sz="0" w:space="0" w:color="auto"/>
      </w:divBdr>
    </w:div>
    <w:div w:id="1474445095">
      <w:bodyDiv w:val="1"/>
      <w:marLeft w:val="0"/>
      <w:marRight w:val="0"/>
      <w:marTop w:val="0"/>
      <w:marBottom w:val="0"/>
      <w:divBdr>
        <w:top w:val="none" w:sz="0" w:space="0" w:color="auto"/>
        <w:left w:val="none" w:sz="0" w:space="0" w:color="auto"/>
        <w:bottom w:val="none" w:sz="0" w:space="0" w:color="auto"/>
        <w:right w:val="none" w:sz="0" w:space="0" w:color="auto"/>
      </w:divBdr>
    </w:div>
    <w:div w:id="1476332181">
      <w:bodyDiv w:val="1"/>
      <w:marLeft w:val="0"/>
      <w:marRight w:val="0"/>
      <w:marTop w:val="0"/>
      <w:marBottom w:val="0"/>
      <w:divBdr>
        <w:top w:val="none" w:sz="0" w:space="0" w:color="auto"/>
        <w:left w:val="none" w:sz="0" w:space="0" w:color="auto"/>
        <w:bottom w:val="none" w:sz="0" w:space="0" w:color="auto"/>
        <w:right w:val="none" w:sz="0" w:space="0" w:color="auto"/>
      </w:divBdr>
    </w:div>
    <w:div w:id="1483080079">
      <w:bodyDiv w:val="1"/>
      <w:marLeft w:val="0"/>
      <w:marRight w:val="0"/>
      <w:marTop w:val="0"/>
      <w:marBottom w:val="0"/>
      <w:divBdr>
        <w:top w:val="none" w:sz="0" w:space="0" w:color="auto"/>
        <w:left w:val="none" w:sz="0" w:space="0" w:color="auto"/>
        <w:bottom w:val="none" w:sz="0" w:space="0" w:color="auto"/>
        <w:right w:val="none" w:sz="0" w:space="0" w:color="auto"/>
      </w:divBdr>
    </w:div>
    <w:div w:id="1483086391">
      <w:bodyDiv w:val="1"/>
      <w:marLeft w:val="0"/>
      <w:marRight w:val="0"/>
      <w:marTop w:val="0"/>
      <w:marBottom w:val="0"/>
      <w:divBdr>
        <w:top w:val="none" w:sz="0" w:space="0" w:color="auto"/>
        <w:left w:val="none" w:sz="0" w:space="0" w:color="auto"/>
        <w:bottom w:val="none" w:sz="0" w:space="0" w:color="auto"/>
        <w:right w:val="none" w:sz="0" w:space="0" w:color="auto"/>
      </w:divBdr>
    </w:div>
    <w:div w:id="1486896781">
      <w:bodyDiv w:val="1"/>
      <w:marLeft w:val="0"/>
      <w:marRight w:val="0"/>
      <w:marTop w:val="0"/>
      <w:marBottom w:val="0"/>
      <w:divBdr>
        <w:top w:val="none" w:sz="0" w:space="0" w:color="auto"/>
        <w:left w:val="none" w:sz="0" w:space="0" w:color="auto"/>
        <w:bottom w:val="none" w:sz="0" w:space="0" w:color="auto"/>
        <w:right w:val="none" w:sz="0" w:space="0" w:color="auto"/>
      </w:divBdr>
    </w:div>
    <w:div w:id="1487286404">
      <w:bodyDiv w:val="1"/>
      <w:marLeft w:val="0"/>
      <w:marRight w:val="0"/>
      <w:marTop w:val="0"/>
      <w:marBottom w:val="0"/>
      <w:divBdr>
        <w:top w:val="none" w:sz="0" w:space="0" w:color="auto"/>
        <w:left w:val="none" w:sz="0" w:space="0" w:color="auto"/>
        <w:bottom w:val="none" w:sz="0" w:space="0" w:color="auto"/>
        <w:right w:val="none" w:sz="0" w:space="0" w:color="auto"/>
      </w:divBdr>
    </w:div>
    <w:div w:id="1487358504">
      <w:bodyDiv w:val="1"/>
      <w:marLeft w:val="0"/>
      <w:marRight w:val="0"/>
      <w:marTop w:val="0"/>
      <w:marBottom w:val="0"/>
      <w:divBdr>
        <w:top w:val="none" w:sz="0" w:space="0" w:color="auto"/>
        <w:left w:val="none" w:sz="0" w:space="0" w:color="auto"/>
        <w:bottom w:val="none" w:sz="0" w:space="0" w:color="auto"/>
        <w:right w:val="none" w:sz="0" w:space="0" w:color="auto"/>
      </w:divBdr>
    </w:div>
    <w:div w:id="1488742569">
      <w:bodyDiv w:val="1"/>
      <w:marLeft w:val="0"/>
      <w:marRight w:val="0"/>
      <w:marTop w:val="0"/>
      <w:marBottom w:val="0"/>
      <w:divBdr>
        <w:top w:val="none" w:sz="0" w:space="0" w:color="auto"/>
        <w:left w:val="none" w:sz="0" w:space="0" w:color="auto"/>
        <w:bottom w:val="none" w:sz="0" w:space="0" w:color="auto"/>
        <w:right w:val="none" w:sz="0" w:space="0" w:color="auto"/>
      </w:divBdr>
    </w:div>
    <w:div w:id="1491605590">
      <w:bodyDiv w:val="1"/>
      <w:marLeft w:val="0"/>
      <w:marRight w:val="0"/>
      <w:marTop w:val="0"/>
      <w:marBottom w:val="0"/>
      <w:divBdr>
        <w:top w:val="none" w:sz="0" w:space="0" w:color="auto"/>
        <w:left w:val="none" w:sz="0" w:space="0" w:color="auto"/>
        <w:bottom w:val="none" w:sz="0" w:space="0" w:color="auto"/>
        <w:right w:val="none" w:sz="0" w:space="0" w:color="auto"/>
      </w:divBdr>
    </w:div>
    <w:div w:id="1491675804">
      <w:bodyDiv w:val="1"/>
      <w:marLeft w:val="0"/>
      <w:marRight w:val="0"/>
      <w:marTop w:val="0"/>
      <w:marBottom w:val="0"/>
      <w:divBdr>
        <w:top w:val="none" w:sz="0" w:space="0" w:color="auto"/>
        <w:left w:val="none" w:sz="0" w:space="0" w:color="auto"/>
        <w:bottom w:val="none" w:sz="0" w:space="0" w:color="auto"/>
        <w:right w:val="none" w:sz="0" w:space="0" w:color="auto"/>
      </w:divBdr>
    </w:div>
    <w:div w:id="1493064573">
      <w:bodyDiv w:val="1"/>
      <w:marLeft w:val="0"/>
      <w:marRight w:val="0"/>
      <w:marTop w:val="0"/>
      <w:marBottom w:val="0"/>
      <w:divBdr>
        <w:top w:val="none" w:sz="0" w:space="0" w:color="auto"/>
        <w:left w:val="none" w:sz="0" w:space="0" w:color="auto"/>
        <w:bottom w:val="none" w:sz="0" w:space="0" w:color="auto"/>
        <w:right w:val="none" w:sz="0" w:space="0" w:color="auto"/>
      </w:divBdr>
    </w:div>
    <w:div w:id="1493640772">
      <w:bodyDiv w:val="1"/>
      <w:marLeft w:val="0"/>
      <w:marRight w:val="0"/>
      <w:marTop w:val="0"/>
      <w:marBottom w:val="0"/>
      <w:divBdr>
        <w:top w:val="none" w:sz="0" w:space="0" w:color="auto"/>
        <w:left w:val="none" w:sz="0" w:space="0" w:color="auto"/>
        <w:bottom w:val="none" w:sz="0" w:space="0" w:color="auto"/>
        <w:right w:val="none" w:sz="0" w:space="0" w:color="auto"/>
      </w:divBdr>
    </w:div>
    <w:div w:id="1495610659">
      <w:bodyDiv w:val="1"/>
      <w:marLeft w:val="0"/>
      <w:marRight w:val="0"/>
      <w:marTop w:val="0"/>
      <w:marBottom w:val="0"/>
      <w:divBdr>
        <w:top w:val="none" w:sz="0" w:space="0" w:color="auto"/>
        <w:left w:val="none" w:sz="0" w:space="0" w:color="auto"/>
        <w:bottom w:val="none" w:sz="0" w:space="0" w:color="auto"/>
        <w:right w:val="none" w:sz="0" w:space="0" w:color="auto"/>
      </w:divBdr>
    </w:div>
    <w:div w:id="1496068214">
      <w:bodyDiv w:val="1"/>
      <w:marLeft w:val="0"/>
      <w:marRight w:val="0"/>
      <w:marTop w:val="0"/>
      <w:marBottom w:val="0"/>
      <w:divBdr>
        <w:top w:val="none" w:sz="0" w:space="0" w:color="auto"/>
        <w:left w:val="none" w:sz="0" w:space="0" w:color="auto"/>
        <w:bottom w:val="none" w:sz="0" w:space="0" w:color="auto"/>
        <w:right w:val="none" w:sz="0" w:space="0" w:color="auto"/>
      </w:divBdr>
    </w:div>
    <w:div w:id="1500197057">
      <w:bodyDiv w:val="1"/>
      <w:marLeft w:val="0"/>
      <w:marRight w:val="0"/>
      <w:marTop w:val="0"/>
      <w:marBottom w:val="0"/>
      <w:divBdr>
        <w:top w:val="none" w:sz="0" w:space="0" w:color="auto"/>
        <w:left w:val="none" w:sz="0" w:space="0" w:color="auto"/>
        <w:bottom w:val="none" w:sz="0" w:space="0" w:color="auto"/>
        <w:right w:val="none" w:sz="0" w:space="0" w:color="auto"/>
      </w:divBdr>
    </w:div>
    <w:div w:id="1501312632">
      <w:bodyDiv w:val="1"/>
      <w:marLeft w:val="0"/>
      <w:marRight w:val="0"/>
      <w:marTop w:val="0"/>
      <w:marBottom w:val="0"/>
      <w:divBdr>
        <w:top w:val="none" w:sz="0" w:space="0" w:color="auto"/>
        <w:left w:val="none" w:sz="0" w:space="0" w:color="auto"/>
        <w:bottom w:val="none" w:sz="0" w:space="0" w:color="auto"/>
        <w:right w:val="none" w:sz="0" w:space="0" w:color="auto"/>
      </w:divBdr>
    </w:div>
    <w:div w:id="1503231568">
      <w:bodyDiv w:val="1"/>
      <w:marLeft w:val="0"/>
      <w:marRight w:val="0"/>
      <w:marTop w:val="0"/>
      <w:marBottom w:val="0"/>
      <w:divBdr>
        <w:top w:val="none" w:sz="0" w:space="0" w:color="auto"/>
        <w:left w:val="none" w:sz="0" w:space="0" w:color="auto"/>
        <w:bottom w:val="none" w:sz="0" w:space="0" w:color="auto"/>
        <w:right w:val="none" w:sz="0" w:space="0" w:color="auto"/>
      </w:divBdr>
    </w:div>
    <w:div w:id="1509633457">
      <w:bodyDiv w:val="1"/>
      <w:marLeft w:val="0"/>
      <w:marRight w:val="0"/>
      <w:marTop w:val="0"/>
      <w:marBottom w:val="0"/>
      <w:divBdr>
        <w:top w:val="none" w:sz="0" w:space="0" w:color="auto"/>
        <w:left w:val="none" w:sz="0" w:space="0" w:color="auto"/>
        <w:bottom w:val="none" w:sz="0" w:space="0" w:color="auto"/>
        <w:right w:val="none" w:sz="0" w:space="0" w:color="auto"/>
      </w:divBdr>
    </w:div>
    <w:div w:id="1510944735">
      <w:bodyDiv w:val="1"/>
      <w:marLeft w:val="0"/>
      <w:marRight w:val="0"/>
      <w:marTop w:val="0"/>
      <w:marBottom w:val="0"/>
      <w:divBdr>
        <w:top w:val="none" w:sz="0" w:space="0" w:color="auto"/>
        <w:left w:val="none" w:sz="0" w:space="0" w:color="auto"/>
        <w:bottom w:val="none" w:sz="0" w:space="0" w:color="auto"/>
        <w:right w:val="none" w:sz="0" w:space="0" w:color="auto"/>
      </w:divBdr>
    </w:div>
    <w:div w:id="1511334163">
      <w:bodyDiv w:val="1"/>
      <w:marLeft w:val="0"/>
      <w:marRight w:val="0"/>
      <w:marTop w:val="0"/>
      <w:marBottom w:val="0"/>
      <w:divBdr>
        <w:top w:val="none" w:sz="0" w:space="0" w:color="auto"/>
        <w:left w:val="none" w:sz="0" w:space="0" w:color="auto"/>
        <w:bottom w:val="none" w:sz="0" w:space="0" w:color="auto"/>
        <w:right w:val="none" w:sz="0" w:space="0" w:color="auto"/>
      </w:divBdr>
    </w:div>
    <w:div w:id="1512064151">
      <w:bodyDiv w:val="1"/>
      <w:marLeft w:val="0"/>
      <w:marRight w:val="0"/>
      <w:marTop w:val="0"/>
      <w:marBottom w:val="0"/>
      <w:divBdr>
        <w:top w:val="none" w:sz="0" w:space="0" w:color="auto"/>
        <w:left w:val="none" w:sz="0" w:space="0" w:color="auto"/>
        <w:bottom w:val="none" w:sz="0" w:space="0" w:color="auto"/>
        <w:right w:val="none" w:sz="0" w:space="0" w:color="auto"/>
      </w:divBdr>
    </w:div>
    <w:div w:id="1515462212">
      <w:bodyDiv w:val="1"/>
      <w:marLeft w:val="0"/>
      <w:marRight w:val="0"/>
      <w:marTop w:val="0"/>
      <w:marBottom w:val="0"/>
      <w:divBdr>
        <w:top w:val="none" w:sz="0" w:space="0" w:color="auto"/>
        <w:left w:val="none" w:sz="0" w:space="0" w:color="auto"/>
        <w:bottom w:val="none" w:sz="0" w:space="0" w:color="auto"/>
        <w:right w:val="none" w:sz="0" w:space="0" w:color="auto"/>
      </w:divBdr>
    </w:div>
    <w:div w:id="1520970424">
      <w:bodyDiv w:val="1"/>
      <w:marLeft w:val="0"/>
      <w:marRight w:val="0"/>
      <w:marTop w:val="0"/>
      <w:marBottom w:val="0"/>
      <w:divBdr>
        <w:top w:val="none" w:sz="0" w:space="0" w:color="auto"/>
        <w:left w:val="none" w:sz="0" w:space="0" w:color="auto"/>
        <w:bottom w:val="none" w:sz="0" w:space="0" w:color="auto"/>
        <w:right w:val="none" w:sz="0" w:space="0" w:color="auto"/>
      </w:divBdr>
    </w:div>
    <w:div w:id="1533104494">
      <w:bodyDiv w:val="1"/>
      <w:marLeft w:val="0"/>
      <w:marRight w:val="0"/>
      <w:marTop w:val="0"/>
      <w:marBottom w:val="0"/>
      <w:divBdr>
        <w:top w:val="none" w:sz="0" w:space="0" w:color="auto"/>
        <w:left w:val="none" w:sz="0" w:space="0" w:color="auto"/>
        <w:bottom w:val="none" w:sz="0" w:space="0" w:color="auto"/>
        <w:right w:val="none" w:sz="0" w:space="0" w:color="auto"/>
      </w:divBdr>
    </w:div>
    <w:div w:id="1540624026">
      <w:bodyDiv w:val="1"/>
      <w:marLeft w:val="0"/>
      <w:marRight w:val="0"/>
      <w:marTop w:val="0"/>
      <w:marBottom w:val="0"/>
      <w:divBdr>
        <w:top w:val="none" w:sz="0" w:space="0" w:color="auto"/>
        <w:left w:val="none" w:sz="0" w:space="0" w:color="auto"/>
        <w:bottom w:val="none" w:sz="0" w:space="0" w:color="auto"/>
        <w:right w:val="none" w:sz="0" w:space="0" w:color="auto"/>
      </w:divBdr>
    </w:div>
    <w:div w:id="1544974517">
      <w:bodyDiv w:val="1"/>
      <w:marLeft w:val="0"/>
      <w:marRight w:val="0"/>
      <w:marTop w:val="0"/>
      <w:marBottom w:val="0"/>
      <w:divBdr>
        <w:top w:val="none" w:sz="0" w:space="0" w:color="auto"/>
        <w:left w:val="none" w:sz="0" w:space="0" w:color="auto"/>
        <w:bottom w:val="none" w:sz="0" w:space="0" w:color="auto"/>
        <w:right w:val="none" w:sz="0" w:space="0" w:color="auto"/>
      </w:divBdr>
    </w:div>
    <w:div w:id="1545942293">
      <w:bodyDiv w:val="1"/>
      <w:marLeft w:val="0"/>
      <w:marRight w:val="0"/>
      <w:marTop w:val="0"/>
      <w:marBottom w:val="0"/>
      <w:divBdr>
        <w:top w:val="none" w:sz="0" w:space="0" w:color="auto"/>
        <w:left w:val="none" w:sz="0" w:space="0" w:color="auto"/>
        <w:bottom w:val="none" w:sz="0" w:space="0" w:color="auto"/>
        <w:right w:val="none" w:sz="0" w:space="0" w:color="auto"/>
      </w:divBdr>
    </w:div>
    <w:div w:id="1547139504">
      <w:bodyDiv w:val="1"/>
      <w:marLeft w:val="0"/>
      <w:marRight w:val="0"/>
      <w:marTop w:val="0"/>
      <w:marBottom w:val="0"/>
      <w:divBdr>
        <w:top w:val="none" w:sz="0" w:space="0" w:color="auto"/>
        <w:left w:val="none" w:sz="0" w:space="0" w:color="auto"/>
        <w:bottom w:val="none" w:sz="0" w:space="0" w:color="auto"/>
        <w:right w:val="none" w:sz="0" w:space="0" w:color="auto"/>
      </w:divBdr>
    </w:div>
    <w:div w:id="1548837116">
      <w:bodyDiv w:val="1"/>
      <w:marLeft w:val="0"/>
      <w:marRight w:val="0"/>
      <w:marTop w:val="0"/>
      <w:marBottom w:val="0"/>
      <w:divBdr>
        <w:top w:val="none" w:sz="0" w:space="0" w:color="auto"/>
        <w:left w:val="none" w:sz="0" w:space="0" w:color="auto"/>
        <w:bottom w:val="none" w:sz="0" w:space="0" w:color="auto"/>
        <w:right w:val="none" w:sz="0" w:space="0" w:color="auto"/>
      </w:divBdr>
    </w:div>
    <w:div w:id="1549292310">
      <w:bodyDiv w:val="1"/>
      <w:marLeft w:val="0"/>
      <w:marRight w:val="0"/>
      <w:marTop w:val="0"/>
      <w:marBottom w:val="0"/>
      <w:divBdr>
        <w:top w:val="none" w:sz="0" w:space="0" w:color="auto"/>
        <w:left w:val="none" w:sz="0" w:space="0" w:color="auto"/>
        <w:bottom w:val="none" w:sz="0" w:space="0" w:color="auto"/>
        <w:right w:val="none" w:sz="0" w:space="0" w:color="auto"/>
      </w:divBdr>
    </w:div>
    <w:div w:id="1557619347">
      <w:bodyDiv w:val="1"/>
      <w:marLeft w:val="0"/>
      <w:marRight w:val="0"/>
      <w:marTop w:val="0"/>
      <w:marBottom w:val="0"/>
      <w:divBdr>
        <w:top w:val="none" w:sz="0" w:space="0" w:color="auto"/>
        <w:left w:val="none" w:sz="0" w:space="0" w:color="auto"/>
        <w:bottom w:val="none" w:sz="0" w:space="0" w:color="auto"/>
        <w:right w:val="none" w:sz="0" w:space="0" w:color="auto"/>
      </w:divBdr>
    </w:div>
    <w:div w:id="1562591733">
      <w:bodyDiv w:val="1"/>
      <w:marLeft w:val="0"/>
      <w:marRight w:val="0"/>
      <w:marTop w:val="0"/>
      <w:marBottom w:val="0"/>
      <w:divBdr>
        <w:top w:val="none" w:sz="0" w:space="0" w:color="auto"/>
        <w:left w:val="none" w:sz="0" w:space="0" w:color="auto"/>
        <w:bottom w:val="none" w:sz="0" w:space="0" w:color="auto"/>
        <w:right w:val="none" w:sz="0" w:space="0" w:color="auto"/>
      </w:divBdr>
    </w:div>
    <w:div w:id="1572689818">
      <w:bodyDiv w:val="1"/>
      <w:marLeft w:val="0"/>
      <w:marRight w:val="0"/>
      <w:marTop w:val="0"/>
      <w:marBottom w:val="0"/>
      <w:divBdr>
        <w:top w:val="none" w:sz="0" w:space="0" w:color="auto"/>
        <w:left w:val="none" w:sz="0" w:space="0" w:color="auto"/>
        <w:bottom w:val="none" w:sz="0" w:space="0" w:color="auto"/>
        <w:right w:val="none" w:sz="0" w:space="0" w:color="auto"/>
      </w:divBdr>
    </w:div>
    <w:div w:id="1575358108">
      <w:bodyDiv w:val="1"/>
      <w:marLeft w:val="0"/>
      <w:marRight w:val="0"/>
      <w:marTop w:val="0"/>
      <w:marBottom w:val="0"/>
      <w:divBdr>
        <w:top w:val="none" w:sz="0" w:space="0" w:color="auto"/>
        <w:left w:val="none" w:sz="0" w:space="0" w:color="auto"/>
        <w:bottom w:val="none" w:sz="0" w:space="0" w:color="auto"/>
        <w:right w:val="none" w:sz="0" w:space="0" w:color="auto"/>
      </w:divBdr>
    </w:div>
    <w:div w:id="1577089781">
      <w:bodyDiv w:val="1"/>
      <w:marLeft w:val="0"/>
      <w:marRight w:val="0"/>
      <w:marTop w:val="0"/>
      <w:marBottom w:val="0"/>
      <w:divBdr>
        <w:top w:val="none" w:sz="0" w:space="0" w:color="auto"/>
        <w:left w:val="none" w:sz="0" w:space="0" w:color="auto"/>
        <w:bottom w:val="none" w:sz="0" w:space="0" w:color="auto"/>
        <w:right w:val="none" w:sz="0" w:space="0" w:color="auto"/>
      </w:divBdr>
    </w:div>
    <w:div w:id="1578974775">
      <w:bodyDiv w:val="1"/>
      <w:marLeft w:val="0"/>
      <w:marRight w:val="0"/>
      <w:marTop w:val="0"/>
      <w:marBottom w:val="0"/>
      <w:divBdr>
        <w:top w:val="none" w:sz="0" w:space="0" w:color="auto"/>
        <w:left w:val="none" w:sz="0" w:space="0" w:color="auto"/>
        <w:bottom w:val="none" w:sz="0" w:space="0" w:color="auto"/>
        <w:right w:val="none" w:sz="0" w:space="0" w:color="auto"/>
      </w:divBdr>
    </w:div>
    <w:div w:id="1580750400">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590701740">
      <w:bodyDiv w:val="1"/>
      <w:marLeft w:val="0"/>
      <w:marRight w:val="0"/>
      <w:marTop w:val="0"/>
      <w:marBottom w:val="0"/>
      <w:divBdr>
        <w:top w:val="none" w:sz="0" w:space="0" w:color="auto"/>
        <w:left w:val="none" w:sz="0" w:space="0" w:color="auto"/>
        <w:bottom w:val="none" w:sz="0" w:space="0" w:color="auto"/>
        <w:right w:val="none" w:sz="0" w:space="0" w:color="auto"/>
      </w:divBdr>
    </w:div>
    <w:div w:id="1591619037">
      <w:bodyDiv w:val="1"/>
      <w:marLeft w:val="0"/>
      <w:marRight w:val="0"/>
      <w:marTop w:val="0"/>
      <w:marBottom w:val="0"/>
      <w:divBdr>
        <w:top w:val="none" w:sz="0" w:space="0" w:color="auto"/>
        <w:left w:val="none" w:sz="0" w:space="0" w:color="auto"/>
        <w:bottom w:val="none" w:sz="0" w:space="0" w:color="auto"/>
        <w:right w:val="none" w:sz="0" w:space="0" w:color="auto"/>
      </w:divBdr>
    </w:div>
    <w:div w:id="1592814192">
      <w:bodyDiv w:val="1"/>
      <w:marLeft w:val="0"/>
      <w:marRight w:val="0"/>
      <w:marTop w:val="0"/>
      <w:marBottom w:val="0"/>
      <w:divBdr>
        <w:top w:val="none" w:sz="0" w:space="0" w:color="auto"/>
        <w:left w:val="none" w:sz="0" w:space="0" w:color="auto"/>
        <w:bottom w:val="none" w:sz="0" w:space="0" w:color="auto"/>
        <w:right w:val="none" w:sz="0" w:space="0" w:color="auto"/>
      </w:divBdr>
    </w:div>
    <w:div w:id="1592860240">
      <w:bodyDiv w:val="1"/>
      <w:marLeft w:val="0"/>
      <w:marRight w:val="0"/>
      <w:marTop w:val="0"/>
      <w:marBottom w:val="0"/>
      <w:divBdr>
        <w:top w:val="none" w:sz="0" w:space="0" w:color="auto"/>
        <w:left w:val="none" w:sz="0" w:space="0" w:color="auto"/>
        <w:bottom w:val="none" w:sz="0" w:space="0" w:color="auto"/>
        <w:right w:val="none" w:sz="0" w:space="0" w:color="auto"/>
      </w:divBdr>
    </w:div>
    <w:div w:id="1597637301">
      <w:bodyDiv w:val="1"/>
      <w:marLeft w:val="0"/>
      <w:marRight w:val="0"/>
      <w:marTop w:val="0"/>
      <w:marBottom w:val="0"/>
      <w:divBdr>
        <w:top w:val="none" w:sz="0" w:space="0" w:color="auto"/>
        <w:left w:val="none" w:sz="0" w:space="0" w:color="auto"/>
        <w:bottom w:val="none" w:sz="0" w:space="0" w:color="auto"/>
        <w:right w:val="none" w:sz="0" w:space="0" w:color="auto"/>
      </w:divBdr>
    </w:div>
    <w:div w:id="1598826221">
      <w:bodyDiv w:val="1"/>
      <w:marLeft w:val="0"/>
      <w:marRight w:val="0"/>
      <w:marTop w:val="0"/>
      <w:marBottom w:val="0"/>
      <w:divBdr>
        <w:top w:val="none" w:sz="0" w:space="0" w:color="auto"/>
        <w:left w:val="none" w:sz="0" w:space="0" w:color="auto"/>
        <w:bottom w:val="none" w:sz="0" w:space="0" w:color="auto"/>
        <w:right w:val="none" w:sz="0" w:space="0" w:color="auto"/>
      </w:divBdr>
    </w:div>
    <w:div w:id="1599673390">
      <w:bodyDiv w:val="1"/>
      <w:marLeft w:val="0"/>
      <w:marRight w:val="0"/>
      <w:marTop w:val="0"/>
      <w:marBottom w:val="0"/>
      <w:divBdr>
        <w:top w:val="none" w:sz="0" w:space="0" w:color="auto"/>
        <w:left w:val="none" w:sz="0" w:space="0" w:color="auto"/>
        <w:bottom w:val="none" w:sz="0" w:space="0" w:color="auto"/>
        <w:right w:val="none" w:sz="0" w:space="0" w:color="auto"/>
      </w:divBdr>
    </w:div>
    <w:div w:id="1604265774">
      <w:bodyDiv w:val="1"/>
      <w:marLeft w:val="0"/>
      <w:marRight w:val="0"/>
      <w:marTop w:val="0"/>
      <w:marBottom w:val="0"/>
      <w:divBdr>
        <w:top w:val="none" w:sz="0" w:space="0" w:color="auto"/>
        <w:left w:val="none" w:sz="0" w:space="0" w:color="auto"/>
        <w:bottom w:val="none" w:sz="0" w:space="0" w:color="auto"/>
        <w:right w:val="none" w:sz="0" w:space="0" w:color="auto"/>
      </w:divBdr>
    </w:div>
    <w:div w:id="1605647078">
      <w:bodyDiv w:val="1"/>
      <w:marLeft w:val="0"/>
      <w:marRight w:val="0"/>
      <w:marTop w:val="0"/>
      <w:marBottom w:val="0"/>
      <w:divBdr>
        <w:top w:val="none" w:sz="0" w:space="0" w:color="auto"/>
        <w:left w:val="none" w:sz="0" w:space="0" w:color="auto"/>
        <w:bottom w:val="none" w:sz="0" w:space="0" w:color="auto"/>
        <w:right w:val="none" w:sz="0" w:space="0" w:color="auto"/>
      </w:divBdr>
    </w:div>
    <w:div w:id="1610964002">
      <w:bodyDiv w:val="1"/>
      <w:marLeft w:val="0"/>
      <w:marRight w:val="0"/>
      <w:marTop w:val="0"/>
      <w:marBottom w:val="0"/>
      <w:divBdr>
        <w:top w:val="none" w:sz="0" w:space="0" w:color="auto"/>
        <w:left w:val="none" w:sz="0" w:space="0" w:color="auto"/>
        <w:bottom w:val="none" w:sz="0" w:space="0" w:color="auto"/>
        <w:right w:val="none" w:sz="0" w:space="0" w:color="auto"/>
      </w:divBdr>
    </w:div>
    <w:div w:id="1629892467">
      <w:bodyDiv w:val="1"/>
      <w:marLeft w:val="0"/>
      <w:marRight w:val="0"/>
      <w:marTop w:val="0"/>
      <w:marBottom w:val="0"/>
      <w:divBdr>
        <w:top w:val="none" w:sz="0" w:space="0" w:color="auto"/>
        <w:left w:val="none" w:sz="0" w:space="0" w:color="auto"/>
        <w:bottom w:val="none" w:sz="0" w:space="0" w:color="auto"/>
        <w:right w:val="none" w:sz="0" w:space="0" w:color="auto"/>
      </w:divBdr>
    </w:div>
    <w:div w:id="1630432130">
      <w:bodyDiv w:val="1"/>
      <w:marLeft w:val="0"/>
      <w:marRight w:val="0"/>
      <w:marTop w:val="0"/>
      <w:marBottom w:val="0"/>
      <w:divBdr>
        <w:top w:val="none" w:sz="0" w:space="0" w:color="auto"/>
        <w:left w:val="none" w:sz="0" w:space="0" w:color="auto"/>
        <w:bottom w:val="none" w:sz="0" w:space="0" w:color="auto"/>
        <w:right w:val="none" w:sz="0" w:space="0" w:color="auto"/>
      </w:divBdr>
    </w:div>
    <w:div w:id="1633704537">
      <w:bodyDiv w:val="1"/>
      <w:marLeft w:val="0"/>
      <w:marRight w:val="0"/>
      <w:marTop w:val="0"/>
      <w:marBottom w:val="0"/>
      <w:divBdr>
        <w:top w:val="none" w:sz="0" w:space="0" w:color="auto"/>
        <w:left w:val="none" w:sz="0" w:space="0" w:color="auto"/>
        <w:bottom w:val="none" w:sz="0" w:space="0" w:color="auto"/>
        <w:right w:val="none" w:sz="0" w:space="0" w:color="auto"/>
      </w:divBdr>
    </w:div>
    <w:div w:id="1635138161">
      <w:bodyDiv w:val="1"/>
      <w:marLeft w:val="0"/>
      <w:marRight w:val="0"/>
      <w:marTop w:val="0"/>
      <w:marBottom w:val="0"/>
      <w:divBdr>
        <w:top w:val="none" w:sz="0" w:space="0" w:color="auto"/>
        <w:left w:val="none" w:sz="0" w:space="0" w:color="auto"/>
        <w:bottom w:val="none" w:sz="0" w:space="0" w:color="auto"/>
        <w:right w:val="none" w:sz="0" w:space="0" w:color="auto"/>
      </w:divBdr>
    </w:div>
    <w:div w:id="1637755936">
      <w:bodyDiv w:val="1"/>
      <w:marLeft w:val="0"/>
      <w:marRight w:val="0"/>
      <w:marTop w:val="0"/>
      <w:marBottom w:val="0"/>
      <w:divBdr>
        <w:top w:val="none" w:sz="0" w:space="0" w:color="auto"/>
        <w:left w:val="none" w:sz="0" w:space="0" w:color="auto"/>
        <w:bottom w:val="none" w:sz="0" w:space="0" w:color="auto"/>
        <w:right w:val="none" w:sz="0" w:space="0" w:color="auto"/>
      </w:divBdr>
    </w:div>
    <w:div w:id="1645164274">
      <w:bodyDiv w:val="1"/>
      <w:marLeft w:val="0"/>
      <w:marRight w:val="0"/>
      <w:marTop w:val="0"/>
      <w:marBottom w:val="0"/>
      <w:divBdr>
        <w:top w:val="none" w:sz="0" w:space="0" w:color="auto"/>
        <w:left w:val="none" w:sz="0" w:space="0" w:color="auto"/>
        <w:bottom w:val="none" w:sz="0" w:space="0" w:color="auto"/>
        <w:right w:val="none" w:sz="0" w:space="0" w:color="auto"/>
      </w:divBdr>
    </w:div>
    <w:div w:id="1645960928">
      <w:bodyDiv w:val="1"/>
      <w:marLeft w:val="0"/>
      <w:marRight w:val="0"/>
      <w:marTop w:val="0"/>
      <w:marBottom w:val="0"/>
      <w:divBdr>
        <w:top w:val="none" w:sz="0" w:space="0" w:color="auto"/>
        <w:left w:val="none" w:sz="0" w:space="0" w:color="auto"/>
        <w:bottom w:val="none" w:sz="0" w:space="0" w:color="auto"/>
        <w:right w:val="none" w:sz="0" w:space="0" w:color="auto"/>
      </w:divBdr>
    </w:div>
    <w:div w:id="1648322609">
      <w:bodyDiv w:val="1"/>
      <w:marLeft w:val="0"/>
      <w:marRight w:val="0"/>
      <w:marTop w:val="0"/>
      <w:marBottom w:val="0"/>
      <w:divBdr>
        <w:top w:val="none" w:sz="0" w:space="0" w:color="auto"/>
        <w:left w:val="none" w:sz="0" w:space="0" w:color="auto"/>
        <w:bottom w:val="none" w:sz="0" w:space="0" w:color="auto"/>
        <w:right w:val="none" w:sz="0" w:space="0" w:color="auto"/>
      </w:divBdr>
    </w:div>
    <w:div w:id="1652172675">
      <w:bodyDiv w:val="1"/>
      <w:marLeft w:val="0"/>
      <w:marRight w:val="0"/>
      <w:marTop w:val="0"/>
      <w:marBottom w:val="0"/>
      <w:divBdr>
        <w:top w:val="none" w:sz="0" w:space="0" w:color="auto"/>
        <w:left w:val="none" w:sz="0" w:space="0" w:color="auto"/>
        <w:bottom w:val="none" w:sz="0" w:space="0" w:color="auto"/>
        <w:right w:val="none" w:sz="0" w:space="0" w:color="auto"/>
      </w:divBdr>
    </w:div>
    <w:div w:id="1653097994">
      <w:bodyDiv w:val="1"/>
      <w:marLeft w:val="0"/>
      <w:marRight w:val="0"/>
      <w:marTop w:val="0"/>
      <w:marBottom w:val="0"/>
      <w:divBdr>
        <w:top w:val="none" w:sz="0" w:space="0" w:color="auto"/>
        <w:left w:val="none" w:sz="0" w:space="0" w:color="auto"/>
        <w:bottom w:val="none" w:sz="0" w:space="0" w:color="auto"/>
        <w:right w:val="none" w:sz="0" w:space="0" w:color="auto"/>
      </w:divBdr>
    </w:div>
    <w:div w:id="1660423945">
      <w:bodyDiv w:val="1"/>
      <w:marLeft w:val="0"/>
      <w:marRight w:val="0"/>
      <w:marTop w:val="0"/>
      <w:marBottom w:val="0"/>
      <w:divBdr>
        <w:top w:val="none" w:sz="0" w:space="0" w:color="auto"/>
        <w:left w:val="none" w:sz="0" w:space="0" w:color="auto"/>
        <w:bottom w:val="none" w:sz="0" w:space="0" w:color="auto"/>
        <w:right w:val="none" w:sz="0" w:space="0" w:color="auto"/>
      </w:divBdr>
    </w:div>
    <w:div w:id="1661811204">
      <w:bodyDiv w:val="1"/>
      <w:marLeft w:val="0"/>
      <w:marRight w:val="0"/>
      <w:marTop w:val="0"/>
      <w:marBottom w:val="0"/>
      <w:divBdr>
        <w:top w:val="none" w:sz="0" w:space="0" w:color="auto"/>
        <w:left w:val="none" w:sz="0" w:space="0" w:color="auto"/>
        <w:bottom w:val="none" w:sz="0" w:space="0" w:color="auto"/>
        <w:right w:val="none" w:sz="0" w:space="0" w:color="auto"/>
      </w:divBdr>
    </w:div>
    <w:div w:id="1662078604">
      <w:bodyDiv w:val="1"/>
      <w:marLeft w:val="0"/>
      <w:marRight w:val="0"/>
      <w:marTop w:val="0"/>
      <w:marBottom w:val="0"/>
      <w:divBdr>
        <w:top w:val="none" w:sz="0" w:space="0" w:color="auto"/>
        <w:left w:val="none" w:sz="0" w:space="0" w:color="auto"/>
        <w:bottom w:val="none" w:sz="0" w:space="0" w:color="auto"/>
        <w:right w:val="none" w:sz="0" w:space="0" w:color="auto"/>
      </w:divBdr>
    </w:div>
    <w:div w:id="1666544763">
      <w:bodyDiv w:val="1"/>
      <w:marLeft w:val="0"/>
      <w:marRight w:val="0"/>
      <w:marTop w:val="0"/>
      <w:marBottom w:val="0"/>
      <w:divBdr>
        <w:top w:val="none" w:sz="0" w:space="0" w:color="auto"/>
        <w:left w:val="none" w:sz="0" w:space="0" w:color="auto"/>
        <w:bottom w:val="none" w:sz="0" w:space="0" w:color="auto"/>
        <w:right w:val="none" w:sz="0" w:space="0" w:color="auto"/>
      </w:divBdr>
    </w:div>
    <w:div w:id="1667661044">
      <w:bodyDiv w:val="1"/>
      <w:marLeft w:val="0"/>
      <w:marRight w:val="0"/>
      <w:marTop w:val="0"/>
      <w:marBottom w:val="0"/>
      <w:divBdr>
        <w:top w:val="none" w:sz="0" w:space="0" w:color="auto"/>
        <w:left w:val="none" w:sz="0" w:space="0" w:color="auto"/>
        <w:bottom w:val="none" w:sz="0" w:space="0" w:color="auto"/>
        <w:right w:val="none" w:sz="0" w:space="0" w:color="auto"/>
      </w:divBdr>
    </w:div>
    <w:div w:id="1669820593">
      <w:bodyDiv w:val="1"/>
      <w:marLeft w:val="0"/>
      <w:marRight w:val="0"/>
      <w:marTop w:val="0"/>
      <w:marBottom w:val="0"/>
      <w:divBdr>
        <w:top w:val="none" w:sz="0" w:space="0" w:color="auto"/>
        <w:left w:val="none" w:sz="0" w:space="0" w:color="auto"/>
        <w:bottom w:val="none" w:sz="0" w:space="0" w:color="auto"/>
        <w:right w:val="none" w:sz="0" w:space="0" w:color="auto"/>
      </w:divBdr>
    </w:div>
    <w:div w:id="1672563191">
      <w:bodyDiv w:val="1"/>
      <w:marLeft w:val="0"/>
      <w:marRight w:val="0"/>
      <w:marTop w:val="0"/>
      <w:marBottom w:val="0"/>
      <w:divBdr>
        <w:top w:val="none" w:sz="0" w:space="0" w:color="auto"/>
        <w:left w:val="none" w:sz="0" w:space="0" w:color="auto"/>
        <w:bottom w:val="none" w:sz="0" w:space="0" w:color="auto"/>
        <w:right w:val="none" w:sz="0" w:space="0" w:color="auto"/>
      </w:divBdr>
    </w:div>
    <w:div w:id="1673677653">
      <w:bodyDiv w:val="1"/>
      <w:marLeft w:val="0"/>
      <w:marRight w:val="0"/>
      <w:marTop w:val="0"/>
      <w:marBottom w:val="0"/>
      <w:divBdr>
        <w:top w:val="none" w:sz="0" w:space="0" w:color="auto"/>
        <w:left w:val="none" w:sz="0" w:space="0" w:color="auto"/>
        <w:bottom w:val="none" w:sz="0" w:space="0" w:color="auto"/>
        <w:right w:val="none" w:sz="0" w:space="0" w:color="auto"/>
      </w:divBdr>
    </w:div>
    <w:div w:id="1679194030">
      <w:bodyDiv w:val="1"/>
      <w:marLeft w:val="0"/>
      <w:marRight w:val="0"/>
      <w:marTop w:val="0"/>
      <w:marBottom w:val="0"/>
      <w:divBdr>
        <w:top w:val="none" w:sz="0" w:space="0" w:color="auto"/>
        <w:left w:val="none" w:sz="0" w:space="0" w:color="auto"/>
        <w:bottom w:val="none" w:sz="0" w:space="0" w:color="auto"/>
        <w:right w:val="none" w:sz="0" w:space="0" w:color="auto"/>
      </w:divBdr>
    </w:div>
    <w:div w:id="1681588254">
      <w:bodyDiv w:val="1"/>
      <w:marLeft w:val="0"/>
      <w:marRight w:val="0"/>
      <w:marTop w:val="0"/>
      <w:marBottom w:val="0"/>
      <w:divBdr>
        <w:top w:val="none" w:sz="0" w:space="0" w:color="auto"/>
        <w:left w:val="none" w:sz="0" w:space="0" w:color="auto"/>
        <w:bottom w:val="none" w:sz="0" w:space="0" w:color="auto"/>
        <w:right w:val="none" w:sz="0" w:space="0" w:color="auto"/>
      </w:divBdr>
    </w:div>
    <w:div w:id="1688560495">
      <w:bodyDiv w:val="1"/>
      <w:marLeft w:val="0"/>
      <w:marRight w:val="0"/>
      <w:marTop w:val="0"/>
      <w:marBottom w:val="0"/>
      <w:divBdr>
        <w:top w:val="none" w:sz="0" w:space="0" w:color="auto"/>
        <w:left w:val="none" w:sz="0" w:space="0" w:color="auto"/>
        <w:bottom w:val="none" w:sz="0" w:space="0" w:color="auto"/>
        <w:right w:val="none" w:sz="0" w:space="0" w:color="auto"/>
      </w:divBdr>
    </w:div>
    <w:div w:id="1688603830">
      <w:bodyDiv w:val="1"/>
      <w:marLeft w:val="0"/>
      <w:marRight w:val="0"/>
      <w:marTop w:val="0"/>
      <w:marBottom w:val="0"/>
      <w:divBdr>
        <w:top w:val="none" w:sz="0" w:space="0" w:color="auto"/>
        <w:left w:val="none" w:sz="0" w:space="0" w:color="auto"/>
        <w:bottom w:val="none" w:sz="0" w:space="0" w:color="auto"/>
        <w:right w:val="none" w:sz="0" w:space="0" w:color="auto"/>
      </w:divBdr>
    </w:div>
    <w:div w:id="1697074299">
      <w:bodyDiv w:val="1"/>
      <w:marLeft w:val="0"/>
      <w:marRight w:val="0"/>
      <w:marTop w:val="0"/>
      <w:marBottom w:val="0"/>
      <w:divBdr>
        <w:top w:val="none" w:sz="0" w:space="0" w:color="auto"/>
        <w:left w:val="none" w:sz="0" w:space="0" w:color="auto"/>
        <w:bottom w:val="none" w:sz="0" w:space="0" w:color="auto"/>
        <w:right w:val="none" w:sz="0" w:space="0" w:color="auto"/>
      </w:divBdr>
    </w:div>
    <w:div w:id="1702127613">
      <w:bodyDiv w:val="1"/>
      <w:marLeft w:val="0"/>
      <w:marRight w:val="0"/>
      <w:marTop w:val="0"/>
      <w:marBottom w:val="0"/>
      <w:divBdr>
        <w:top w:val="none" w:sz="0" w:space="0" w:color="auto"/>
        <w:left w:val="none" w:sz="0" w:space="0" w:color="auto"/>
        <w:bottom w:val="none" w:sz="0" w:space="0" w:color="auto"/>
        <w:right w:val="none" w:sz="0" w:space="0" w:color="auto"/>
      </w:divBdr>
    </w:div>
    <w:div w:id="1711764414">
      <w:bodyDiv w:val="1"/>
      <w:marLeft w:val="0"/>
      <w:marRight w:val="0"/>
      <w:marTop w:val="0"/>
      <w:marBottom w:val="0"/>
      <w:divBdr>
        <w:top w:val="none" w:sz="0" w:space="0" w:color="auto"/>
        <w:left w:val="none" w:sz="0" w:space="0" w:color="auto"/>
        <w:bottom w:val="none" w:sz="0" w:space="0" w:color="auto"/>
        <w:right w:val="none" w:sz="0" w:space="0" w:color="auto"/>
      </w:divBdr>
    </w:div>
    <w:div w:id="1714648129">
      <w:bodyDiv w:val="1"/>
      <w:marLeft w:val="0"/>
      <w:marRight w:val="0"/>
      <w:marTop w:val="0"/>
      <w:marBottom w:val="0"/>
      <w:divBdr>
        <w:top w:val="none" w:sz="0" w:space="0" w:color="auto"/>
        <w:left w:val="none" w:sz="0" w:space="0" w:color="auto"/>
        <w:bottom w:val="none" w:sz="0" w:space="0" w:color="auto"/>
        <w:right w:val="none" w:sz="0" w:space="0" w:color="auto"/>
      </w:divBdr>
    </w:div>
    <w:div w:id="1715233406">
      <w:bodyDiv w:val="1"/>
      <w:marLeft w:val="0"/>
      <w:marRight w:val="0"/>
      <w:marTop w:val="0"/>
      <w:marBottom w:val="0"/>
      <w:divBdr>
        <w:top w:val="none" w:sz="0" w:space="0" w:color="auto"/>
        <w:left w:val="none" w:sz="0" w:space="0" w:color="auto"/>
        <w:bottom w:val="none" w:sz="0" w:space="0" w:color="auto"/>
        <w:right w:val="none" w:sz="0" w:space="0" w:color="auto"/>
      </w:divBdr>
    </w:div>
    <w:div w:id="1716079796">
      <w:bodyDiv w:val="1"/>
      <w:marLeft w:val="0"/>
      <w:marRight w:val="0"/>
      <w:marTop w:val="0"/>
      <w:marBottom w:val="0"/>
      <w:divBdr>
        <w:top w:val="none" w:sz="0" w:space="0" w:color="auto"/>
        <w:left w:val="none" w:sz="0" w:space="0" w:color="auto"/>
        <w:bottom w:val="none" w:sz="0" w:space="0" w:color="auto"/>
        <w:right w:val="none" w:sz="0" w:space="0" w:color="auto"/>
      </w:divBdr>
    </w:div>
    <w:div w:id="1717267553">
      <w:bodyDiv w:val="1"/>
      <w:marLeft w:val="0"/>
      <w:marRight w:val="0"/>
      <w:marTop w:val="0"/>
      <w:marBottom w:val="0"/>
      <w:divBdr>
        <w:top w:val="none" w:sz="0" w:space="0" w:color="auto"/>
        <w:left w:val="none" w:sz="0" w:space="0" w:color="auto"/>
        <w:bottom w:val="none" w:sz="0" w:space="0" w:color="auto"/>
        <w:right w:val="none" w:sz="0" w:space="0" w:color="auto"/>
      </w:divBdr>
    </w:div>
    <w:div w:id="1724408433">
      <w:bodyDiv w:val="1"/>
      <w:marLeft w:val="0"/>
      <w:marRight w:val="0"/>
      <w:marTop w:val="0"/>
      <w:marBottom w:val="0"/>
      <w:divBdr>
        <w:top w:val="none" w:sz="0" w:space="0" w:color="auto"/>
        <w:left w:val="none" w:sz="0" w:space="0" w:color="auto"/>
        <w:bottom w:val="none" w:sz="0" w:space="0" w:color="auto"/>
        <w:right w:val="none" w:sz="0" w:space="0" w:color="auto"/>
      </w:divBdr>
    </w:div>
    <w:div w:id="1731729911">
      <w:bodyDiv w:val="1"/>
      <w:marLeft w:val="0"/>
      <w:marRight w:val="0"/>
      <w:marTop w:val="0"/>
      <w:marBottom w:val="0"/>
      <w:divBdr>
        <w:top w:val="none" w:sz="0" w:space="0" w:color="auto"/>
        <w:left w:val="none" w:sz="0" w:space="0" w:color="auto"/>
        <w:bottom w:val="none" w:sz="0" w:space="0" w:color="auto"/>
        <w:right w:val="none" w:sz="0" w:space="0" w:color="auto"/>
      </w:divBdr>
    </w:div>
    <w:div w:id="1736969861">
      <w:bodyDiv w:val="1"/>
      <w:marLeft w:val="0"/>
      <w:marRight w:val="0"/>
      <w:marTop w:val="0"/>
      <w:marBottom w:val="0"/>
      <w:divBdr>
        <w:top w:val="none" w:sz="0" w:space="0" w:color="auto"/>
        <w:left w:val="none" w:sz="0" w:space="0" w:color="auto"/>
        <w:bottom w:val="none" w:sz="0" w:space="0" w:color="auto"/>
        <w:right w:val="none" w:sz="0" w:space="0" w:color="auto"/>
      </w:divBdr>
    </w:div>
    <w:div w:id="1743600266">
      <w:bodyDiv w:val="1"/>
      <w:marLeft w:val="0"/>
      <w:marRight w:val="0"/>
      <w:marTop w:val="0"/>
      <w:marBottom w:val="0"/>
      <w:divBdr>
        <w:top w:val="none" w:sz="0" w:space="0" w:color="auto"/>
        <w:left w:val="none" w:sz="0" w:space="0" w:color="auto"/>
        <w:bottom w:val="none" w:sz="0" w:space="0" w:color="auto"/>
        <w:right w:val="none" w:sz="0" w:space="0" w:color="auto"/>
      </w:divBdr>
    </w:div>
    <w:div w:id="1747533878">
      <w:bodyDiv w:val="1"/>
      <w:marLeft w:val="0"/>
      <w:marRight w:val="0"/>
      <w:marTop w:val="0"/>
      <w:marBottom w:val="0"/>
      <w:divBdr>
        <w:top w:val="none" w:sz="0" w:space="0" w:color="auto"/>
        <w:left w:val="none" w:sz="0" w:space="0" w:color="auto"/>
        <w:bottom w:val="none" w:sz="0" w:space="0" w:color="auto"/>
        <w:right w:val="none" w:sz="0" w:space="0" w:color="auto"/>
      </w:divBdr>
    </w:div>
    <w:div w:id="1751731561">
      <w:bodyDiv w:val="1"/>
      <w:marLeft w:val="0"/>
      <w:marRight w:val="0"/>
      <w:marTop w:val="0"/>
      <w:marBottom w:val="0"/>
      <w:divBdr>
        <w:top w:val="none" w:sz="0" w:space="0" w:color="auto"/>
        <w:left w:val="none" w:sz="0" w:space="0" w:color="auto"/>
        <w:bottom w:val="none" w:sz="0" w:space="0" w:color="auto"/>
        <w:right w:val="none" w:sz="0" w:space="0" w:color="auto"/>
      </w:divBdr>
    </w:div>
    <w:div w:id="1753118547">
      <w:bodyDiv w:val="1"/>
      <w:marLeft w:val="0"/>
      <w:marRight w:val="0"/>
      <w:marTop w:val="0"/>
      <w:marBottom w:val="0"/>
      <w:divBdr>
        <w:top w:val="none" w:sz="0" w:space="0" w:color="auto"/>
        <w:left w:val="none" w:sz="0" w:space="0" w:color="auto"/>
        <w:bottom w:val="none" w:sz="0" w:space="0" w:color="auto"/>
        <w:right w:val="none" w:sz="0" w:space="0" w:color="auto"/>
      </w:divBdr>
    </w:div>
    <w:div w:id="1758593268">
      <w:bodyDiv w:val="1"/>
      <w:marLeft w:val="0"/>
      <w:marRight w:val="0"/>
      <w:marTop w:val="0"/>
      <w:marBottom w:val="0"/>
      <w:divBdr>
        <w:top w:val="none" w:sz="0" w:space="0" w:color="auto"/>
        <w:left w:val="none" w:sz="0" w:space="0" w:color="auto"/>
        <w:bottom w:val="none" w:sz="0" w:space="0" w:color="auto"/>
        <w:right w:val="none" w:sz="0" w:space="0" w:color="auto"/>
      </w:divBdr>
    </w:div>
    <w:div w:id="1760328370">
      <w:bodyDiv w:val="1"/>
      <w:marLeft w:val="0"/>
      <w:marRight w:val="0"/>
      <w:marTop w:val="0"/>
      <w:marBottom w:val="0"/>
      <w:divBdr>
        <w:top w:val="none" w:sz="0" w:space="0" w:color="auto"/>
        <w:left w:val="none" w:sz="0" w:space="0" w:color="auto"/>
        <w:bottom w:val="none" w:sz="0" w:space="0" w:color="auto"/>
        <w:right w:val="none" w:sz="0" w:space="0" w:color="auto"/>
      </w:divBdr>
    </w:div>
    <w:div w:id="1762027774">
      <w:bodyDiv w:val="1"/>
      <w:marLeft w:val="0"/>
      <w:marRight w:val="0"/>
      <w:marTop w:val="0"/>
      <w:marBottom w:val="0"/>
      <w:divBdr>
        <w:top w:val="none" w:sz="0" w:space="0" w:color="auto"/>
        <w:left w:val="none" w:sz="0" w:space="0" w:color="auto"/>
        <w:bottom w:val="none" w:sz="0" w:space="0" w:color="auto"/>
        <w:right w:val="none" w:sz="0" w:space="0" w:color="auto"/>
      </w:divBdr>
    </w:div>
    <w:div w:id="1768429198">
      <w:bodyDiv w:val="1"/>
      <w:marLeft w:val="0"/>
      <w:marRight w:val="0"/>
      <w:marTop w:val="0"/>
      <w:marBottom w:val="0"/>
      <w:divBdr>
        <w:top w:val="none" w:sz="0" w:space="0" w:color="auto"/>
        <w:left w:val="none" w:sz="0" w:space="0" w:color="auto"/>
        <w:bottom w:val="none" w:sz="0" w:space="0" w:color="auto"/>
        <w:right w:val="none" w:sz="0" w:space="0" w:color="auto"/>
      </w:divBdr>
    </w:div>
    <w:div w:id="1770395944">
      <w:bodyDiv w:val="1"/>
      <w:marLeft w:val="0"/>
      <w:marRight w:val="0"/>
      <w:marTop w:val="0"/>
      <w:marBottom w:val="0"/>
      <w:divBdr>
        <w:top w:val="none" w:sz="0" w:space="0" w:color="auto"/>
        <w:left w:val="none" w:sz="0" w:space="0" w:color="auto"/>
        <w:bottom w:val="none" w:sz="0" w:space="0" w:color="auto"/>
        <w:right w:val="none" w:sz="0" w:space="0" w:color="auto"/>
      </w:divBdr>
    </w:div>
    <w:div w:id="1773432143">
      <w:bodyDiv w:val="1"/>
      <w:marLeft w:val="0"/>
      <w:marRight w:val="0"/>
      <w:marTop w:val="0"/>
      <w:marBottom w:val="0"/>
      <w:divBdr>
        <w:top w:val="none" w:sz="0" w:space="0" w:color="auto"/>
        <w:left w:val="none" w:sz="0" w:space="0" w:color="auto"/>
        <w:bottom w:val="none" w:sz="0" w:space="0" w:color="auto"/>
        <w:right w:val="none" w:sz="0" w:space="0" w:color="auto"/>
      </w:divBdr>
    </w:div>
    <w:div w:id="1775054548">
      <w:bodyDiv w:val="1"/>
      <w:marLeft w:val="0"/>
      <w:marRight w:val="0"/>
      <w:marTop w:val="0"/>
      <w:marBottom w:val="0"/>
      <w:divBdr>
        <w:top w:val="none" w:sz="0" w:space="0" w:color="auto"/>
        <w:left w:val="none" w:sz="0" w:space="0" w:color="auto"/>
        <w:bottom w:val="none" w:sz="0" w:space="0" w:color="auto"/>
        <w:right w:val="none" w:sz="0" w:space="0" w:color="auto"/>
      </w:divBdr>
    </w:div>
    <w:div w:id="1781604217">
      <w:bodyDiv w:val="1"/>
      <w:marLeft w:val="0"/>
      <w:marRight w:val="0"/>
      <w:marTop w:val="0"/>
      <w:marBottom w:val="0"/>
      <w:divBdr>
        <w:top w:val="none" w:sz="0" w:space="0" w:color="auto"/>
        <w:left w:val="none" w:sz="0" w:space="0" w:color="auto"/>
        <w:bottom w:val="none" w:sz="0" w:space="0" w:color="auto"/>
        <w:right w:val="none" w:sz="0" w:space="0" w:color="auto"/>
      </w:divBdr>
    </w:div>
    <w:div w:id="1782261783">
      <w:bodyDiv w:val="1"/>
      <w:marLeft w:val="0"/>
      <w:marRight w:val="0"/>
      <w:marTop w:val="0"/>
      <w:marBottom w:val="0"/>
      <w:divBdr>
        <w:top w:val="none" w:sz="0" w:space="0" w:color="auto"/>
        <w:left w:val="none" w:sz="0" w:space="0" w:color="auto"/>
        <w:bottom w:val="none" w:sz="0" w:space="0" w:color="auto"/>
        <w:right w:val="none" w:sz="0" w:space="0" w:color="auto"/>
      </w:divBdr>
    </w:div>
    <w:div w:id="1785884062">
      <w:bodyDiv w:val="1"/>
      <w:marLeft w:val="0"/>
      <w:marRight w:val="0"/>
      <w:marTop w:val="0"/>
      <w:marBottom w:val="0"/>
      <w:divBdr>
        <w:top w:val="none" w:sz="0" w:space="0" w:color="auto"/>
        <w:left w:val="none" w:sz="0" w:space="0" w:color="auto"/>
        <w:bottom w:val="none" w:sz="0" w:space="0" w:color="auto"/>
        <w:right w:val="none" w:sz="0" w:space="0" w:color="auto"/>
      </w:divBdr>
    </w:div>
    <w:div w:id="1796826394">
      <w:bodyDiv w:val="1"/>
      <w:marLeft w:val="0"/>
      <w:marRight w:val="0"/>
      <w:marTop w:val="0"/>
      <w:marBottom w:val="0"/>
      <w:divBdr>
        <w:top w:val="none" w:sz="0" w:space="0" w:color="auto"/>
        <w:left w:val="none" w:sz="0" w:space="0" w:color="auto"/>
        <w:bottom w:val="none" w:sz="0" w:space="0" w:color="auto"/>
        <w:right w:val="none" w:sz="0" w:space="0" w:color="auto"/>
      </w:divBdr>
    </w:div>
    <w:div w:id="1799569244">
      <w:bodyDiv w:val="1"/>
      <w:marLeft w:val="0"/>
      <w:marRight w:val="0"/>
      <w:marTop w:val="0"/>
      <w:marBottom w:val="0"/>
      <w:divBdr>
        <w:top w:val="none" w:sz="0" w:space="0" w:color="auto"/>
        <w:left w:val="none" w:sz="0" w:space="0" w:color="auto"/>
        <w:bottom w:val="none" w:sz="0" w:space="0" w:color="auto"/>
        <w:right w:val="none" w:sz="0" w:space="0" w:color="auto"/>
      </w:divBdr>
    </w:div>
    <w:div w:id="1807425821">
      <w:bodyDiv w:val="1"/>
      <w:marLeft w:val="0"/>
      <w:marRight w:val="0"/>
      <w:marTop w:val="0"/>
      <w:marBottom w:val="0"/>
      <w:divBdr>
        <w:top w:val="none" w:sz="0" w:space="0" w:color="auto"/>
        <w:left w:val="none" w:sz="0" w:space="0" w:color="auto"/>
        <w:bottom w:val="none" w:sz="0" w:space="0" w:color="auto"/>
        <w:right w:val="none" w:sz="0" w:space="0" w:color="auto"/>
      </w:divBdr>
    </w:div>
    <w:div w:id="1810586291">
      <w:bodyDiv w:val="1"/>
      <w:marLeft w:val="0"/>
      <w:marRight w:val="0"/>
      <w:marTop w:val="0"/>
      <w:marBottom w:val="0"/>
      <w:divBdr>
        <w:top w:val="none" w:sz="0" w:space="0" w:color="auto"/>
        <w:left w:val="none" w:sz="0" w:space="0" w:color="auto"/>
        <w:bottom w:val="none" w:sz="0" w:space="0" w:color="auto"/>
        <w:right w:val="none" w:sz="0" w:space="0" w:color="auto"/>
      </w:divBdr>
    </w:div>
    <w:div w:id="1810977213">
      <w:bodyDiv w:val="1"/>
      <w:marLeft w:val="0"/>
      <w:marRight w:val="0"/>
      <w:marTop w:val="0"/>
      <w:marBottom w:val="0"/>
      <w:divBdr>
        <w:top w:val="none" w:sz="0" w:space="0" w:color="auto"/>
        <w:left w:val="none" w:sz="0" w:space="0" w:color="auto"/>
        <w:bottom w:val="none" w:sz="0" w:space="0" w:color="auto"/>
        <w:right w:val="none" w:sz="0" w:space="0" w:color="auto"/>
      </w:divBdr>
    </w:div>
    <w:div w:id="1817139799">
      <w:bodyDiv w:val="1"/>
      <w:marLeft w:val="0"/>
      <w:marRight w:val="0"/>
      <w:marTop w:val="0"/>
      <w:marBottom w:val="0"/>
      <w:divBdr>
        <w:top w:val="none" w:sz="0" w:space="0" w:color="auto"/>
        <w:left w:val="none" w:sz="0" w:space="0" w:color="auto"/>
        <w:bottom w:val="none" w:sz="0" w:space="0" w:color="auto"/>
        <w:right w:val="none" w:sz="0" w:space="0" w:color="auto"/>
      </w:divBdr>
    </w:div>
    <w:div w:id="1819611300">
      <w:bodyDiv w:val="1"/>
      <w:marLeft w:val="0"/>
      <w:marRight w:val="0"/>
      <w:marTop w:val="0"/>
      <w:marBottom w:val="0"/>
      <w:divBdr>
        <w:top w:val="none" w:sz="0" w:space="0" w:color="auto"/>
        <w:left w:val="none" w:sz="0" w:space="0" w:color="auto"/>
        <w:bottom w:val="none" w:sz="0" w:space="0" w:color="auto"/>
        <w:right w:val="none" w:sz="0" w:space="0" w:color="auto"/>
      </w:divBdr>
    </w:div>
    <w:div w:id="1820921872">
      <w:bodyDiv w:val="1"/>
      <w:marLeft w:val="0"/>
      <w:marRight w:val="0"/>
      <w:marTop w:val="0"/>
      <w:marBottom w:val="0"/>
      <w:divBdr>
        <w:top w:val="none" w:sz="0" w:space="0" w:color="auto"/>
        <w:left w:val="none" w:sz="0" w:space="0" w:color="auto"/>
        <w:bottom w:val="none" w:sz="0" w:space="0" w:color="auto"/>
        <w:right w:val="none" w:sz="0" w:space="0" w:color="auto"/>
      </w:divBdr>
    </w:div>
    <w:div w:id="1831485820">
      <w:bodyDiv w:val="1"/>
      <w:marLeft w:val="0"/>
      <w:marRight w:val="0"/>
      <w:marTop w:val="0"/>
      <w:marBottom w:val="0"/>
      <w:divBdr>
        <w:top w:val="none" w:sz="0" w:space="0" w:color="auto"/>
        <w:left w:val="none" w:sz="0" w:space="0" w:color="auto"/>
        <w:bottom w:val="none" w:sz="0" w:space="0" w:color="auto"/>
        <w:right w:val="none" w:sz="0" w:space="0" w:color="auto"/>
      </w:divBdr>
    </w:div>
    <w:div w:id="1833830248">
      <w:bodyDiv w:val="1"/>
      <w:marLeft w:val="0"/>
      <w:marRight w:val="0"/>
      <w:marTop w:val="0"/>
      <w:marBottom w:val="0"/>
      <w:divBdr>
        <w:top w:val="none" w:sz="0" w:space="0" w:color="auto"/>
        <w:left w:val="none" w:sz="0" w:space="0" w:color="auto"/>
        <w:bottom w:val="none" w:sz="0" w:space="0" w:color="auto"/>
        <w:right w:val="none" w:sz="0" w:space="0" w:color="auto"/>
      </w:divBdr>
    </w:div>
    <w:div w:id="1833906120">
      <w:bodyDiv w:val="1"/>
      <w:marLeft w:val="0"/>
      <w:marRight w:val="0"/>
      <w:marTop w:val="0"/>
      <w:marBottom w:val="0"/>
      <w:divBdr>
        <w:top w:val="none" w:sz="0" w:space="0" w:color="auto"/>
        <w:left w:val="none" w:sz="0" w:space="0" w:color="auto"/>
        <w:bottom w:val="none" w:sz="0" w:space="0" w:color="auto"/>
        <w:right w:val="none" w:sz="0" w:space="0" w:color="auto"/>
      </w:divBdr>
    </w:div>
    <w:div w:id="1838033134">
      <w:bodyDiv w:val="1"/>
      <w:marLeft w:val="0"/>
      <w:marRight w:val="0"/>
      <w:marTop w:val="0"/>
      <w:marBottom w:val="0"/>
      <w:divBdr>
        <w:top w:val="none" w:sz="0" w:space="0" w:color="auto"/>
        <w:left w:val="none" w:sz="0" w:space="0" w:color="auto"/>
        <w:bottom w:val="none" w:sz="0" w:space="0" w:color="auto"/>
        <w:right w:val="none" w:sz="0" w:space="0" w:color="auto"/>
      </w:divBdr>
    </w:div>
    <w:div w:id="1838810899">
      <w:bodyDiv w:val="1"/>
      <w:marLeft w:val="0"/>
      <w:marRight w:val="0"/>
      <w:marTop w:val="0"/>
      <w:marBottom w:val="0"/>
      <w:divBdr>
        <w:top w:val="none" w:sz="0" w:space="0" w:color="auto"/>
        <w:left w:val="none" w:sz="0" w:space="0" w:color="auto"/>
        <w:bottom w:val="none" w:sz="0" w:space="0" w:color="auto"/>
        <w:right w:val="none" w:sz="0" w:space="0" w:color="auto"/>
      </w:divBdr>
    </w:div>
    <w:div w:id="1840151217">
      <w:bodyDiv w:val="1"/>
      <w:marLeft w:val="0"/>
      <w:marRight w:val="0"/>
      <w:marTop w:val="0"/>
      <w:marBottom w:val="0"/>
      <w:divBdr>
        <w:top w:val="none" w:sz="0" w:space="0" w:color="auto"/>
        <w:left w:val="none" w:sz="0" w:space="0" w:color="auto"/>
        <w:bottom w:val="none" w:sz="0" w:space="0" w:color="auto"/>
        <w:right w:val="none" w:sz="0" w:space="0" w:color="auto"/>
      </w:divBdr>
    </w:div>
    <w:div w:id="1840346425">
      <w:bodyDiv w:val="1"/>
      <w:marLeft w:val="0"/>
      <w:marRight w:val="0"/>
      <w:marTop w:val="0"/>
      <w:marBottom w:val="0"/>
      <w:divBdr>
        <w:top w:val="none" w:sz="0" w:space="0" w:color="auto"/>
        <w:left w:val="none" w:sz="0" w:space="0" w:color="auto"/>
        <w:bottom w:val="none" w:sz="0" w:space="0" w:color="auto"/>
        <w:right w:val="none" w:sz="0" w:space="0" w:color="auto"/>
      </w:divBdr>
    </w:div>
    <w:div w:id="1840927837">
      <w:bodyDiv w:val="1"/>
      <w:marLeft w:val="0"/>
      <w:marRight w:val="0"/>
      <w:marTop w:val="0"/>
      <w:marBottom w:val="0"/>
      <w:divBdr>
        <w:top w:val="none" w:sz="0" w:space="0" w:color="auto"/>
        <w:left w:val="none" w:sz="0" w:space="0" w:color="auto"/>
        <w:bottom w:val="none" w:sz="0" w:space="0" w:color="auto"/>
        <w:right w:val="none" w:sz="0" w:space="0" w:color="auto"/>
      </w:divBdr>
    </w:div>
    <w:div w:id="1851066500">
      <w:bodyDiv w:val="1"/>
      <w:marLeft w:val="0"/>
      <w:marRight w:val="0"/>
      <w:marTop w:val="0"/>
      <w:marBottom w:val="0"/>
      <w:divBdr>
        <w:top w:val="none" w:sz="0" w:space="0" w:color="auto"/>
        <w:left w:val="none" w:sz="0" w:space="0" w:color="auto"/>
        <w:bottom w:val="none" w:sz="0" w:space="0" w:color="auto"/>
        <w:right w:val="none" w:sz="0" w:space="0" w:color="auto"/>
      </w:divBdr>
    </w:div>
    <w:div w:id="1852716727">
      <w:bodyDiv w:val="1"/>
      <w:marLeft w:val="0"/>
      <w:marRight w:val="0"/>
      <w:marTop w:val="0"/>
      <w:marBottom w:val="0"/>
      <w:divBdr>
        <w:top w:val="none" w:sz="0" w:space="0" w:color="auto"/>
        <w:left w:val="none" w:sz="0" w:space="0" w:color="auto"/>
        <w:bottom w:val="none" w:sz="0" w:space="0" w:color="auto"/>
        <w:right w:val="none" w:sz="0" w:space="0" w:color="auto"/>
      </w:divBdr>
    </w:div>
    <w:div w:id="1854951669">
      <w:bodyDiv w:val="1"/>
      <w:marLeft w:val="0"/>
      <w:marRight w:val="0"/>
      <w:marTop w:val="0"/>
      <w:marBottom w:val="0"/>
      <w:divBdr>
        <w:top w:val="none" w:sz="0" w:space="0" w:color="auto"/>
        <w:left w:val="none" w:sz="0" w:space="0" w:color="auto"/>
        <w:bottom w:val="none" w:sz="0" w:space="0" w:color="auto"/>
        <w:right w:val="none" w:sz="0" w:space="0" w:color="auto"/>
      </w:divBdr>
    </w:div>
    <w:div w:id="1864056509">
      <w:bodyDiv w:val="1"/>
      <w:marLeft w:val="0"/>
      <w:marRight w:val="0"/>
      <w:marTop w:val="0"/>
      <w:marBottom w:val="0"/>
      <w:divBdr>
        <w:top w:val="none" w:sz="0" w:space="0" w:color="auto"/>
        <w:left w:val="none" w:sz="0" w:space="0" w:color="auto"/>
        <w:bottom w:val="none" w:sz="0" w:space="0" w:color="auto"/>
        <w:right w:val="none" w:sz="0" w:space="0" w:color="auto"/>
      </w:divBdr>
    </w:div>
    <w:div w:id="1865821676">
      <w:bodyDiv w:val="1"/>
      <w:marLeft w:val="0"/>
      <w:marRight w:val="0"/>
      <w:marTop w:val="0"/>
      <w:marBottom w:val="0"/>
      <w:divBdr>
        <w:top w:val="none" w:sz="0" w:space="0" w:color="auto"/>
        <w:left w:val="none" w:sz="0" w:space="0" w:color="auto"/>
        <w:bottom w:val="none" w:sz="0" w:space="0" w:color="auto"/>
        <w:right w:val="none" w:sz="0" w:space="0" w:color="auto"/>
      </w:divBdr>
    </w:div>
    <w:div w:id="1872263395">
      <w:bodyDiv w:val="1"/>
      <w:marLeft w:val="0"/>
      <w:marRight w:val="0"/>
      <w:marTop w:val="0"/>
      <w:marBottom w:val="0"/>
      <w:divBdr>
        <w:top w:val="none" w:sz="0" w:space="0" w:color="auto"/>
        <w:left w:val="none" w:sz="0" w:space="0" w:color="auto"/>
        <w:bottom w:val="none" w:sz="0" w:space="0" w:color="auto"/>
        <w:right w:val="none" w:sz="0" w:space="0" w:color="auto"/>
      </w:divBdr>
    </w:div>
    <w:div w:id="1878422493">
      <w:bodyDiv w:val="1"/>
      <w:marLeft w:val="0"/>
      <w:marRight w:val="0"/>
      <w:marTop w:val="0"/>
      <w:marBottom w:val="0"/>
      <w:divBdr>
        <w:top w:val="none" w:sz="0" w:space="0" w:color="auto"/>
        <w:left w:val="none" w:sz="0" w:space="0" w:color="auto"/>
        <w:bottom w:val="none" w:sz="0" w:space="0" w:color="auto"/>
        <w:right w:val="none" w:sz="0" w:space="0" w:color="auto"/>
      </w:divBdr>
    </w:div>
    <w:div w:id="1878855049">
      <w:bodyDiv w:val="1"/>
      <w:marLeft w:val="0"/>
      <w:marRight w:val="0"/>
      <w:marTop w:val="0"/>
      <w:marBottom w:val="0"/>
      <w:divBdr>
        <w:top w:val="none" w:sz="0" w:space="0" w:color="auto"/>
        <w:left w:val="none" w:sz="0" w:space="0" w:color="auto"/>
        <w:bottom w:val="none" w:sz="0" w:space="0" w:color="auto"/>
        <w:right w:val="none" w:sz="0" w:space="0" w:color="auto"/>
      </w:divBdr>
    </w:div>
    <w:div w:id="1879003405">
      <w:bodyDiv w:val="1"/>
      <w:marLeft w:val="0"/>
      <w:marRight w:val="0"/>
      <w:marTop w:val="0"/>
      <w:marBottom w:val="0"/>
      <w:divBdr>
        <w:top w:val="none" w:sz="0" w:space="0" w:color="auto"/>
        <w:left w:val="none" w:sz="0" w:space="0" w:color="auto"/>
        <w:bottom w:val="none" w:sz="0" w:space="0" w:color="auto"/>
        <w:right w:val="none" w:sz="0" w:space="0" w:color="auto"/>
      </w:divBdr>
    </w:div>
    <w:div w:id="1881279754">
      <w:bodyDiv w:val="1"/>
      <w:marLeft w:val="0"/>
      <w:marRight w:val="0"/>
      <w:marTop w:val="0"/>
      <w:marBottom w:val="0"/>
      <w:divBdr>
        <w:top w:val="none" w:sz="0" w:space="0" w:color="auto"/>
        <w:left w:val="none" w:sz="0" w:space="0" w:color="auto"/>
        <w:bottom w:val="none" w:sz="0" w:space="0" w:color="auto"/>
        <w:right w:val="none" w:sz="0" w:space="0" w:color="auto"/>
      </w:divBdr>
    </w:div>
    <w:div w:id="1881478593">
      <w:bodyDiv w:val="1"/>
      <w:marLeft w:val="0"/>
      <w:marRight w:val="0"/>
      <w:marTop w:val="0"/>
      <w:marBottom w:val="0"/>
      <w:divBdr>
        <w:top w:val="none" w:sz="0" w:space="0" w:color="auto"/>
        <w:left w:val="none" w:sz="0" w:space="0" w:color="auto"/>
        <w:bottom w:val="none" w:sz="0" w:space="0" w:color="auto"/>
        <w:right w:val="none" w:sz="0" w:space="0" w:color="auto"/>
      </w:divBdr>
    </w:div>
    <w:div w:id="1881631307">
      <w:bodyDiv w:val="1"/>
      <w:marLeft w:val="0"/>
      <w:marRight w:val="0"/>
      <w:marTop w:val="0"/>
      <w:marBottom w:val="0"/>
      <w:divBdr>
        <w:top w:val="none" w:sz="0" w:space="0" w:color="auto"/>
        <w:left w:val="none" w:sz="0" w:space="0" w:color="auto"/>
        <w:bottom w:val="none" w:sz="0" w:space="0" w:color="auto"/>
        <w:right w:val="none" w:sz="0" w:space="0" w:color="auto"/>
      </w:divBdr>
    </w:div>
    <w:div w:id="1882861392">
      <w:bodyDiv w:val="1"/>
      <w:marLeft w:val="0"/>
      <w:marRight w:val="0"/>
      <w:marTop w:val="0"/>
      <w:marBottom w:val="0"/>
      <w:divBdr>
        <w:top w:val="none" w:sz="0" w:space="0" w:color="auto"/>
        <w:left w:val="none" w:sz="0" w:space="0" w:color="auto"/>
        <w:bottom w:val="none" w:sz="0" w:space="0" w:color="auto"/>
        <w:right w:val="none" w:sz="0" w:space="0" w:color="auto"/>
      </w:divBdr>
    </w:div>
    <w:div w:id="1884714449">
      <w:bodyDiv w:val="1"/>
      <w:marLeft w:val="0"/>
      <w:marRight w:val="0"/>
      <w:marTop w:val="0"/>
      <w:marBottom w:val="0"/>
      <w:divBdr>
        <w:top w:val="none" w:sz="0" w:space="0" w:color="auto"/>
        <w:left w:val="none" w:sz="0" w:space="0" w:color="auto"/>
        <w:bottom w:val="none" w:sz="0" w:space="0" w:color="auto"/>
        <w:right w:val="none" w:sz="0" w:space="0" w:color="auto"/>
      </w:divBdr>
    </w:div>
    <w:div w:id="1885672791">
      <w:bodyDiv w:val="1"/>
      <w:marLeft w:val="0"/>
      <w:marRight w:val="0"/>
      <w:marTop w:val="0"/>
      <w:marBottom w:val="0"/>
      <w:divBdr>
        <w:top w:val="none" w:sz="0" w:space="0" w:color="auto"/>
        <w:left w:val="none" w:sz="0" w:space="0" w:color="auto"/>
        <w:bottom w:val="none" w:sz="0" w:space="0" w:color="auto"/>
        <w:right w:val="none" w:sz="0" w:space="0" w:color="auto"/>
      </w:divBdr>
    </w:div>
    <w:div w:id="1887797007">
      <w:bodyDiv w:val="1"/>
      <w:marLeft w:val="0"/>
      <w:marRight w:val="0"/>
      <w:marTop w:val="0"/>
      <w:marBottom w:val="0"/>
      <w:divBdr>
        <w:top w:val="none" w:sz="0" w:space="0" w:color="auto"/>
        <w:left w:val="none" w:sz="0" w:space="0" w:color="auto"/>
        <w:bottom w:val="none" w:sz="0" w:space="0" w:color="auto"/>
        <w:right w:val="none" w:sz="0" w:space="0" w:color="auto"/>
      </w:divBdr>
    </w:div>
    <w:div w:id="1894459811">
      <w:bodyDiv w:val="1"/>
      <w:marLeft w:val="0"/>
      <w:marRight w:val="0"/>
      <w:marTop w:val="0"/>
      <w:marBottom w:val="0"/>
      <w:divBdr>
        <w:top w:val="none" w:sz="0" w:space="0" w:color="auto"/>
        <w:left w:val="none" w:sz="0" w:space="0" w:color="auto"/>
        <w:bottom w:val="none" w:sz="0" w:space="0" w:color="auto"/>
        <w:right w:val="none" w:sz="0" w:space="0" w:color="auto"/>
      </w:divBdr>
    </w:div>
    <w:div w:id="1907839743">
      <w:bodyDiv w:val="1"/>
      <w:marLeft w:val="0"/>
      <w:marRight w:val="0"/>
      <w:marTop w:val="0"/>
      <w:marBottom w:val="0"/>
      <w:divBdr>
        <w:top w:val="none" w:sz="0" w:space="0" w:color="auto"/>
        <w:left w:val="none" w:sz="0" w:space="0" w:color="auto"/>
        <w:bottom w:val="none" w:sz="0" w:space="0" w:color="auto"/>
        <w:right w:val="none" w:sz="0" w:space="0" w:color="auto"/>
      </w:divBdr>
    </w:div>
    <w:div w:id="1908028433">
      <w:bodyDiv w:val="1"/>
      <w:marLeft w:val="0"/>
      <w:marRight w:val="0"/>
      <w:marTop w:val="0"/>
      <w:marBottom w:val="0"/>
      <w:divBdr>
        <w:top w:val="none" w:sz="0" w:space="0" w:color="auto"/>
        <w:left w:val="none" w:sz="0" w:space="0" w:color="auto"/>
        <w:bottom w:val="none" w:sz="0" w:space="0" w:color="auto"/>
        <w:right w:val="none" w:sz="0" w:space="0" w:color="auto"/>
      </w:divBdr>
    </w:div>
    <w:div w:id="1927880010">
      <w:bodyDiv w:val="1"/>
      <w:marLeft w:val="0"/>
      <w:marRight w:val="0"/>
      <w:marTop w:val="0"/>
      <w:marBottom w:val="0"/>
      <w:divBdr>
        <w:top w:val="none" w:sz="0" w:space="0" w:color="auto"/>
        <w:left w:val="none" w:sz="0" w:space="0" w:color="auto"/>
        <w:bottom w:val="none" w:sz="0" w:space="0" w:color="auto"/>
        <w:right w:val="none" w:sz="0" w:space="0" w:color="auto"/>
      </w:divBdr>
    </w:div>
    <w:div w:id="1928341103">
      <w:bodyDiv w:val="1"/>
      <w:marLeft w:val="0"/>
      <w:marRight w:val="0"/>
      <w:marTop w:val="0"/>
      <w:marBottom w:val="0"/>
      <w:divBdr>
        <w:top w:val="none" w:sz="0" w:space="0" w:color="auto"/>
        <w:left w:val="none" w:sz="0" w:space="0" w:color="auto"/>
        <w:bottom w:val="none" w:sz="0" w:space="0" w:color="auto"/>
        <w:right w:val="none" w:sz="0" w:space="0" w:color="auto"/>
      </w:divBdr>
    </w:div>
    <w:div w:id="1930842330">
      <w:bodyDiv w:val="1"/>
      <w:marLeft w:val="0"/>
      <w:marRight w:val="0"/>
      <w:marTop w:val="0"/>
      <w:marBottom w:val="0"/>
      <w:divBdr>
        <w:top w:val="none" w:sz="0" w:space="0" w:color="auto"/>
        <w:left w:val="none" w:sz="0" w:space="0" w:color="auto"/>
        <w:bottom w:val="none" w:sz="0" w:space="0" w:color="auto"/>
        <w:right w:val="none" w:sz="0" w:space="0" w:color="auto"/>
      </w:divBdr>
    </w:div>
    <w:div w:id="1937053714">
      <w:bodyDiv w:val="1"/>
      <w:marLeft w:val="0"/>
      <w:marRight w:val="0"/>
      <w:marTop w:val="0"/>
      <w:marBottom w:val="0"/>
      <w:divBdr>
        <w:top w:val="none" w:sz="0" w:space="0" w:color="auto"/>
        <w:left w:val="none" w:sz="0" w:space="0" w:color="auto"/>
        <w:bottom w:val="none" w:sz="0" w:space="0" w:color="auto"/>
        <w:right w:val="none" w:sz="0" w:space="0" w:color="auto"/>
      </w:divBdr>
    </w:div>
    <w:div w:id="1937979852">
      <w:bodyDiv w:val="1"/>
      <w:marLeft w:val="0"/>
      <w:marRight w:val="0"/>
      <w:marTop w:val="0"/>
      <w:marBottom w:val="0"/>
      <w:divBdr>
        <w:top w:val="none" w:sz="0" w:space="0" w:color="auto"/>
        <w:left w:val="none" w:sz="0" w:space="0" w:color="auto"/>
        <w:bottom w:val="none" w:sz="0" w:space="0" w:color="auto"/>
        <w:right w:val="none" w:sz="0" w:space="0" w:color="auto"/>
      </w:divBdr>
    </w:div>
    <w:div w:id="1943175167">
      <w:bodyDiv w:val="1"/>
      <w:marLeft w:val="0"/>
      <w:marRight w:val="0"/>
      <w:marTop w:val="0"/>
      <w:marBottom w:val="0"/>
      <w:divBdr>
        <w:top w:val="none" w:sz="0" w:space="0" w:color="auto"/>
        <w:left w:val="none" w:sz="0" w:space="0" w:color="auto"/>
        <w:bottom w:val="none" w:sz="0" w:space="0" w:color="auto"/>
        <w:right w:val="none" w:sz="0" w:space="0" w:color="auto"/>
      </w:divBdr>
    </w:div>
    <w:div w:id="1950352667">
      <w:bodyDiv w:val="1"/>
      <w:marLeft w:val="0"/>
      <w:marRight w:val="0"/>
      <w:marTop w:val="0"/>
      <w:marBottom w:val="0"/>
      <w:divBdr>
        <w:top w:val="none" w:sz="0" w:space="0" w:color="auto"/>
        <w:left w:val="none" w:sz="0" w:space="0" w:color="auto"/>
        <w:bottom w:val="none" w:sz="0" w:space="0" w:color="auto"/>
        <w:right w:val="none" w:sz="0" w:space="0" w:color="auto"/>
      </w:divBdr>
    </w:div>
    <w:div w:id="1953433542">
      <w:bodyDiv w:val="1"/>
      <w:marLeft w:val="0"/>
      <w:marRight w:val="0"/>
      <w:marTop w:val="0"/>
      <w:marBottom w:val="0"/>
      <w:divBdr>
        <w:top w:val="none" w:sz="0" w:space="0" w:color="auto"/>
        <w:left w:val="none" w:sz="0" w:space="0" w:color="auto"/>
        <w:bottom w:val="none" w:sz="0" w:space="0" w:color="auto"/>
        <w:right w:val="none" w:sz="0" w:space="0" w:color="auto"/>
      </w:divBdr>
    </w:div>
    <w:div w:id="1955208548">
      <w:bodyDiv w:val="1"/>
      <w:marLeft w:val="0"/>
      <w:marRight w:val="0"/>
      <w:marTop w:val="0"/>
      <w:marBottom w:val="0"/>
      <w:divBdr>
        <w:top w:val="none" w:sz="0" w:space="0" w:color="auto"/>
        <w:left w:val="none" w:sz="0" w:space="0" w:color="auto"/>
        <w:bottom w:val="none" w:sz="0" w:space="0" w:color="auto"/>
        <w:right w:val="none" w:sz="0" w:space="0" w:color="auto"/>
      </w:divBdr>
    </w:div>
    <w:div w:id="1958558329">
      <w:bodyDiv w:val="1"/>
      <w:marLeft w:val="0"/>
      <w:marRight w:val="0"/>
      <w:marTop w:val="0"/>
      <w:marBottom w:val="0"/>
      <w:divBdr>
        <w:top w:val="none" w:sz="0" w:space="0" w:color="auto"/>
        <w:left w:val="none" w:sz="0" w:space="0" w:color="auto"/>
        <w:bottom w:val="none" w:sz="0" w:space="0" w:color="auto"/>
        <w:right w:val="none" w:sz="0" w:space="0" w:color="auto"/>
      </w:divBdr>
    </w:div>
    <w:div w:id="1958832691">
      <w:bodyDiv w:val="1"/>
      <w:marLeft w:val="0"/>
      <w:marRight w:val="0"/>
      <w:marTop w:val="0"/>
      <w:marBottom w:val="0"/>
      <w:divBdr>
        <w:top w:val="none" w:sz="0" w:space="0" w:color="auto"/>
        <w:left w:val="none" w:sz="0" w:space="0" w:color="auto"/>
        <w:bottom w:val="none" w:sz="0" w:space="0" w:color="auto"/>
        <w:right w:val="none" w:sz="0" w:space="0" w:color="auto"/>
      </w:divBdr>
    </w:div>
    <w:div w:id="1961103224">
      <w:bodyDiv w:val="1"/>
      <w:marLeft w:val="0"/>
      <w:marRight w:val="0"/>
      <w:marTop w:val="0"/>
      <w:marBottom w:val="0"/>
      <w:divBdr>
        <w:top w:val="none" w:sz="0" w:space="0" w:color="auto"/>
        <w:left w:val="none" w:sz="0" w:space="0" w:color="auto"/>
        <w:bottom w:val="none" w:sz="0" w:space="0" w:color="auto"/>
        <w:right w:val="none" w:sz="0" w:space="0" w:color="auto"/>
      </w:divBdr>
    </w:div>
    <w:div w:id="1961958081">
      <w:bodyDiv w:val="1"/>
      <w:marLeft w:val="0"/>
      <w:marRight w:val="0"/>
      <w:marTop w:val="0"/>
      <w:marBottom w:val="0"/>
      <w:divBdr>
        <w:top w:val="none" w:sz="0" w:space="0" w:color="auto"/>
        <w:left w:val="none" w:sz="0" w:space="0" w:color="auto"/>
        <w:bottom w:val="none" w:sz="0" w:space="0" w:color="auto"/>
        <w:right w:val="none" w:sz="0" w:space="0" w:color="auto"/>
      </w:divBdr>
    </w:div>
    <w:div w:id="1962105416">
      <w:bodyDiv w:val="1"/>
      <w:marLeft w:val="0"/>
      <w:marRight w:val="0"/>
      <w:marTop w:val="0"/>
      <w:marBottom w:val="0"/>
      <w:divBdr>
        <w:top w:val="none" w:sz="0" w:space="0" w:color="auto"/>
        <w:left w:val="none" w:sz="0" w:space="0" w:color="auto"/>
        <w:bottom w:val="none" w:sz="0" w:space="0" w:color="auto"/>
        <w:right w:val="none" w:sz="0" w:space="0" w:color="auto"/>
      </w:divBdr>
    </w:div>
    <w:div w:id="1963876543">
      <w:bodyDiv w:val="1"/>
      <w:marLeft w:val="0"/>
      <w:marRight w:val="0"/>
      <w:marTop w:val="0"/>
      <w:marBottom w:val="0"/>
      <w:divBdr>
        <w:top w:val="none" w:sz="0" w:space="0" w:color="auto"/>
        <w:left w:val="none" w:sz="0" w:space="0" w:color="auto"/>
        <w:bottom w:val="none" w:sz="0" w:space="0" w:color="auto"/>
        <w:right w:val="none" w:sz="0" w:space="0" w:color="auto"/>
      </w:divBdr>
    </w:div>
    <w:div w:id="1969429785">
      <w:bodyDiv w:val="1"/>
      <w:marLeft w:val="0"/>
      <w:marRight w:val="0"/>
      <w:marTop w:val="0"/>
      <w:marBottom w:val="0"/>
      <w:divBdr>
        <w:top w:val="none" w:sz="0" w:space="0" w:color="auto"/>
        <w:left w:val="none" w:sz="0" w:space="0" w:color="auto"/>
        <w:bottom w:val="none" w:sz="0" w:space="0" w:color="auto"/>
        <w:right w:val="none" w:sz="0" w:space="0" w:color="auto"/>
      </w:divBdr>
    </w:div>
    <w:div w:id="1972395599">
      <w:bodyDiv w:val="1"/>
      <w:marLeft w:val="0"/>
      <w:marRight w:val="0"/>
      <w:marTop w:val="0"/>
      <w:marBottom w:val="0"/>
      <w:divBdr>
        <w:top w:val="none" w:sz="0" w:space="0" w:color="auto"/>
        <w:left w:val="none" w:sz="0" w:space="0" w:color="auto"/>
        <w:bottom w:val="none" w:sz="0" w:space="0" w:color="auto"/>
        <w:right w:val="none" w:sz="0" w:space="0" w:color="auto"/>
      </w:divBdr>
    </w:div>
    <w:div w:id="1978298750">
      <w:bodyDiv w:val="1"/>
      <w:marLeft w:val="0"/>
      <w:marRight w:val="0"/>
      <w:marTop w:val="0"/>
      <w:marBottom w:val="0"/>
      <w:divBdr>
        <w:top w:val="none" w:sz="0" w:space="0" w:color="auto"/>
        <w:left w:val="none" w:sz="0" w:space="0" w:color="auto"/>
        <w:bottom w:val="none" w:sz="0" w:space="0" w:color="auto"/>
        <w:right w:val="none" w:sz="0" w:space="0" w:color="auto"/>
      </w:divBdr>
    </w:div>
    <w:div w:id="1982421702">
      <w:bodyDiv w:val="1"/>
      <w:marLeft w:val="0"/>
      <w:marRight w:val="0"/>
      <w:marTop w:val="0"/>
      <w:marBottom w:val="0"/>
      <w:divBdr>
        <w:top w:val="none" w:sz="0" w:space="0" w:color="auto"/>
        <w:left w:val="none" w:sz="0" w:space="0" w:color="auto"/>
        <w:bottom w:val="none" w:sz="0" w:space="0" w:color="auto"/>
        <w:right w:val="none" w:sz="0" w:space="0" w:color="auto"/>
      </w:divBdr>
    </w:div>
    <w:div w:id="1982541349">
      <w:bodyDiv w:val="1"/>
      <w:marLeft w:val="0"/>
      <w:marRight w:val="0"/>
      <w:marTop w:val="0"/>
      <w:marBottom w:val="0"/>
      <w:divBdr>
        <w:top w:val="none" w:sz="0" w:space="0" w:color="auto"/>
        <w:left w:val="none" w:sz="0" w:space="0" w:color="auto"/>
        <w:bottom w:val="none" w:sz="0" w:space="0" w:color="auto"/>
        <w:right w:val="none" w:sz="0" w:space="0" w:color="auto"/>
      </w:divBdr>
    </w:div>
    <w:div w:id="1984849768">
      <w:bodyDiv w:val="1"/>
      <w:marLeft w:val="0"/>
      <w:marRight w:val="0"/>
      <w:marTop w:val="0"/>
      <w:marBottom w:val="0"/>
      <w:divBdr>
        <w:top w:val="none" w:sz="0" w:space="0" w:color="auto"/>
        <w:left w:val="none" w:sz="0" w:space="0" w:color="auto"/>
        <w:bottom w:val="none" w:sz="0" w:space="0" w:color="auto"/>
        <w:right w:val="none" w:sz="0" w:space="0" w:color="auto"/>
      </w:divBdr>
    </w:div>
    <w:div w:id="1990090817">
      <w:bodyDiv w:val="1"/>
      <w:marLeft w:val="0"/>
      <w:marRight w:val="0"/>
      <w:marTop w:val="0"/>
      <w:marBottom w:val="0"/>
      <w:divBdr>
        <w:top w:val="none" w:sz="0" w:space="0" w:color="auto"/>
        <w:left w:val="none" w:sz="0" w:space="0" w:color="auto"/>
        <w:bottom w:val="none" w:sz="0" w:space="0" w:color="auto"/>
        <w:right w:val="none" w:sz="0" w:space="0" w:color="auto"/>
      </w:divBdr>
    </w:div>
    <w:div w:id="1990670948">
      <w:bodyDiv w:val="1"/>
      <w:marLeft w:val="0"/>
      <w:marRight w:val="0"/>
      <w:marTop w:val="0"/>
      <w:marBottom w:val="0"/>
      <w:divBdr>
        <w:top w:val="none" w:sz="0" w:space="0" w:color="auto"/>
        <w:left w:val="none" w:sz="0" w:space="0" w:color="auto"/>
        <w:bottom w:val="none" w:sz="0" w:space="0" w:color="auto"/>
        <w:right w:val="none" w:sz="0" w:space="0" w:color="auto"/>
      </w:divBdr>
    </w:div>
    <w:div w:id="1991589901">
      <w:bodyDiv w:val="1"/>
      <w:marLeft w:val="0"/>
      <w:marRight w:val="0"/>
      <w:marTop w:val="0"/>
      <w:marBottom w:val="0"/>
      <w:divBdr>
        <w:top w:val="none" w:sz="0" w:space="0" w:color="auto"/>
        <w:left w:val="none" w:sz="0" w:space="0" w:color="auto"/>
        <w:bottom w:val="none" w:sz="0" w:space="0" w:color="auto"/>
        <w:right w:val="none" w:sz="0" w:space="0" w:color="auto"/>
      </w:divBdr>
    </w:div>
    <w:div w:id="2004966681">
      <w:bodyDiv w:val="1"/>
      <w:marLeft w:val="0"/>
      <w:marRight w:val="0"/>
      <w:marTop w:val="0"/>
      <w:marBottom w:val="0"/>
      <w:divBdr>
        <w:top w:val="none" w:sz="0" w:space="0" w:color="auto"/>
        <w:left w:val="none" w:sz="0" w:space="0" w:color="auto"/>
        <w:bottom w:val="none" w:sz="0" w:space="0" w:color="auto"/>
        <w:right w:val="none" w:sz="0" w:space="0" w:color="auto"/>
      </w:divBdr>
    </w:div>
    <w:div w:id="2007706971">
      <w:bodyDiv w:val="1"/>
      <w:marLeft w:val="0"/>
      <w:marRight w:val="0"/>
      <w:marTop w:val="0"/>
      <w:marBottom w:val="0"/>
      <w:divBdr>
        <w:top w:val="none" w:sz="0" w:space="0" w:color="auto"/>
        <w:left w:val="none" w:sz="0" w:space="0" w:color="auto"/>
        <w:bottom w:val="none" w:sz="0" w:space="0" w:color="auto"/>
        <w:right w:val="none" w:sz="0" w:space="0" w:color="auto"/>
      </w:divBdr>
    </w:div>
    <w:div w:id="2008555858">
      <w:bodyDiv w:val="1"/>
      <w:marLeft w:val="0"/>
      <w:marRight w:val="0"/>
      <w:marTop w:val="0"/>
      <w:marBottom w:val="0"/>
      <w:divBdr>
        <w:top w:val="none" w:sz="0" w:space="0" w:color="auto"/>
        <w:left w:val="none" w:sz="0" w:space="0" w:color="auto"/>
        <w:bottom w:val="none" w:sz="0" w:space="0" w:color="auto"/>
        <w:right w:val="none" w:sz="0" w:space="0" w:color="auto"/>
      </w:divBdr>
    </w:div>
    <w:div w:id="2013876098">
      <w:bodyDiv w:val="1"/>
      <w:marLeft w:val="0"/>
      <w:marRight w:val="0"/>
      <w:marTop w:val="0"/>
      <w:marBottom w:val="0"/>
      <w:divBdr>
        <w:top w:val="none" w:sz="0" w:space="0" w:color="auto"/>
        <w:left w:val="none" w:sz="0" w:space="0" w:color="auto"/>
        <w:bottom w:val="none" w:sz="0" w:space="0" w:color="auto"/>
        <w:right w:val="none" w:sz="0" w:space="0" w:color="auto"/>
      </w:divBdr>
    </w:div>
    <w:div w:id="2020043420">
      <w:bodyDiv w:val="1"/>
      <w:marLeft w:val="0"/>
      <w:marRight w:val="0"/>
      <w:marTop w:val="0"/>
      <w:marBottom w:val="0"/>
      <w:divBdr>
        <w:top w:val="none" w:sz="0" w:space="0" w:color="auto"/>
        <w:left w:val="none" w:sz="0" w:space="0" w:color="auto"/>
        <w:bottom w:val="none" w:sz="0" w:space="0" w:color="auto"/>
        <w:right w:val="none" w:sz="0" w:space="0" w:color="auto"/>
      </w:divBdr>
    </w:div>
    <w:div w:id="2022311359">
      <w:bodyDiv w:val="1"/>
      <w:marLeft w:val="0"/>
      <w:marRight w:val="0"/>
      <w:marTop w:val="0"/>
      <w:marBottom w:val="0"/>
      <w:divBdr>
        <w:top w:val="none" w:sz="0" w:space="0" w:color="auto"/>
        <w:left w:val="none" w:sz="0" w:space="0" w:color="auto"/>
        <w:bottom w:val="none" w:sz="0" w:space="0" w:color="auto"/>
        <w:right w:val="none" w:sz="0" w:space="0" w:color="auto"/>
      </w:divBdr>
    </w:div>
    <w:div w:id="2022320716">
      <w:bodyDiv w:val="1"/>
      <w:marLeft w:val="0"/>
      <w:marRight w:val="0"/>
      <w:marTop w:val="0"/>
      <w:marBottom w:val="0"/>
      <w:divBdr>
        <w:top w:val="none" w:sz="0" w:space="0" w:color="auto"/>
        <w:left w:val="none" w:sz="0" w:space="0" w:color="auto"/>
        <w:bottom w:val="none" w:sz="0" w:space="0" w:color="auto"/>
        <w:right w:val="none" w:sz="0" w:space="0" w:color="auto"/>
      </w:divBdr>
    </w:div>
    <w:div w:id="2035880169">
      <w:bodyDiv w:val="1"/>
      <w:marLeft w:val="0"/>
      <w:marRight w:val="0"/>
      <w:marTop w:val="0"/>
      <w:marBottom w:val="0"/>
      <w:divBdr>
        <w:top w:val="none" w:sz="0" w:space="0" w:color="auto"/>
        <w:left w:val="none" w:sz="0" w:space="0" w:color="auto"/>
        <w:bottom w:val="none" w:sz="0" w:space="0" w:color="auto"/>
        <w:right w:val="none" w:sz="0" w:space="0" w:color="auto"/>
      </w:divBdr>
    </w:div>
    <w:div w:id="2037535163">
      <w:bodyDiv w:val="1"/>
      <w:marLeft w:val="0"/>
      <w:marRight w:val="0"/>
      <w:marTop w:val="0"/>
      <w:marBottom w:val="0"/>
      <w:divBdr>
        <w:top w:val="none" w:sz="0" w:space="0" w:color="auto"/>
        <w:left w:val="none" w:sz="0" w:space="0" w:color="auto"/>
        <w:bottom w:val="none" w:sz="0" w:space="0" w:color="auto"/>
        <w:right w:val="none" w:sz="0" w:space="0" w:color="auto"/>
      </w:divBdr>
    </w:div>
    <w:div w:id="2058043352">
      <w:bodyDiv w:val="1"/>
      <w:marLeft w:val="0"/>
      <w:marRight w:val="0"/>
      <w:marTop w:val="0"/>
      <w:marBottom w:val="0"/>
      <w:divBdr>
        <w:top w:val="none" w:sz="0" w:space="0" w:color="auto"/>
        <w:left w:val="none" w:sz="0" w:space="0" w:color="auto"/>
        <w:bottom w:val="none" w:sz="0" w:space="0" w:color="auto"/>
        <w:right w:val="none" w:sz="0" w:space="0" w:color="auto"/>
      </w:divBdr>
    </w:div>
    <w:div w:id="2060283586">
      <w:bodyDiv w:val="1"/>
      <w:marLeft w:val="0"/>
      <w:marRight w:val="0"/>
      <w:marTop w:val="0"/>
      <w:marBottom w:val="0"/>
      <w:divBdr>
        <w:top w:val="none" w:sz="0" w:space="0" w:color="auto"/>
        <w:left w:val="none" w:sz="0" w:space="0" w:color="auto"/>
        <w:bottom w:val="none" w:sz="0" w:space="0" w:color="auto"/>
        <w:right w:val="none" w:sz="0" w:space="0" w:color="auto"/>
      </w:divBdr>
    </w:div>
    <w:div w:id="2062358950">
      <w:bodyDiv w:val="1"/>
      <w:marLeft w:val="0"/>
      <w:marRight w:val="0"/>
      <w:marTop w:val="0"/>
      <w:marBottom w:val="0"/>
      <w:divBdr>
        <w:top w:val="none" w:sz="0" w:space="0" w:color="auto"/>
        <w:left w:val="none" w:sz="0" w:space="0" w:color="auto"/>
        <w:bottom w:val="none" w:sz="0" w:space="0" w:color="auto"/>
        <w:right w:val="none" w:sz="0" w:space="0" w:color="auto"/>
      </w:divBdr>
    </w:div>
    <w:div w:id="2063476330">
      <w:bodyDiv w:val="1"/>
      <w:marLeft w:val="0"/>
      <w:marRight w:val="0"/>
      <w:marTop w:val="0"/>
      <w:marBottom w:val="0"/>
      <w:divBdr>
        <w:top w:val="none" w:sz="0" w:space="0" w:color="auto"/>
        <w:left w:val="none" w:sz="0" w:space="0" w:color="auto"/>
        <w:bottom w:val="none" w:sz="0" w:space="0" w:color="auto"/>
        <w:right w:val="none" w:sz="0" w:space="0" w:color="auto"/>
      </w:divBdr>
    </w:div>
    <w:div w:id="2067602432">
      <w:bodyDiv w:val="1"/>
      <w:marLeft w:val="0"/>
      <w:marRight w:val="0"/>
      <w:marTop w:val="0"/>
      <w:marBottom w:val="0"/>
      <w:divBdr>
        <w:top w:val="none" w:sz="0" w:space="0" w:color="auto"/>
        <w:left w:val="none" w:sz="0" w:space="0" w:color="auto"/>
        <w:bottom w:val="none" w:sz="0" w:space="0" w:color="auto"/>
        <w:right w:val="none" w:sz="0" w:space="0" w:color="auto"/>
      </w:divBdr>
    </w:div>
    <w:div w:id="2068408017">
      <w:bodyDiv w:val="1"/>
      <w:marLeft w:val="0"/>
      <w:marRight w:val="0"/>
      <w:marTop w:val="0"/>
      <w:marBottom w:val="0"/>
      <w:divBdr>
        <w:top w:val="none" w:sz="0" w:space="0" w:color="auto"/>
        <w:left w:val="none" w:sz="0" w:space="0" w:color="auto"/>
        <w:bottom w:val="none" w:sz="0" w:space="0" w:color="auto"/>
        <w:right w:val="none" w:sz="0" w:space="0" w:color="auto"/>
      </w:divBdr>
    </w:div>
    <w:div w:id="2081049735">
      <w:bodyDiv w:val="1"/>
      <w:marLeft w:val="0"/>
      <w:marRight w:val="0"/>
      <w:marTop w:val="0"/>
      <w:marBottom w:val="0"/>
      <w:divBdr>
        <w:top w:val="none" w:sz="0" w:space="0" w:color="auto"/>
        <w:left w:val="none" w:sz="0" w:space="0" w:color="auto"/>
        <w:bottom w:val="none" w:sz="0" w:space="0" w:color="auto"/>
        <w:right w:val="none" w:sz="0" w:space="0" w:color="auto"/>
      </w:divBdr>
    </w:div>
    <w:div w:id="2084059148">
      <w:bodyDiv w:val="1"/>
      <w:marLeft w:val="0"/>
      <w:marRight w:val="0"/>
      <w:marTop w:val="0"/>
      <w:marBottom w:val="0"/>
      <w:divBdr>
        <w:top w:val="none" w:sz="0" w:space="0" w:color="auto"/>
        <w:left w:val="none" w:sz="0" w:space="0" w:color="auto"/>
        <w:bottom w:val="none" w:sz="0" w:space="0" w:color="auto"/>
        <w:right w:val="none" w:sz="0" w:space="0" w:color="auto"/>
      </w:divBdr>
    </w:div>
    <w:div w:id="2091003348">
      <w:bodyDiv w:val="1"/>
      <w:marLeft w:val="0"/>
      <w:marRight w:val="0"/>
      <w:marTop w:val="0"/>
      <w:marBottom w:val="0"/>
      <w:divBdr>
        <w:top w:val="none" w:sz="0" w:space="0" w:color="auto"/>
        <w:left w:val="none" w:sz="0" w:space="0" w:color="auto"/>
        <w:bottom w:val="none" w:sz="0" w:space="0" w:color="auto"/>
        <w:right w:val="none" w:sz="0" w:space="0" w:color="auto"/>
      </w:divBdr>
    </w:div>
    <w:div w:id="2095587056">
      <w:bodyDiv w:val="1"/>
      <w:marLeft w:val="0"/>
      <w:marRight w:val="0"/>
      <w:marTop w:val="0"/>
      <w:marBottom w:val="0"/>
      <w:divBdr>
        <w:top w:val="none" w:sz="0" w:space="0" w:color="auto"/>
        <w:left w:val="none" w:sz="0" w:space="0" w:color="auto"/>
        <w:bottom w:val="none" w:sz="0" w:space="0" w:color="auto"/>
        <w:right w:val="none" w:sz="0" w:space="0" w:color="auto"/>
      </w:divBdr>
    </w:div>
    <w:div w:id="2101682352">
      <w:bodyDiv w:val="1"/>
      <w:marLeft w:val="0"/>
      <w:marRight w:val="0"/>
      <w:marTop w:val="0"/>
      <w:marBottom w:val="0"/>
      <w:divBdr>
        <w:top w:val="none" w:sz="0" w:space="0" w:color="auto"/>
        <w:left w:val="none" w:sz="0" w:space="0" w:color="auto"/>
        <w:bottom w:val="none" w:sz="0" w:space="0" w:color="auto"/>
        <w:right w:val="none" w:sz="0" w:space="0" w:color="auto"/>
      </w:divBdr>
    </w:div>
    <w:div w:id="2102214325">
      <w:bodyDiv w:val="1"/>
      <w:marLeft w:val="0"/>
      <w:marRight w:val="0"/>
      <w:marTop w:val="0"/>
      <w:marBottom w:val="0"/>
      <w:divBdr>
        <w:top w:val="none" w:sz="0" w:space="0" w:color="auto"/>
        <w:left w:val="none" w:sz="0" w:space="0" w:color="auto"/>
        <w:bottom w:val="none" w:sz="0" w:space="0" w:color="auto"/>
        <w:right w:val="none" w:sz="0" w:space="0" w:color="auto"/>
      </w:divBdr>
    </w:div>
    <w:div w:id="2106723846">
      <w:bodyDiv w:val="1"/>
      <w:marLeft w:val="0"/>
      <w:marRight w:val="0"/>
      <w:marTop w:val="0"/>
      <w:marBottom w:val="0"/>
      <w:divBdr>
        <w:top w:val="none" w:sz="0" w:space="0" w:color="auto"/>
        <w:left w:val="none" w:sz="0" w:space="0" w:color="auto"/>
        <w:bottom w:val="none" w:sz="0" w:space="0" w:color="auto"/>
        <w:right w:val="none" w:sz="0" w:space="0" w:color="auto"/>
      </w:divBdr>
    </w:div>
    <w:div w:id="2113475735">
      <w:bodyDiv w:val="1"/>
      <w:marLeft w:val="0"/>
      <w:marRight w:val="0"/>
      <w:marTop w:val="0"/>
      <w:marBottom w:val="0"/>
      <w:divBdr>
        <w:top w:val="none" w:sz="0" w:space="0" w:color="auto"/>
        <w:left w:val="none" w:sz="0" w:space="0" w:color="auto"/>
        <w:bottom w:val="none" w:sz="0" w:space="0" w:color="auto"/>
        <w:right w:val="none" w:sz="0" w:space="0" w:color="auto"/>
      </w:divBdr>
    </w:div>
    <w:div w:id="2114737929">
      <w:bodyDiv w:val="1"/>
      <w:marLeft w:val="0"/>
      <w:marRight w:val="0"/>
      <w:marTop w:val="0"/>
      <w:marBottom w:val="0"/>
      <w:divBdr>
        <w:top w:val="none" w:sz="0" w:space="0" w:color="auto"/>
        <w:left w:val="none" w:sz="0" w:space="0" w:color="auto"/>
        <w:bottom w:val="none" w:sz="0" w:space="0" w:color="auto"/>
        <w:right w:val="none" w:sz="0" w:space="0" w:color="auto"/>
      </w:divBdr>
    </w:div>
    <w:div w:id="2119595134">
      <w:bodyDiv w:val="1"/>
      <w:marLeft w:val="0"/>
      <w:marRight w:val="0"/>
      <w:marTop w:val="0"/>
      <w:marBottom w:val="0"/>
      <w:divBdr>
        <w:top w:val="none" w:sz="0" w:space="0" w:color="auto"/>
        <w:left w:val="none" w:sz="0" w:space="0" w:color="auto"/>
        <w:bottom w:val="none" w:sz="0" w:space="0" w:color="auto"/>
        <w:right w:val="none" w:sz="0" w:space="0" w:color="auto"/>
      </w:divBdr>
    </w:div>
    <w:div w:id="2123723895">
      <w:bodyDiv w:val="1"/>
      <w:marLeft w:val="0"/>
      <w:marRight w:val="0"/>
      <w:marTop w:val="0"/>
      <w:marBottom w:val="0"/>
      <w:divBdr>
        <w:top w:val="none" w:sz="0" w:space="0" w:color="auto"/>
        <w:left w:val="none" w:sz="0" w:space="0" w:color="auto"/>
        <w:bottom w:val="none" w:sz="0" w:space="0" w:color="auto"/>
        <w:right w:val="none" w:sz="0" w:space="0" w:color="auto"/>
      </w:divBdr>
    </w:div>
    <w:div w:id="2126579619">
      <w:bodyDiv w:val="1"/>
      <w:marLeft w:val="0"/>
      <w:marRight w:val="0"/>
      <w:marTop w:val="0"/>
      <w:marBottom w:val="0"/>
      <w:divBdr>
        <w:top w:val="none" w:sz="0" w:space="0" w:color="auto"/>
        <w:left w:val="none" w:sz="0" w:space="0" w:color="auto"/>
        <w:bottom w:val="none" w:sz="0" w:space="0" w:color="auto"/>
        <w:right w:val="none" w:sz="0" w:space="0" w:color="auto"/>
      </w:divBdr>
    </w:div>
    <w:div w:id="2128156704">
      <w:bodyDiv w:val="1"/>
      <w:marLeft w:val="0"/>
      <w:marRight w:val="0"/>
      <w:marTop w:val="0"/>
      <w:marBottom w:val="0"/>
      <w:divBdr>
        <w:top w:val="none" w:sz="0" w:space="0" w:color="auto"/>
        <w:left w:val="none" w:sz="0" w:space="0" w:color="auto"/>
        <w:bottom w:val="none" w:sz="0" w:space="0" w:color="auto"/>
        <w:right w:val="none" w:sz="0" w:space="0" w:color="auto"/>
      </w:divBdr>
    </w:div>
    <w:div w:id="2130464357">
      <w:bodyDiv w:val="1"/>
      <w:marLeft w:val="0"/>
      <w:marRight w:val="0"/>
      <w:marTop w:val="0"/>
      <w:marBottom w:val="0"/>
      <w:divBdr>
        <w:top w:val="none" w:sz="0" w:space="0" w:color="auto"/>
        <w:left w:val="none" w:sz="0" w:space="0" w:color="auto"/>
        <w:bottom w:val="none" w:sz="0" w:space="0" w:color="auto"/>
        <w:right w:val="none" w:sz="0" w:space="0" w:color="auto"/>
      </w:divBdr>
    </w:div>
    <w:div w:id="2133740886">
      <w:bodyDiv w:val="1"/>
      <w:marLeft w:val="0"/>
      <w:marRight w:val="0"/>
      <w:marTop w:val="0"/>
      <w:marBottom w:val="0"/>
      <w:divBdr>
        <w:top w:val="none" w:sz="0" w:space="0" w:color="auto"/>
        <w:left w:val="none" w:sz="0" w:space="0" w:color="auto"/>
        <w:bottom w:val="none" w:sz="0" w:space="0" w:color="auto"/>
        <w:right w:val="none" w:sz="0" w:space="0" w:color="auto"/>
      </w:divBdr>
    </w:div>
    <w:div w:id="2139448643">
      <w:bodyDiv w:val="1"/>
      <w:marLeft w:val="0"/>
      <w:marRight w:val="0"/>
      <w:marTop w:val="0"/>
      <w:marBottom w:val="0"/>
      <w:divBdr>
        <w:top w:val="none" w:sz="0" w:space="0" w:color="auto"/>
        <w:left w:val="none" w:sz="0" w:space="0" w:color="auto"/>
        <w:bottom w:val="none" w:sz="0" w:space="0" w:color="auto"/>
        <w:right w:val="none" w:sz="0" w:space="0" w:color="auto"/>
      </w:divBdr>
    </w:div>
    <w:div w:id="2140104961">
      <w:bodyDiv w:val="1"/>
      <w:marLeft w:val="0"/>
      <w:marRight w:val="0"/>
      <w:marTop w:val="0"/>
      <w:marBottom w:val="0"/>
      <w:divBdr>
        <w:top w:val="none" w:sz="0" w:space="0" w:color="auto"/>
        <w:left w:val="none" w:sz="0" w:space="0" w:color="auto"/>
        <w:bottom w:val="none" w:sz="0" w:space="0" w:color="auto"/>
        <w:right w:val="none" w:sz="0" w:space="0" w:color="auto"/>
      </w:divBdr>
    </w:div>
    <w:div w:id="2142918514">
      <w:bodyDiv w:val="1"/>
      <w:marLeft w:val="0"/>
      <w:marRight w:val="0"/>
      <w:marTop w:val="0"/>
      <w:marBottom w:val="0"/>
      <w:divBdr>
        <w:top w:val="none" w:sz="0" w:space="0" w:color="auto"/>
        <w:left w:val="none" w:sz="0" w:space="0" w:color="auto"/>
        <w:bottom w:val="none" w:sz="0" w:space="0" w:color="auto"/>
        <w:right w:val="none" w:sz="0" w:space="0" w:color="auto"/>
      </w:divBdr>
    </w:div>
    <w:div w:id="214541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mailto:ppmsurvey@deewr.gov.au"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employment.gov.au/labour-market-assistance-outcomes-reports" TargetMode="External"/><Relationship Id="rId2" Type="http://schemas.openxmlformats.org/officeDocument/2006/relationships/customXml" Target="../customXml/item2.xml"/><Relationship Id="rId16" Type="http://schemas.openxmlformats.org/officeDocument/2006/relationships/hyperlink" Target="mailto:ppmsurvey@deewr.gov.a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docs Word Document" ma:contentTypeID="0x0101009EDC4876AF524A70BD125A9D2C0D191E0C007F13602BA7870E4C8BAEFBE0097DFA96" ma:contentTypeVersion="12" ma:contentTypeDescription="Ddocs' Word Content Type" ma:contentTypeScope="" ma:versionID="67f39fddb4afefec3f091fc1ed55cee4">
  <xsd:schema xmlns:xsd="http://www.w3.org/2001/XMLSchema" xmlns:xs="http://www.w3.org/2001/XMLSchema" xmlns:p="http://schemas.microsoft.com/office/2006/metadata/properties" xmlns:ns2="http://schemas.microsoft.com/sharepoint/v3/fields" xmlns:ns3="4ff5bc6b-1238-418a-b0ee-f48830a30d62" xmlns:ns4="7d2ebd63-92d8-4e3f-8dc0-43e91c6fd944" targetNamespace="http://schemas.microsoft.com/office/2006/metadata/properties" ma:root="true" ma:fieldsID="c81f8358b1d95df0c93a197c48b024f0" ns2:_="" ns3:_="" ns4:_="">
    <xsd:import namespace="http://schemas.microsoft.com/sharepoint/v3/fields"/>
    <xsd:import namespace="4ff5bc6b-1238-418a-b0ee-f48830a30d62"/>
    <xsd:import namespace="7d2ebd63-92d8-4e3f-8dc0-43e91c6fd944"/>
    <xsd:element name="properties">
      <xsd:complexType>
        <xsd:sequence>
          <xsd:element name="documentManagement">
            <xsd:complexType>
              <xsd:all>
                <xsd:element ref="ns2:DdocsSearchTerms" minOccurs="0"/>
                <xsd:element ref="ns3:_dlc_Exempt" minOccurs="0"/>
                <xsd:element ref="ns3:_dlc_ExpireDateSaved" minOccurs="0"/>
                <xsd:element ref="ns3:_dlc_ExpireDate" minOccurs="0"/>
                <xsd:element ref="ns2:TrimDatePublished" minOccurs="0"/>
                <xsd:element ref="ns2:TrimDocumentNumber" minOccurs="0"/>
                <xsd:element ref="ns2:TrimDocumentUri" minOccurs="0"/>
                <xsd:element ref="ns2:TrimFileNumber" minOccurs="0"/>
                <xsd:element ref="ns2:DNetUniqueId" minOccurs="0"/>
                <xsd:element ref="ns4:Resourc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docsSearchTerms" ma:index="2" nillable="true" ma:displayName="Search terms" ma:internalName="DdocsSearchTerms">
      <xsd:simpleType>
        <xsd:restriction base="dms:Text"/>
      </xsd:simpleType>
    </xsd:element>
    <xsd:element name="TrimDatePublished" ma:index="12" nillable="true" ma:displayName="TRIM Date Published" ma:internalName="TrimDatePublished" ma:readOnly="true">
      <xsd:simpleType>
        <xsd:restriction base="dms:DateTime"/>
      </xsd:simpleType>
    </xsd:element>
    <xsd:element name="TrimDocumentNumber" ma:index="13" nillable="true" ma:displayName="TRIM Document Number" ma:internalName="TrimDocumentNumber" ma:readOnly="true">
      <xsd:simpleType>
        <xsd:restriction base="dms:Text"/>
      </xsd:simpleType>
    </xsd:element>
    <xsd:element name="TrimDocumentUri" ma:index="14" nillable="true" ma:displayName="TRIM Document Uri" ma:hidden="true" ma:internalName="TrimDocumentUri" ma:readOnly="true">
      <xsd:simpleType>
        <xsd:restriction base="dms:Unknown"/>
      </xsd:simpleType>
    </xsd:element>
    <xsd:element name="TrimFileNumber" ma:index="15" nillable="true" ma:displayName="TRIM File Number" ma:internalName="TrimFileNumber" ma:readOnly="true">
      <xsd:simpleType>
        <xsd:restriction base="dms:Text"/>
      </xsd:simpleType>
    </xsd:element>
    <xsd:element name="DNetUniqueId" ma:index="16" nillable="true" ma:displayName="DdocsId" ma:indexed="true" ma:internalName="DNetUnique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5bc6b-1238-418a-b0ee-f48830a30d62" elementFormDefault="qualified">
    <xsd:import namespace="http://schemas.microsoft.com/office/2006/documentManagement/types"/>
    <xsd:import namespace="http://schemas.microsoft.com/office/infopath/2007/PartnerControl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d2ebd63-92d8-4e3f-8dc0-43e91c6fd944" elementFormDefault="qualified">
    <xsd:import namespace="http://schemas.microsoft.com/office/2006/documentManagement/types"/>
    <xsd:import namespace="http://schemas.microsoft.com/office/infopath/2007/PartnerControls"/>
    <xsd:element name="Resource_x0020_Type" ma:index="17" nillable="true" ma:displayName="Resource Type" ma:format="Dropdown" ma:internalName="Resource_x0020_Type">
      <xsd:simpleType>
        <xsd:union memberTypes="dms:Text">
          <xsd:simpleType>
            <xsd:restriction base="dms:Choice">
              <xsd:enumeration value="Documentation"/>
              <xsd:enumeration value="Presentations"/>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docsSearchTerms xmlns="http://schemas.microsoft.com/sharepoint/v3/fields">LMAO December 2013 IEP</DdocsSearchTerms>
    <Resource_x0020_Type xmlns="7d2ebd63-92d8-4e3f-8dc0-43e91c6fd944">LMAO Report</Resource_x0020_Type>
  </documentManagement>
</p:properties>
</file>

<file path=customXml/item3.xml><?xml version="1.0" encoding="utf-8"?>
<?mso-contentType ?>
<p:Policy xmlns:p="office.server.policy" id="da8fb119-f310-4c1a-adbe-1192e31a6ac5" local="false">
  <p:Name>Ddocs' Information Management Policy</p:Name>
  <p:Description>Ddocs' Information Management Policy</p:Description>
  <p:Statement/>
  <p:PolicyItems>
    <p:PolicyItem featureId="Microsoft.Office.RecordsManagement.PolicyFeatures.PolicyAudit">
      <p:Name>Auditing</p:Name>
      <p:Description>Audits user actions on documents and list items to the Audit Log.</p:Description>
      <p:CustomData>
        <Audit>
          <Update/>
          <View/>
          <DeleteRestore/>
        </Audit>
      </p:CustomData>
    </p:PolicyItem>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5</number>
            <property>Modified</property>
            <period>years</period>
          </formula>
          <action type="action" id="Microsoft.Office.RecordsManagement.PolicyFeatures.Expiration.Action.MoveToRecycleBin"/>
        </data>
      </p:CustomData>
    </p:PolicyItem>
  </p:PolicyItems>
</p:Policy>
</file>

<file path=customXml/item4.xml><?xml version="1.0" encoding="utf-8"?>
<?mso-contentType ?>
<spe:Receivers xmlns:spe="http://schemas.microsoft.com/sharepoint/events">
  <Receiver>
    <Name>Policy Auditing</Name>
    <Type>10001</Type>
    <SequenceNumber>1100</SequenceNumber>
    <Assembly>Microsoft.Office.Policy, Version=12.0.0.0, Culture=neutral, PublicKeyToken=71e9bce111e9429c</Assembly>
    <Class>Microsoft.Office.RecordsManagement.Internal.AuditHandler</Class>
    <Data/>
    <Filter/>
  </Receiver>
  <Receiver>
    <Name>Policy Auditing</Name>
    <Type>10002</Type>
    <SequenceNumber>1101</SequenceNumber>
    <Assembly>Microsoft.Office.Policy, Version=12.0.0.0, Culture=neutral, PublicKeyToken=71e9bce111e9429c</Assembly>
    <Class>Microsoft.Office.RecordsManagement.Internal.AuditHandler</Class>
    <Data/>
    <Filter/>
  </Receiver>
  <Receiver>
    <Name>Policy Auditing</Name>
    <Type>10004</Type>
    <SequenceNumber>1102</SequenceNumber>
    <Assembly>Microsoft.Office.Policy, Version=12.0.0.0, Culture=neutral, PublicKeyToken=71e9bce111e9429c</Assembly>
    <Class>Microsoft.Office.RecordsManagement.Internal.AuditHandler</Class>
    <Data/>
    <Filter/>
  </Receiver>
  <Receiver>
    <Name>Policy Auditing</Name>
    <Type>10006</Type>
    <SequenceNumber>1103</SequenceNumber>
    <Assembly>Microsoft.Office.Policy, Version=12.0.0.0, Culture=neutral, PublicKeyToken=71e9bce111e9429c</Assembly>
    <Class>Microsoft.Office.RecordsManagement.Internal.AuditHandler</Class>
    <Data/>
    <Filter/>
  </Receiver>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F3836-1338-4E20-B63E-50FB924780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4ff5bc6b-1238-418a-b0ee-f48830a30d62"/>
    <ds:schemaRef ds:uri="7d2ebd63-92d8-4e3f-8dc0-43e91c6fd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D9AFD6-E284-4B75-9B73-4C9412D13C35}">
  <ds:schemaRefs>
    <ds:schemaRef ds:uri="http://purl.org/dc/terms/"/>
    <ds:schemaRef ds:uri="http://schemas.microsoft.com/office/2006/documentManagement/types"/>
    <ds:schemaRef ds:uri="http://purl.org/dc/elements/1.1/"/>
    <ds:schemaRef ds:uri="http://schemas.microsoft.com/sharepoint/v3/fields"/>
    <ds:schemaRef ds:uri="http://schemas.microsoft.com/office/infopath/2007/PartnerControls"/>
    <ds:schemaRef ds:uri="http://www.w3.org/XML/1998/namespace"/>
    <ds:schemaRef ds:uri="http://schemas.openxmlformats.org/package/2006/metadata/core-properties"/>
    <ds:schemaRef ds:uri="http://schemas.microsoft.com/office/2006/metadata/properties"/>
    <ds:schemaRef ds:uri="7d2ebd63-92d8-4e3f-8dc0-43e91c6fd944"/>
    <ds:schemaRef ds:uri="4ff5bc6b-1238-418a-b0ee-f48830a30d62"/>
    <ds:schemaRef ds:uri="http://purl.org/dc/dcmitype/"/>
  </ds:schemaRefs>
</ds:datastoreItem>
</file>

<file path=customXml/itemProps3.xml><?xml version="1.0" encoding="utf-8"?>
<ds:datastoreItem xmlns:ds="http://schemas.openxmlformats.org/officeDocument/2006/customXml" ds:itemID="{C4330A0E-0E4D-4955-986A-DDF1BB33F7CA}">
  <ds:schemaRefs>
    <ds:schemaRef ds:uri="office.server.policy"/>
  </ds:schemaRefs>
</ds:datastoreItem>
</file>

<file path=customXml/itemProps4.xml><?xml version="1.0" encoding="utf-8"?>
<ds:datastoreItem xmlns:ds="http://schemas.openxmlformats.org/officeDocument/2006/customXml" ds:itemID="{E1BAF1FB-0CED-45BD-8B4D-0FEC0D34B782}">
  <ds:schemaRefs>
    <ds:schemaRef ds:uri="http://schemas.microsoft.com/sharepoint/events"/>
  </ds:schemaRefs>
</ds:datastoreItem>
</file>

<file path=customXml/itemProps5.xml><?xml version="1.0" encoding="utf-8"?>
<ds:datastoreItem xmlns:ds="http://schemas.openxmlformats.org/officeDocument/2006/customXml" ds:itemID="{7776F77B-00C5-4D80-950B-FF2CD7CA7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F6264F5A.dotm</Template>
  <TotalTime>417</TotalTime>
  <Pages>14</Pages>
  <Words>4427</Words>
  <Characters>25238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Labour Market Assistance Outcomes Report December 2013 - IEP</vt:lpstr>
    </vt:vector>
  </TitlesOfParts>
  <Company>Australian Government</Company>
  <LinksUpToDate>false</LinksUpToDate>
  <CharactersWithSpaces>29606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 Market Assistance Outcomes Report December 2013 - IEP</dc:title>
  <dc:creator>Lisa Neville</dc:creator>
  <cp:lastModifiedBy>Ron Fraser</cp:lastModifiedBy>
  <cp:revision>34</cp:revision>
  <cp:lastPrinted>2014-03-31T00:16:00Z</cp:lastPrinted>
  <dcterms:created xsi:type="dcterms:W3CDTF">2014-02-28T03:26:00Z</dcterms:created>
  <dcterms:modified xsi:type="dcterms:W3CDTF">2014-03-31T00:17:00Z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-144147505</vt:i4>
  </property>
  <property fmtid="{D5CDD505-2E9C-101B-9397-08002B2CF9AE}" pid="3" name="ContentTypeId">
    <vt:lpwstr>0x0101009EDC4876AF524A70BD125A9D2C0D191E0C007F13602BA7870E4C8BAEFBE0097DFA96</vt:lpwstr>
  </property>
  <property fmtid="{D5CDD505-2E9C-101B-9397-08002B2CF9AE}" pid="4" name="ItemRetentionFormula">
    <vt:lpwstr/>
  </property>
  <property fmtid="{D5CDD505-2E9C-101B-9397-08002B2CF9AE}" pid="5" name="_dlc_policyId">
    <vt:lpwstr/>
  </property>
</Properties>
</file>