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0B45E" w14:textId="248DAF7D" w:rsidR="00420FFB" w:rsidRDefault="00B008BD" w:rsidP="00420FFB">
      <w:pPr>
        <w:pStyle w:val="Title"/>
        <w:jc w:val="right"/>
        <w:rPr>
          <w:b/>
          <w:color w:val="767171" w:themeColor="background2" w:themeShade="80"/>
          <w:sz w:val="32"/>
          <w:szCs w:val="32"/>
        </w:rPr>
      </w:pPr>
      <w:r>
        <w:rPr>
          <w:noProof/>
          <w:lang w:eastAsia="en-AU"/>
        </w:rPr>
        <w:drawing>
          <wp:inline distT="0" distB="0" distL="0" distR="0" wp14:anchorId="6A33C866" wp14:editId="27857502">
            <wp:extent cx="1958196" cy="1198784"/>
            <wp:effectExtent l="0" t="0" r="4445" b="1905"/>
            <wp:docPr id="3" name="Picture 3" descr="Australian Government logo"/>
            <wp:cNvGraphicFramePr/>
            <a:graphic xmlns:a="http://schemas.openxmlformats.org/drawingml/2006/main">
              <a:graphicData uri="http://schemas.openxmlformats.org/drawingml/2006/picture">
                <pic:pic xmlns:pic="http://schemas.openxmlformats.org/drawingml/2006/picture">
                  <pic:nvPicPr>
                    <pic:cNvPr id="3" name="Picture 3" descr="Australian Government - job active logo"/>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1961929" cy="1201069"/>
                    </a:xfrm>
                    <a:prstGeom prst="rect">
                      <a:avLst/>
                    </a:prstGeom>
                    <a:noFill/>
                    <a:ln>
                      <a:noFill/>
                    </a:ln>
                    <a:extLst>
                      <a:ext uri="{53640926-AAD7-44D8-BBD7-CCE9431645EC}">
                        <a14:shadowObscured xmlns:a14="http://schemas.microsoft.com/office/drawing/2010/main"/>
                      </a:ext>
                    </a:extLst>
                  </pic:spPr>
                </pic:pic>
              </a:graphicData>
            </a:graphic>
          </wp:inline>
        </w:drawing>
      </w:r>
    </w:p>
    <w:p w14:paraId="7BD4393C" w14:textId="78F54AA6" w:rsidR="00146FF3" w:rsidRDefault="00146FF3" w:rsidP="00146FF3">
      <w:pPr>
        <w:pStyle w:val="Title"/>
      </w:pPr>
      <w:r w:rsidRPr="00002A4B">
        <w:rPr>
          <w:b/>
          <w:color w:val="767171" w:themeColor="background2" w:themeShade="80"/>
          <w:sz w:val="32"/>
          <w:szCs w:val="32"/>
        </w:rPr>
        <w:t>Guideline</w:t>
      </w:r>
      <w:r w:rsidR="00BC65B7" w:rsidRPr="0027592B">
        <w:rPr>
          <w:color w:val="767171" w:themeColor="background2" w:themeShade="80"/>
          <w:sz w:val="32"/>
          <w:szCs w:val="32"/>
        </w:rPr>
        <w:t xml:space="preserve">: </w:t>
      </w:r>
      <w:r>
        <w:br/>
      </w:r>
      <w:r w:rsidR="00E30BC5" w:rsidRPr="00E30BC5">
        <w:t>New Employment Services Trial (NEST)</w:t>
      </w:r>
      <w:r w:rsidR="00B008BD">
        <w:t xml:space="preserve"> </w:t>
      </w:r>
      <w:r w:rsidR="00D35C74">
        <w:t xml:space="preserve">Job Plan and </w:t>
      </w:r>
      <w:r w:rsidR="00927201">
        <w:t>Mutual Obligation Requirements</w:t>
      </w:r>
    </w:p>
    <w:p w14:paraId="6C1586DF" w14:textId="4C0EB39E" w:rsidR="00B850C8" w:rsidRDefault="00333543" w:rsidP="00E92026">
      <w:pPr>
        <w:pStyle w:val="guidelinetext"/>
        <w:ind w:left="0"/>
      </w:pPr>
      <w:r>
        <w:t>Participant</w:t>
      </w:r>
      <w:r w:rsidR="00B850C8" w:rsidRPr="00F847D6">
        <w:t>s generally have Mutual Obligation Requirements</w:t>
      </w:r>
      <w:r w:rsidR="00B850C8">
        <w:t>,</w:t>
      </w:r>
      <w:r w:rsidR="00B850C8" w:rsidRPr="00F847D6">
        <w:t xml:space="preserve"> in return for receiving taxpayer-funded income support paid by</w:t>
      </w:r>
      <w:r w:rsidR="002C5522">
        <w:t xml:space="preserve"> </w:t>
      </w:r>
      <w:r w:rsidR="002C5522" w:rsidRPr="002C5522">
        <w:t xml:space="preserve">Services </w:t>
      </w:r>
      <w:r w:rsidR="004C5E62">
        <w:t>Australia</w:t>
      </w:r>
      <w:r w:rsidR="00B850C8">
        <w:t xml:space="preserve">. These Mutual Obligation Requirements are outlined in each </w:t>
      </w:r>
      <w:r>
        <w:t>Participant</w:t>
      </w:r>
      <w:r w:rsidR="00B850C8">
        <w:t>’s Job Plan.</w:t>
      </w:r>
    </w:p>
    <w:p w14:paraId="17857C1A" w14:textId="77777777" w:rsidR="002C5522" w:rsidRDefault="002C5522" w:rsidP="00E92026">
      <w:pPr>
        <w:pStyle w:val="guidelinetext"/>
        <w:ind w:left="0"/>
      </w:pPr>
      <w:r>
        <w:t>The main aim of Mutual Obligation Requirements is to help a Participant into paid work and reduce reliance on income support as quickly as possible. It also allows for Participants to contribute to the community that supports them while they are unemployed.</w:t>
      </w:r>
    </w:p>
    <w:p w14:paraId="07735768" w14:textId="5B08A480" w:rsidR="00984E7A" w:rsidRDefault="004E5C2B" w:rsidP="00E92026">
      <w:pPr>
        <w:pStyle w:val="guidelinetext"/>
        <w:ind w:left="0"/>
      </w:pPr>
      <w:r>
        <w:t xml:space="preserve">It is necessary for </w:t>
      </w:r>
      <w:r w:rsidR="00B850C8">
        <w:t xml:space="preserve">Enhanced </w:t>
      </w:r>
      <w:r w:rsidR="009C0DA8">
        <w:t xml:space="preserve">Services </w:t>
      </w:r>
      <w:r w:rsidR="00813E5E">
        <w:t xml:space="preserve">Providers </w:t>
      </w:r>
      <w:r w:rsidR="00B850C8">
        <w:t>(</w:t>
      </w:r>
      <w:r w:rsidR="002C1DE2">
        <w:t xml:space="preserve">Trial </w:t>
      </w:r>
      <w:r w:rsidR="00B008BD">
        <w:t>Provider</w:t>
      </w:r>
      <w:r w:rsidR="00B850C8">
        <w:t xml:space="preserve">) </w:t>
      </w:r>
      <w:r>
        <w:t xml:space="preserve">to </w:t>
      </w:r>
      <w:r w:rsidR="00813E5E">
        <w:t xml:space="preserve">ensure that each </w:t>
      </w:r>
      <w:r w:rsidR="00333543">
        <w:t>Participant</w:t>
      </w:r>
      <w:r w:rsidR="00990A80">
        <w:t xml:space="preserve">, including </w:t>
      </w:r>
      <w:r w:rsidR="00333543">
        <w:t>Participant</w:t>
      </w:r>
      <w:r w:rsidR="00990A80">
        <w:t xml:space="preserve">s without </w:t>
      </w:r>
      <w:r w:rsidR="00065ED4">
        <w:t xml:space="preserve">compulsory </w:t>
      </w:r>
      <w:r w:rsidR="00990A80">
        <w:t>Mutual Obligation Requirements</w:t>
      </w:r>
      <w:r w:rsidR="00065ED4">
        <w:t>,</w:t>
      </w:r>
      <w:r w:rsidR="00813E5E">
        <w:t xml:space="preserve"> ha</w:t>
      </w:r>
      <w:r w:rsidR="0002641A">
        <w:t>ve</w:t>
      </w:r>
      <w:r w:rsidR="00813E5E">
        <w:t xml:space="preserve"> a Job Plan in place at all times and that the requirements </w:t>
      </w:r>
      <w:r w:rsidR="00065ED4">
        <w:t xml:space="preserve">in the Job Plan </w:t>
      </w:r>
      <w:r w:rsidR="005530D2">
        <w:t xml:space="preserve">are </w:t>
      </w:r>
      <w:r w:rsidR="00B850C8">
        <w:t xml:space="preserve">suitably </w:t>
      </w:r>
      <w:r w:rsidR="00386BB2">
        <w:t xml:space="preserve">and individually </w:t>
      </w:r>
      <w:r w:rsidR="005530D2">
        <w:t>tailored to the</w:t>
      </w:r>
      <w:r w:rsidR="00813E5E">
        <w:t xml:space="preserve"> </w:t>
      </w:r>
      <w:r w:rsidR="00333543">
        <w:t>Participant</w:t>
      </w:r>
      <w:r w:rsidR="00065ED4">
        <w:t>’s circumstances</w:t>
      </w:r>
      <w:r w:rsidR="00813E5E">
        <w:t xml:space="preserve"> and appropriate to </w:t>
      </w:r>
      <w:r w:rsidR="001463DC">
        <w:t>the level of their capability.</w:t>
      </w:r>
    </w:p>
    <w:p w14:paraId="62777C12" w14:textId="37C1EC2E" w:rsidR="003A311F" w:rsidRDefault="003A311F" w:rsidP="00E92026">
      <w:pPr>
        <w:pStyle w:val="guidelinetext"/>
        <w:ind w:left="0"/>
      </w:pPr>
      <w:r>
        <w:t xml:space="preserve">Setting appropriate </w:t>
      </w:r>
      <w:r w:rsidRPr="003A311F">
        <w:t>Mutual Obligation Requirements</w:t>
      </w:r>
      <w:r>
        <w:t xml:space="preserve"> means that where the Targeted Compliance Framework is applied, it does not unfairly apply to a Participant who could not reasonably be expected to meet their </w:t>
      </w:r>
      <w:r w:rsidRPr="003A311F">
        <w:t xml:space="preserve">Mutual Obligation Requirements </w:t>
      </w:r>
      <w:r>
        <w:t xml:space="preserve">based on their </w:t>
      </w:r>
      <w:r w:rsidRPr="003A311F">
        <w:t>circumstances and level of capability.</w:t>
      </w:r>
    </w:p>
    <w:p w14:paraId="62ED7191" w14:textId="77777777" w:rsidR="00837E53" w:rsidRDefault="00837E53" w:rsidP="005D72CD">
      <w:pPr>
        <w:tabs>
          <w:tab w:val="right" w:pos="1701"/>
        </w:tabs>
        <w:rPr>
          <w:color w:val="385623" w:themeColor="accent6" w:themeShade="80"/>
        </w:rPr>
      </w:pPr>
    </w:p>
    <w:p w14:paraId="4A2AC40E" w14:textId="77777777" w:rsidR="002E6FDB" w:rsidRDefault="002E6FDB" w:rsidP="005D72CD">
      <w:pPr>
        <w:tabs>
          <w:tab w:val="right" w:pos="1701"/>
        </w:tabs>
        <w:sectPr w:rsidR="002E6FDB" w:rsidSect="00951882">
          <w:headerReference w:type="default" r:id="rId12"/>
          <w:footerReference w:type="default" r:id="rId13"/>
          <w:pgSz w:w="11906" w:h="16838"/>
          <w:pgMar w:top="568" w:right="1440" w:bottom="1440" w:left="1440" w:header="708" w:footer="708" w:gutter="0"/>
          <w:cols w:space="708"/>
          <w:titlePg/>
          <w:docGrid w:linePitch="360"/>
        </w:sectPr>
      </w:pPr>
    </w:p>
    <w:p w14:paraId="65B03B01" w14:textId="69B42342" w:rsidR="008A194F" w:rsidRPr="005D72CD" w:rsidRDefault="008A194F" w:rsidP="00D911DD">
      <w:pPr>
        <w:rPr>
          <w:color w:val="385623" w:themeColor="accent6" w:themeShade="80"/>
        </w:rPr>
      </w:pPr>
      <w:r w:rsidRPr="0027592B">
        <w:rPr>
          <w:color w:val="767171" w:themeColor="background2" w:themeShade="80"/>
        </w:rPr>
        <w:t>Version</w:t>
      </w:r>
      <w:r w:rsidR="004B7969" w:rsidRPr="0027592B">
        <w:rPr>
          <w:color w:val="767171" w:themeColor="background2" w:themeShade="80"/>
        </w:rPr>
        <w:t>:</w:t>
      </w:r>
      <w:r w:rsidR="00837E53">
        <w:rPr>
          <w:color w:val="767171" w:themeColor="background2" w:themeShade="80"/>
        </w:rPr>
        <w:t xml:space="preserve"> </w:t>
      </w:r>
      <w:r w:rsidR="0049540B">
        <w:rPr>
          <w:color w:val="767171" w:themeColor="background2" w:themeShade="80"/>
        </w:rPr>
        <w:t>3.</w:t>
      </w:r>
      <w:r w:rsidR="003E4EE3">
        <w:rPr>
          <w:color w:val="767171" w:themeColor="background2" w:themeShade="80"/>
        </w:rPr>
        <w:t>3</w:t>
      </w:r>
    </w:p>
    <w:p w14:paraId="34D4811C" w14:textId="77777777" w:rsidR="00837E53" w:rsidRDefault="00837E53" w:rsidP="00D911DD"/>
    <w:p w14:paraId="5769F0A7" w14:textId="04CEA71F" w:rsidR="008A194F" w:rsidRPr="00FE01EE" w:rsidRDefault="00D911DD" w:rsidP="00D911DD">
      <w:r>
        <w:rPr>
          <w:color w:val="767171" w:themeColor="background2" w:themeShade="80"/>
        </w:rPr>
        <w:br w:type="column"/>
      </w:r>
      <w:r w:rsidR="008A194F" w:rsidRPr="001A0977">
        <w:rPr>
          <w:color w:val="767171" w:themeColor="background2" w:themeShade="80"/>
        </w:rPr>
        <w:t>Published</w:t>
      </w:r>
      <w:r w:rsidR="00E12AFD" w:rsidRPr="001A0977">
        <w:rPr>
          <w:color w:val="767171" w:themeColor="background2" w:themeShade="80"/>
        </w:rPr>
        <w:t xml:space="preserve"> on</w:t>
      </w:r>
      <w:r w:rsidR="004B7969" w:rsidRPr="001A0977">
        <w:rPr>
          <w:color w:val="767171" w:themeColor="background2" w:themeShade="80"/>
        </w:rPr>
        <w:t>:</w:t>
      </w:r>
      <w:r w:rsidR="00021865">
        <w:rPr>
          <w:color w:val="767171" w:themeColor="background2" w:themeShade="80"/>
        </w:rPr>
        <w:t xml:space="preserve"> </w:t>
      </w:r>
      <w:r w:rsidR="0017493A">
        <w:t xml:space="preserve"> </w:t>
      </w:r>
      <w:r w:rsidR="00497745">
        <w:t>19</w:t>
      </w:r>
      <w:r w:rsidR="003E4EE3">
        <w:t xml:space="preserve"> January 2022</w:t>
      </w:r>
    </w:p>
    <w:p w14:paraId="16421C93" w14:textId="66BB6DFC" w:rsidR="00837E53" w:rsidRDefault="008A194F">
      <w:r w:rsidRPr="00FE01EE">
        <w:rPr>
          <w:color w:val="767171" w:themeColor="background2" w:themeShade="80"/>
        </w:rPr>
        <w:t>Effective</w:t>
      </w:r>
      <w:r w:rsidR="00E12AFD" w:rsidRPr="00FE01EE">
        <w:rPr>
          <w:color w:val="767171" w:themeColor="background2" w:themeShade="80"/>
        </w:rPr>
        <w:t xml:space="preserve"> from</w:t>
      </w:r>
      <w:r w:rsidR="004B7969" w:rsidRPr="00FE01EE">
        <w:rPr>
          <w:color w:val="767171" w:themeColor="background2" w:themeShade="80"/>
        </w:rPr>
        <w:t>:</w:t>
      </w:r>
      <w:r w:rsidR="00837E53" w:rsidRPr="00FE01EE">
        <w:t xml:space="preserve"> </w:t>
      </w:r>
      <w:r w:rsidR="00497745">
        <w:t>19</w:t>
      </w:r>
      <w:r w:rsidR="003E4EE3">
        <w:t xml:space="preserve"> January 2022</w:t>
      </w:r>
      <w:r w:rsidR="0049540B">
        <w:t xml:space="preserve"> </w:t>
      </w:r>
    </w:p>
    <w:p w14:paraId="0C69F6F1" w14:textId="77777777" w:rsidR="00536617" w:rsidRPr="002E6FDB" w:rsidRDefault="00536617">
      <w:pPr>
        <w:rPr>
          <w:color w:val="385623" w:themeColor="accent6" w:themeShade="80"/>
        </w:rPr>
        <w:sectPr w:rsidR="00536617" w:rsidRPr="002E6FDB" w:rsidSect="00837E53">
          <w:type w:val="continuous"/>
          <w:pgSz w:w="11906" w:h="16838"/>
          <w:pgMar w:top="1440" w:right="1440" w:bottom="1440" w:left="1440" w:header="708" w:footer="708" w:gutter="0"/>
          <w:cols w:num="2" w:space="708"/>
          <w:titlePg/>
          <w:docGrid w:linePitch="360"/>
        </w:sectPr>
      </w:pPr>
    </w:p>
    <w:p w14:paraId="1640707E" w14:textId="5EF22864" w:rsidR="00536617" w:rsidRPr="00536617" w:rsidRDefault="00536617" w:rsidP="00536617">
      <w:pPr>
        <w:pBdr>
          <w:top w:val="single" w:sz="4" w:space="1" w:color="767171" w:themeColor="background2" w:themeShade="80"/>
        </w:pBdr>
        <w:rPr>
          <w:color w:val="767171" w:themeColor="background2" w:themeShade="80"/>
        </w:rPr>
      </w:pPr>
      <w:r w:rsidRPr="00536617">
        <w:rPr>
          <w:color w:val="767171" w:themeColor="background2" w:themeShade="80"/>
        </w:rPr>
        <w:t xml:space="preserve">Changes from the previous version (Version </w:t>
      </w:r>
      <w:r w:rsidR="00FE5D93">
        <w:rPr>
          <w:color w:val="767171" w:themeColor="background2" w:themeShade="80"/>
        </w:rPr>
        <w:t>3.</w:t>
      </w:r>
      <w:r w:rsidR="00EC7087">
        <w:rPr>
          <w:color w:val="767171" w:themeColor="background2" w:themeShade="80"/>
        </w:rPr>
        <w:t>2</w:t>
      </w:r>
      <w:r w:rsidRPr="00536617">
        <w:rPr>
          <w:color w:val="767171" w:themeColor="background2" w:themeShade="80"/>
        </w:rPr>
        <w:t>)</w:t>
      </w:r>
    </w:p>
    <w:p w14:paraId="10F630BF" w14:textId="77777777" w:rsidR="005E1D5D" w:rsidRDefault="005E1D5D" w:rsidP="005E1D5D">
      <w:pPr>
        <w:spacing w:before="20"/>
        <w:rPr>
          <w:b/>
          <w:sz w:val="20"/>
        </w:rPr>
      </w:pPr>
    </w:p>
    <w:p w14:paraId="41285B5A" w14:textId="15985B60" w:rsidR="00536617" w:rsidRDefault="00536617" w:rsidP="00536617">
      <w:pPr>
        <w:spacing w:before="60"/>
        <w:rPr>
          <w:b/>
          <w:sz w:val="20"/>
        </w:rPr>
      </w:pPr>
      <w:r w:rsidRPr="00536617">
        <w:rPr>
          <w:b/>
          <w:sz w:val="20"/>
        </w:rPr>
        <w:t>Policy changes:</w:t>
      </w:r>
    </w:p>
    <w:p w14:paraId="6B3E346C" w14:textId="46B94E73" w:rsidR="00D460F4" w:rsidRDefault="003E4EE3" w:rsidP="006662A4">
      <w:pPr>
        <w:autoSpaceDE w:val="0"/>
        <w:autoSpaceDN w:val="0"/>
        <w:rPr>
          <w:rFonts w:ascii="Calibri" w:eastAsia="Calibri" w:hAnsi="Calibri" w:cs="Times New Roman"/>
          <w:sz w:val="20"/>
          <w:szCs w:val="20"/>
        </w:rPr>
      </w:pPr>
      <w:r>
        <w:rPr>
          <w:rFonts w:ascii="Calibri" w:eastAsia="Calibri" w:hAnsi="Calibri" w:cs="Times New Roman"/>
          <w:sz w:val="20"/>
          <w:szCs w:val="20"/>
        </w:rPr>
        <w:t xml:space="preserve">Page </w:t>
      </w:r>
      <w:r w:rsidR="00D130A6">
        <w:rPr>
          <w:rFonts w:ascii="Calibri" w:eastAsia="Calibri" w:hAnsi="Calibri" w:cs="Times New Roman"/>
          <w:sz w:val="20"/>
          <w:szCs w:val="20"/>
        </w:rPr>
        <w:t>42</w:t>
      </w:r>
      <w:r>
        <w:rPr>
          <w:rFonts w:ascii="Calibri" w:eastAsia="Calibri" w:hAnsi="Calibri" w:cs="Times New Roman"/>
          <w:sz w:val="20"/>
          <w:szCs w:val="20"/>
        </w:rPr>
        <w:t xml:space="preserve"> – Changes to the requirement to always include the personal responsibility code (PA03) for Participants with a Points Requirement.</w:t>
      </w:r>
    </w:p>
    <w:p w14:paraId="00A002CE" w14:textId="77777777" w:rsidR="005E1D5D" w:rsidRPr="006662A4" w:rsidRDefault="005E1D5D" w:rsidP="005E1D5D">
      <w:pPr>
        <w:autoSpaceDE w:val="0"/>
        <w:autoSpaceDN w:val="0"/>
        <w:spacing w:before="20"/>
        <w:rPr>
          <w:rFonts w:ascii="Calibri" w:eastAsia="Calibri" w:hAnsi="Calibri" w:cs="Times New Roman"/>
          <w:sz w:val="20"/>
          <w:szCs w:val="20"/>
        </w:rPr>
      </w:pPr>
    </w:p>
    <w:p w14:paraId="377731DF" w14:textId="77777777" w:rsidR="00536617" w:rsidRPr="00536617" w:rsidRDefault="00536617" w:rsidP="00536617">
      <w:pPr>
        <w:spacing w:before="60"/>
        <w:rPr>
          <w:b/>
          <w:sz w:val="20"/>
        </w:rPr>
      </w:pPr>
      <w:r w:rsidRPr="00536617">
        <w:rPr>
          <w:b/>
          <w:sz w:val="20"/>
        </w:rPr>
        <w:t>Wording changes:</w:t>
      </w:r>
    </w:p>
    <w:p w14:paraId="6A38042A" w14:textId="77777777" w:rsidR="005E1D5D" w:rsidRDefault="005E1D5D" w:rsidP="00536617">
      <w:pPr>
        <w:spacing w:before="60"/>
        <w:rPr>
          <w:sz w:val="20"/>
        </w:rPr>
      </w:pPr>
    </w:p>
    <w:p w14:paraId="7169C5CD" w14:textId="31FA7147" w:rsidR="00536617" w:rsidRDefault="00536617" w:rsidP="00536617">
      <w:pPr>
        <w:spacing w:before="60"/>
        <w:rPr>
          <w:sz w:val="20"/>
        </w:rPr>
      </w:pPr>
      <w:r w:rsidRPr="00536617">
        <w:rPr>
          <w:sz w:val="20"/>
        </w:rPr>
        <w:t xml:space="preserve">A full document history is available on the </w:t>
      </w:r>
      <w:hyperlink r:id="rId14" w:history="1">
        <w:r w:rsidRPr="005F3328">
          <w:rPr>
            <w:rStyle w:val="Hyperlink"/>
            <w:sz w:val="20"/>
          </w:rPr>
          <w:t>Provider Portal</w:t>
        </w:r>
      </w:hyperlink>
      <w:r w:rsidRPr="00536617">
        <w:rPr>
          <w:sz w:val="20"/>
        </w:rPr>
        <w:t>.</w:t>
      </w:r>
    </w:p>
    <w:p w14:paraId="6934D852" w14:textId="37491516" w:rsidR="004B7969" w:rsidRPr="00536617" w:rsidRDefault="004B7969" w:rsidP="00FC1720">
      <w:pPr>
        <w:pBdr>
          <w:top w:val="single" w:sz="4" w:space="1" w:color="767171" w:themeColor="background2" w:themeShade="80"/>
        </w:pBdr>
      </w:pPr>
      <w:r w:rsidRPr="00536617">
        <w:rPr>
          <w:color w:val="767171" w:themeColor="background2" w:themeShade="80"/>
        </w:rPr>
        <w:t>Related documents and references</w:t>
      </w:r>
    </w:p>
    <w:p w14:paraId="2B5BBB2D" w14:textId="77777777" w:rsidR="00F46AEF" w:rsidRDefault="00F46AEF" w:rsidP="00D911DD">
      <w:pPr>
        <w:pStyle w:val="guidelinechanges"/>
        <w:sectPr w:rsidR="00F46AEF" w:rsidSect="00E04C2C">
          <w:type w:val="continuous"/>
          <w:pgSz w:w="11906" w:h="16838"/>
          <w:pgMar w:top="1440" w:right="1440" w:bottom="709" w:left="1440" w:header="708" w:footer="708" w:gutter="0"/>
          <w:cols w:space="708"/>
          <w:titlePg/>
          <w:docGrid w:linePitch="360"/>
        </w:sectPr>
      </w:pPr>
    </w:p>
    <w:p w14:paraId="79286AB6" w14:textId="04A4106A" w:rsidR="00D11817" w:rsidRPr="002151D5" w:rsidRDefault="00A6108F" w:rsidP="002E6FDB">
      <w:pPr>
        <w:pStyle w:val="guidelinechanges"/>
        <w:rPr>
          <w:rStyle w:val="Hyperlink"/>
        </w:rPr>
      </w:pPr>
      <w:hyperlink r:id="rId15" w:history="1">
        <w:r w:rsidR="001C2F82">
          <w:rPr>
            <w:rStyle w:val="Hyperlink"/>
          </w:rPr>
          <w:t>New Employment Services (NEST) A</w:t>
        </w:r>
        <w:r w:rsidR="00D11817" w:rsidRPr="00767E69">
          <w:rPr>
            <w:rStyle w:val="Hyperlink"/>
          </w:rPr>
          <w:t>ctivity Management Guideline</w:t>
        </w:r>
      </w:hyperlink>
    </w:p>
    <w:p w14:paraId="1E92BF41" w14:textId="04C6CD3B" w:rsidR="00D11817" w:rsidRPr="002151D5" w:rsidRDefault="00A6108F" w:rsidP="002E6FDB">
      <w:pPr>
        <w:pStyle w:val="guidelinechanges"/>
        <w:rPr>
          <w:rStyle w:val="Hyperlink"/>
        </w:rPr>
      </w:pPr>
      <w:hyperlink r:id="rId16" w:history="1">
        <w:r w:rsidR="00AD77DB" w:rsidRPr="00AD77DB">
          <w:rPr>
            <w:rStyle w:val="Hyperlink"/>
          </w:rPr>
          <w:t>New Employment Services (NEST)</w:t>
        </w:r>
        <w:r w:rsidR="00AD77DB">
          <w:rPr>
            <w:rStyle w:val="Hyperlink"/>
          </w:rPr>
          <w:t xml:space="preserve"> C</w:t>
        </w:r>
        <w:r w:rsidR="000834C3" w:rsidRPr="00767E69">
          <w:rPr>
            <w:rStyle w:val="Hyperlink"/>
          </w:rPr>
          <w:t>apability Interview Guideline</w:t>
        </w:r>
      </w:hyperlink>
    </w:p>
    <w:p w14:paraId="7EBFF341" w14:textId="63CD9AD4" w:rsidR="00D11817" w:rsidRPr="002151D5" w:rsidRDefault="00A6108F" w:rsidP="002E6FDB">
      <w:pPr>
        <w:pStyle w:val="guidelinechanges"/>
        <w:rPr>
          <w:rStyle w:val="Hyperlink"/>
        </w:rPr>
      </w:pPr>
      <w:hyperlink r:id="rId17" w:history="1">
        <w:r w:rsidR="00AD77DB" w:rsidRPr="00AD77DB">
          <w:rPr>
            <w:rStyle w:val="Hyperlink"/>
          </w:rPr>
          <w:t>New Employment Services (NEST)</w:t>
        </w:r>
        <w:r w:rsidR="00AD77DB">
          <w:rPr>
            <w:rStyle w:val="Hyperlink"/>
          </w:rPr>
          <w:t xml:space="preserve"> C</w:t>
        </w:r>
        <w:r w:rsidR="000834C3" w:rsidRPr="00767E69">
          <w:rPr>
            <w:rStyle w:val="Hyperlink"/>
          </w:rPr>
          <w:t>apability Assessment Guideline</w:t>
        </w:r>
      </w:hyperlink>
    </w:p>
    <w:p w14:paraId="5C9C2099" w14:textId="3F6F2DE5" w:rsidR="003D0AFE" w:rsidRPr="002151D5" w:rsidRDefault="00A6108F" w:rsidP="00B548E0">
      <w:pPr>
        <w:pStyle w:val="guidelinechanges"/>
        <w:rPr>
          <w:rStyle w:val="Hyperlink"/>
        </w:rPr>
      </w:pPr>
      <w:hyperlink r:id="rId18" w:history="1">
        <w:r w:rsidR="003D0AFE" w:rsidRPr="00767E69">
          <w:rPr>
            <w:rStyle w:val="Hyperlink"/>
          </w:rPr>
          <w:t>Privacy Guideline</w:t>
        </w:r>
      </w:hyperlink>
    </w:p>
    <w:p w14:paraId="6C9B6C24" w14:textId="7BA0A286" w:rsidR="00C23EC2" w:rsidRPr="002151D5" w:rsidRDefault="00A6108F" w:rsidP="002E6FDB">
      <w:pPr>
        <w:pStyle w:val="guidelinechanges"/>
        <w:rPr>
          <w:rStyle w:val="Hyperlink"/>
        </w:rPr>
      </w:pPr>
      <w:hyperlink r:id="rId19" w:history="1">
        <w:r w:rsidR="00AD77DB" w:rsidRPr="00AD77DB">
          <w:rPr>
            <w:rStyle w:val="Hyperlink"/>
          </w:rPr>
          <w:t>New Employment Services (NEST)</w:t>
        </w:r>
        <w:r w:rsidR="00AD77DB">
          <w:rPr>
            <w:rStyle w:val="Hyperlink"/>
          </w:rPr>
          <w:t xml:space="preserve"> T</w:t>
        </w:r>
        <w:r w:rsidR="00C23EC2" w:rsidRPr="002151D5">
          <w:rPr>
            <w:rStyle w:val="Hyperlink"/>
          </w:rPr>
          <w:t>argeted Compliance Framework</w:t>
        </w:r>
        <w:r w:rsidR="0062024F" w:rsidRPr="002151D5">
          <w:rPr>
            <w:rStyle w:val="Hyperlink"/>
          </w:rPr>
          <w:t>: Mutual Obligation Failures</w:t>
        </w:r>
        <w:r w:rsidR="00C23EC2" w:rsidRPr="002151D5">
          <w:rPr>
            <w:rStyle w:val="Hyperlink"/>
          </w:rPr>
          <w:t xml:space="preserve"> Guideline</w:t>
        </w:r>
      </w:hyperlink>
    </w:p>
    <w:p w14:paraId="219083C3" w14:textId="463A680C" w:rsidR="002C5E75" w:rsidRPr="002151D5" w:rsidRDefault="00A6108F" w:rsidP="002C5E75">
      <w:pPr>
        <w:pStyle w:val="guidelinechanges"/>
        <w:rPr>
          <w:rStyle w:val="Hyperlink"/>
        </w:rPr>
      </w:pPr>
      <w:hyperlink r:id="rId20" w:history="1">
        <w:r w:rsidR="00AD77DB" w:rsidRPr="00AD77DB">
          <w:rPr>
            <w:rStyle w:val="Hyperlink"/>
          </w:rPr>
          <w:t>New Employment Services (NEST)</w:t>
        </w:r>
        <w:r w:rsidR="00AD77DB">
          <w:rPr>
            <w:rStyle w:val="Hyperlink"/>
          </w:rPr>
          <w:t xml:space="preserve"> W</w:t>
        </w:r>
        <w:r w:rsidR="002C5E75" w:rsidRPr="00767E69">
          <w:rPr>
            <w:rStyle w:val="Hyperlink"/>
          </w:rPr>
          <w:t xml:space="preserve">ork Refusal </w:t>
        </w:r>
        <w:r w:rsidR="002C1DE2">
          <w:rPr>
            <w:rStyle w:val="Hyperlink"/>
          </w:rPr>
          <w:t xml:space="preserve">Failures </w:t>
        </w:r>
        <w:r w:rsidR="002C5E75" w:rsidRPr="00767E69">
          <w:rPr>
            <w:rStyle w:val="Hyperlink"/>
          </w:rPr>
          <w:t xml:space="preserve">and </w:t>
        </w:r>
        <w:r w:rsidR="000834C3" w:rsidRPr="00767E69">
          <w:rPr>
            <w:rStyle w:val="Hyperlink"/>
          </w:rPr>
          <w:t>Unemployment Failures Guideline</w:t>
        </w:r>
      </w:hyperlink>
    </w:p>
    <w:p w14:paraId="6EE50B8A" w14:textId="3F13A924" w:rsidR="003667CC" w:rsidRPr="00767E69" w:rsidRDefault="00A6108F">
      <w:pPr>
        <w:rPr>
          <w:sz w:val="20"/>
        </w:rPr>
      </w:pPr>
      <w:hyperlink r:id="rId21" w:history="1">
        <w:r w:rsidR="00E1690B" w:rsidRPr="00295F44">
          <w:rPr>
            <w:rStyle w:val="Hyperlink"/>
            <w:sz w:val="20"/>
          </w:rPr>
          <w:t>Drug and Alcohol Rehabilitation using Job Plan Code NV07 Advice</w:t>
        </w:r>
      </w:hyperlink>
    </w:p>
    <w:p w14:paraId="36EB6A8D" w14:textId="3C1D0D2F" w:rsidR="00A937F5" w:rsidRDefault="00A6108F">
      <w:pPr>
        <w:rPr>
          <w:rStyle w:val="Hyperlink"/>
          <w:sz w:val="20"/>
        </w:rPr>
      </w:pPr>
      <w:hyperlink r:id="rId22" w:history="1">
        <w:r w:rsidR="000A2722" w:rsidRPr="00767E69">
          <w:rPr>
            <w:rStyle w:val="Hyperlink"/>
            <w:sz w:val="20"/>
          </w:rPr>
          <w:t>New Employment Services Trial (NEST) – Volunteers Guideline</w:t>
        </w:r>
      </w:hyperlink>
    </w:p>
    <w:p w14:paraId="35382FF1" w14:textId="38FE4FE0" w:rsidR="002151D5" w:rsidRDefault="00A6108F" w:rsidP="00A937F5">
      <w:pPr>
        <w:rPr>
          <w:rStyle w:val="Hyperlink"/>
          <w:sz w:val="20"/>
        </w:rPr>
        <w:sectPr w:rsidR="002151D5" w:rsidSect="002151D5">
          <w:footerReference w:type="first" r:id="rId23"/>
          <w:type w:val="continuous"/>
          <w:pgSz w:w="11906" w:h="16838"/>
          <w:pgMar w:top="1440" w:right="1440" w:bottom="1440" w:left="1440" w:header="708" w:footer="708" w:gutter="0"/>
          <w:cols w:num="2" w:space="708"/>
          <w:titlePg/>
          <w:docGrid w:linePitch="360"/>
        </w:sectPr>
      </w:pPr>
      <w:hyperlink r:id="rId24" w:history="1">
        <w:r w:rsidR="00A93A33" w:rsidRPr="00A93A33">
          <w:rPr>
            <w:rStyle w:val="Hyperlink"/>
            <w:sz w:val="20"/>
          </w:rPr>
          <w:t>New Employment Services (NEST)</w:t>
        </w:r>
        <w:r w:rsidR="00A93A33">
          <w:rPr>
            <w:rStyle w:val="Hyperlink"/>
            <w:sz w:val="20"/>
          </w:rPr>
          <w:t xml:space="preserve"> P</w:t>
        </w:r>
        <w:r w:rsidR="00E94354" w:rsidRPr="00EC5E60">
          <w:rPr>
            <w:rStyle w:val="Hyperlink"/>
            <w:sz w:val="20"/>
          </w:rPr>
          <w:t>oints Based Activation</w:t>
        </w:r>
        <w:r w:rsidR="00A41E17">
          <w:rPr>
            <w:rStyle w:val="Hyperlink"/>
            <w:sz w:val="20"/>
          </w:rPr>
          <w:t xml:space="preserve"> System</w:t>
        </w:r>
        <w:r w:rsidR="00E94354" w:rsidRPr="00EC5E60">
          <w:rPr>
            <w:rStyle w:val="Hyperlink"/>
            <w:sz w:val="20"/>
          </w:rPr>
          <w:t xml:space="preserve"> Guideline</w:t>
        </w:r>
      </w:hyperlink>
    </w:p>
    <w:p w14:paraId="7BD13D5A" w14:textId="1A704ADF" w:rsidR="001E784C" w:rsidRPr="003667CC" w:rsidRDefault="001E784C" w:rsidP="002151D5">
      <w:pPr>
        <w:spacing w:before="60"/>
        <w:rPr>
          <w:sz w:val="20"/>
        </w:rPr>
      </w:pPr>
      <w:r w:rsidRPr="003667CC">
        <w:br w:type="page"/>
      </w:r>
    </w:p>
    <w:p w14:paraId="0034A152" w14:textId="77777777" w:rsidR="00F46AEF" w:rsidRDefault="00F46AEF" w:rsidP="003F1204">
      <w:pPr>
        <w:pStyle w:val="guidelinechanges"/>
        <w:sectPr w:rsidR="00F46AEF" w:rsidSect="00F46AEF">
          <w:type w:val="continuous"/>
          <w:pgSz w:w="11906" w:h="16838"/>
          <w:pgMar w:top="1440" w:right="1440" w:bottom="1440" w:left="1440" w:header="708" w:footer="708" w:gutter="0"/>
          <w:cols w:num="2" w:space="708"/>
          <w:titlePg/>
          <w:docGrid w:linePitch="360"/>
        </w:sectPr>
      </w:pPr>
    </w:p>
    <w:sdt>
      <w:sdtPr>
        <w:rPr>
          <w:color w:val="auto"/>
          <w:lang w:val="en-AU"/>
        </w:rPr>
        <w:id w:val="-584152291"/>
        <w:docPartObj>
          <w:docPartGallery w:val="Table of Contents"/>
          <w:docPartUnique/>
        </w:docPartObj>
      </w:sdtPr>
      <w:sdtEndPr>
        <w:rPr>
          <w:b/>
          <w:bCs/>
          <w:noProof/>
        </w:rPr>
      </w:sdtEndPr>
      <w:sdtContent>
        <w:p w14:paraId="1248EDB1" w14:textId="2959A18E" w:rsidR="00071403" w:rsidRDefault="00071403">
          <w:pPr>
            <w:pStyle w:val="TOCHeading"/>
          </w:pPr>
          <w:r w:rsidRPr="00A11E82">
            <w:rPr>
              <w:color w:val="2E74B5" w:themeColor="accent1" w:themeShade="BF"/>
            </w:rPr>
            <w:t>Contents</w:t>
          </w:r>
        </w:p>
        <w:p w14:paraId="3C1D62E7" w14:textId="182B6C1A" w:rsidR="004F66B3" w:rsidRDefault="00071403">
          <w:pPr>
            <w:pStyle w:val="TOC1"/>
            <w:rPr>
              <w:rFonts w:eastAsiaTheme="minorEastAsia"/>
              <w:noProof/>
              <w:lang w:eastAsia="en-AU"/>
            </w:rPr>
          </w:pPr>
          <w:r>
            <w:fldChar w:fldCharType="begin"/>
          </w:r>
          <w:r>
            <w:instrText xml:space="preserve"> TOC \o "1-3" \h \z \u </w:instrText>
          </w:r>
          <w:r>
            <w:fldChar w:fldCharType="separate"/>
          </w:r>
          <w:hyperlink w:anchor="_Toc84422333" w:history="1">
            <w:r w:rsidR="004F66B3" w:rsidRPr="003E5EBC">
              <w:rPr>
                <w:rStyle w:val="Hyperlink"/>
                <w:noProof/>
              </w:rPr>
              <w:t>1.</w:t>
            </w:r>
            <w:r w:rsidR="004F66B3">
              <w:rPr>
                <w:rFonts w:eastAsiaTheme="minorEastAsia"/>
                <w:noProof/>
                <w:lang w:eastAsia="en-AU"/>
              </w:rPr>
              <w:tab/>
            </w:r>
            <w:r w:rsidR="004F66B3" w:rsidRPr="003E5EBC">
              <w:rPr>
                <w:rStyle w:val="Hyperlink"/>
                <w:noProof/>
              </w:rPr>
              <w:t>What is the Purpose of a Job Plan?</w:t>
            </w:r>
            <w:r w:rsidR="004F66B3">
              <w:rPr>
                <w:noProof/>
                <w:webHidden/>
              </w:rPr>
              <w:tab/>
            </w:r>
            <w:r w:rsidR="004F66B3">
              <w:rPr>
                <w:noProof/>
                <w:webHidden/>
              </w:rPr>
              <w:fldChar w:fldCharType="begin"/>
            </w:r>
            <w:r w:rsidR="004F66B3">
              <w:rPr>
                <w:noProof/>
                <w:webHidden/>
              </w:rPr>
              <w:instrText xml:space="preserve"> PAGEREF _Toc84422333 \h </w:instrText>
            </w:r>
            <w:r w:rsidR="004F66B3">
              <w:rPr>
                <w:noProof/>
                <w:webHidden/>
              </w:rPr>
            </w:r>
            <w:r w:rsidR="004F66B3">
              <w:rPr>
                <w:noProof/>
                <w:webHidden/>
              </w:rPr>
              <w:fldChar w:fldCharType="separate"/>
            </w:r>
            <w:r w:rsidR="00C74DAF">
              <w:rPr>
                <w:noProof/>
                <w:webHidden/>
              </w:rPr>
              <w:t>6</w:t>
            </w:r>
            <w:r w:rsidR="004F66B3">
              <w:rPr>
                <w:noProof/>
                <w:webHidden/>
              </w:rPr>
              <w:fldChar w:fldCharType="end"/>
            </w:r>
          </w:hyperlink>
        </w:p>
        <w:p w14:paraId="4E68101C" w14:textId="58B78009" w:rsidR="004F66B3" w:rsidRDefault="00A6108F">
          <w:pPr>
            <w:pStyle w:val="TOC2"/>
            <w:rPr>
              <w:rFonts w:eastAsiaTheme="minorEastAsia"/>
              <w:noProof/>
              <w:lang w:eastAsia="en-AU"/>
            </w:rPr>
          </w:pPr>
          <w:hyperlink w:anchor="_Toc84422334" w:history="1">
            <w:r w:rsidR="004F66B3" w:rsidRPr="003E5EBC">
              <w:rPr>
                <w:rStyle w:val="Hyperlink"/>
                <w:noProof/>
              </w:rPr>
              <w:t>Targeted Compliance Framework</w:t>
            </w:r>
            <w:r w:rsidR="004F66B3">
              <w:rPr>
                <w:noProof/>
                <w:webHidden/>
              </w:rPr>
              <w:tab/>
            </w:r>
            <w:r w:rsidR="004F66B3">
              <w:rPr>
                <w:noProof/>
                <w:webHidden/>
              </w:rPr>
              <w:fldChar w:fldCharType="begin"/>
            </w:r>
            <w:r w:rsidR="004F66B3">
              <w:rPr>
                <w:noProof/>
                <w:webHidden/>
              </w:rPr>
              <w:instrText xml:space="preserve"> PAGEREF _Toc84422334 \h </w:instrText>
            </w:r>
            <w:r w:rsidR="004F66B3">
              <w:rPr>
                <w:noProof/>
                <w:webHidden/>
              </w:rPr>
            </w:r>
            <w:r w:rsidR="004F66B3">
              <w:rPr>
                <w:noProof/>
                <w:webHidden/>
              </w:rPr>
              <w:fldChar w:fldCharType="separate"/>
            </w:r>
            <w:r w:rsidR="00C74DAF">
              <w:rPr>
                <w:noProof/>
                <w:webHidden/>
              </w:rPr>
              <w:t>6</w:t>
            </w:r>
            <w:r w:rsidR="004F66B3">
              <w:rPr>
                <w:noProof/>
                <w:webHidden/>
              </w:rPr>
              <w:fldChar w:fldCharType="end"/>
            </w:r>
          </w:hyperlink>
        </w:p>
        <w:p w14:paraId="093ED3FF" w14:textId="2E5EB3D3" w:rsidR="004F66B3" w:rsidRDefault="00A6108F">
          <w:pPr>
            <w:pStyle w:val="TOC2"/>
            <w:rPr>
              <w:rFonts w:eastAsiaTheme="minorEastAsia"/>
              <w:noProof/>
              <w:lang w:eastAsia="en-AU"/>
            </w:rPr>
          </w:pPr>
          <w:hyperlink w:anchor="_Toc84422335" w:history="1">
            <w:r w:rsidR="004F66B3" w:rsidRPr="003E5EBC">
              <w:rPr>
                <w:rStyle w:val="Hyperlink"/>
                <w:noProof/>
              </w:rPr>
              <w:t>Using the Capability Management Tool</w:t>
            </w:r>
            <w:r w:rsidR="004F66B3">
              <w:rPr>
                <w:noProof/>
                <w:webHidden/>
              </w:rPr>
              <w:tab/>
            </w:r>
            <w:r w:rsidR="004F66B3">
              <w:rPr>
                <w:noProof/>
                <w:webHidden/>
              </w:rPr>
              <w:fldChar w:fldCharType="begin"/>
            </w:r>
            <w:r w:rsidR="004F66B3">
              <w:rPr>
                <w:noProof/>
                <w:webHidden/>
              </w:rPr>
              <w:instrText xml:space="preserve"> PAGEREF _Toc84422335 \h </w:instrText>
            </w:r>
            <w:r w:rsidR="004F66B3">
              <w:rPr>
                <w:noProof/>
                <w:webHidden/>
              </w:rPr>
            </w:r>
            <w:r w:rsidR="004F66B3">
              <w:rPr>
                <w:noProof/>
                <w:webHidden/>
              </w:rPr>
              <w:fldChar w:fldCharType="separate"/>
            </w:r>
            <w:r w:rsidR="00C74DAF">
              <w:rPr>
                <w:noProof/>
                <w:webHidden/>
              </w:rPr>
              <w:t>7</w:t>
            </w:r>
            <w:r w:rsidR="004F66B3">
              <w:rPr>
                <w:noProof/>
                <w:webHidden/>
              </w:rPr>
              <w:fldChar w:fldCharType="end"/>
            </w:r>
          </w:hyperlink>
        </w:p>
        <w:p w14:paraId="4A579E99" w14:textId="72D55F3D" w:rsidR="004F66B3" w:rsidRDefault="00A6108F">
          <w:pPr>
            <w:pStyle w:val="TOC1"/>
            <w:rPr>
              <w:rFonts w:eastAsiaTheme="minorEastAsia"/>
              <w:noProof/>
              <w:lang w:eastAsia="en-AU"/>
            </w:rPr>
          </w:pPr>
          <w:hyperlink w:anchor="_Toc84422336" w:history="1">
            <w:r w:rsidR="004F66B3" w:rsidRPr="003E5EBC">
              <w:rPr>
                <w:rStyle w:val="Hyperlink"/>
                <w:noProof/>
              </w:rPr>
              <w:t>2.</w:t>
            </w:r>
            <w:r w:rsidR="004F66B3">
              <w:rPr>
                <w:rFonts w:eastAsiaTheme="minorEastAsia"/>
                <w:noProof/>
                <w:lang w:eastAsia="en-AU"/>
              </w:rPr>
              <w:tab/>
            </w:r>
            <w:r w:rsidR="004F66B3" w:rsidRPr="003E5EBC">
              <w:rPr>
                <w:rStyle w:val="Hyperlink"/>
                <w:noProof/>
              </w:rPr>
              <w:t>Commencement and Job Plans</w:t>
            </w:r>
            <w:r w:rsidR="004F66B3">
              <w:rPr>
                <w:noProof/>
                <w:webHidden/>
              </w:rPr>
              <w:tab/>
            </w:r>
            <w:r w:rsidR="004F66B3">
              <w:rPr>
                <w:noProof/>
                <w:webHidden/>
              </w:rPr>
              <w:fldChar w:fldCharType="begin"/>
            </w:r>
            <w:r w:rsidR="004F66B3">
              <w:rPr>
                <w:noProof/>
                <w:webHidden/>
              </w:rPr>
              <w:instrText xml:space="preserve"> PAGEREF _Toc84422336 \h </w:instrText>
            </w:r>
            <w:r w:rsidR="004F66B3">
              <w:rPr>
                <w:noProof/>
                <w:webHidden/>
              </w:rPr>
            </w:r>
            <w:r w:rsidR="004F66B3">
              <w:rPr>
                <w:noProof/>
                <w:webHidden/>
              </w:rPr>
              <w:fldChar w:fldCharType="separate"/>
            </w:r>
            <w:r w:rsidR="00C74DAF">
              <w:rPr>
                <w:noProof/>
                <w:webHidden/>
              </w:rPr>
              <w:t>7</w:t>
            </w:r>
            <w:r w:rsidR="004F66B3">
              <w:rPr>
                <w:noProof/>
                <w:webHidden/>
              </w:rPr>
              <w:fldChar w:fldCharType="end"/>
            </w:r>
          </w:hyperlink>
        </w:p>
        <w:p w14:paraId="1E6C3FEE" w14:textId="4917F247" w:rsidR="004F66B3" w:rsidRDefault="00A6108F">
          <w:pPr>
            <w:pStyle w:val="TOC2"/>
            <w:rPr>
              <w:rFonts w:eastAsiaTheme="minorEastAsia"/>
              <w:noProof/>
              <w:lang w:eastAsia="en-AU"/>
            </w:rPr>
          </w:pPr>
          <w:hyperlink w:anchor="_Toc84422337" w:history="1">
            <w:r w:rsidR="004F66B3" w:rsidRPr="003E5EBC">
              <w:rPr>
                <w:rStyle w:val="Hyperlink"/>
                <w:noProof/>
              </w:rPr>
              <w:t>Creating a Job Plan at the Initial Interview</w:t>
            </w:r>
            <w:r w:rsidR="004F66B3">
              <w:rPr>
                <w:noProof/>
                <w:webHidden/>
              </w:rPr>
              <w:tab/>
            </w:r>
            <w:r w:rsidR="004F66B3">
              <w:rPr>
                <w:noProof/>
                <w:webHidden/>
              </w:rPr>
              <w:fldChar w:fldCharType="begin"/>
            </w:r>
            <w:r w:rsidR="004F66B3">
              <w:rPr>
                <w:noProof/>
                <w:webHidden/>
              </w:rPr>
              <w:instrText xml:space="preserve"> PAGEREF _Toc84422337 \h </w:instrText>
            </w:r>
            <w:r w:rsidR="004F66B3">
              <w:rPr>
                <w:noProof/>
                <w:webHidden/>
              </w:rPr>
            </w:r>
            <w:r w:rsidR="004F66B3">
              <w:rPr>
                <w:noProof/>
                <w:webHidden/>
              </w:rPr>
              <w:fldChar w:fldCharType="separate"/>
            </w:r>
            <w:r w:rsidR="00C74DAF">
              <w:rPr>
                <w:noProof/>
                <w:webHidden/>
              </w:rPr>
              <w:t>7</w:t>
            </w:r>
            <w:r w:rsidR="004F66B3">
              <w:rPr>
                <w:noProof/>
                <w:webHidden/>
              </w:rPr>
              <w:fldChar w:fldCharType="end"/>
            </w:r>
          </w:hyperlink>
        </w:p>
        <w:p w14:paraId="39DD59F7" w14:textId="0CA19B53" w:rsidR="004F66B3" w:rsidRDefault="00A6108F">
          <w:pPr>
            <w:pStyle w:val="TOC2"/>
            <w:rPr>
              <w:rFonts w:eastAsiaTheme="minorEastAsia"/>
              <w:noProof/>
              <w:lang w:eastAsia="en-AU"/>
            </w:rPr>
          </w:pPr>
          <w:hyperlink w:anchor="_Toc84422338" w:history="1">
            <w:r w:rsidR="004F66B3" w:rsidRPr="003E5EBC">
              <w:rPr>
                <w:rStyle w:val="Hyperlink"/>
                <w:noProof/>
              </w:rPr>
              <w:t>Explaining a Job Plan to a Participant</w:t>
            </w:r>
            <w:r w:rsidR="004F66B3">
              <w:rPr>
                <w:noProof/>
                <w:webHidden/>
              </w:rPr>
              <w:tab/>
            </w:r>
            <w:r w:rsidR="004F66B3">
              <w:rPr>
                <w:noProof/>
                <w:webHidden/>
              </w:rPr>
              <w:fldChar w:fldCharType="begin"/>
            </w:r>
            <w:r w:rsidR="004F66B3">
              <w:rPr>
                <w:noProof/>
                <w:webHidden/>
              </w:rPr>
              <w:instrText xml:space="preserve"> PAGEREF _Toc84422338 \h </w:instrText>
            </w:r>
            <w:r w:rsidR="004F66B3">
              <w:rPr>
                <w:noProof/>
                <w:webHidden/>
              </w:rPr>
            </w:r>
            <w:r w:rsidR="004F66B3">
              <w:rPr>
                <w:noProof/>
                <w:webHidden/>
              </w:rPr>
              <w:fldChar w:fldCharType="separate"/>
            </w:r>
            <w:r w:rsidR="00C74DAF">
              <w:rPr>
                <w:noProof/>
                <w:webHidden/>
              </w:rPr>
              <w:t>8</w:t>
            </w:r>
            <w:r w:rsidR="004F66B3">
              <w:rPr>
                <w:noProof/>
                <w:webHidden/>
              </w:rPr>
              <w:fldChar w:fldCharType="end"/>
            </w:r>
          </w:hyperlink>
        </w:p>
        <w:p w14:paraId="7BD11DA9" w14:textId="0C602C75" w:rsidR="004F66B3" w:rsidRDefault="00A6108F">
          <w:pPr>
            <w:pStyle w:val="TOC3"/>
            <w:rPr>
              <w:rFonts w:eastAsiaTheme="minorEastAsia"/>
              <w:noProof/>
              <w:lang w:eastAsia="en-AU"/>
            </w:rPr>
          </w:pPr>
          <w:hyperlink w:anchor="_Toc84422339" w:history="1">
            <w:r w:rsidR="004F66B3" w:rsidRPr="003E5EBC">
              <w:rPr>
                <w:rStyle w:val="Hyperlink"/>
                <w:noProof/>
              </w:rPr>
              <w:t>Interpreters, Support Persons and Nominees</w:t>
            </w:r>
            <w:r w:rsidR="004F66B3">
              <w:rPr>
                <w:noProof/>
                <w:webHidden/>
              </w:rPr>
              <w:tab/>
            </w:r>
            <w:r w:rsidR="004F66B3">
              <w:rPr>
                <w:noProof/>
                <w:webHidden/>
              </w:rPr>
              <w:fldChar w:fldCharType="begin"/>
            </w:r>
            <w:r w:rsidR="004F66B3">
              <w:rPr>
                <w:noProof/>
                <w:webHidden/>
              </w:rPr>
              <w:instrText xml:space="preserve"> PAGEREF _Toc84422339 \h </w:instrText>
            </w:r>
            <w:r w:rsidR="004F66B3">
              <w:rPr>
                <w:noProof/>
                <w:webHidden/>
              </w:rPr>
            </w:r>
            <w:r w:rsidR="004F66B3">
              <w:rPr>
                <w:noProof/>
                <w:webHidden/>
              </w:rPr>
              <w:fldChar w:fldCharType="separate"/>
            </w:r>
            <w:r w:rsidR="00C74DAF">
              <w:rPr>
                <w:noProof/>
                <w:webHidden/>
              </w:rPr>
              <w:t>9</w:t>
            </w:r>
            <w:r w:rsidR="004F66B3">
              <w:rPr>
                <w:noProof/>
                <w:webHidden/>
              </w:rPr>
              <w:fldChar w:fldCharType="end"/>
            </w:r>
          </w:hyperlink>
        </w:p>
        <w:p w14:paraId="206BE0CC" w14:textId="00F0C733" w:rsidR="004F66B3" w:rsidRDefault="00A6108F">
          <w:pPr>
            <w:pStyle w:val="TOC3"/>
            <w:rPr>
              <w:rFonts w:eastAsiaTheme="minorEastAsia"/>
              <w:noProof/>
              <w:lang w:eastAsia="en-AU"/>
            </w:rPr>
          </w:pPr>
          <w:hyperlink w:anchor="_Toc84422340" w:history="1">
            <w:r w:rsidR="004F66B3" w:rsidRPr="003E5EBC">
              <w:rPr>
                <w:rStyle w:val="Hyperlink"/>
                <w:noProof/>
              </w:rPr>
              <w:t>Participants requiring ‘think time’ to consider the terms of their Job Plan</w:t>
            </w:r>
            <w:r w:rsidR="004F66B3">
              <w:rPr>
                <w:noProof/>
                <w:webHidden/>
              </w:rPr>
              <w:tab/>
            </w:r>
            <w:r w:rsidR="004F66B3">
              <w:rPr>
                <w:noProof/>
                <w:webHidden/>
              </w:rPr>
              <w:fldChar w:fldCharType="begin"/>
            </w:r>
            <w:r w:rsidR="004F66B3">
              <w:rPr>
                <w:noProof/>
                <w:webHidden/>
              </w:rPr>
              <w:instrText xml:space="preserve"> PAGEREF _Toc84422340 \h </w:instrText>
            </w:r>
            <w:r w:rsidR="004F66B3">
              <w:rPr>
                <w:noProof/>
                <w:webHidden/>
              </w:rPr>
            </w:r>
            <w:r w:rsidR="004F66B3">
              <w:rPr>
                <w:noProof/>
                <w:webHidden/>
              </w:rPr>
              <w:fldChar w:fldCharType="separate"/>
            </w:r>
            <w:r w:rsidR="00C74DAF">
              <w:rPr>
                <w:noProof/>
                <w:webHidden/>
              </w:rPr>
              <w:t>10</w:t>
            </w:r>
            <w:r w:rsidR="004F66B3">
              <w:rPr>
                <w:noProof/>
                <w:webHidden/>
              </w:rPr>
              <w:fldChar w:fldCharType="end"/>
            </w:r>
          </w:hyperlink>
        </w:p>
        <w:p w14:paraId="659BA416" w14:textId="709D61D8" w:rsidR="004F66B3" w:rsidRDefault="00A6108F">
          <w:pPr>
            <w:pStyle w:val="TOC2"/>
            <w:rPr>
              <w:rFonts w:eastAsiaTheme="minorEastAsia"/>
              <w:noProof/>
              <w:lang w:eastAsia="en-AU"/>
            </w:rPr>
          </w:pPr>
          <w:hyperlink w:anchor="_Toc84422341" w:history="1">
            <w:r w:rsidR="004F66B3" w:rsidRPr="003E5EBC">
              <w:rPr>
                <w:rStyle w:val="Hyperlink"/>
                <w:noProof/>
              </w:rPr>
              <w:t>Participants with a Compulsory Job Plan</w:t>
            </w:r>
            <w:r w:rsidR="004F66B3">
              <w:rPr>
                <w:noProof/>
                <w:webHidden/>
              </w:rPr>
              <w:tab/>
            </w:r>
            <w:r w:rsidR="004F66B3">
              <w:rPr>
                <w:noProof/>
                <w:webHidden/>
              </w:rPr>
              <w:fldChar w:fldCharType="begin"/>
            </w:r>
            <w:r w:rsidR="004F66B3">
              <w:rPr>
                <w:noProof/>
                <w:webHidden/>
              </w:rPr>
              <w:instrText xml:space="preserve"> PAGEREF _Toc84422341 \h </w:instrText>
            </w:r>
            <w:r w:rsidR="004F66B3">
              <w:rPr>
                <w:noProof/>
                <w:webHidden/>
              </w:rPr>
            </w:r>
            <w:r w:rsidR="004F66B3">
              <w:rPr>
                <w:noProof/>
                <w:webHidden/>
              </w:rPr>
              <w:fldChar w:fldCharType="separate"/>
            </w:r>
            <w:r w:rsidR="00C74DAF">
              <w:rPr>
                <w:noProof/>
                <w:webHidden/>
              </w:rPr>
              <w:t>10</w:t>
            </w:r>
            <w:r w:rsidR="004F66B3">
              <w:rPr>
                <w:noProof/>
                <w:webHidden/>
              </w:rPr>
              <w:fldChar w:fldCharType="end"/>
            </w:r>
          </w:hyperlink>
        </w:p>
        <w:p w14:paraId="1EF2BFC1" w14:textId="2DEB6390" w:rsidR="004F66B3" w:rsidRDefault="00A6108F">
          <w:pPr>
            <w:pStyle w:val="TOC2"/>
            <w:rPr>
              <w:rFonts w:eastAsiaTheme="minorEastAsia"/>
              <w:noProof/>
              <w:lang w:eastAsia="en-AU"/>
            </w:rPr>
          </w:pPr>
          <w:hyperlink w:anchor="_Toc84422342" w:history="1">
            <w:r w:rsidR="004F66B3" w:rsidRPr="003E5EBC">
              <w:rPr>
                <w:rStyle w:val="Hyperlink"/>
                <w:noProof/>
              </w:rPr>
              <w:t>Participants with a Suspension</w:t>
            </w:r>
            <w:r w:rsidR="004F66B3">
              <w:rPr>
                <w:noProof/>
                <w:webHidden/>
              </w:rPr>
              <w:tab/>
            </w:r>
            <w:r w:rsidR="004F66B3">
              <w:rPr>
                <w:noProof/>
                <w:webHidden/>
              </w:rPr>
              <w:fldChar w:fldCharType="begin"/>
            </w:r>
            <w:r w:rsidR="004F66B3">
              <w:rPr>
                <w:noProof/>
                <w:webHidden/>
              </w:rPr>
              <w:instrText xml:space="preserve"> PAGEREF _Toc84422342 \h </w:instrText>
            </w:r>
            <w:r w:rsidR="004F66B3">
              <w:rPr>
                <w:noProof/>
                <w:webHidden/>
              </w:rPr>
            </w:r>
            <w:r w:rsidR="004F66B3">
              <w:rPr>
                <w:noProof/>
                <w:webHidden/>
              </w:rPr>
              <w:fldChar w:fldCharType="separate"/>
            </w:r>
            <w:r w:rsidR="00C74DAF">
              <w:rPr>
                <w:noProof/>
                <w:webHidden/>
              </w:rPr>
              <w:t>11</w:t>
            </w:r>
            <w:r w:rsidR="004F66B3">
              <w:rPr>
                <w:noProof/>
                <w:webHidden/>
              </w:rPr>
              <w:fldChar w:fldCharType="end"/>
            </w:r>
          </w:hyperlink>
        </w:p>
        <w:p w14:paraId="61B307D5" w14:textId="461DF759" w:rsidR="004F66B3" w:rsidRDefault="00A6108F">
          <w:pPr>
            <w:pStyle w:val="TOC2"/>
            <w:rPr>
              <w:rFonts w:eastAsiaTheme="minorEastAsia"/>
              <w:noProof/>
              <w:lang w:eastAsia="en-AU"/>
            </w:rPr>
          </w:pPr>
          <w:hyperlink w:anchor="_Toc84422343" w:history="1">
            <w:r w:rsidR="004F66B3" w:rsidRPr="003E5EBC">
              <w:rPr>
                <w:rStyle w:val="Hyperlink"/>
                <w:noProof/>
              </w:rPr>
              <w:t>Participants with a Voluntary Job Plan</w:t>
            </w:r>
            <w:r w:rsidR="004F66B3">
              <w:rPr>
                <w:noProof/>
                <w:webHidden/>
              </w:rPr>
              <w:tab/>
            </w:r>
            <w:r w:rsidR="004F66B3">
              <w:rPr>
                <w:noProof/>
                <w:webHidden/>
              </w:rPr>
              <w:fldChar w:fldCharType="begin"/>
            </w:r>
            <w:r w:rsidR="004F66B3">
              <w:rPr>
                <w:noProof/>
                <w:webHidden/>
              </w:rPr>
              <w:instrText xml:space="preserve"> PAGEREF _Toc84422343 \h </w:instrText>
            </w:r>
            <w:r w:rsidR="004F66B3">
              <w:rPr>
                <w:noProof/>
                <w:webHidden/>
              </w:rPr>
            </w:r>
            <w:r w:rsidR="004F66B3">
              <w:rPr>
                <w:noProof/>
                <w:webHidden/>
              </w:rPr>
              <w:fldChar w:fldCharType="separate"/>
            </w:r>
            <w:r w:rsidR="00C74DAF">
              <w:rPr>
                <w:noProof/>
                <w:webHidden/>
              </w:rPr>
              <w:t>11</w:t>
            </w:r>
            <w:r w:rsidR="004F66B3">
              <w:rPr>
                <w:noProof/>
                <w:webHidden/>
              </w:rPr>
              <w:fldChar w:fldCharType="end"/>
            </w:r>
          </w:hyperlink>
        </w:p>
        <w:p w14:paraId="2C40637A" w14:textId="4D1A22D6" w:rsidR="004F66B3" w:rsidRDefault="00A6108F">
          <w:pPr>
            <w:pStyle w:val="TOC2"/>
            <w:rPr>
              <w:rFonts w:eastAsiaTheme="minorEastAsia"/>
              <w:noProof/>
              <w:lang w:eastAsia="en-AU"/>
            </w:rPr>
          </w:pPr>
          <w:hyperlink w:anchor="_Toc84422344" w:history="1">
            <w:r w:rsidR="004F66B3" w:rsidRPr="003E5EBC">
              <w:rPr>
                <w:rStyle w:val="Hyperlink"/>
                <w:noProof/>
              </w:rPr>
              <w:t>Volunteers</w:t>
            </w:r>
            <w:r w:rsidR="004F66B3">
              <w:rPr>
                <w:noProof/>
                <w:webHidden/>
              </w:rPr>
              <w:tab/>
            </w:r>
            <w:r w:rsidR="004F66B3">
              <w:rPr>
                <w:noProof/>
                <w:webHidden/>
              </w:rPr>
              <w:fldChar w:fldCharType="begin"/>
            </w:r>
            <w:r w:rsidR="004F66B3">
              <w:rPr>
                <w:noProof/>
                <w:webHidden/>
              </w:rPr>
              <w:instrText xml:space="preserve"> PAGEREF _Toc84422344 \h </w:instrText>
            </w:r>
            <w:r w:rsidR="004F66B3">
              <w:rPr>
                <w:noProof/>
                <w:webHidden/>
              </w:rPr>
            </w:r>
            <w:r w:rsidR="004F66B3">
              <w:rPr>
                <w:noProof/>
                <w:webHidden/>
              </w:rPr>
              <w:fldChar w:fldCharType="separate"/>
            </w:r>
            <w:r w:rsidR="00C74DAF">
              <w:rPr>
                <w:noProof/>
                <w:webHidden/>
              </w:rPr>
              <w:t>11</w:t>
            </w:r>
            <w:r w:rsidR="004F66B3">
              <w:rPr>
                <w:noProof/>
                <w:webHidden/>
              </w:rPr>
              <w:fldChar w:fldCharType="end"/>
            </w:r>
          </w:hyperlink>
        </w:p>
        <w:p w14:paraId="3D3504C8" w14:textId="58D84C95" w:rsidR="004F66B3" w:rsidRDefault="00A6108F">
          <w:pPr>
            <w:pStyle w:val="TOC3"/>
            <w:rPr>
              <w:rFonts w:eastAsiaTheme="minorEastAsia"/>
              <w:noProof/>
              <w:lang w:eastAsia="en-AU"/>
            </w:rPr>
          </w:pPr>
          <w:hyperlink w:anchor="_Toc84422345" w:history="1">
            <w:r w:rsidR="004F66B3" w:rsidRPr="003E5EBC">
              <w:rPr>
                <w:rStyle w:val="Hyperlink"/>
                <w:noProof/>
              </w:rPr>
              <w:t>Participants in ParentsNext</w:t>
            </w:r>
            <w:r w:rsidR="004F66B3">
              <w:rPr>
                <w:noProof/>
                <w:webHidden/>
              </w:rPr>
              <w:tab/>
            </w:r>
            <w:r w:rsidR="004F66B3">
              <w:rPr>
                <w:noProof/>
                <w:webHidden/>
              </w:rPr>
              <w:fldChar w:fldCharType="begin"/>
            </w:r>
            <w:r w:rsidR="004F66B3">
              <w:rPr>
                <w:noProof/>
                <w:webHidden/>
              </w:rPr>
              <w:instrText xml:space="preserve"> PAGEREF _Toc84422345 \h </w:instrText>
            </w:r>
            <w:r w:rsidR="004F66B3">
              <w:rPr>
                <w:noProof/>
                <w:webHidden/>
              </w:rPr>
            </w:r>
            <w:r w:rsidR="004F66B3">
              <w:rPr>
                <w:noProof/>
                <w:webHidden/>
              </w:rPr>
              <w:fldChar w:fldCharType="separate"/>
            </w:r>
            <w:r w:rsidR="00C74DAF">
              <w:rPr>
                <w:noProof/>
                <w:webHidden/>
              </w:rPr>
              <w:t>11</w:t>
            </w:r>
            <w:r w:rsidR="004F66B3">
              <w:rPr>
                <w:noProof/>
                <w:webHidden/>
              </w:rPr>
              <w:fldChar w:fldCharType="end"/>
            </w:r>
          </w:hyperlink>
        </w:p>
        <w:p w14:paraId="36052EBE" w14:textId="587C9F66" w:rsidR="004F66B3" w:rsidRDefault="00A6108F">
          <w:pPr>
            <w:pStyle w:val="TOC2"/>
            <w:rPr>
              <w:rFonts w:eastAsiaTheme="minorEastAsia"/>
              <w:noProof/>
              <w:lang w:eastAsia="en-AU"/>
            </w:rPr>
          </w:pPr>
          <w:hyperlink w:anchor="_Toc84422346" w:history="1">
            <w:r w:rsidR="004F66B3" w:rsidRPr="003E5EBC">
              <w:rPr>
                <w:rStyle w:val="Hyperlink"/>
                <w:noProof/>
              </w:rPr>
              <w:t>Participants in Time to Work Employment Service</w:t>
            </w:r>
            <w:r w:rsidR="004F66B3">
              <w:rPr>
                <w:noProof/>
                <w:webHidden/>
              </w:rPr>
              <w:tab/>
            </w:r>
            <w:r w:rsidR="004F66B3">
              <w:rPr>
                <w:noProof/>
                <w:webHidden/>
              </w:rPr>
              <w:fldChar w:fldCharType="begin"/>
            </w:r>
            <w:r w:rsidR="004F66B3">
              <w:rPr>
                <w:noProof/>
                <w:webHidden/>
              </w:rPr>
              <w:instrText xml:space="preserve"> PAGEREF _Toc84422346 \h </w:instrText>
            </w:r>
            <w:r w:rsidR="004F66B3">
              <w:rPr>
                <w:noProof/>
                <w:webHidden/>
              </w:rPr>
            </w:r>
            <w:r w:rsidR="004F66B3">
              <w:rPr>
                <w:noProof/>
                <w:webHidden/>
              </w:rPr>
              <w:fldChar w:fldCharType="separate"/>
            </w:r>
            <w:r w:rsidR="00C74DAF">
              <w:rPr>
                <w:noProof/>
                <w:webHidden/>
              </w:rPr>
              <w:t>12</w:t>
            </w:r>
            <w:r w:rsidR="004F66B3">
              <w:rPr>
                <w:noProof/>
                <w:webHidden/>
              </w:rPr>
              <w:fldChar w:fldCharType="end"/>
            </w:r>
          </w:hyperlink>
        </w:p>
        <w:p w14:paraId="7FDF10CD" w14:textId="3F41C1C2" w:rsidR="004F66B3" w:rsidRDefault="00A6108F">
          <w:pPr>
            <w:pStyle w:val="TOC2"/>
            <w:rPr>
              <w:rFonts w:eastAsiaTheme="minorEastAsia"/>
              <w:noProof/>
              <w:lang w:eastAsia="en-AU"/>
            </w:rPr>
          </w:pPr>
          <w:hyperlink w:anchor="_Toc84422347" w:history="1">
            <w:r w:rsidR="004F66B3" w:rsidRPr="003E5EBC">
              <w:rPr>
                <w:rStyle w:val="Hyperlink"/>
                <w:noProof/>
              </w:rPr>
              <w:t>Approving a Job Plan</w:t>
            </w:r>
            <w:r w:rsidR="004F66B3">
              <w:rPr>
                <w:noProof/>
                <w:webHidden/>
              </w:rPr>
              <w:tab/>
            </w:r>
            <w:r w:rsidR="004F66B3">
              <w:rPr>
                <w:noProof/>
                <w:webHidden/>
              </w:rPr>
              <w:fldChar w:fldCharType="begin"/>
            </w:r>
            <w:r w:rsidR="004F66B3">
              <w:rPr>
                <w:noProof/>
                <w:webHidden/>
              </w:rPr>
              <w:instrText xml:space="preserve"> PAGEREF _Toc84422347 \h </w:instrText>
            </w:r>
            <w:r w:rsidR="004F66B3">
              <w:rPr>
                <w:noProof/>
                <w:webHidden/>
              </w:rPr>
            </w:r>
            <w:r w:rsidR="004F66B3">
              <w:rPr>
                <w:noProof/>
                <w:webHidden/>
              </w:rPr>
              <w:fldChar w:fldCharType="separate"/>
            </w:r>
            <w:r w:rsidR="00C74DAF">
              <w:rPr>
                <w:noProof/>
                <w:webHidden/>
              </w:rPr>
              <w:t>12</w:t>
            </w:r>
            <w:r w:rsidR="004F66B3">
              <w:rPr>
                <w:noProof/>
                <w:webHidden/>
              </w:rPr>
              <w:fldChar w:fldCharType="end"/>
            </w:r>
          </w:hyperlink>
        </w:p>
        <w:p w14:paraId="2B948A40" w14:textId="672E7D75" w:rsidR="004F66B3" w:rsidRDefault="00A6108F">
          <w:pPr>
            <w:pStyle w:val="TOC2"/>
            <w:rPr>
              <w:rFonts w:eastAsiaTheme="minorEastAsia"/>
              <w:noProof/>
              <w:lang w:eastAsia="en-AU"/>
            </w:rPr>
          </w:pPr>
          <w:hyperlink w:anchor="_Toc84422348" w:history="1">
            <w:r w:rsidR="004F66B3" w:rsidRPr="003E5EBC">
              <w:rPr>
                <w:rStyle w:val="Hyperlink"/>
                <w:noProof/>
              </w:rPr>
              <w:t>Participant agreeing to the Job Plan</w:t>
            </w:r>
            <w:r w:rsidR="004F66B3">
              <w:rPr>
                <w:noProof/>
                <w:webHidden/>
              </w:rPr>
              <w:tab/>
            </w:r>
            <w:r w:rsidR="004F66B3">
              <w:rPr>
                <w:noProof/>
                <w:webHidden/>
              </w:rPr>
              <w:fldChar w:fldCharType="begin"/>
            </w:r>
            <w:r w:rsidR="004F66B3">
              <w:rPr>
                <w:noProof/>
                <w:webHidden/>
              </w:rPr>
              <w:instrText xml:space="preserve"> PAGEREF _Toc84422348 \h </w:instrText>
            </w:r>
            <w:r w:rsidR="004F66B3">
              <w:rPr>
                <w:noProof/>
                <w:webHidden/>
              </w:rPr>
            </w:r>
            <w:r w:rsidR="004F66B3">
              <w:rPr>
                <w:noProof/>
                <w:webHidden/>
              </w:rPr>
              <w:fldChar w:fldCharType="separate"/>
            </w:r>
            <w:r w:rsidR="00C74DAF">
              <w:rPr>
                <w:noProof/>
                <w:webHidden/>
              </w:rPr>
              <w:t>12</w:t>
            </w:r>
            <w:r w:rsidR="004F66B3">
              <w:rPr>
                <w:noProof/>
                <w:webHidden/>
              </w:rPr>
              <w:fldChar w:fldCharType="end"/>
            </w:r>
          </w:hyperlink>
        </w:p>
        <w:p w14:paraId="7C8883CD" w14:textId="14F68CEA" w:rsidR="004F66B3" w:rsidRDefault="00A6108F">
          <w:pPr>
            <w:pStyle w:val="TOC3"/>
            <w:rPr>
              <w:rFonts w:eastAsiaTheme="minorEastAsia"/>
              <w:noProof/>
              <w:lang w:eastAsia="en-AU"/>
            </w:rPr>
          </w:pPr>
          <w:hyperlink w:anchor="_Toc84422349" w:history="1">
            <w:r w:rsidR="004F66B3" w:rsidRPr="003E5EBC">
              <w:rPr>
                <w:rStyle w:val="Hyperlink"/>
                <w:noProof/>
              </w:rPr>
              <w:t>Online agreement</w:t>
            </w:r>
            <w:r w:rsidR="004F66B3">
              <w:rPr>
                <w:noProof/>
                <w:webHidden/>
              </w:rPr>
              <w:tab/>
            </w:r>
            <w:r w:rsidR="004F66B3">
              <w:rPr>
                <w:noProof/>
                <w:webHidden/>
              </w:rPr>
              <w:fldChar w:fldCharType="begin"/>
            </w:r>
            <w:r w:rsidR="004F66B3">
              <w:rPr>
                <w:noProof/>
                <w:webHidden/>
              </w:rPr>
              <w:instrText xml:space="preserve"> PAGEREF _Toc84422349 \h </w:instrText>
            </w:r>
            <w:r w:rsidR="004F66B3">
              <w:rPr>
                <w:noProof/>
                <w:webHidden/>
              </w:rPr>
            </w:r>
            <w:r w:rsidR="004F66B3">
              <w:rPr>
                <w:noProof/>
                <w:webHidden/>
              </w:rPr>
              <w:fldChar w:fldCharType="separate"/>
            </w:r>
            <w:r w:rsidR="00C74DAF">
              <w:rPr>
                <w:noProof/>
                <w:webHidden/>
              </w:rPr>
              <w:t>12</w:t>
            </w:r>
            <w:r w:rsidR="004F66B3">
              <w:rPr>
                <w:noProof/>
                <w:webHidden/>
              </w:rPr>
              <w:fldChar w:fldCharType="end"/>
            </w:r>
          </w:hyperlink>
        </w:p>
        <w:p w14:paraId="1C35456A" w14:textId="01A4052C" w:rsidR="004F66B3" w:rsidRDefault="00A6108F">
          <w:pPr>
            <w:pStyle w:val="TOC3"/>
            <w:rPr>
              <w:rFonts w:eastAsiaTheme="minorEastAsia"/>
              <w:noProof/>
              <w:lang w:eastAsia="en-AU"/>
            </w:rPr>
          </w:pPr>
          <w:hyperlink w:anchor="_Toc84422350" w:history="1">
            <w:r w:rsidR="004F66B3" w:rsidRPr="003E5EBC">
              <w:rPr>
                <w:rStyle w:val="Hyperlink"/>
                <w:noProof/>
              </w:rPr>
              <w:t>Hard copy agreement</w:t>
            </w:r>
            <w:r w:rsidR="004F66B3">
              <w:rPr>
                <w:noProof/>
                <w:webHidden/>
              </w:rPr>
              <w:tab/>
            </w:r>
            <w:r w:rsidR="004F66B3">
              <w:rPr>
                <w:noProof/>
                <w:webHidden/>
              </w:rPr>
              <w:fldChar w:fldCharType="begin"/>
            </w:r>
            <w:r w:rsidR="004F66B3">
              <w:rPr>
                <w:noProof/>
                <w:webHidden/>
              </w:rPr>
              <w:instrText xml:space="preserve"> PAGEREF _Toc84422350 \h </w:instrText>
            </w:r>
            <w:r w:rsidR="004F66B3">
              <w:rPr>
                <w:noProof/>
                <w:webHidden/>
              </w:rPr>
            </w:r>
            <w:r w:rsidR="004F66B3">
              <w:rPr>
                <w:noProof/>
                <w:webHidden/>
              </w:rPr>
              <w:fldChar w:fldCharType="separate"/>
            </w:r>
            <w:r w:rsidR="00C74DAF">
              <w:rPr>
                <w:noProof/>
                <w:webHidden/>
              </w:rPr>
              <w:t>13</w:t>
            </w:r>
            <w:r w:rsidR="004F66B3">
              <w:rPr>
                <w:noProof/>
                <w:webHidden/>
              </w:rPr>
              <w:fldChar w:fldCharType="end"/>
            </w:r>
          </w:hyperlink>
        </w:p>
        <w:p w14:paraId="42B4A363" w14:textId="69010074" w:rsidR="004F66B3" w:rsidRDefault="00A6108F">
          <w:pPr>
            <w:pStyle w:val="TOC2"/>
            <w:rPr>
              <w:rFonts w:eastAsiaTheme="minorEastAsia"/>
              <w:noProof/>
              <w:lang w:eastAsia="en-AU"/>
            </w:rPr>
          </w:pPr>
          <w:hyperlink w:anchor="_Toc84422351" w:history="1">
            <w:r w:rsidR="004F66B3" w:rsidRPr="003E5EBC">
              <w:rPr>
                <w:rStyle w:val="Hyperlink"/>
                <w:noProof/>
              </w:rPr>
              <w:t>Participant not agreeing to the Job Plan</w:t>
            </w:r>
            <w:r w:rsidR="004F66B3">
              <w:rPr>
                <w:noProof/>
                <w:webHidden/>
              </w:rPr>
              <w:tab/>
            </w:r>
            <w:r w:rsidR="004F66B3">
              <w:rPr>
                <w:noProof/>
                <w:webHidden/>
              </w:rPr>
              <w:fldChar w:fldCharType="begin"/>
            </w:r>
            <w:r w:rsidR="004F66B3">
              <w:rPr>
                <w:noProof/>
                <w:webHidden/>
              </w:rPr>
              <w:instrText xml:space="preserve"> PAGEREF _Toc84422351 \h </w:instrText>
            </w:r>
            <w:r w:rsidR="004F66B3">
              <w:rPr>
                <w:noProof/>
                <w:webHidden/>
              </w:rPr>
            </w:r>
            <w:r w:rsidR="004F66B3">
              <w:rPr>
                <w:noProof/>
                <w:webHidden/>
              </w:rPr>
              <w:fldChar w:fldCharType="separate"/>
            </w:r>
            <w:r w:rsidR="00C74DAF">
              <w:rPr>
                <w:noProof/>
                <w:webHidden/>
              </w:rPr>
              <w:t>13</w:t>
            </w:r>
            <w:r w:rsidR="004F66B3">
              <w:rPr>
                <w:noProof/>
                <w:webHidden/>
              </w:rPr>
              <w:fldChar w:fldCharType="end"/>
            </w:r>
          </w:hyperlink>
        </w:p>
        <w:p w14:paraId="26ECE96E" w14:textId="257FF6DE" w:rsidR="004F66B3" w:rsidRDefault="00A6108F">
          <w:pPr>
            <w:pStyle w:val="TOC2"/>
            <w:rPr>
              <w:rFonts w:eastAsiaTheme="minorEastAsia"/>
              <w:noProof/>
              <w:lang w:eastAsia="en-AU"/>
            </w:rPr>
          </w:pPr>
          <w:hyperlink w:anchor="_Toc84422352" w:history="1">
            <w:r w:rsidR="004F66B3" w:rsidRPr="003E5EBC">
              <w:rPr>
                <w:rStyle w:val="Hyperlink"/>
                <w:noProof/>
              </w:rPr>
              <w:t>Recording a Job Plan</w:t>
            </w:r>
            <w:r w:rsidR="004F66B3">
              <w:rPr>
                <w:noProof/>
                <w:webHidden/>
              </w:rPr>
              <w:tab/>
            </w:r>
            <w:r w:rsidR="004F66B3">
              <w:rPr>
                <w:noProof/>
                <w:webHidden/>
              </w:rPr>
              <w:fldChar w:fldCharType="begin"/>
            </w:r>
            <w:r w:rsidR="004F66B3">
              <w:rPr>
                <w:noProof/>
                <w:webHidden/>
              </w:rPr>
              <w:instrText xml:space="preserve"> PAGEREF _Toc84422352 \h </w:instrText>
            </w:r>
            <w:r w:rsidR="004F66B3">
              <w:rPr>
                <w:noProof/>
                <w:webHidden/>
              </w:rPr>
            </w:r>
            <w:r w:rsidR="004F66B3">
              <w:rPr>
                <w:noProof/>
                <w:webHidden/>
              </w:rPr>
              <w:fldChar w:fldCharType="separate"/>
            </w:r>
            <w:r w:rsidR="00C74DAF">
              <w:rPr>
                <w:noProof/>
                <w:webHidden/>
              </w:rPr>
              <w:t>13</w:t>
            </w:r>
            <w:r w:rsidR="004F66B3">
              <w:rPr>
                <w:noProof/>
                <w:webHidden/>
              </w:rPr>
              <w:fldChar w:fldCharType="end"/>
            </w:r>
          </w:hyperlink>
        </w:p>
        <w:p w14:paraId="69C3D9FB" w14:textId="43CD02BA" w:rsidR="004F66B3" w:rsidRDefault="00A6108F">
          <w:pPr>
            <w:pStyle w:val="TOC2"/>
            <w:rPr>
              <w:rFonts w:eastAsiaTheme="minorEastAsia"/>
              <w:noProof/>
              <w:lang w:eastAsia="en-AU"/>
            </w:rPr>
          </w:pPr>
          <w:hyperlink w:anchor="_Toc84422353" w:history="1">
            <w:r w:rsidR="004F66B3" w:rsidRPr="003E5EBC">
              <w:rPr>
                <w:rStyle w:val="Hyperlink"/>
                <w:noProof/>
              </w:rPr>
              <w:t>Using Job Plan codes</w:t>
            </w:r>
            <w:r w:rsidR="004F66B3">
              <w:rPr>
                <w:noProof/>
                <w:webHidden/>
              </w:rPr>
              <w:tab/>
            </w:r>
            <w:r w:rsidR="004F66B3">
              <w:rPr>
                <w:noProof/>
                <w:webHidden/>
              </w:rPr>
              <w:fldChar w:fldCharType="begin"/>
            </w:r>
            <w:r w:rsidR="004F66B3">
              <w:rPr>
                <w:noProof/>
                <w:webHidden/>
              </w:rPr>
              <w:instrText xml:space="preserve"> PAGEREF _Toc84422353 \h </w:instrText>
            </w:r>
            <w:r w:rsidR="004F66B3">
              <w:rPr>
                <w:noProof/>
                <w:webHidden/>
              </w:rPr>
            </w:r>
            <w:r w:rsidR="004F66B3">
              <w:rPr>
                <w:noProof/>
                <w:webHidden/>
              </w:rPr>
              <w:fldChar w:fldCharType="separate"/>
            </w:r>
            <w:r w:rsidR="00C74DAF">
              <w:rPr>
                <w:noProof/>
                <w:webHidden/>
              </w:rPr>
              <w:t>13</w:t>
            </w:r>
            <w:r w:rsidR="004F66B3">
              <w:rPr>
                <w:noProof/>
                <w:webHidden/>
              </w:rPr>
              <w:fldChar w:fldCharType="end"/>
            </w:r>
          </w:hyperlink>
        </w:p>
        <w:p w14:paraId="198E54CB" w14:textId="166170C1" w:rsidR="004F66B3" w:rsidRDefault="00A6108F">
          <w:pPr>
            <w:pStyle w:val="TOC2"/>
            <w:rPr>
              <w:rFonts w:eastAsiaTheme="minorEastAsia"/>
              <w:noProof/>
              <w:lang w:eastAsia="en-AU"/>
            </w:rPr>
          </w:pPr>
          <w:hyperlink w:anchor="_Toc84422354" w:history="1">
            <w:r w:rsidR="004F66B3" w:rsidRPr="003E5EBC">
              <w:rPr>
                <w:rStyle w:val="Hyperlink"/>
                <w:noProof/>
              </w:rPr>
              <w:t>Job Referrals and opportunities</w:t>
            </w:r>
            <w:r w:rsidR="004F66B3">
              <w:rPr>
                <w:noProof/>
                <w:webHidden/>
              </w:rPr>
              <w:tab/>
            </w:r>
            <w:r w:rsidR="004F66B3">
              <w:rPr>
                <w:noProof/>
                <w:webHidden/>
              </w:rPr>
              <w:fldChar w:fldCharType="begin"/>
            </w:r>
            <w:r w:rsidR="004F66B3">
              <w:rPr>
                <w:noProof/>
                <w:webHidden/>
              </w:rPr>
              <w:instrText xml:space="preserve"> PAGEREF _Toc84422354 \h </w:instrText>
            </w:r>
            <w:r w:rsidR="004F66B3">
              <w:rPr>
                <w:noProof/>
                <w:webHidden/>
              </w:rPr>
            </w:r>
            <w:r w:rsidR="004F66B3">
              <w:rPr>
                <w:noProof/>
                <w:webHidden/>
              </w:rPr>
              <w:fldChar w:fldCharType="separate"/>
            </w:r>
            <w:r w:rsidR="00C74DAF">
              <w:rPr>
                <w:noProof/>
                <w:webHidden/>
              </w:rPr>
              <w:t>14</w:t>
            </w:r>
            <w:r w:rsidR="004F66B3">
              <w:rPr>
                <w:noProof/>
                <w:webHidden/>
              </w:rPr>
              <w:fldChar w:fldCharType="end"/>
            </w:r>
          </w:hyperlink>
        </w:p>
        <w:p w14:paraId="0457A4B9" w14:textId="3A26D8DB" w:rsidR="004F66B3" w:rsidRDefault="00A6108F">
          <w:pPr>
            <w:pStyle w:val="TOC2"/>
            <w:rPr>
              <w:rFonts w:eastAsiaTheme="minorEastAsia"/>
              <w:noProof/>
              <w:lang w:eastAsia="en-AU"/>
            </w:rPr>
          </w:pPr>
          <w:hyperlink w:anchor="_Toc84422355" w:history="1">
            <w:r w:rsidR="004F66B3" w:rsidRPr="003E5EBC">
              <w:rPr>
                <w:rStyle w:val="Hyperlink"/>
                <w:noProof/>
              </w:rPr>
              <w:t>Linking Job Plan Codes to Activity placements and the Electronic Calendar</w:t>
            </w:r>
            <w:r w:rsidR="004F66B3">
              <w:rPr>
                <w:noProof/>
                <w:webHidden/>
              </w:rPr>
              <w:tab/>
            </w:r>
            <w:r w:rsidR="004F66B3">
              <w:rPr>
                <w:noProof/>
                <w:webHidden/>
              </w:rPr>
              <w:fldChar w:fldCharType="begin"/>
            </w:r>
            <w:r w:rsidR="004F66B3">
              <w:rPr>
                <w:noProof/>
                <w:webHidden/>
              </w:rPr>
              <w:instrText xml:space="preserve"> PAGEREF _Toc84422355 \h </w:instrText>
            </w:r>
            <w:r w:rsidR="004F66B3">
              <w:rPr>
                <w:noProof/>
                <w:webHidden/>
              </w:rPr>
            </w:r>
            <w:r w:rsidR="004F66B3">
              <w:rPr>
                <w:noProof/>
                <w:webHidden/>
              </w:rPr>
              <w:fldChar w:fldCharType="separate"/>
            </w:r>
            <w:r w:rsidR="00C74DAF">
              <w:rPr>
                <w:noProof/>
                <w:webHidden/>
              </w:rPr>
              <w:t>15</w:t>
            </w:r>
            <w:r w:rsidR="004F66B3">
              <w:rPr>
                <w:noProof/>
                <w:webHidden/>
              </w:rPr>
              <w:fldChar w:fldCharType="end"/>
            </w:r>
          </w:hyperlink>
        </w:p>
        <w:p w14:paraId="315710CB" w14:textId="3CF3756C" w:rsidR="004F66B3" w:rsidRDefault="00A6108F">
          <w:pPr>
            <w:pStyle w:val="TOC1"/>
            <w:rPr>
              <w:rFonts w:eastAsiaTheme="minorEastAsia"/>
              <w:noProof/>
              <w:lang w:eastAsia="en-AU"/>
            </w:rPr>
          </w:pPr>
          <w:hyperlink w:anchor="_Toc84422356" w:history="1">
            <w:r w:rsidR="004F66B3" w:rsidRPr="003E5EBC">
              <w:rPr>
                <w:rStyle w:val="Hyperlink"/>
                <w:noProof/>
              </w:rPr>
              <w:t>3.</w:t>
            </w:r>
            <w:r w:rsidR="004F66B3">
              <w:rPr>
                <w:rFonts w:eastAsiaTheme="minorEastAsia"/>
                <w:noProof/>
                <w:lang w:eastAsia="en-AU"/>
              </w:rPr>
              <w:tab/>
            </w:r>
            <w:r w:rsidR="004F66B3" w:rsidRPr="003E5EBC">
              <w:rPr>
                <w:rStyle w:val="Hyperlink"/>
                <w:noProof/>
              </w:rPr>
              <w:t>Reviewing, Updating and Monitoring a Job Plan</w:t>
            </w:r>
            <w:r w:rsidR="004F66B3">
              <w:rPr>
                <w:noProof/>
                <w:webHidden/>
              </w:rPr>
              <w:tab/>
            </w:r>
            <w:r w:rsidR="004F66B3">
              <w:rPr>
                <w:noProof/>
                <w:webHidden/>
              </w:rPr>
              <w:fldChar w:fldCharType="begin"/>
            </w:r>
            <w:r w:rsidR="004F66B3">
              <w:rPr>
                <w:noProof/>
                <w:webHidden/>
              </w:rPr>
              <w:instrText xml:space="preserve"> PAGEREF _Toc84422356 \h </w:instrText>
            </w:r>
            <w:r w:rsidR="004F66B3">
              <w:rPr>
                <w:noProof/>
                <w:webHidden/>
              </w:rPr>
            </w:r>
            <w:r w:rsidR="004F66B3">
              <w:rPr>
                <w:noProof/>
                <w:webHidden/>
              </w:rPr>
              <w:fldChar w:fldCharType="separate"/>
            </w:r>
            <w:r w:rsidR="00C74DAF">
              <w:rPr>
                <w:noProof/>
                <w:webHidden/>
              </w:rPr>
              <w:t>15</w:t>
            </w:r>
            <w:r w:rsidR="004F66B3">
              <w:rPr>
                <w:noProof/>
                <w:webHidden/>
              </w:rPr>
              <w:fldChar w:fldCharType="end"/>
            </w:r>
          </w:hyperlink>
        </w:p>
        <w:p w14:paraId="742C0F70" w14:textId="2568E45F" w:rsidR="004F66B3" w:rsidRDefault="00A6108F">
          <w:pPr>
            <w:pStyle w:val="TOC2"/>
            <w:rPr>
              <w:rFonts w:eastAsiaTheme="minorEastAsia"/>
              <w:noProof/>
              <w:lang w:eastAsia="en-AU"/>
            </w:rPr>
          </w:pPr>
          <w:hyperlink w:anchor="_Toc84422357" w:history="1">
            <w:r w:rsidR="004F66B3" w:rsidRPr="003E5EBC">
              <w:rPr>
                <w:rStyle w:val="Hyperlink"/>
                <w:noProof/>
              </w:rPr>
              <w:t>Updating the Job Plan</w:t>
            </w:r>
            <w:r w:rsidR="004F66B3">
              <w:rPr>
                <w:noProof/>
                <w:webHidden/>
              </w:rPr>
              <w:tab/>
            </w:r>
            <w:r w:rsidR="004F66B3">
              <w:rPr>
                <w:noProof/>
                <w:webHidden/>
              </w:rPr>
              <w:fldChar w:fldCharType="begin"/>
            </w:r>
            <w:r w:rsidR="004F66B3">
              <w:rPr>
                <w:noProof/>
                <w:webHidden/>
              </w:rPr>
              <w:instrText xml:space="preserve"> PAGEREF _Toc84422357 \h </w:instrText>
            </w:r>
            <w:r w:rsidR="004F66B3">
              <w:rPr>
                <w:noProof/>
                <w:webHidden/>
              </w:rPr>
            </w:r>
            <w:r w:rsidR="004F66B3">
              <w:rPr>
                <w:noProof/>
                <w:webHidden/>
              </w:rPr>
              <w:fldChar w:fldCharType="separate"/>
            </w:r>
            <w:r w:rsidR="00C74DAF">
              <w:rPr>
                <w:noProof/>
                <w:webHidden/>
              </w:rPr>
              <w:t>16</w:t>
            </w:r>
            <w:r w:rsidR="004F66B3">
              <w:rPr>
                <w:noProof/>
                <w:webHidden/>
              </w:rPr>
              <w:fldChar w:fldCharType="end"/>
            </w:r>
          </w:hyperlink>
        </w:p>
        <w:p w14:paraId="595937C4" w14:textId="637A20A9" w:rsidR="004F66B3" w:rsidRDefault="00A6108F">
          <w:pPr>
            <w:pStyle w:val="TOC2"/>
            <w:rPr>
              <w:rFonts w:eastAsiaTheme="minorEastAsia"/>
              <w:noProof/>
              <w:lang w:eastAsia="en-AU"/>
            </w:rPr>
          </w:pPr>
          <w:hyperlink w:anchor="_Toc84422358" w:history="1">
            <w:r w:rsidR="004F66B3" w:rsidRPr="003E5EBC">
              <w:rPr>
                <w:rStyle w:val="Hyperlink"/>
                <w:noProof/>
              </w:rPr>
              <w:t>Updating the Job Plan to include Voluntary activities</w:t>
            </w:r>
            <w:r w:rsidR="004F66B3">
              <w:rPr>
                <w:noProof/>
                <w:webHidden/>
              </w:rPr>
              <w:tab/>
            </w:r>
            <w:r w:rsidR="004F66B3">
              <w:rPr>
                <w:noProof/>
                <w:webHidden/>
              </w:rPr>
              <w:fldChar w:fldCharType="begin"/>
            </w:r>
            <w:r w:rsidR="004F66B3">
              <w:rPr>
                <w:noProof/>
                <w:webHidden/>
              </w:rPr>
              <w:instrText xml:space="preserve"> PAGEREF _Toc84422358 \h </w:instrText>
            </w:r>
            <w:r w:rsidR="004F66B3">
              <w:rPr>
                <w:noProof/>
                <w:webHidden/>
              </w:rPr>
            </w:r>
            <w:r w:rsidR="004F66B3">
              <w:rPr>
                <w:noProof/>
                <w:webHidden/>
              </w:rPr>
              <w:fldChar w:fldCharType="separate"/>
            </w:r>
            <w:r w:rsidR="00C74DAF">
              <w:rPr>
                <w:noProof/>
                <w:webHidden/>
              </w:rPr>
              <w:t>16</w:t>
            </w:r>
            <w:r w:rsidR="004F66B3">
              <w:rPr>
                <w:noProof/>
                <w:webHidden/>
              </w:rPr>
              <w:fldChar w:fldCharType="end"/>
            </w:r>
          </w:hyperlink>
        </w:p>
        <w:p w14:paraId="4EBD529D" w14:textId="4A27A5CF" w:rsidR="004F66B3" w:rsidRDefault="00A6108F">
          <w:pPr>
            <w:pStyle w:val="TOC2"/>
            <w:rPr>
              <w:rFonts w:eastAsiaTheme="minorEastAsia"/>
              <w:noProof/>
              <w:lang w:eastAsia="en-AU"/>
            </w:rPr>
          </w:pPr>
          <w:hyperlink w:anchor="_Toc84422359" w:history="1">
            <w:r w:rsidR="004F66B3" w:rsidRPr="003E5EBC">
              <w:rPr>
                <w:rStyle w:val="Hyperlink"/>
                <w:noProof/>
              </w:rPr>
              <w:t>Reviewing the Job Plan following Participant advising change in circumstances</w:t>
            </w:r>
            <w:r w:rsidR="004F66B3">
              <w:rPr>
                <w:noProof/>
                <w:webHidden/>
              </w:rPr>
              <w:tab/>
            </w:r>
            <w:r w:rsidR="004F66B3">
              <w:rPr>
                <w:noProof/>
                <w:webHidden/>
              </w:rPr>
              <w:fldChar w:fldCharType="begin"/>
            </w:r>
            <w:r w:rsidR="004F66B3">
              <w:rPr>
                <w:noProof/>
                <w:webHidden/>
              </w:rPr>
              <w:instrText xml:space="preserve"> PAGEREF _Toc84422359 \h </w:instrText>
            </w:r>
            <w:r w:rsidR="004F66B3">
              <w:rPr>
                <w:noProof/>
                <w:webHidden/>
              </w:rPr>
            </w:r>
            <w:r w:rsidR="004F66B3">
              <w:rPr>
                <w:noProof/>
                <w:webHidden/>
              </w:rPr>
              <w:fldChar w:fldCharType="separate"/>
            </w:r>
            <w:r w:rsidR="00C74DAF">
              <w:rPr>
                <w:noProof/>
                <w:webHidden/>
              </w:rPr>
              <w:t>16</w:t>
            </w:r>
            <w:r w:rsidR="004F66B3">
              <w:rPr>
                <w:noProof/>
                <w:webHidden/>
              </w:rPr>
              <w:fldChar w:fldCharType="end"/>
            </w:r>
          </w:hyperlink>
        </w:p>
        <w:p w14:paraId="501726E7" w14:textId="172F141E" w:rsidR="004F66B3" w:rsidRDefault="00A6108F">
          <w:pPr>
            <w:pStyle w:val="TOC2"/>
            <w:rPr>
              <w:rFonts w:eastAsiaTheme="minorEastAsia"/>
              <w:noProof/>
              <w:lang w:eastAsia="en-AU"/>
            </w:rPr>
          </w:pPr>
          <w:hyperlink w:anchor="_Toc84422360" w:history="1">
            <w:r w:rsidR="004F66B3" w:rsidRPr="003E5EBC">
              <w:rPr>
                <w:rStyle w:val="Hyperlink"/>
                <w:noProof/>
              </w:rPr>
              <w:t>Updating the Job Plan to include (previously removed) requirement to record own attendance</w:t>
            </w:r>
            <w:r w:rsidR="004F66B3">
              <w:rPr>
                <w:noProof/>
                <w:webHidden/>
              </w:rPr>
              <w:tab/>
            </w:r>
            <w:r w:rsidR="004F66B3">
              <w:rPr>
                <w:noProof/>
                <w:webHidden/>
              </w:rPr>
              <w:fldChar w:fldCharType="begin"/>
            </w:r>
            <w:r w:rsidR="004F66B3">
              <w:rPr>
                <w:noProof/>
                <w:webHidden/>
              </w:rPr>
              <w:instrText xml:space="preserve"> PAGEREF _Toc84422360 \h </w:instrText>
            </w:r>
            <w:r w:rsidR="004F66B3">
              <w:rPr>
                <w:noProof/>
                <w:webHidden/>
              </w:rPr>
            </w:r>
            <w:r w:rsidR="004F66B3">
              <w:rPr>
                <w:noProof/>
                <w:webHidden/>
              </w:rPr>
              <w:fldChar w:fldCharType="separate"/>
            </w:r>
            <w:r w:rsidR="00C74DAF">
              <w:rPr>
                <w:noProof/>
                <w:webHidden/>
              </w:rPr>
              <w:t>17</w:t>
            </w:r>
            <w:r w:rsidR="004F66B3">
              <w:rPr>
                <w:noProof/>
                <w:webHidden/>
              </w:rPr>
              <w:fldChar w:fldCharType="end"/>
            </w:r>
          </w:hyperlink>
        </w:p>
        <w:p w14:paraId="233C4BE7" w14:textId="5FAF107A" w:rsidR="004F66B3" w:rsidRDefault="00A6108F">
          <w:pPr>
            <w:pStyle w:val="TOC2"/>
            <w:rPr>
              <w:rFonts w:eastAsiaTheme="minorEastAsia"/>
              <w:noProof/>
              <w:lang w:eastAsia="en-AU"/>
            </w:rPr>
          </w:pPr>
          <w:hyperlink w:anchor="_Toc84422361" w:history="1">
            <w:r w:rsidR="004F66B3" w:rsidRPr="003E5EBC">
              <w:rPr>
                <w:rStyle w:val="Hyperlink"/>
                <w:noProof/>
              </w:rPr>
              <w:t>Updating the Job Plan following a Capability Interview or Capability Assessment</w:t>
            </w:r>
            <w:r w:rsidR="004F66B3">
              <w:rPr>
                <w:noProof/>
                <w:webHidden/>
              </w:rPr>
              <w:tab/>
            </w:r>
            <w:r w:rsidR="004F66B3">
              <w:rPr>
                <w:noProof/>
                <w:webHidden/>
              </w:rPr>
              <w:fldChar w:fldCharType="begin"/>
            </w:r>
            <w:r w:rsidR="004F66B3">
              <w:rPr>
                <w:noProof/>
                <w:webHidden/>
              </w:rPr>
              <w:instrText xml:space="preserve"> PAGEREF _Toc84422361 \h </w:instrText>
            </w:r>
            <w:r w:rsidR="004F66B3">
              <w:rPr>
                <w:noProof/>
                <w:webHidden/>
              </w:rPr>
            </w:r>
            <w:r w:rsidR="004F66B3">
              <w:rPr>
                <w:noProof/>
                <w:webHidden/>
              </w:rPr>
              <w:fldChar w:fldCharType="separate"/>
            </w:r>
            <w:r w:rsidR="00C74DAF">
              <w:rPr>
                <w:noProof/>
                <w:webHidden/>
              </w:rPr>
              <w:t>17</w:t>
            </w:r>
            <w:r w:rsidR="004F66B3">
              <w:rPr>
                <w:noProof/>
                <w:webHidden/>
              </w:rPr>
              <w:fldChar w:fldCharType="end"/>
            </w:r>
          </w:hyperlink>
        </w:p>
        <w:p w14:paraId="5B38AA8B" w14:textId="653E8EB8" w:rsidR="004F66B3" w:rsidRDefault="00A6108F">
          <w:pPr>
            <w:pStyle w:val="TOC1"/>
            <w:rPr>
              <w:rFonts w:eastAsiaTheme="minorEastAsia"/>
              <w:noProof/>
              <w:lang w:eastAsia="en-AU"/>
            </w:rPr>
          </w:pPr>
          <w:hyperlink w:anchor="_Toc84422362" w:history="1">
            <w:r w:rsidR="004F66B3" w:rsidRPr="003E5EBC">
              <w:rPr>
                <w:rStyle w:val="Hyperlink"/>
                <w:noProof/>
              </w:rPr>
              <w:t>4.</w:t>
            </w:r>
            <w:r w:rsidR="004F66B3">
              <w:rPr>
                <w:rFonts w:eastAsiaTheme="minorEastAsia"/>
                <w:noProof/>
                <w:lang w:eastAsia="en-AU"/>
              </w:rPr>
              <w:tab/>
            </w:r>
            <w:r w:rsidR="004F66B3" w:rsidRPr="003E5EBC">
              <w:rPr>
                <w:rStyle w:val="Hyperlink"/>
                <w:noProof/>
              </w:rPr>
              <w:t>Mutual Obligation Requirements</w:t>
            </w:r>
            <w:r w:rsidR="004F66B3">
              <w:rPr>
                <w:noProof/>
                <w:webHidden/>
              </w:rPr>
              <w:tab/>
            </w:r>
            <w:r w:rsidR="004F66B3">
              <w:rPr>
                <w:noProof/>
                <w:webHidden/>
              </w:rPr>
              <w:fldChar w:fldCharType="begin"/>
            </w:r>
            <w:r w:rsidR="004F66B3">
              <w:rPr>
                <w:noProof/>
                <w:webHidden/>
              </w:rPr>
              <w:instrText xml:space="preserve"> PAGEREF _Toc84422362 \h </w:instrText>
            </w:r>
            <w:r w:rsidR="004F66B3">
              <w:rPr>
                <w:noProof/>
                <w:webHidden/>
              </w:rPr>
            </w:r>
            <w:r w:rsidR="004F66B3">
              <w:rPr>
                <w:noProof/>
                <w:webHidden/>
              </w:rPr>
              <w:fldChar w:fldCharType="separate"/>
            </w:r>
            <w:r w:rsidR="00C74DAF">
              <w:rPr>
                <w:noProof/>
                <w:webHidden/>
              </w:rPr>
              <w:t>17</w:t>
            </w:r>
            <w:r w:rsidR="004F66B3">
              <w:rPr>
                <w:noProof/>
                <w:webHidden/>
              </w:rPr>
              <w:fldChar w:fldCharType="end"/>
            </w:r>
          </w:hyperlink>
        </w:p>
        <w:p w14:paraId="27F3773B" w14:textId="18C33A63" w:rsidR="004F66B3" w:rsidRDefault="00A6108F">
          <w:pPr>
            <w:pStyle w:val="TOC2"/>
            <w:rPr>
              <w:rFonts w:eastAsiaTheme="minorEastAsia"/>
              <w:noProof/>
              <w:lang w:eastAsia="en-AU"/>
            </w:rPr>
          </w:pPr>
          <w:hyperlink w:anchor="_Toc84422363" w:history="1">
            <w:r w:rsidR="004F66B3" w:rsidRPr="003E5EBC">
              <w:rPr>
                <w:rStyle w:val="Hyperlink"/>
                <w:noProof/>
              </w:rPr>
              <w:t>Determining Mutual Obligation Requirements</w:t>
            </w:r>
            <w:r w:rsidR="004F66B3">
              <w:rPr>
                <w:noProof/>
                <w:webHidden/>
              </w:rPr>
              <w:tab/>
            </w:r>
            <w:r w:rsidR="004F66B3">
              <w:rPr>
                <w:noProof/>
                <w:webHidden/>
              </w:rPr>
              <w:fldChar w:fldCharType="begin"/>
            </w:r>
            <w:r w:rsidR="004F66B3">
              <w:rPr>
                <w:noProof/>
                <w:webHidden/>
              </w:rPr>
              <w:instrText xml:space="preserve"> PAGEREF _Toc84422363 \h </w:instrText>
            </w:r>
            <w:r w:rsidR="004F66B3">
              <w:rPr>
                <w:noProof/>
                <w:webHidden/>
              </w:rPr>
            </w:r>
            <w:r w:rsidR="004F66B3">
              <w:rPr>
                <w:noProof/>
                <w:webHidden/>
              </w:rPr>
              <w:fldChar w:fldCharType="separate"/>
            </w:r>
            <w:r w:rsidR="00C74DAF">
              <w:rPr>
                <w:noProof/>
                <w:webHidden/>
              </w:rPr>
              <w:t>18</w:t>
            </w:r>
            <w:r w:rsidR="004F66B3">
              <w:rPr>
                <w:noProof/>
                <w:webHidden/>
              </w:rPr>
              <w:fldChar w:fldCharType="end"/>
            </w:r>
          </w:hyperlink>
        </w:p>
        <w:p w14:paraId="4231D904" w14:textId="635B520C" w:rsidR="004F66B3" w:rsidRDefault="00A6108F">
          <w:pPr>
            <w:pStyle w:val="TOC2"/>
            <w:rPr>
              <w:rFonts w:eastAsiaTheme="minorEastAsia"/>
              <w:noProof/>
              <w:lang w:eastAsia="en-AU"/>
            </w:rPr>
          </w:pPr>
          <w:hyperlink w:anchor="_Toc84422364" w:history="1">
            <w:r w:rsidR="004F66B3" w:rsidRPr="003E5EBC">
              <w:rPr>
                <w:rStyle w:val="Hyperlink"/>
                <w:noProof/>
              </w:rPr>
              <w:t>Points Based Activation System</w:t>
            </w:r>
            <w:r w:rsidR="004F66B3">
              <w:rPr>
                <w:noProof/>
                <w:webHidden/>
              </w:rPr>
              <w:tab/>
            </w:r>
            <w:r w:rsidR="004F66B3">
              <w:rPr>
                <w:noProof/>
                <w:webHidden/>
              </w:rPr>
              <w:fldChar w:fldCharType="begin"/>
            </w:r>
            <w:r w:rsidR="004F66B3">
              <w:rPr>
                <w:noProof/>
                <w:webHidden/>
              </w:rPr>
              <w:instrText xml:space="preserve"> PAGEREF _Toc84422364 \h </w:instrText>
            </w:r>
            <w:r w:rsidR="004F66B3">
              <w:rPr>
                <w:noProof/>
                <w:webHidden/>
              </w:rPr>
            </w:r>
            <w:r w:rsidR="004F66B3">
              <w:rPr>
                <w:noProof/>
                <w:webHidden/>
              </w:rPr>
              <w:fldChar w:fldCharType="separate"/>
            </w:r>
            <w:r w:rsidR="00C74DAF">
              <w:rPr>
                <w:noProof/>
                <w:webHidden/>
              </w:rPr>
              <w:t>19</w:t>
            </w:r>
            <w:r w:rsidR="004F66B3">
              <w:rPr>
                <w:noProof/>
                <w:webHidden/>
              </w:rPr>
              <w:fldChar w:fldCharType="end"/>
            </w:r>
          </w:hyperlink>
        </w:p>
        <w:p w14:paraId="0D5F4C57" w14:textId="3D94E928" w:rsidR="004F66B3" w:rsidRDefault="00A6108F">
          <w:pPr>
            <w:pStyle w:val="TOC2"/>
            <w:rPr>
              <w:rFonts w:eastAsiaTheme="minorEastAsia"/>
              <w:noProof/>
              <w:lang w:eastAsia="en-AU"/>
            </w:rPr>
          </w:pPr>
          <w:hyperlink w:anchor="_Toc84422365" w:history="1">
            <w:r w:rsidR="004F66B3" w:rsidRPr="003E5EBC">
              <w:rPr>
                <w:rStyle w:val="Hyperlink"/>
                <w:noProof/>
              </w:rPr>
              <w:t>Considering a Participant’s circumstances</w:t>
            </w:r>
            <w:r w:rsidR="004F66B3">
              <w:rPr>
                <w:noProof/>
                <w:webHidden/>
              </w:rPr>
              <w:tab/>
            </w:r>
            <w:r w:rsidR="004F66B3">
              <w:rPr>
                <w:noProof/>
                <w:webHidden/>
              </w:rPr>
              <w:fldChar w:fldCharType="begin"/>
            </w:r>
            <w:r w:rsidR="004F66B3">
              <w:rPr>
                <w:noProof/>
                <w:webHidden/>
              </w:rPr>
              <w:instrText xml:space="preserve"> PAGEREF _Toc84422365 \h </w:instrText>
            </w:r>
            <w:r w:rsidR="004F66B3">
              <w:rPr>
                <w:noProof/>
                <w:webHidden/>
              </w:rPr>
            </w:r>
            <w:r w:rsidR="004F66B3">
              <w:rPr>
                <w:noProof/>
                <w:webHidden/>
              </w:rPr>
              <w:fldChar w:fldCharType="separate"/>
            </w:r>
            <w:r w:rsidR="00C74DAF">
              <w:rPr>
                <w:noProof/>
                <w:webHidden/>
              </w:rPr>
              <w:t>19</w:t>
            </w:r>
            <w:r w:rsidR="004F66B3">
              <w:rPr>
                <w:noProof/>
                <w:webHidden/>
              </w:rPr>
              <w:fldChar w:fldCharType="end"/>
            </w:r>
          </w:hyperlink>
        </w:p>
        <w:p w14:paraId="1C006FF0" w14:textId="5F97244D" w:rsidR="004F66B3" w:rsidRDefault="00A6108F">
          <w:pPr>
            <w:pStyle w:val="TOC2"/>
            <w:rPr>
              <w:rFonts w:eastAsiaTheme="minorEastAsia"/>
              <w:noProof/>
              <w:lang w:eastAsia="en-AU"/>
            </w:rPr>
          </w:pPr>
          <w:hyperlink w:anchor="_Toc84422366" w:history="1">
            <w:r w:rsidR="004F66B3" w:rsidRPr="003E5EBC">
              <w:rPr>
                <w:rStyle w:val="Hyperlink"/>
                <w:noProof/>
              </w:rPr>
              <w:t>Mutual Obligation Requirements for Principal Carer Parents</w:t>
            </w:r>
            <w:r w:rsidR="004F66B3">
              <w:rPr>
                <w:noProof/>
                <w:webHidden/>
              </w:rPr>
              <w:tab/>
            </w:r>
            <w:r w:rsidR="004F66B3">
              <w:rPr>
                <w:noProof/>
                <w:webHidden/>
              </w:rPr>
              <w:fldChar w:fldCharType="begin"/>
            </w:r>
            <w:r w:rsidR="004F66B3">
              <w:rPr>
                <w:noProof/>
                <w:webHidden/>
              </w:rPr>
              <w:instrText xml:space="preserve"> PAGEREF _Toc84422366 \h </w:instrText>
            </w:r>
            <w:r w:rsidR="004F66B3">
              <w:rPr>
                <w:noProof/>
                <w:webHidden/>
              </w:rPr>
            </w:r>
            <w:r w:rsidR="004F66B3">
              <w:rPr>
                <w:noProof/>
                <w:webHidden/>
              </w:rPr>
              <w:fldChar w:fldCharType="separate"/>
            </w:r>
            <w:r w:rsidR="00C74DAF">
              <w:rPr>
                <w:noProof/>
                <w:webHidden/>
              </w:rPr>
              <w:t>20</w:t>
            </w:r>
            <w:r w:rsidR="004F66B3">
              <w:rPr>
                <w:noProof/>
                <w:webHidden/>
              </w:rPr>
              <w:fldChar w:fldCharType="end"/>
            </w:r>
          </w:hyperlink>
        </w:p>
        <w:p w14:paraId="57D304DB" w14:textId="12B9A410" w:rsidR="004F66B3" w:rsidRDefault="00A6108F">
          <w:pPr>
            <w:pStyle w:val="TOC3"/>
            <w:rPr>
              <w:rFonts w:eastAsiaTheme="minorEastAsia"/>
              <w:noProof/>
              <w:lang w:eastAsia="en-AU"/>
            </w:rPr>
          </w:pPr>
          <w:hyperlink w:anchor="_Toc84422367" w:history="1">
            <w:r w:rsidR="004F66B3" w:rsidRPr="003E5EBC">
              <w:rPr>
                <w:rStyle w:val="Hyperlink"/>
                <w:noProof/>
              </w:rPr>
              <w:t>Meeting Mutual Obligation Requirements for Principal Carer Parents during school holiday periods</w:t>
            </w:r>
            <w:r w:rsidR="004F66B3">
              <w:rPr>
                <w:noProof/>
                <w:webHidden/>
              </w:rPr>
              <w:tab/>
            </w:r>
            <w:r w:rsidR="004F66B3">
              <w:rPr>
                <w:noProof/>
                <w:webHidden/>
              </w:rPr>
              <w:fldChar w:fldCharType="begin"/>
            </w:r>
            <w:r w:rsidR="004F66B3">
              <w:rPr>
                <w:noProof/>
                <w:webHidden/>
              </w:rPr>
              <w:instrText xml:space="preserve"> PAGEREF _Toc84422367 \h </w:instrText>
            </w:r>
            <w:r w:rsidR="004F66B3">
              <w:rPr>
                <w:noProof/>
                <w:webHidden/>
              </w:rPr>
            </w:r>
            <w:r w:rsidR="004F66B3">
              <w:rPr>
                <w:noProof/>
                <w:webHidden/>
              </w:rPr>
              <w:fldChar w:fldCharType="separate"/>
            </w:r>
            <w:r w:rsidR="00C74DAF">
              <w:rPr>
                <w:noProof/>
                <w:webHidden/>
              </w:rPr>
              <w:t>21</w:t>
            </w:r>
            <w:r w:rsidR="004F66B3">
              <w:rPr>
                <w:noProof/>
                <w:webHidden/>
              </w:rPr>
              <w:fldChar w:fldCharType="end"/>
            </w:r>
          </w:hyperlink>
        </w:p>
        <w:p w14:paraId="556E2803" w14:textId="4C72F24B" w:rsidR="004F66B3" w:rsidRDefault="00A6108F">
          <w:pPr>
            <w:pStyle w:val="TOC3"/>
            <w:rPr>
              <w:rFonts w:eastAsiaTheme="minorEastAsia"/>
              <w:noProof/>
              <w:lang w:eastAsia="en-AU"/>
            </w:rPr>
          </w:pPr>
          <w:hyperlink w:anchor="_Toc84422368" w:history="1">
            <w:r w:rsidR="004F66B3" w:rsidRPr="003E5EBC">
              <w:rPr>
                <w:rStyle w:val="Hyperlink"/>
                <w:noProof/>
              </w:rPr>
              <w:t>Employer-initiated shutdown period over the extended Christmas/New Year school holiday break</w:t>
            </w:r>
            <w:r w:rsidR="004F66B3">
              <w:rPr>
                <w:noProof/>
                <w:webHidden/>
              </w:rPr>
              <w:tab/>
            </w:r>
            <w:r w:rsidR="004F66B3">
              <w:rPr>
                <w:noProof/>
                <w:webHidden/>
              </w:rPr>
              <w:fldChar w:fldCharType="begin"/>
            </w:r>
            <w:r w:rsidR="004F66B3">
              <w:rPr>
                <w:noProof/>
                <w:webHidden/>
              </w:rPr>
              <w:instrText xml:space="preserve"> PAGEREF _Toc84422368 \h </w:instrText>
            </w:r>
            <w:r w:rsidR="004F66B3">
              <w:rPr>
                <w:noProof/>
                <w:webHidden/>
              </w:rPr>
            </w:r>
            <w:r w:rsidR="004F66B3">
              <w:rPr>
                <w:noProof/>
                <w:webHidden/>
              </w:rPr>
              <w:fldChar w:fldCharType="separate"/>
            </w:r>
            <w:r w:rsidR="00C74DAF">
              <w:rPr>
                <w:noProof/>
                <w:webHidden/>
              </w:rPr>
              <w:t>21</w:t>
            </w:r>
            <w:r w:rsidR="004F66B3">
              <w:rPr>
                <w:noProof/>
                <w:webHidden/>
              </w:rPr>
              <w:fldChar w:fldCharType="end"/>
            </w:r>
          </w:hyperlink>
        </w:p>
        <w:p w14:paraId="7E01EEDA" w14:textId="78F065F8" w:rsidR="004F66B3" w:rsidRDefault="00A6108F">
          <w:pPr>
            <w:pStyle w:val="TOC3"/>
            <w:rPr>
              <w:rFonts w:eastAsiaTheme="minorEastAsia"/>
              <w:noProof/>
              <w:lang w:eastAsia="en-AU"/>
            </w:rPr>
          </w:pPr>
          <w:hyperlink w:anchor="_Toc84422369" w:history="1">
            <w:r w:rsidR="004F66B3" w:rsidRPr="003E5EBC">
              <w:rPr>
                <w:rStyle w:val="Hyperlink"/>
                <w:noProof/>
              </w:rPr>
              <w:t>Inability to obtain suitable childcare is an Acceptable Reason</w:t>
            </w:r>
            <w:r w:rsidR="004F66B3">
              <w:rPr>
                <w:noProof/>
                <w:webHidden/>
              </w:rPr>
              <w:tab/>
            </w:r>
            <w:r w:rsidR="004F66B3">
              <w:rPr>
                <w:noProof/>
                <w:webHidden/>
              </w:rPr>
              <w:fldChar w:fldCharType="begin"/>
            </w:r>
            <w:r w:rsidR="004F66B3">
              <w:rPr>
                <w:noProof/>
                <w:webHidden/>
              </w:rPr>
              <w:instrText xml:space="preserve"> PAGEREF _Toc84422369 \h </w:instrText>
            </w:r>
            <w:r w:rsidR="004F66B3">
              <w:rPr>
                <w:noProof/>
                <w:webHidden/>
              </w:rPr>
            </w:r>
            <w:r w:rsidR="004F66B3">
              <w:rPr>
                <w:noProof/>
                <w:webHidden/>
              </w:rPr>
              <w:fldChar w:fldCharType="separate"/>
            </w:r>
            <w:r w:rsidR="00C74DAF">
              <w:rPr>
                <w:noProof/>
                <w:webHidden/>
              </w:rPr>
              <w:t>22</w:t>
            </w:r>
            <w:r w:rsidR="004F66B3">
              <w:rPr>
                <w:noProof/>
                <w:webHidden/>
              </w:rPr>
              <w:fldChar w:fldCharType="end"/>
            </w:r>
          </w:hyperlink>
        </w:p>
        <w:p w14:paraId="2B351363" w14:textId="37BE514A" w:rsidR="004F66B3" w:rsidRDefault="00A6108F">
          <w:pPr>
            <w:pStyle w:val="TOC2"/>
            <w:rPr>
              <w:rFonts w:eastAsiaTheme="minorEastAsia"/>
              <w:noProof/>
              <w:lang w:eastAsia="en-AU"/>
            </w:rPr>
          </w:pPr>
          <w:hyperlink w:anchor="_Toc84422370" w:history="1">
            <w:r w:rsidR="004F66B3" w:rsidRPr="003E5EBC">
              <w:rPr>
                <w:rStyle w:val="Hyperlink"/>
                <w:noProof/>
              </w:rPr>
              <w:t>Mutual Obligation Requirements for Participants with a Partial Capacity to Work</w:t>
            </w:r>
            <w:r w:rsidR="004F66B3">
              <w:rPr>
                <w:noProof/>
                <w:webHidden/>
              </w:rPr>
              <w:tab/>
            </w:r>
            <w:r w:rsidR="004F66B3">
              <w:rPr>
                <w:noProof/>
                <w:webHidden/>
              </w:rPr>
              <w:fldChar w:fldCharType="begin"/>
            </w:r>
            <w:r w:rsidR="004F66B3">
              <w:rPr>
                <w:noProof/>
                <w:webHidden/>
              </w:rPr>
              <w:instrText xml:space="preserve"> PAGEREF _Toc84422370 \h </w:instrText>
            </w:r>
            <w:r w:rsidR="004F66B3">
              <w:rPr>
                <w:noProof/>
                <w:webHidden/>
              </w:rPr>
            </w:r>
            <w:r w:rsidR="004F66B3">
              <w:rPr>
                <w:noProof/>
                <w:webHidden/>
              </w:rPr>
              <w:fldChar w:fldCharType="separate"/>
            </w:r>
            <w:r w:rsidR="00C74DAF">
              <w:rPr>
                <w:noProof/>
                <w:webHidden/>
              </w:rPr>
              <w:t>22</w:t>
            </w:r>
            <w:r w:rsidR="004F66B3">
              <w:rPr>
                <w:noProof/>
                <w:webHidden/>
              </w:rPr>
              <w:fldChar w:fldCharType="end"/>
            </w:r>
          </w:hyperlink>
        </w:p>
        <w:p w14:paraId="2E358FE9" w14:textId="3533F9B3" w:rsidR="004F66B3" w:rsidRDefault="00A6108F">
          <w:pPr>
            <w:pStyle w:val="TOC2"/>
            <w:rPr>
              <w:rFonts w:eastAsiaTheme="minorEastAsia"/>
              <w:noProof/>
              <w:lang w:eastAsia="en-AU"/>
            </w:rPr>
          </w:pPr>
          <w:hyperlink w:anchor="_Toc84422371" w:history="1">
            <w:r w:rsidR="004F66B3" w:rsidRPr="003E5EBC">
              <w:rPr>
                <w:rStyle w:val="Hyperlink"/>
                <w:noProof/>
              </w:rPr>
              <w:t>Mutual Obligation Requirements for Participants with temporary reduced work capacity</w:t>
            </w:r>
            <w:r w:rsidR="004F66B3">
              <w:rPr>
                <w:noProof/>
                <w:webHidden/>
              </w:rPr>
              <w:tab/>
            </w:r>
            <w:r w:rsidR="004F66B3">
              <w:rPr>
                <w:noProof/>
                <w:webHidden/>
              </w:rPr>
              <w:fldChar w:fldCharType="begin"/>
            </w:r>
            <w:r w:rsidR="004F66B3">
              <w:rPr>
                <w:noProof/>
                <w:webHidden/>
              </w:rPr>
              <w:instrText xml:space="preserve"> PAGEREF _Toc84422371 \h </w:instrText>
            </w:r>
            <w:r w:rsidR="004F66B3">
              <w:rPr>
                <w:noProof/>
                <w:webHidden/>
              </w:rPr>
            </w:r>
            <w:r w:rsidR="004F66B3">
              <w:rPr>
                <w:noProof/>
                <w:webHidden/>
              </w:rPr>
              <w:fldChar w:fldCharType="separate"/>
            </w:r>
            <w:r w:rsidR="00C74DAF">
              <w:rPr>
                <w:noProof/>
                <w:webHidden/>
              </w:rPr>
              <w:t>23</w:t>
            </w:r>
            <w:r w:rsidR="004F66B3">
              <w:rPr>
                <w:noProof/>
                <w:webHidden/>
              </w:rPr>
              <w:fldChar w:fldCharType="end"/>
            </w:r>
          </w:hyperlink>
        </w:p>
        <w:p w14:paraId="57DEBA68" w14:textId="46BD7F17" w:rsidR="004F66B3" w:rsidRDefault="00A6108F">
          <w:pPr>
            <w:pStyle w:val="TOC2"/>
            <w:rPr>
              <w:rFonts w:eastAsiaTheme="minorEastAsia"/>
              <w:noProof/>
              <w:lang w:eastAsia="en-AU"/>
            </w:rPr>
          </w:pPr>
          <w:hyperlink w:anchor="_Toc84422372" w:history="1">
            <w:r w:rsidR="004F66B3" w:rsidRPr="003E5EBC">
              <w:rPr>
                <w:rStyle w:val="Hyperlink"/>
                <w:noProof/>
              </w:rPr>
              <w:t>Mutual Obligation Requirements for mature-age Participants</w:t>
            </w:r>
            <w:r w:rsidR="004F66B3">
              <w:rPr>
                <w:noProof/>
                <w:webHidden/>
              </w:rPr>
              <w:tab/>
            </w:r>
            <w:r w:rsidR="004F66B3">
              <w:rPr>
                <w:noProof/>
                <w:webHidden/>
              </w:rPr>
              <w:fldChar w:fldCharType="begin"/>
            </w:r>
            <w:r w:rsidR="004F66B3">
              <w:rPr>
                <w:noProof/>
                <w:webHidden/>
              </w:rPr>
              <w:instrText xml:space="preserve"> PAGEREF _Toc84422372 \h </w:instrText>
            </w:r>
            <w:r w:rsidR="004F66B3">
              <w:rPr>
                <w:noProof/>
                <w:webHidden/>
              </w:rPr>
            </w:r>
            <w:r w:rsidR="004F66B3">
              <w:rPr>
                <w:noProof/>
                <w:webHidden/>
              </w:rPr>
              <w:fldChar w:fldCharType="separate"/>
            </w:r>
            <w:r w:rsidR="00C74DAF">
              <w:rPr>
                <w:noProof/>
                <w:webHidden/>
              </w:rPr>
              <w:t>23</w:t>
            </w:r>
            <w:r w:rsidR="004F66B3">
              <w:rPr>
                <w:noProof/>
                <w:webHidden/>
              </w:rPr>
              <w:fldChar w:fldCharType="end"/>
            </w:r>
          </w:hyperlink>
        </w:p>
        <w:p w14:paraId="16A1FCAE" w14:textId="0C77D27D" w:rsidR="004F66B3" w:rsidRDefault="00A6108F">
          <w:pPr>
            <w:pStyle w:val="TOC2"/>
            <w:rPr>
              <w:rFonts w:eastAsiaTheme="minorEastAsia"/>
              <w:noProof/>
              <w:lang w:eastAsia="en-AU"/>
            </w:rPr>
          </w:pPr>
          <w:hyperlink w:anchor="_Toc84422373" w:history="1">
            <w:r w:rsidR="004F66B3" w:rsidRPr="003E5EBC">
              <w:rPr>
                <w:rStyle w:val="Hyperlink"/>
                <w:noProof/>
              </w:rPr>
              <w:t>Mutual Obligation Requirements for some Ministers of Religion</w:t>
            </w:r>
            <w:r w:rsidR="004F66B3">
              <w:rPr>
                <w:noProof/>
                <w:webHidden/>
              </w:rPr>
              <w:tab/>
            </w:r>
            <w:r w:rsidR="004F66B3">
              <w:rPr>
                <w:noProof/>
                <w:webHidden/>
              </w:rPr>
              <w:fldChar w:fldCharType="begin"/>
            </w:r>
            <w:r w:rsidR="004F66B3">
              <w:rPr>
                <w:noProof/>
                <w:webHidden/>
              </w:rPr>
              <w:instrText xml:space="preserve"> PAGEREF _Toc84422373 \h </w:instrText>
            </w:r>
            <w:r w:rsidR="004F66B3">
              <w:rPr>
                <w:noProof/>
                <w:webHidden/>
              </w:rPr>
            </w:r>
            <w:r w:rsidR="004F66B3">
              <w:rPr>
                <w:noProof/>
                <w:webHidden/>
              </w:rPr>
              <w:fldChar w:fldCharType="separate"/>
            </w:r>
            <w:r w:rsidR="00C74DAF">
              <w:rPr>
                <w:noProof/>
                <w:webHidden/>
              </w:rPr>
              <w:t>24</w:t>
            </w:r>
            <w:r w:rsidR="004F66B3">
              <w:rPr>
                <w:noProof/>
                <w:webHidden/>
              </w:rPr>
              <w:fldChar w:fldCharType="end"/>
            </w:r>
          </w:hyperlink>
        </w:p>
        <w:p w14:paraId="5F674AF8" w14:textId="0DFA6EEB" w:rsidR="004F66B3" w:rsidRDefault="00A6108F">
          <w:pPr>
            <w:pStyle w:val="TOC2"/>
            <w:rPr>
              <w:rFonts w:eastAsiaTheme="minorEastAsia"/>
              <w:noProof/>
              <w:lang w:eastAsia="en-AU"/>
            </w:rPr>
          </w:pPr>
          <w:hyperlink w:anchor="_Toc84422374" w:history="1">
            <w:r w:rsidR="004F66B3" w:rsidRPr="003E5EBC">
              <w:rPr>
                <w:rStyle w:val="Hyperlink"/>
                <w:noProof/>
              </w:rPr>
              <w:t>Monitoring by Services Australia for Participants fully meeting their requirements</w:t>
            </w:r>
            <w:r w:rsidR="004F66B3">
              <w:rPr>
                <w:noProof/>
                <w:webHidden/>
              </w:rPr>
              <w:tab/>
            </w:r>
            <w:r w:rsidR="004F66B3">
              <w:rPr>
                <w:noProof/>
                <w:webHidden/>
              </w:rPr>
              <w:fldChar w:fldCharType="begin"/>
            </w:r>
            <w:r w:rsidR="004F66B3">
              <w:rPr>
                <w:noProof/>
                <w:webHidden/>
              </w:rPr>
              <w:instrText xml:space="preserve"> PAGEREF _Toc84422374 \h </w:instrText>
            </w:r>
            <w:r w:rsidR="004F66B3">
              <w:rPr>
                <w:noProof/>
                <w:webHidden/>
              </w:rPr>
            </w:r>
            <w:r w:rsidR="004F66B3">
              <w:rPr>
                <w:noProof/>
                <w:webHidden/>
              </w:rPr>
              <w:fldChar w:fldCharType="separate"/>
            </w:r>
            <w:r w:rsidR="00C74DAF">
              <w:rPr>
                <w:noProof/>
                <w:webHidden/>
              </w:rPr>
              <w:t>24</w:t>
            </w:r>
            <w:r w:rsidR="004F66B3">
              <w:rPr>
                <w:noProof/>
                <w:webHidden/>
              </w:rPr>
              <w:fldChar w:fldCharType="end"/>
            </w:r>
          </w:hyperlink>
        </w:p>
        <w:p w14:paraId="18B3E8EF" w14:textId="050B4ED2" w:rsidR="004F66B3" w:rsidRDefault="00A6108F">
          <w:pPr>
            <w:pStyle w:val="TOC2"/>
            <w:rPr>
              <w:rFonts w:eastAsiaTheme="minorEastAsia"/>
              <w:noProof/>
              <w:lang w:eastAsia="en-AU"/>
            </w:rPr>
          </w:pPr>
          <w:hyperlink w:anchor="_Toc84422375" w:history="1">
            <w:r w:rsidR="004F66B3" w:rsidRPr="003E5EBC">
              <w:rPr>
                <w:rStyle w:val="Hyperlink"/>
                <w:noProof/>
              </w:rPr>
              <w:t>Continuing voluntarily in Employment Services</w:t>
            </w:r>
            <w:r w:rsidR="004F66B3">
              <w:rPr>
                <w:noProof/>
                <w:webHidden/>
              </w:rPr>
              <w:tab/>
            </w:r>
            <w:r w:rsidR="004F66B3">
              <w:rPr>
                <w:noProof/>
                <w:webHidden/>
              </w:rPr>
              <w:fldChar w:fldCharType="begin"/>
            </w:r>
            <w:r w:rsidR="004F66B3">
              <w:rPr>
                <w:noProof/>
                <w:webHidden/>
              </w:rPr>
              <w:instrText xml:space="preserve"> PAGEREF _Toc84422375 \h </w:instrText>
            </w:r>
            <w:r w:rsidR="004F66B3">
              <w:rPr>
                <w:noProof/>
                <w:webHidden/>
              </w:rPr>
            </w:r>
            <w:r w:rsidR="004F66B3">
              <w:rPr>
                <w:noProof/>
                <w:webHidden/>
              </w:rPr>
              <w:fldChar w:fldCharType="separate"/>
            </w:r>
            <w:r w:rsidR="00C74DAF">
              <w:rPr>
                <w:noProof/>
                <w:webHidden/>
              </w:rPr>
              <w:t>24</w:t>
            </w:r>
            <w:r w:rsidR="004F66B3">
              <w:rPr>
                <w:noProof/>
                <w:webHidden/>
              </w:rPr>
              <w:fldChar w:fldCharType="end"/>
            </w:r>
          </w:hyperlink>
        </w:p>
        <w:p w14:paraId="48FBCE53" w14:textId="0A1C41B9" w:rsidR="004F66B3" w:rsidRDefault="00A6108F">
          <w:pPr>
            <w:pStyle w:val="TOC2"/>
            <w:rPr>
              <w:rFonts w:eastAsiaTheme="minorEastAsia"/>
              <w:noProof/>
              <w:lang w:eastAsia="en-AU"/>
            </w:rPr>
          </w:pPr>
          <w:hyperlink w:anchor="_Toc84422376" w:history="1">
            <w:r w:rsidR="004F66B3" w:rsidRPr="003E5EBC">
              <w:rPr>
                <w:rStyle w:val="Hyperlink"/>
                <w:noProof/>
              </w:rPr>
              <w:t>Sufficient work test</w:t>
            </w:r>
            <w:r w:rsidR="004F66B3">
              <w:rPr>
                <w:noProof/>
                <w:webHidden/>
              </w:rPr>
              <w:tab/>
            </w:r>
            <w:r w:rsidR="004F66B3">
              <w:rPr>
                <w:noProof/>
                <w:webHidden/>
              </w:rPr>
              <w:fldChar w:fldCharType="begin"/>
            </w:r>
            <w:r w:rsidR="004F66B3">
              <w:rPr>
                <w:noProof/>
                <w:webHidden/>
              </w:rPr>
              <w:instrText xml:space="preserve"> PAGEREF _Toc84422376 \h </w:instrText>
            </w:r>
            <w:r w:rsidR="004F66B3">
              <w:rPr>
                <w:noProof/>
                <w:webHidden/>
              </w:rPr>
            </w:r>
            <w:r w:rsidR="004F66B3">
              <w:rPr>
                <w:noProof/>
                <w:webHidden/>
              </w:rPr>
              <w:fldChar w:fldCharType="separate"/>
            </w:r>
            <w:r w:rsidR="00C74DAF">
              <w:rPr>
                <w:noProof/>
                <w:webHidden/>
              </w:rPr>
              <w:t>25</w:t>
            </w:r>
            <w:r w:rsidR="004F66B3">
              <w:rPr>
                <w:noProof/>
                <w:webHidden/>
              </w:rPr>
              <w:fldChar w:fldCharType="end"/>
            </w:r>
          </w:hyperlink>
        </w:p>
        <w:p w14:paraId="7F271426" w14:textId="4369577D" w:rsidR="004F66B3" w:rsidRDefault="00A6108F">
          <w:pPr>
            <w:pStyle w:val="TOC2"/>
            <w:rPr>
              <w:rFonts w:eastAsiaTheme="minorEastAsia"/>
              <w:noProof/>
              <w:lang w:eastAsia="en-AU"/>
            </w:rPr>
          </w:pPr>
          <w:hyperlink w:anchor="_Toc84422377" w:history="1">
            <w:r w:rsidR="004F66B3" w:rsidRPr="003E5EBC">
              <w:rPr>
                <w:rStyle w:val="Hyperlink"/>
                <w:noProof/>
              </w:rPr>
              <w:t>Mutual Obligation Requirements for Early School Leavers</w:t>
            </w:r>
            <w:r w:rsidR="004F66B3">
              <w:rPr>
                <w:noProof/>
                <w:webHidden/>
              </w:rPr>
              <w:tab/>
            </w:r>
            <w:r w:rsidR="004F66B3">
              <w:rPr>
                <w:noProof/>
                <w:webHidden/>
              </w:rPr>
              <w:fldChar w:fldCharType="begin"/>
            </w:r>
            <w:r w:rsidR="004F66B3">
              <w:rPr>
                <w:noProof/>
                <w:webHidden/>
              </w:rPr>
              <w:instrText xml:space="preserve"> PAGEREF _Toc84422377 \h </w:instrText>
            </w:r>
            <w:r w:rsidR="004F66B3">
              <w:rPr>
                <w:noProof/>
                <w:webHidden/>
              </w:rPr>
            </w:r>
            <w:r w:rsidR="004F66B3">
              <w:rPr>
                <w:noProof/>
                <w:webHidden/>
              </w:rPr>
              <w:fldChar w:fldCharType="separate"/>
            </w:r>
            <w:r w:rsidR="00C74DAF">
              <w:rPr>
                <w:noProof/>
                <w:webHidden/>
              </w:rPr>
              <w:t>25</w:t>
            </w:r>
            <w:r w:rsidR="004F66B3">
              <w:rPr>
                <w:noProof/>
                <w:webHidden/>
              </w:rPr>
              <w:fldChar w:fldCharType="end"/>
            </w:r>
          </w:hyperlink>
        </w:p>
        <w:p w14:paraId="193CF962" w14:textId="41A95868" w:rsidR="004F66B3" w:rsidRDefault="00A6108F">
          <w:pPr>
            <w:pStyle w:val="TOC2"/>
            <w:rPr>
              <w:rFonts w:eastAsiaTheme="minorEastAsia"/>
              <w:noProof/>
              <w:lang w:eastAsia="en-AU"/>
            </w:rPr>
          </w:pPr>
          <w:hyperlink w:anchor="_Toc84422378" w:history="1">
            <w:r w:rsidR="004F66B3" w:rsidRPr="003E5EBC">
              <w:rPr>
                <w:rStyle w:val="Hyperlink"/>
                <w:noProof/>
              </w:rPr>
              <w:t>Verification of an Early School Leaver’s qualifications</w:t>
            </w:r>
            <w:r w:rsidR="004F66B3">
              <w:rPr>
                <w:noProof/>
                <w:webHidden/>
              </w:rPr>
              <w:tab/>
            </w:r>
            <w:r w:rsidR="004F66B3">
              <w:rPr>
                <w:noProof/>
                <w:webHidden/>
              </w:rPr>
              <w:fldChar w:fldCharType="begin"/>
            </w:r>
            <w:r w:rsidR="004F66B3">
              <w:rPr>
                <w:noProof/>
                <w:webHidden/>
              </w:rPr>
              <w:instrText xml:space="preserve"> PAGEREF _Toc84422378 \h </w:instrText>
            </w:r>
            <w:r w:rsidR="004F66B3">
              <w:rPr>
                <w:noProof/>
                <w:webHidden/>
              </w:rPr>
            </w:r>
            <w:r w:rsidR="004F66B3">
              <w:rPr>
                <w:noProof/>
                <w:webHidden/>
              </w:rPr>
              <w:fldChar w:fldCharType="separate"/>
            </w:r>
            <w:r w:rsidR="00C74DAF">
              <w:rPr>
                <w:noProof/>
                <w:webHidden/>
              </w:rPr>
              <w:t>26</w:t>
            </w:r>
            <w:r w:rsidR="004F66B3">
              <w:rPr>
                <w:noProof/>
                <w:webHidden/>
              </w:rPr>
              <w:fldChar w:fldCharType="end"/>
            </w:r>
          </w:hyperlink>
        </w:p>
        <w:p w14:paraId="5337D694" w14:textId="66576DA9" w:rsidR="004F66B3" w:rsidRDefault="00A6108F">
          <w:pPr>
            <w:pStyle w:val="TOC2"/>
            <w:rPr>
              <w:rFonts w:eastAsiaTheme="minorEastAsia"/>
              <w:noProof/>
              <w:lang w:eastAsia="en-AU"/>
            </w:rPr>
          </w:pPr>
          <w:hyperlink w:anchor="_Toc84422379" w:history="1">
            <w:r w:rsidR="004F66B3" w:rsidRPr="003E5EBC">
              <w:rPr>
                <w:rStyle w:val="Hyperlink"/>
                <w:noProof/>
              </w:rPr>
              <w:t>Mutual Obligation Requirements for pregnant Participants</w:t>
            </w:r>
            <w:r w:rsidR="004F66B3">
              <w:rPr>
                <w:noProof/>
                <w:webHidden/>
              </w:rPr>
              <w:tab/>
            </w:r>
            <w:r w:rsidR="004F66B3">
              <w:rPr>
                <w:noProof/>
                <w:webHidden/>
              </w:rPr>
              <w:fldChar w:fldCharType="begin"/>
            </w:r>
            <w:r w:rsidR="004F66B3">
              <w:rPr>
                <w:noProof/>
                <w:webHidden/>
              </w:rPr>
              <w:instrText xml:space="preserve"> PAGEREF _Toc84422379 \h </w:instrText>
            </w:r>
            <w:r w:rsidR="004F66B3">
              <w:rPr>
                <w:noProof/>
                <w:webHidden/>
              </w:rPr>
            </w:r>
            <w:r w:rsidR="004F66B3">
              <w:rPr>
                <w:noProof/>
                <w:webHidden/>
              </w:rPr>
              <w:fldChar w:fldCharType="separate"/>
            </w:r>
            <w:r w:rsidR="00C74DAF">
              <w:rPr>
                <w:noProof/>
                <w:webHidden/>
              </w:rPr>
              <w:t>27</w:t>
            </w:r>
            <w:r w:rsidR="004F66B3">
              <w:rPr>
                <w:noProof/>
                <w:webHidden/>
              </w:rPr>
              <w:fldChar w:fldCharType="end"/>
            </w:r>
          </w:hyperlink>
        </w:p>
        <w:p w14:paraId="202FCB87" w14:textId="5D46ABE1" w:rsidR="004F66B3" w:rsidRDefault="00A6108F">
          <w:pPr>
            <w:pStyle w:val="TOC2"/>
            <w:rPr>
              <w:rFonts w:eastAsiaTheme="minorEastAsia"/>
              <w:noProof/>
              <w:lang w:eastAsia="en-AU"/>
            </w:rPr>
          </w:pPr>
          <w:hyperlink w:anchor="_Toc84422380" w:history="1">
            <w:r w:rsidR="004F66B3" w:rsidRPr="003E5EBC">
              <w:rPr>
                <w:rStyle w:val="Hyperlink"/>
                <w:noProof/>
              </w:rPr>
              <w:t>Participants exempt from Mutual Obligation Requirements</w:t>
            </w:r>
            <w:r w:rsidR="004F66B3">
              <w:rPr>
                <w:noProof/>
                <w:webHidden/>
              </w:rPr>
              <w:tab/>
            </w:r>
            <w:r w:rsidR="004F66B3">
              <w:rPr>
                <w:noProof/>
                <w:webHidden/>
              </w:rPr>
              <w:fldChar w:fldCharType="begin"/>
            </w:r>
            <w:r w:rsidR="004F66B3">
              <w:rPr>
                <w:noProof/>
                <w:webHidden/>
              </w:rPr>
              <w:instrText xml:space="preserve"> PAGEREF _Toc84422380 \h </w:instrText>
            </w:r>
            <w:r w:rsidR="004F66B3">
              <w:rPr>
                <w:noProof/>
                <w:webHidden/>
              </w:rPr>
            </w:r>
            <w:r w:rsidR="004F66B3">
              <w:rPr>
                <w:noProof/>
                <w:webHidden/>
              </w:rPr>
              <w:fldChar w:fldCharType="separate"/>
            </w:r>
            <w:r w:rsidR="00C74DAF">
              <w:rPr>
                <w:noProof/>
                <w:webHidden/>
              </w:rPr>
              <w:t>27</w:t>
            </w:r>
            <w:r w:rsidR="004F66B3">
              <w:rPr>
                <w:noProof/>
                <w:webHidden/>
              </w:rPr>
              <w:fldChar w:fldCharType="end"/>
            </w:r>
          </w:hyperlink>
        </w:p>
        <w:p w14:paraId="649FB2C3" w14:textId="647C9659" w:rsidR="004F66B3" w:rsidRDefault="00A6108F">
          <w:pPr>
            <w:pStyle w:val="TOC3"/>
            <w:rPr>
              <w:rFonts w:eastAsiaTheme="minorEastAsia"/>
              <w:noProof/>
              <w:lang w:eastAsia="en-AU"/>
            </w:rPr>
          </w:pPr>
          <w:hyperlink w:anchor="_Toc84422381" w:history="1">
            <w:r w:rsidR="004F66B3" w:rsidRPr="003E5EBC">
              <w:rPr>
                <w:rStyle w:val="Hyperlink"/>
                <w:rFonts w:asciiTheme="majorHAnsi" w:eastAsiaTheme="majorEastAsia" w:hAnsiTheme="majorHAnsi" w:cstheme="majorBidi"/>
                <w:noProof/>
              </w:rPr>
              <w:t>Participants subject to domestic violence</w:t>
            </w:r>
            <w:r w:rsidR="004F66B3">
              <w:rPr>
                <w:noProof/>
                <w:webHidden/>
              </w:rPr>
              <w:tab/>
            </w:r>
            <w:r w:rsidR="004F66B3">
              <w:rPr>
                <w:noProof/>
                <w:webHidden/>
              </w:rPr>
              <w:fldChar w:fldCharType="begin"/>
            </w:r>
            <w:r w:rsidR="004F66B3">
              <w:rPr>
                <w:noProof/>
                <w:webHidden/>
              </w:rPr>
              <w:instrText xml:space="preserve"> PAGEREF _Toc84422381 \h </w:instrText>
            </w:r>
            <w:r w:rsidR="004F66B3">
              <w:rPr>
                <w:noProof/>
                <w:webHidden/>
              </w:rPr>
            </w:r>
            <w:r w:rsidR="004F66B3">
              <w:rPr>
                <w:noProof/>
                <w:webHidden/>
              </w:rPr>
              <w:fldChar w:fldCharType="separate"/>
            </w:r>
            <w:r w:rsidR="00C74DAF">
              <w:rPr>
                <w:noProof/>
                <w:webHidden/>
              </w:rPr>
              <w:t>28</w:t>
            </w:r>
            <w:r w:rsidR="004F66B3">
              <w:rPr>
                <w:noProof/>
                <w:webHidden/>
              </w:rPr>
              <w:fldChar w:fldCharType="end"/>
            </w:r>
          </w:hyperlink>
        </w:p>
        <w:p w14:paraId="5D99CFEF" w14:textId="222115D4" w:rsidR="004F66B3" w:rsidRDefault="00A6108F">
          <w:pPr>
            <w:pStyle w:val="TOC2"/>
            <w:rPr>
              <w:rFonts w:eastAsiaTheme="minorEastAsia"/>
              <w:noProof/>
              <w:lang w:eastAsia="en-AU"/>
            </w:rPr>
          </w:pPr>
          <w:hyperlink w:anchor="_Toc84422382" w:history="1">
            <w:r w:rsidR="004F66B3" w:rsidRPr="003E5EBC">
              <w:rPr>
                <w:rStyle w:val="Hyperlink"/>
                <w:noProof/>
              </w:rPr>
              <w:t>Suitable Activities to meet Mutual Obligation Requirements</w:t>
            </w:r>
            <w:r w:rsidR="004F66B3">
              <w:rPr>
                <w:noProof/>
                <w:webHidden/>
              </w:rPr>
              <w:tab/>
            </w:r>
            <w:r w:rsidR="004F66B3">
              <w:rPr>
                <w:noProof/>
                <w:webHidden/>
              </w:rPr>
              <w:fldChar w:fldCharType="begin"/>
            </w:r>
            <w:r w:rsidR="004F66B3">
              <w:rPr>
                <w:noProof/>
                <w:webHidden/>
              </w:rPr>
              <w:instrText xml:space="preserve"> PAGEREF _Toc84422382 \h </w:instrText>
            </w:r>
            <w:r w:rsidR="004F66B3">
              <w:rPr>
                <w:noProof/>
                <w:webHidden/>
              </w:rPr>
            </w:r>
            <w:r w:rsidR="004F66B3">
              <w:rPr>
                <w:noProof/>
                <w:webHidden/>
              </w:rPr>
              <w:fldChar w:fldCharType="separate"/>
            </w:r>
            <w:r w:rsidR="00C74DAF">
              <w:rPr>
                <w:noProof/>
                <w:webHidden/>
              </w:rPr>
              <w:t>28</w:t>
            </w:r>
            <w:r w:rsidR="004F66B3">
              <w:rPr>
                <w:noProof/>
                <w:webHidden/>
              </w:rPr>
              <w:fldChar w:fldCharType="end"/>
            </w:r>
          </w:hyperlink>
        </w:p>
        <w:p w14:paraId="70CAEFA5" w14:textId="7C4ED1DE" w:rsidR="004F66B3" w:rsidRDefault="00A6108F">
          <w:pPr>
            <w:pStyle w:val="TOC3"/>
            <w:rPr>
              <w:rFonts w:eastAsiaTheme="minorEastAsia"/>
              <w:noProof/>
              <w:lang w:eastAsia="en-AU"/>
            </w:rPr>
          </w:pPr>
          <w:hyperlink w:anchor="_Toc84422383" w:history="1">
            <w:r w:rsidR="004F66B3" w:rsidRPr="003E5EBC">
              <w:rPr>
                <w:rStyle w:val="Hyperlink"/>
                <w:noProof/>
              </w:rPr>
              <w:t>Approved Programs of Work</w:t>
            </w:r>
            <w:r w:rsidR="004F66B3">
              <w:rPr>
                <w:noProof/>
                <w:webHidden/>
              </w:rPr>
              <w:tab/>
            </w:r>
            <w:r w:rsidR="004F66B3">
              <w:rPr>
                <w:noProof/>
                <w:webHidden/>
              </w:rPr>
              <w:fldChar w:fldCharType="begin"/>
            </w:r>
            <w:r w:rsidR="004F66B3">
              <w:rPr>
                <w:noProof/>
                <w:webHidden/>
              </w:rPr>
              <w:instrText xml:space="preserve"> PAGEREF _Toc84422383 \h </w:instrText>
            </w:r>
            <w:r w:rsidR="004F66B3">
              <w:rPr>
                <w:noProof/>
                <w:webHidden/>
              </w:rPr>
            </w:r>
            <w:r w:rsidR="004F66B3">
              <w:rPr>
                <w:noProof/>
                <w:webHidden/>
              </w:rPr>
              <w:fldChar w:fldCharType="separate"/>
            </w:r>
            <w:r w:rsidR="00C74DAF">
              <w:rPr>
                <w:noProof/>
                <w:webHidden/>
              </w:rPr>
              <w:t>28</w:t>
            </w:r>
            <w:r w:rsidR="004F66B3">
              <w:rPr>
                <w:noProof/>
                <w:webHidden/>
              </w:rPr>
              <w:fldChar w:fldCharType="end"/>
            </w:r>
          </w:hyperlink>
        </w:p>
        <w:p w14:paraId="34587564" w14:textId="104960B5" w:rsidR="004F66B3" w:rsidRDefault="00A6108F">
          <w:pPr>
            <w:pStyle w:val="TOC3"/>
            <w:rPr>
              <w:rFonts w:eastAsiaTheme="minorEastAsia"/>
              <w:noProof/>
              <w:lang w:eastAsia="en-AU"/>
            </w:rPr>
          </w:pPr>
          <w:hyperlink w:anchor="_Toc84422384" w:history="1">
            <w:r w:rsidR="004F66B3" w:rsidRPr="003E5EBC">
              <w:rPr>
                <w:rStyle w:val="Hyperlink"/>
                <w:noProof/>
              </w:rPr>
              <w:t>Work for the Dole</w:t>
            </w:r>
            <w:r w:rsidR="004F66B3">
              <w:rPr>
                <w:noProof/>
                <w:webHidden/>
              </w:rPr>
              <w:tab/>
            </w:r>
            <w:r w:rsidR="004F66B3">
              <w:rPr>
                <w:noProof/>
                <w:webHidden/>
              </w:rPr>
              <w:fldChar w:fldCharType="begin"/>
            </w:r>
            <w:r w:rsidR="004F66B3">
              <w:rPr>
                <w:noProof/>
                <w:webHidden/>
              </w:rPr>
              <w:instrText xml:space="preserve"> PAGEREF _Toc84422384 \h </w:instrText>
            </w:r>
            <w:r w:rsidR="004F66B3">
              <w:rPr>
                <w:noProof/>
                <w:webHidden/>
              </w:rPr>
            </w:r>
            <w:r w:rsidR="004F66B3">
              <w:rPr>
                <w:noProof/>
                <w:webHidden/>
              </w:rPr>
              <w:fldChar w:fldCharType="separate"/>
            </w:r>
            <w:r w:rsidR="00C74DAF">
              <w:rPr>
                <w:noProof/>
                <w:webHidden/>
              </w:rPr>
              <w:t>29</w:t>
            </w:r>
            <w:r w:rsidR="004F66B3">
              <w:rPr>
                <w:noProof/>
                <w:webHidden/>
              </w:rPr>
              <w:fldChar w:fldCharType="end"/>
            </w:r>
          </w:hyperlink>
        </w:p>
        <w:p w14:paraId="409C5F42" w14:textId="77CEAAEE" w:rsidR="004F66B3" w:rsidRDefault="00A6108F">
          <w:pPr>
            <w:pStyle w:val="TOC3"/>
            <w:rPr>
              <w:rFonts w:eastAsiaTheme="minorEastAsia"/>
              <w:noProof/>
              <w:lang w:eastAsia="en-AU"/>
            </w:rPr>
          </w:pPr>
          <w:hyperlink w:anchor="_Toc84422385" w:history="1">
            <w:r w:rsidR="004F66B3" w:rsidRPr="003E5EBC">
              <w:rPr>
                <w:rStyle w:val="Hyperlink"/>
                <w:noProof/>
              </w:rPr>
              <w:t>National Work Experience Programme (NWEP)</w:t>
            </w:r>
            <w:r w:rsidR="004F66B3">
              <w:rPr>
                <w:noProof/>
                <w:webHidden/>
              </w:rPr>
              <w:tab/>
            </w:r>
            <w:r w:rsidR="004F66B3">
              <w:rPr>
                <w:noProof/>
                <w:webHidden/>
              </w:rPr>
              <w:fldChar w:fldCharType="begin"/>
            </w:r>
            <w:r w:rsidR="004F66B3">
              <w:rPr>
                <w:noProof/>
                <w:webHidden/>
              </w:rPr>
              <w:instrText xml:space="preserve"> PAGEREF _Toc84422385 \h </w:instrText>
            </w:r>
            <w:r w:rsidR="004F66B3">
              <w:rPr>
                <w:noProof/>
                <w:webHidden/>
              </w:rPr>
            </w:r>
            <w:r w:rsidR="004F66B3">
              <w:rPr>
                <w:noProof/>
                <w:webHidden/>
              </w:rPr>
              <w:fldChar w:fldCharType="separate"/>
            </w:r>
            <w:r w:rsidR="00C74DAF">
              <w:rPr>
                <w:noProof/>
                <w:webHidden/>
              </w:rPr>
              <w:t>29</w:t>
            </w:r>
            <w:r w:rsidR="004F66B3">
              <w:rPr>
                <w:noProof/>
                <w:webHidden/>
              </w:rPr>
              <w:fldChar w:fldCharType="end"/>
            </w:r>
          </w:hyperlink>
        </w:p>
        <w:p w14:paraId="49FF5053" w14:textId="2E0F5BF1" w:rsidR="004F66B3" w:rsidRDefault="00A6108F">
          <w:pPr>
            <w:pStyle w:val="TOC3"/>
            <w:rPr>
              <w:rFonts w:eastAsiaTheme="minorEastAsia"/>
              <w:noProof/>
              <w:lang w:eastAsia="en-AU"/>
            </w:rPr>
          </w:pPr>
          <w:hyperlink w:anchor="_Toc84422386" w:history="1">
            <w:r w:rsidR="004F66B3" w:rsidRPr="003E5EBC">
              <w:rPr>
                <w:rStyle w:val="Hyperlink"/>
                <w:noProof/>
              </w:rPr>
              <w:t>Work Experience (Other) Placements</w:t>
            </w:r>
            <w:r w:rsidR="004F66B3">
              <w:rPr>
                <w:noProof/>
                <w:webHidden/>
              </w:rPr>
              <w:tab/>
            </w:r>
            <w:r w:rsidR="004F66B3">
              <w:rPr>
                <w:noProof/>
                <w:webHidden/>
              </w:rPr>
              <w:fldChar w:fldCharType="begin"/>
            </w:r>
            <w:r w:rsidR="004F66B3">
              <w:rPr>
                <w:noProof/>
                <w:webHidden/>
              </w:rPr>
              <w:instrText xml:space="preserve"> PAGEREF _Toc84422386 \h </w:instrText>
            </w:r>
            <w:r w:rsidR="004F66B3">
              <w:rPr>
                <w:noProof/>
                <w:webHidden/>
              </w:rPr>
            </w:r>
            <w:r w:rsidR="004F66B3">
              <w:rPr>
                <w:noProof/>
                <w:webHidden/>
              </w:rPr>
              <w:fldChar w:fldCharType="separate"/>
            </w:r>
            <w:r w:rsidR="00C74DAF">
              <w:rPr>
                <w:noProof/>
                <w:webHidden/>
              </w:rPr>
              <w:t>29</w:t>
            </w:r>
            <w:r w:rsidR="004F66B3">
              <w:rPr>
                <w:noProof/>
                <w:webHidden/>
              </w:rPr>
              <w:fldChar w:fldCharType="end"/>
            </w:r>
          </w:hyperlink>
        </w:p>
        <w:p w14:paraId="62B968D3" w14:textId="20DF14C7" w:rsidR="004F66B3" w:rsidRDefault="00A6108F">
          <w:pPr>
            <w:pStyle w:val="TOC3"/>
            <w:rPr>
              <w:rFonts w:eastAsiaTheme="minorEastAsia"/>
              <w:noProof/>
              <w:lang w:eastAsia="en-AU"/>
            </w:rPr>
          </w:pPr>
          <w:hyperlink w:anchor="_Toc84422387" w:history="1">
            <w:r w:rsidR="004F66B3" w:rsidRPr="003E5EBC">
              <w:rPr>
                <w:rStyle w:val="Hyperlink"/>
                <w:noProof/>
              </w:rPr>
              <w:t>Youth Jobs PaTH Employability Skills Training (EST)</w:t>
            </w:r>
            <w:r w:rsidR="004F66B3">
              <w:rPr>
                <w:noProof/>
                <w:webHidden/>
              </w:rPr>
              <w:tab/>
            </w:r>
            <w:r w:rsidR="004F66B3">
              <w:rPr>
                <w:noProof/>
                <w:webHidden/>
              </w:rPr>
              <w:fldChar w:fldCharType="begin"/>
            </w:r>
            <w:r w:rsidR="004F66B3">
              <w:rPr>
                <w:noProof/>
                <w:webHidden/>
              </w:rPr>
              <w:instrText xml:space="preserve"> PAGEREF _Toc84422387 \h </w:instrText>
            </w:r>
            <w:r w:rsidR="004F66B3">
              <w:rPr>
                <w:noProof/>
                <w:webHidden/>
              </w:rPr>
            </w:r>
            <w:r w:rsidR="004F66B3">
              <w:rPr>
                <w:noProof/>
                <w:webHidden/>
              </w:rPr>
              <w:fldChar w:fldCharType="separate"/>
            </w:r>
            <w:r w:rsidR="00C74DAF">
              <w:rPr>
                <w:noProof/>
                <w:webHidden/>
              </w:rPr>
              <w:t>30</w:t>
            </w:r>
            <w:r w:rsidR="004F66B3">
              <w:rPr>
                <w:noProof/>
                <w:webHidden/>
              </w:rPr>
              <w:fldChar w:fldCharType="end"/>
            </w:r>
          </w:hyperlink>
        </w:p>
        <w:p w14:paraId="7DF75D56" w14:textId="371CF28A" w:rsidR="004F66B3" w:rsidRDefault="00A6108F">
          <w:pPr>
            <w:pStyle w:val="TOC3"/>
            <w:rPr>
              <w:rFonts w:eastAsiaTheme="minorEastAsia"/>
              <w:noProof/>
              <w:lang w:eastAsia="en-AU"/>
            </w:rPr>
          </w:pPr>
          <w:hyperlink w:anchor="_Toc84422388" w:history="1">
            <w:r w:rsidR="004F66B3" w:rsidRPr="003E5EBC">
              <w:rPr>
                <w:rStyle w:val="Hyperlink"/>
                <w:noProof/>
              </w:rPr>
              <w:t>PaTH Internship Placements</w:t>
            </w:r>
            <w:r w:rsidR="004F66B3">
              <w:rPr>
                <w:noProof/>
                <w:webHidden/>
              </w:rPr>
              <w:tab/>
            </w:r>
            <w:r w:rsidR="004F66B3">
              <w:rPr>
                <w:noProof/>
                <w:webHidden/>
              </w:rPr>
              <w:fldChar w:fldCharType="begin"/>
            </w:r>
            <w:r w:rsidR="004F66B3">
              <w:rPr>
                <w:noProof/>
                <w:webHidden/>
              </w:rPr>
              <w:instrText xml:space="preserve"> PAGEREF _Toc84422388 \h </w:instrText>
            </w:r>
            <w:r w:rsidR="004F66B3">
              <w:rPr>
                <w:noProof/>
                <w:webHidden/>
              </w:rPr>
            </w:r>
            <w:r w:rsidR="004F66B3">
              <w:rPr>
                <w:noProof/>
                <w:webHidden/>
              </w:rPr>
              <w:fldChar w:fldCharType="separate"/>
            </w:r>
            <w:r w:rsidR="00C74DAF">
              <w:rPr>
                <w:noProof/>
                <w:webHidden/>
              </w:rPr>
              <w:t>30</w:t>
            </w:r>
            <w:r w:rsidR="004F66B3">
              <w:rPr>
                <w:noProof/>
                <w:webHidden/>
              </w:rPr>
              <w:fldChar w:fldCharType="end"/>
            </w:r>
          </w:hyperlink>
        </w:p>
        <w:p w14:paraId="15C4A1A8" w14:textId="226993A8" w:rsidR="004F66B3" w:rsidRDefault="00A6108F">
          <w:pPr>
            <w:pStyle w:val="TOC3"/>
            <w:rPr>
              <w:rFonts w:eastAsiaTheme="minorEastAsia"/>
              <w:noProof/>
              <w:lang w:eastAsia="en-AU"/>
            </w:rPr>
          </w:pPr>
          <w:hyperlink w:anchor="_Toc84422389" w:history="1">
            <w:r w:rsidR="004F66B3" w:rsidRPr="003E5EBC">
              <w:rPr>
                <w:rStyle w:val="Hyperlink"/>
                <w:noProof/>
              </w:rPr>
              <w:t>Career Transition Assistance (CTA)</w:t>
            </w:r>
            <w:r w:rsidR="004F66B3">
              <w:rPr>
                <w:noProof/>
                <w:webHidden/>
              </w:rPr>
              <w:tab/>
            </w:r>
            <w:r w:rsidR="004F66B3">
              <w:rPr>
                <w:noProof/>
                <w:webHidden/>
              </w:rPr>
              <w:fldChar w:fldCharType="begin"/>
            </w:r>
            <w:r w:rsidR="004F66B3">
              <w:rPr>
                <w:noProof/>
                <w:webHidden/>
              </w:rPr>
              <w:instrText xml:space="preserve"> PAGEREF _Toc84422389 \h </w:instrText>
            </w:r>
            <w:r w:rsidR="004F66B3">
              <w:rPr>
                <w:noProof/>
                <w:webHidden/>
              </w:rPr>
            </w:r>
            <w:r w:rsidR="004F66B3">
              <w:rPr>
                <w:noProof/>
                <w:webHidden/>
              </w:rPr>
              <w:fldChar w:fldCharType="separate"/>
            </w:r>
            <w:r w:rsidR="00C74DAF">
              <w:rPr>
                <w:noProof/>
                <w:webHidden/>
              </w:rPr>
              <w:t>30</w:t>
            </w:r>
            <w:r w:rsidR="004F66B3">
              <w:rPr>
                <w:noProof/>
                <w:webHidden/>
              </w:rPr>
              <w:fldChar w:fldCharType="end"/>
            </w:r>
          </w:hyperlink>
        </w:p>
        <w:p w14:paraId="337A75C9" w14:textId="3EDDE63D" w:rsidR="004F66B3" w:rsidRDefault="00A6108F">
          <w:pPr>
            <w:pStyle w:val="TOC3"/>
            <w:rPr>
              <w:rFonts w:eastAsiaTheme="minorEastAsia"/>
              <w:noProof/>
              <w:lang w:eastAsia="en-AU"/>
            </w:rPr>
          </w:pPr>
          <w:hyperlink w:anchor="_Toc84422390" w:history="1">
            <w:r w:rsidR="004F66B3" w:rsidRPr="003E5EBC">
              <w:rPr>
                <w:rStyle w:val="Hyperlink"/>
                <w:noProof/>
              </w:rPr>
              <w:t>Launch into Work</w:t>
            </w:r>
            <w:r w:rsidR="004F66B3">
              <w:rPr>
                <w:noProof/>
                <w:webHidden/>
              </w:rPr>
              <w:tab/>
            </w:r>
            <w:r w:rsidR="004F66B3">
              <w:rPr>
                <w:noProof/>
                <w:webHidden/>
              </w:rPr>
              <w:fldChar w:fldCharType="begin"/>
            </w:r>
            <w:r w:rsidR="004F66B3">
              <w:rPr>
                <w:noProof/>
                <w:webHidden/>
              </w:rPr>
              <w:instrText xml:space="preserve"> PAGEREF _Toc84422390 \h </w:instrText>
            </w:r>
            <w:r w:rsidR="004F66B3">
              <w:rPr>
                <w:noProof/>
                <w:webHidden/>
              </w:rPr>
            </w:r>
            <w:r w:rsidR="004F66B3">
              <w:rPr>
                <w:noProof/>
                <w:webHidden/>
              </w:rPr>
              <w:fldChar w:fldCharType="separate"/>
            </w:r>
            <w:r w:rsidR="00C74DAF">
              <w:rPr>
                <w:noProof/>
                <w:webHidden/>
              </w:rPr>
              <w:t>31</w:t>
            </w:r>
            <w:r w:rsidR="004F66B3">
              <w:rPr>
                <w:noProof/>
                <w:webHidden/>
              </w:rPr>
              <w:fldChar w:fldCharType="end"/>
            </w:r>
          </w:hyperlink>
        </w:p>
        <w:p w14:paraId="7C056BFE" w14:textId="7D447F00" w:rsidR="004F66B3" w:rsidRDefault="00A6108F">
          <w:pPr>
            <w:pStyle w:val="TOC3"/>
            <w:rPr>
              <w:rFonts w:eastAsiaTheme="minorEastAsia"/>
              <w:noProof/>
              <w:lang w:eastAsia="en-AU"/>
            </w:rPr>
          </w:pPr>
          <w:hyperlink w:anchor="_Toc84422391" w:history="1">
            <w:r w:rsidR="004F66B3" w:rsidRPr="003E5EBC">
              <w:rPr>
                <w:rStyle w:val="Hyperlink"/>
                <w:noProof/>
              </w:rPr>
              <w:t>Local Jobs Program</w:t>
            </w:r>
            <w:r w:rsidR="004F66B3">
              <w:rPr>
                <w:noProof/>
                <w:webHidden/>
              </w:rPr>
              <w:tab/>
            </w:r>
            <w:r w:rsidR="004F66B3">
              <w:rPr>
                <w:noProof/>
                <w:webHidden/>
              </w:rPr>
              <w:fldChar w:fldCharType="begin"/>
            </w:r>
            <w:r w:rsidR="004F66B3">
              <w:rPr>
                <w:noProof/>
                <w:webHidden/>
              </w:rPr>
              <w:instrText xml:space="preserve"> PAGEREF _Toc84422391 \h </w:instrText>
            </w:r>
            <w:r w:rsidR="004F66B3">
              <w:rPr>
                <w:noProof/>
                <w:webHidden/>
              </w:rPr>
            </w:r>
            <w:r w:rsidR="004F66B3">
              <w:rPr>
                <w:noProof/>
                <w:webHidden/>
              </w:rPr>
              <w:fldChar w:fldCharType="separate"/>
            </w:r>
            <w:r w:rsidR="00C74DAF">
              <w:rPr>
                <w:noProof/>
                <w:webHidden/>
              </w:rPr>
              <w:t>31</w:t>
            </w:r>
            <w:r w:rsidR="004F66B3">
              <w:rPr>
                <w:noProof/>
                <w:webHidden/>
              </w:rPr>
              <w:fldChar w:fldCharType="end"/>
            </w:r>
          </w:hyperlink>
        </w:p>
        <w:p w14:paraId="770CF684" w14:textId="06CBFC82" w:rsidR="004F66B3" w:rsidRDefault="00A6108F">
          <w:pPr>
            <w:pStyle w:val="TOC3"/>
            <w:rPr>
              <w:rFonts w:eastAsiaTheme="minorEastAsia"/>
              <w:noProof/>
              <w:lang w:eastAsia="en-AU"/>
            </w:rPr>
          </w:pPr>
          <w:hyperlink w:anchor="_Toc84422392" w:history="1">
            <w:r w:rsidR="004F66B3" w:rsidRPr="003E5EBC">
              <w:rPr>
                <w:rStyle w:val="Hyperlink"/>
                <w:noProof/>
              </w:rPr>
              <w:t>Study and Training</w:t>
            </w:r>
            <w:r w:rsidR="004F66B3">
              <w:rPr>
                <w:noProof/>
                <w:webHidden/>
              </w:rPr>
              <w:tab/>
            </w:r>
            <w:r w:rsidR="004F66B3">
              <w:rPr>
                <w:noProof/>
                <w:webHidden/>
              </w:rPr>
              <w:fldChar w:fldCharType="begin"/>
            </w:r>
            <w:r w:rsidR="004F66B3">
              <w:rPr>
                <w:noProof/>
                <w:webHidden/>
              </w:rPr>
              <w:instrText xml:space="preserve"> PAGEREF _Toc84422392 \h </w:instrText>
            </w:r>
            <w:r w:rsidR="004F66B3">
              <w:rPr>
                <w:noProof/>
                <w:webHidden/>
              </w:rPr>
            </w:r>
            <w:r w:rsidR="004F66B3">
              <w:rPr>
                <w:noProof/>
                <w:webHidden/>
              </w:rPr>
              <w:fldChar w:fldCharType="separate"/>
            </w:r>
            <w:r w:rsidR="00C74DAF">
              <w:rPr>
                <w:noProof/>
                <w:webHidden/>
              </w:rPr>
              <w:t>31</w:t>
            </w:r>
            <w:r w:rsidR="004F66B3">
              <w:rPr>
                <w:noProof/>
                <w:webHidden/>
              </w:rPr>
              <w:fldChar w:fldCharType="end"/>
            </w:r>
          </w:hyperlink>
        </w:p>
        <w:p w14:paraId="475A20E9" w14:textId="308AF56F" w:rsidR="004F66B3" w:rsidRDefault="00A6108F">
          <w:pPr>
            <w:pStyle w:val="TOC3"/>
            <w:rPr>
              <w:rFonts w:eastAsiaTheme="minorEastAsia"/>
              <w:noProof/>
              <w:lang w:eastAsia="en-AU"/>
            </w:rPr>
          </w:pPr>
          <w:hyperlink w:anchor="_Toc84422393" w:history="1">
            <w:r w:rsidR="004F66B3" w:rsidRPr="003E5EBC">
              <w:rPr>
                <w:rStyle w:val="Hyperlink"/>
                <w:noProof/>
              </w:rPr>
              <w:t>What is an approved course of study or training</w:t>
            </w:r>
            <w:r w:rsidR="004F66B3">
              <w:rPr>
                <w:noProof/>
                <w:webHidden/>
              </w:rPr>
              <w:tab/>
            </w:r>
            <w:r w:rsidR="004F66B3">
              <w:rPr>
                <w:noProof/>
                <w:webHidden/>
              </w:rPr>
              <w:fldChar w:fldCharType="begin"/>
            </w:r>
            <w:r w:rsidR="004F66B3">
              <w:rPr>
                <w:noProof/>
                <w:webHidden/>
              </w:rPr>
              <w:instrText xml:space="preserve"> PAGEREF _Toc84422393 \h </w:instrText>
            </w:r>
            <w:r w:rsidR="004F66B3">
              <w:rPr>
                <w:noProof/>
                <w:webHidden/>
              </w:rPr>
            </w:r>
            <w:r w:rsidR="004F66B3">
              <w:rPr>
                <w:noProof/>
                <w:webHidden/>
              </w:rPr>
              <w:fldChar w:fldCharType="separate"/>
            </w:r>
            <w:r w:rsidR="00C74DAF">
              <w:rPr>
                <w:noProof/>
                <w:webHidden/>
              </w:rPr>
              <w:t>32</w:t>
            </w:r>
            <w:r w:rsidR="004F66B3">
              <w:rPr>
                <w:noProof/>
                <w:webHidden/>
              </w:rPr>
              <w:fldChar w:fldCharType="end"/>
            </w:r>
          </w:hyperlink>
        </w:p>
        <w:p w14:paraId="67AD6754" w14:textId="5229FD14" w:rsidR="004F66B3" w:rsidRDefault="00A6108F">
          <w:pPr>
            <w:pStyle w:val="TOC3"/>
            <w:rPr>
              <w:rFonts w:eastAsiaTheme="minorEastAsia"/>
              <w:noProof/>
              <w:lang w:eastAsia="en-AU"/>
            </w:rPr>
          </w:pPr>
          <w:hyperlink w:anchor="_Toc84422394" w:history="1">
            <w:r w:rsidR="004F66B3" w:rsidRPr="003E5EBC">
              <w:rPr>
                <w:rStyle w:val="Hyperlink"/>
                <w:noProof/>
              </w:rPr>
              <w:t>Additional Provider approved in-demand courses</w:t>
            </w:r>
            <w:r w:rsidR="004F66B3">
              <w:rPr>
                <w:noProof/>
                <w:webHidden/>
              </w:rPr>
              <w:tab/>
            </w:r>
            <w:r w:rsidR="004F66B3">
              <w:rPr>
                <w:noProof/>
                <w:webHidden/>
              </w:rPr>
              <w:fldChar w:fldCharType="begin"/>
            </w:r>
            <w:r w:rsidR="004F66B3">
              <w:rPr>
                <w:noProof/>
                <w:webHidden/>
              </w:rPr>
              <w:instrText xml:space="preserve"> PAGEREF _Toc84422394 \h </w:instrText>
            </w:r>
            <w:r w:rsidR="004F66B3">
              <w:rPr>
                <w:noProof/>
                <w:webHidden/>
              </w:rPr>
            </w:r>
            <w:r w:rsidR="004F66B3">
              <w:rPr>
                <w:noProof/>
                <w:webHidden/>
              </w:rPr>
              <w:fldChar w:fldCharType="separate"/>
            </w:r>
            <w:r w:rsidR="00C74DAF">
              <w:rPr>
                <w:noProof/>
                <w:webHidden/>
              </w:rPr>
              <w:t>32</w:t>
            </w:r>
            <w:r w:rsidR="004F66B3">
              <w:rPr>
                <w:noProof/>
                <w:webHidden/>
              </w:rPr>
              <w:fldChar w:fldCharType="end"/>
            </w:r>
          </w:hyperlink>
        </w:p>
        <w:p w14:paraId="0261F5CF" w14:textId="11086921" w:rsidR="004F66B3" w:rsidRDefault="00A6108F">
          <w:pPr>
            <w:pStyle w:val="TOC3"/>
            <w:rPr>
              <w:rFonts w:eastAsiaTheme="minorEastAsia"/>
              <w:noProof/>
              <w:lang w:eastAsia="en-AU"/>
            </w:rPr>
          </w:pPr>
          <w:hyperlink w:anchor="_Toc84422395" w:history="1">
            <w:r w:rsidR="004F66B3" w:rsidRPr="003E5EBC">
              <w:rPr>
                <w:rStyle w:val="Hyperlink"/>
                <w:noProof/>
              </w:rPr>
              <w:t>Approval of study and Training</w:t>
            </w:r>
            <w:r w:rsidR="004F66B3">
              <w:rPr>
                <w:noProof/>
                <w:webHidden/>
              </w:rPr>
              <w:tab/>
            </w:r>
            <w:r w:rsidR="004F66B3">
              <w:rPr>
                <w:noProof/>
                <w:webHidden/>
              </w:rPr>
              <w:fldChar w:fldCharType="begin"/>
            </w:r>
            <w:r w:rsidR="004F66B3">
              <w:rPr>
                <w:noProof/>
                <w:webHidden/>
              </w:rPr>
              <w:instrText xml:space="preserve"> PAGEREF _Toc84422395 \h </w:instrText>
            </w:r>
            <w:r w:rsidR="004F66B3">
              <w:rPr>
                <w:noProof/>
                <w:webHidden/>
              </w:rPr>
            </w:r>
            <w:r w:rsidR="004F66B3">
              <w:rPr>
                <w:noProof/>
                <w:webHidden/>
              </w:rPr>
              <w:fldChar w:fldCharType="separate"/>
            </w:r>
            <w:r w:rsidR="00C74DAF">
              <w:rPr>
                <w:noProof/>
                <w:webHidden/>
              </w:rPr>
              <w:t>32</w:t>
            </w:r>
            <w:r w:rsidR="004F66B3">
              <w:rPr>
                <w:noProof/>
                <w:webHidden/>
              </w:rPr>
              <w:fldChar w:fldCharType="end"/>
            </w:r>
          </w:hyperlink>
        </w:p>
        <w:p w14:paraId="031FB615" w14:textId="7B83E4A2" w:rsidR="004F66B3" w:rsidRDefault="00A6108F">
          <w:pPr>
            <w:pStyle w:val="TOC3"/>
            <w:rPr>
              <w:rFonts w:eastAsiaTheme="minorEastAsia"/>
              <w:noProof/>
              <w:lang w:eastAsia="en-AU"/>
            </w:rPr>
          </w:pPr>
          <w:hyperlink w:anchor="_Toc84422396" w:history="1">
            <w:r w:rsidR="004F66B3" w:rsidRPr="003E5EBC">
              <w:rPr>
                <w:rStyle w:val="Hyperlink"/>
                <w:noProof/>
              </w:rPr>
              <w:t>Non-approved study or training</w:t>
            </w:r>
            <w:r w:rsidR="004F66B3">
              <w:rPr>
                <w:noProof/>
                <w:webHidden/>
              </w:rPr>
              <w:tab/>
            </w:r>
            <w:r w:rsidR="004F66B3">
              <w:rPr>
                <w:noProof/>
                <w:webHidden/>
              </w:rPr>
              <w:fldChar w:fldCharType="begin"/>
            </w:r>
            <w:r w:rsidR="004F66B3">
              <w:rPr>
                <w:noProof/>
                <w:webHidden/>
              </w:rPr>
              <w:instrText xml:space="preserve"> PAGEREF _Toc84422396 \h </w:instrText>
            </w:r>
            <w:r w:rsidR="004F66B3">
              <w:rPr>
                <w:noProof/>
                <w:webHidden/>
              </w:rPr>
            </w:r>
            <w:r w:rsidR="004F66B3">
              <w:rPr>
                <w:noProof/>
                <w:webHidden/>
              </w:rPr>
              <w:fldChar w:fldCharType="separate"/>
            </w:r>
            <w:r w:rsidR="00C74DAF">
              <w:rPr>
                <w:noProof/>
                <w:webHidden/>
              </w:rPr>
              <w:t>33</w:t>
            </w:r>
            <w:r w:rsidR="004F66B3">
              <w:rPr>
                <w:noProof/>
                <w:webHidden/>
              </w:rPr>
              <w:fldChar w:fldCharType="end"/>
            </w:r>
          </w:hyperlink>
        </w:p>
        <w:p w14:paraId="7298F9BA" w14:textId="72D27EC3" w:rsidR="004F66B3" w:rsidRDefault="00A6108F">
          <w:pPr>
            <w:pStyle w:val="TOC3"/>
            <w:rPr>
              <w:rFonts w:eastAsiaTheme="minorEastAsia"/>
              <w:noProof/>
              <w:lang w:eastAsia="en-AU"/>
            </w:rPr>
          </w:pPr>
          <w:hyperlink w:anchor="_Toc84422397" w:history="1">
            <w:r w:rsidR="004F66B3" w:rsidRPr="003E5EBC">
              <w:rPr>
                <w:rStyle w:val="Hyperlink"/>
                <w:noProof/>
              </w:rPr>
              <w:t>Breaks in Activities</w:t>
            </w:r>
            <w:r w:rsidR="004F66B3">
              <w:rPr>
                <w:noProof/>
                <w:webHidden/>
              </w:rPr>
              <w:tab/>
            </w:r>
            <w:r w:rsidR="004F66B3">
              <w:rPr>
                <w:noProof/>
                <w:webHidden/>
              </w:rPr>
              <w:fldChar w:fldCharType="begin"/>
            </w:r>
            <w:r w:rsidR="004F66B3">
              <w:rPr>
                <w:noProof/>
                <w:webHidden/>
              </w:rPr>
              <w:instrText xml:space="preserve"> PAGEREF _Toc84422397 \h </w:instrText>
            </w:r>
            <w:r w:rsidR="004F66B3">
              <w:rPr>
                <w:noProof/>
                <w:webHidden/>
              </w:rPr>
            </w:r>
            <w:r w:rsidR="004F66B3">
              <w:rPr>
                <w:noProof/>
                <w:webHidden/>
              </w:rPr>
              <w:fldChar w:fldCharType="separate"/>
            </w:r>
            <w:r w:rsidR="00C74DAF">
              <w:rPr>
                <w:noProof/>
                <w:webHidden/>
              </w:rPr>
              <w:t>34</w:t>
            </w:r>
            <w:r w:rsidR="004F66B3">
              <w:rPr>
                <w:noProof/>
                <w:webHidden/>
              </w:rPr>
              <w:fldChar w:fldCharType="end"/>
            </w:r>
          </w:hyperlink>
        </w:p>
        <w:p w14:paraId="71B14AF3" w14:textId="4DF53D04" w:rsidR="004F66B3" w:rsidRDefault="00A6108F">
          <w:pPr>
            <w:pStyle w:val="TOC1"/>
            <w:rPr>
              <w:rFonts w:eastAsiaTheme="minorEastAsia"/>
              <w:noProof/>
              <w:lang w:eastAsia="en-AU"/>
            </w:rPr>
          </w:pPr>
          <w:hyperlink w:anchor="_Toc84422398" w:history="1">
            <w:r w:rsidR="004F66B3" w:rsidRPr="003E5EBC">
              <w:rPr>
                <w:rStyle w:val="Hyperlink"/>
                <w:noProof/>
              </w:rPr>
              <w:t>5.</w:t>
            </w:r>
            <w:r w:rsidR="004F66B3">
              <w:rPr>
                <w:rFonts w:eastAsiaTheme="minorEastAsia"/>
                <w:noProof/>
                <w:lang w:eastAsia="en-AU"/>
              </w:rPr>
              <w:tab/>
            </w:r>
            <w:r w:rsidR="004F66B3" w:rsidRPr="003E5EBC">
              <w:rPr>
                <w:rStyle w:val="Hyperlink"/>
                <w:noProof/>
              </w:rPr>
              <w:t>Job Search Requirement</w:t>
            </w:r>
            <w:r w:rsidR="004F66B3">
              <w:rPr>
                <w:noProof/>
                <w:webHidden/>
              </w:rPr>
              <w:tab/>
            </w:r>
            <w:r w:rsidR="004F66B3">
              <w:rPr>
                <w:noProof/>
                <w:webHidden/>
              </w:rPr>
              <w:fldChar w:fldCharType="begin"/>
            </w:r>
            <w:r w:rsidR="004F66B3">
              <w:rPr>
                <w:noProof/>
                <w:webHidden/>
              </w:rPr>
              <w:instrText xml:space="preserve"> PAGEREF _Toc84422398 \h </w:instrText>
            </w:r>
            <w:r w:rsidR="004F66B3">
              <w:rPr>
                <w:noProof/>
                <w:webHidden/>
              </w:rPr>
            </w:r>
            <w:r w:rsidR="004F66B3">
              <w:rPr>
                <w:noProof/>
                <w:webHidden/>
              </w:rPr>
              <w:fldChar w:fldCharType="separate"/>
            </w:r>
            <w:r w:rsidR="00C74DAF">
              <w:rPr>
                <w:noProof/>
                <w:webHidden/>
              </w:rPr>
              <w:t>34</w:t>
            </w:r>
            <w:r w:rsidR="004F66B3">
              <w:rPr>
                <w:noProof/>
                <w:webHidden/>
              </w:rPr>
              <w:fldChar w:fldCharType="end"/>
            </w:r>
          </w:hyperlink>
        </w:p>
        <w:p w14:paraId="399544B0" w14:textId="35A84F26" w:rsidR="004F66B3" w:rsidRDefault="00A6108F">
          <w:pPr>
            <w:pStyle w:val="TOC2"/>
            <w:rPr>
              <w:rFonts w:eastAsiaTheme="minorEastAsia"/>
              <w:noProof/>
              <w:lang w:eastAsia="en-AU"/>
            </w:rPr>
          </w:pPr>
          <w:hyperlink w:anchor="_Toc84422399" w:history="1">
            <w:r w:rsidR="004F66B3" w:rsidRPr="003E5EBC">
              <w:rPr>
                <w:rStyle w:val="Hyperlink"/>
                <w:noProof/>
              </w:rPr>
              <w:t>Recording Job Search Requirement in the Job Plan</w:t>
            </w:r>
            <w:r w:rsidR="004F66B3">
              <w:rPr>
                <w:noProof/>
                <w:webHidden/>
              </w:rPr>
              <w:tab/>
            </w:r>
            <w:r w:rsidR="004F66B3">
              <w:rPr>
                <w:noProof/>
                <w:webHidden/>
              </w:rPr>
              <w:fldChar w:fldCharType="begin"/>
            </w:r>
            <w:r w:rsidR="004F66B3">
              <w:rPr>
                <w:noProof/>
                <w:webHidden/>
              </w:rPr>
              <w:instrText xml:space="preserve"> PAGEREF _Toc84422399 \h </w:instrText>
            </w:r>
            <w:r w:rsidR="004F66B3">
              <w:rPr>
                <w:noProof/>
                <w:webHidden/>
              </w:rPr>
            </w:r>
            <w:r w:rsidR="004F66B3">
              <w:rPr>
                <w:noProof/>
                <w:webHidden/>
              </w:rPr>
              <w:fldChar w:fldCharType="separate"/>
            </w:r>
            <w:r w:rsidR="00C74DAF">
              <w:rPr>
                <w:noProof/>
                <w:webHidden/>
              </w:rPr>
              <w:t>35</w:t>
            </w:r>
            <w:r w:rsidR="004F66B3">
              <w:rPr>
                <w:noProof/>
                <w:webHidden/>
              </w:rPr>
              <w:fldChar w:fldCharType="end"/>
            </w:r>
          </w:hyperlink>
        </w:p>
        <w:p w14:paraId="2E78E9E2" w14:textId="07366385" w:rsidR="004F66B3" w:rsidRDefault="00A6108F">
          <w:pPr>
            <w:pStyle w:val="TOC2"/>
            <w:rPr>
              <w:rFonts w:eastAsiaTheme="minorEastAsia"/>
              <w:noProof/>
              <w:lang w:eastAsia="en-AU"/>
            </w:rPr>
          </w:pPr>
          <w:hyperlink w:anchor="_Toc84422400" w:history="1">
            <w:r w:rsidR="004F66B3" w:rsidRPr="003E5EBC">
              <w:rPr>
                <w:rStyle w:val="Hyperlink"/>
                <w:noProof/>
              </w:rPr>
              <w:t>Job Search Effort</w:t>
            </w:r>
            <w:r w:rsidR="004F66B3">
              <w:rPr>
                <w:noProof/>
                <w:webHidden/>
              </w:rPr>
              <w:tab/>
            </w:r>
            <w:r w:rsidR="004F66B3">
              <w:rPr>
                <w:noProof/>
                <w:webHidden/>
              </w:rPr>
              <w:fldChar w:fldCharType="begin"/>
            </w:r>
            <w:r w:rsidR="004F66B3">
              <w:rPr>
                <w:noProof/>
                <w:webHidden/>
              </w:rPr>
              <w:instrText xml:space="preserve"> PAGEREF _Toc84422400 \h </w:instrText>
            </w:r>
            <w:r w:rsidR="004F66B3">
              <w:rPr>
                <w:noProof/>
                <w:webHidden/>
              </w:rPr>
            </w:r>
            <w:r w:rsidR="004F66B3">
              <w:rPr>
                <w:noProof/>
                <w:webHidden/>
              </w:rPr>
              <w:fldChar w:fldCharType="separate"/>
            </w:r>
            <w:r w:rsidR="00C74DAF">
              <w:rPr>
                <w:noProof/>
                <w:webHidden/>
              </w:rPr>
              <w:t>35</w:t>
            </w:r>
            <w:r w:rsidR="004F66B3">
              <w:rPr>
                <w:noProof/>
                <w:webHidden/>
              </w:rPr>
              <w:fldChar w:fldCharType="end"/>
            </w:r>
          </w:hyperlink>
        </w:p>
        <w:p w14:paraId="6FB143B0" w14:textId="7D5182EC" w:rsidR="004F66B3" w:rsidRDefault="00A6108F">
          <w:pPr>
            <w:pStyle w:val="TOC3"/>
            <w:rPr>
              <w:rFonts w:eastAsiaTheme="minorEastAsia"/>
              <w:noProof/>
              <w:lang w:eastAsia="en-AU"/>
            </w:rPr>
          </w:pPr>
          <w:hyperlink w:anchor="_Toc84422401" w:history="1">
            <w:r w:rsidR="004F66B3" w:rsidRPr="003E5EBC">
              <w:rPr>
                <w:rStyle w:val="Hyperlink"/>
                <w:noProof/>
              </w:rPr>
              <w:t>Quality monitoring assessments of Job Search effort</w:t>
            </w:r>
            <w:r w:rsidR="004F66B3">
              <w:rPr>
                <w:noProof/>
                <w:webHidden/>
              </w:rPr>
              <w:tab/>
            </w:r>
            <w:r w:rsidR="004F66B3">
              <w:rPr>
                <w:noProof/>
                <w:webHidden/>
              </w:rPr>
              <w:fldChar w:fldCharType="begin"/>
            </w:r>
            <w:r w:rsidR="004F66B3">
              <w:rPr>
                <w:noProof/>
                <w:webHidden/>
              </w:rPr>
              <w:instrText xml:space="preserve"> PAGEREF _Toc84422401 \h </w:instrText>
            </w:r>
            <w:r w:rsidR="004F66B3">
              <w:rPr>
                <w:noProof/>
                <w:webHidden/>
              </w:rPr>
            </w:r>
            <w:r w:rsidR="004F66B3">
              <w:rPr>
                <w:noProof/>
                <w:webHidden/>
              </w:rPr>
              <w:fldChar w:fldCharType="separate"/>
            </w:r>
            <w:r w:rsidR="00C74DAF">
              <w:rPr>
                <w:noProof/>
                <w:webHidden/>
              </w:rPr>
              <w:t>35</w:t>
            </w:r>
            <w:r w:rsidR="004F66B3">
              <w:rPr>
                <w:noProof/>
                <w:webHidden/>
              </w:rPr>
              <w:fldChar w:fldCharType="end"/>
            </w:r>
          </w:hyperlink>
        </w:p>
        <w:p w14:paraId="7E7EA6CD" w14:textId="37649C90" w:rsidR="004F66B3" w:rsidRDefault="00A6108F">
          <w:pPr>
            <w:pStyle w:val="TOC3"/>
            <w:rPr>
              <w:rFonts w:eastAsiaTheme="minorEastAsia"/>
              <w:noProof/>
              <w:lang w:eastAsia="en-AU"/>
            </w:rPr>
          </w:pPr>
          <w:hyperlink w:anchor="_Toc84422402" w:history="1">
            <w:r w:rsidR="004F66B3" w:rsidRPr="003E5EBC">
              <w:rPr>
                <w:rStyle w:val="Hyperlink"/>
                <w:noProof/>
              </w:rPr>
              <w:t>Reducing Job Search Requirement</w:t>
            </w:r>
            <w:r w:rsidR="004F66B3">
              <w:rPr>
                <w:noProof/>
                <w:webHidden/>
              </w:rPr>
              <w:tab/>
            </w:r>
            <w:r w:rsidR="004F66B3">
              <w:rPr>
                <w:noProof/>
                <w:webHidden/>
              </w:rPr>
              <w:fldChar w:fldCharType="begin"/>
            </w:r>
            <w:r w:rsidR="004F66B3">
              <w:rPr>
                <w:noProof/>
                <w:webHidden/>
              </w:rPr>
              <w:instrText xml:space="preserve"> PAGEREF _Toc84422402 \h </w:instrText>
            </w:r>
            <w:r w:rsidR="004F66B3">
              <w:rPr>
                <w:noProof/>
                <w:webHidden/>
              </w:rPr>
            </w:r>
            <w:r w:rsidR="004F66B3">
              <w:rPr>
                <w:noProof/>
                <w:webHidden/>
              </w:rPr>
              <w:fldChar w:fldCharType="separate"/>
            </w:r>
            <w:r w:rsidR="00C74DAF">
              <w:rPr>
                <w:noProof/>
                <w:webHidden/>
              </w:rPr>
              <w:t>36</w:t>
            </w:r>
            <w:r w:rsidR="004F66B3">
              <w:rPr>
                <w:noProof/>
                <w:webHidden/>
              </w:rPr>
              <w:fldChar w:fldCharType="end"/>
            </w:r>
          </w:hyperlink>
        </w:p>
        <w:p w14:paraId="5BD20E04" w14:textId="393BDC8F" w:rsidR="004F66B3" w:rsidRDefault="00A6108F">
          <w:pPr>
            <w:pStyle w:val="TOC3"/>
            <w:rPr>
              <w:rFonts w:eastAsiaTheme="minorEastAsia"/>
              <w:noProof/>
              <w:lang w:eastAsia="en-AU"/>
            </w:rPr>
          </w:pPr>
          <w:hyperlink w:anchor="_Toc84422403" w:history="1">
            <w:r w:rsidR="004F66B3" w:rsidRPr="003E5EBC">
              <w:rPr>
                <w:rStyle w:val="Hyperlink"/>
                <w:noProof/>
              </w:rPr>
              <w:t>Job Search Requirements for those in approved study and training</w:t>
            </w:r>
            <w:r w:rsidR="004F66B3">
              <w:rPr>
                <w:noProof/>
                <w:webHidden/>
              </w:rPr>
              <w:tab/>
            </w:r>
            <w:r w:rsidR="004F66B3">
              <w:rPr>
                <w:noProof/>
                <w:webHidden/>
              </w:rPr>
              <w:fldChar w:fldCharType="begin"/>
            </w:r>
            <w:r w:rsidR="004F66B3">
              <w:rPr>
                <w:noProof/>
                <w:webHidden/>
              </w:rPr>
              <w:instrText xml:space="preserve"> PAGEREF _Toc84422403 \h </w:instrText>
            </w:r>
            <w:r w:rsidR="004F66B3">
              <w:rPr>
                <w:noProof/>
                <w:webHidden/>
              </w:rPr>
            </w:r>
            <w:r w:rsidR="004F66B3">
              <w:rPr>
                <w:noProof/>
                <w:webHidden/>
              </w:rPr>
              <w:fldChar w:fldCharType="separate"/>
            </w:r>
            <w:r w:rsidR="00C74DAF">
              <w:rPr>
                <w:noProof/>
                <w:webHidden/>
              </w:rPr>
              <w:t>37</w:t>
            </w:r>
            <w:r w:rsidR="004F66B3">
              <w:rPr>
                <w:noProof/>
                <w:webHidden/>
              </w:rPr>
              <w:fldChar w:fldCharType="end"/>
            </w:r>
          </w:hyperlink>
        </w:p>
        <w:p w14:paraId="24709FEC" w14:textId="5388F310" w:rsidR="004F66B3" w:rsidRDefault="00A6108F">
          <w:pPr>
            <w:pStyle w:val="TOC3"/>
            <w:rPr>
              <w:rFonts w:eastAsiaTheme="minorEastAsia"/>
              <w:noProof/>
              <w:lang w:eastAsia="en-AU"/>
            </w:rPr>
          </w:pPr>
          <w:hyperlink w:anchor="_Toc84422404" w:history="1">
            <w:r w:rsidR="004F66B3" w:rsidRPr="003E5EBC">
              <w:rPr>
                <w:rStyle w:val="Hyperlink"/>
                <w:noProof/>
              </w:rPr>
              <w:t>Reducing Job Search Requirement for those in paid work</w:t>
            </w:r>
            <w:r w:rsidR="004F66B3">
              <w:rPr>
                <w:noProof/>
                <w:webHidden/>
              </w:rPr>
              <w:tab/>
            </w:r>
            <w:r w:rsidR="004F66B3">
              <w:rPr>
                <w:noProof/>
                <w:webHidden/>
              </w:rPr>
              <w:fldChar w:fldCharType="begin"/>
            </w:r>
            <w:r w:rsidR="004F66B3">
              <w:rPr>
                <w:noProof/>
                <w:webHidden/>
              </w:rPr>
              <w:instrText xml:space="preserve"> PAGEREF _Toc84422404 \h </w:instrText>
            </w:r>
            <w:r w:rsidR="004F66B3">
              <w:rPr>
                <w:noProof/>
                <w:webHidden/>
              </w:rPr>
            </w:r>
            <w:r w:rsidR="004F66B3">
              <w:rPr>
                <w:noProof/>
                <w:webHidden/>
              </w:rPr>
              <w:fldChar w:fldCharType="separate"/>
            </w:r>
            <w:r w:rsidR="00C74DAF">
              <w:rPr>
                <w:noProof/>
                <w:webHidden/>
              </w:rPr>
              <w:t>37</w:t>
            </w:r>
            <w:r w:rsidR="004F66B3">
              <w:rPr>
                <w:noProof/>
                <w:webHidden/>
              </w:rPr>
              <w:fldChar w:fldCharType="end"/>
            </w:r>
          </w:hyperlink>
        </w:p>
        <w:p w14:paraId="0FB3ECDD" w14:textId="3125AFC8" w:rsidR="004F66B3" w:rsidRDefault="00A6108F">
          <w:pPr>
            <w:pStyle w:val="TOC3"/>
            <w:rPr>
              <w:rFonts w:eastAsiaTheme="minorEastAsia"/>
              <w:noProof/>
              <w:lang w:eastAsia="en-AU"/>
            </w:rPr>
          </w:pPr>
          <w:hyperlink w:anchor="_Toc84422405" w:history="1">
            <w:r w:rsidR="004F66B3" w:rsidRPr="003E5EBC">
              <w:rPr>
                <w:rStyle w:val="Hyperlink"/>
                <w:noProof/>
              </w:rPr>
              <w:t>Reducing Job Search requirements while studying Language, Literacy and Numeracy courses</w:t>
            </w:r>
            <w:r w:rsidR="004F66B3">
              <w:rPr>
                <w:noProof/>
                <w:webHidden/>
              </w:rPr>
              <w:tab/>
            </w:r>
            <w:r w:rsidR="004F66B3">
              <w:rPr>
                <w:noProof/>
                <w:webHidden/>
              </w:rPr>
              <w:fldChar w:fldCharType="begin"/>
            </w:r>
            <w:r w:rsidR="004F66B3">
              <w:rPr>
                <w:noProof/>
                <w:webHidden/>
              </w:rPr>
              <w:instrText xml:space="preserve"> PAGEREF _Toc84422405 \h </w:instrText>
            </w:r>
            <w:r w:rsidR="004F66B3">
              <w:rPr>
                <w:noProof/>
                <w:webHidden/>
              </w:rPr>
            </w:r>
            <w:r w:rsidR="004F66B3">
              <w:rPr>
                <w:noProof/>
                <w:webHidden/>
              </w:rPr>
              <w:fldChar w:fldCharType="separate"/>
            </w:r>
            <w:r w:rsidR="00C74DAF">
              <w:rPr>
                <w:noProof/>
                <w:webHidden/>
              </w:rPr>
              <w:t>38</w:t>
            </w:r>
            <w:r w:rsidR="004F66B3">
              <w:rPr>
                <w:noProof/>
                <w:webHidden/>
              </w:rPr>
              <w:fldChar w:fldCharType="end"/>
            </w:r>
          </w:hyperlink>
        </w:p>
        <w:p w14:paraId="0492A2BF" w14:textId="4DA9760F" w:rsidR="004F66B3" w:rsidRDefault="00A6108F">
          <w:pPr>
            <w:pStyle w:val="TOC3"/>
            <w:rPr>
              <w:rFonts w:eastAsiaTheme="minorEastAsia"/>
              <w:noProof/>
              <w:lang w:eastAsia="en-AU"/>
            </w:rPr>
          </w:pPr>
          <w:hyperlink w:anchor="_Toc84422406" w:history="1">
            <w:r w:rsidR="004F66B3" w:rsidRPr="003E5EBC">
              <w:rPr>
                <w:rStyle w:val="Hyperlink"/>
                <w:noProof/>
              </w:rPr>
              <w:t>Full-time Mutual Obligation Requirements</w:t>
            </w:r>
            <w:r w:rsidR="004F66B3">
              <w:rPr>
                <w:noProof/>
                <w:webHidden/>
              </w:rPr>
              <w:tab/>
            </w:r>
            <w:r w:rsidR="004F66B3">
              <w:rPr>
                <w:noProof/>
                <w:webHidden/>
              </w:rPr>
              <w:fldChar w:fldCharType="begin"/>
            </w:r>
            <w:r w:rsidR="004F66B3">
              <w:rPr>
                <w:noProof/>
                <w:webHidden/>
              </w:rPr>
              <w:instrText xml:space="preserve"> PAGEREF _Toc84422406 \h </w:instrText>
            </w:r>
            <w:r w:rsidR="004F66B3">
              <w:rPr>
                <w:noProof/>
                <w:webHidden/>
              </w:rPr>
            </w:r>
            <w:r w:rsidR="004F66B3">
              <w:rPr>
                <w:noProof/>
                <w:webHidden/>
              </w:rPr>
              <w:fldChar w:fldCharType="separate"/>
            </w:r>
            <w:r w:rsidR="00C74DAF">
              <w:rPr>
                <w:noProof/>
                <w:webHidden/>
              </w:rPr>
              <w:t>38</w:t>
            </w:r>
            <w:r w:rsidR="004F66B3">
              <w:rPr>
                <w:noProof/>
                <w:webHidden/>
              </w:rPr>
              <w:fldChar w:fldCharType="end"/>
            </w:r>
          </w:hyperlink>
        </w:p>
        <w:p w14:paraId="087A1F4E" w14:textId="4F612D70" w:rsidR="004F66B3" w:rsidRDefault="00A6108F">
          <w:pPr>
            <w:pStyle w:val="TOC3"/>
            <w:rPr>
              <w:rFonts w:eastAsiaTheme="minorEastAsia"/>
              <w:noProof/>
              <w:lang w:eastAsia="en-AU"/>
            </w:rPr>
          </w:pPr>
          <w:hyperlink w:anchor="_Toc84422407" w:history="1">
            <w:r w:rsidR="004F66B3" w:rsidRPr="003E5EBC">
              <w:rPr>
                <w:rStyle w:val="Hyperlink"/>
                <w:noProof/>
              </w:rPr>
              <w:t>Part-time Mutual Obligation Requirements</w:t>
            </w:r>
            <w:r w:rsidR="004F66B3">
              <w:rPr>
                <w:noProof/>
                <w:webHidden/>
              </w:rPr>
              <w:tab/>
            </w:r>
            <w:r w:rsidR="004F66B3">
              <w:rPr>
                <w:noProof/>
                <w:webHidden/>
              </w:rPr>
              <w:fldChar w:fldCharType="begin"/>
            </w:r>
            <w:r w:rsidR="004F66B3">
              <w:rPr>
                <w:noProof/>
                <w:webHidden/>
              </w:rPr>
              <w:instrText xml:space="preserve"> PAGEREF _Toc84422407 \h </w:instrText>
            </w:r>
            <w:r w:rsidR="004F66B3">
              <w:rPr>
                <w:noProof/>
                <w:webHidden/>
              </w:rPr>
            </w:r>
            <w:r w:rsidR="004F66B3">
              <w:rPr>
                <w:noProof/>
                <w:webHidden/>
              </w:rPr>
              <w:fldChar w:fldCharType="separate"/>
            </w:r>
            <w:r w:rsidR="00C74DAF">
              <w:rPr>
                <w:noProof/>
                <w:webHidden/>
              </w:rPr>
              <w:t>38</w:t>
            </w:r>
            <w:r w:rsidR="004F66B3">
              <w:rPr>
                <w:noProof/>
                <w:webHidden/>
              </w:rPr>
              <w:fldChar w:fldCharType="end"/>
            </w:r>
          </w:hyperlink>
        </w:p>
        <w:p w14:paraId="500FA35D" w14:textId="03085298" w:rsidR="004F66B3" w:rsidRDefault="00A6108F">
          <w:pPr>
            <w:pStyle w:val="TOC3"/>
            <w:rPr>
              <w:rFonts w:eastAsiaTheme="minorEastAsia"/>
              <w:noProof/>
              <w:lang w:eastAsia="en-AU"/>
            </w:rPr>
          </w:pPr>
          <w:hyperlink w:anchor="_Toc84422408" w:history="1">
            <w:r w:rsidR="004F66B3" w:rsidRPr="003E5EBC">
              <w:rPr>
                <w:rStyle w:val="Hyperlink"/>
                <w:noProof/>
              </w:rPr>
              <w:t>Job Search for Enhanced Services Participants (Tier 2) and Participants 60 years of age and over</w:t>
            </w:r>
            <w:r w:rsidR="004F66B3">
              <w:rPr>
                <w:noProof/>
                <w:webHidden/>
              </w:rPr>
              <w:tab/>
            </w:r>
            <w:r w:rsidR="004F66B3">
              <w:rPr>
                <w:noProof/>
                <w:webHidden/>
              </w:rPr>
              <w:fldChar w:fldCharType="begin"/>
            </w:r>
            <w:r w:rsidR="004F66B3">
              <w:rPr>
                <w:noProof/>
                <w:webHidden/>
              </w:rPr>
              <w:instrText xml:space="preserve"> PAGEREF _Toc84422408 \h </w:instrText>
            </w:r>
            <w:r w:rsidR="004F66B3">
              <w:rPr>
                <w:noProof/>
                <w:webHidden/>
              </w:rPr>
            </w:r>
            <w:r w:rsidR="004F66B3">
              <w:rPr>
                <w:noProof/>
                <w:webHidden/>
              </w:rPr>
              <w:fldChar w:fldCharType="separate"/>
            </w:r>
            <w:r w:rsidR="00C74DAF">
              <w:rPr>
                <w:noProof/>
                <w:webHidden/>
              </w:rPr>
              <w:t>38</w:t>
            </w:r>
            <w:r w:rsidR="004F66B3">
              <w:rPr>
                <w:noProof/>
                <w:webHidden/>
              </w:rPr>
              <w:fldChar w:fldCharType="end"/>
            </w:r>
          </w:hyperlink>
        </w:p>
        <w:p w14:paraId="02FB1130" w14:textId="6E3C3DB7" w:rsidR="004F66B3" w:rsidRDefault="00A6108F">
          <w:pPr>
            <w:pStyle w:val="TOC2"/>
            <w:rPr>
              <w:rFonts w:eastAsiaTheme="minorEastAsia"/>
              <w:noProof/>
              <w:lang w:eastAsia="en-AU"/>
            </w:rPr>
          </w:pPr>
          <w:hyperlink w:anchor="_Toc84422409" w:history="1">
            <w:r w:rsidR="004F66B3" w:rsidRPr="003E5EBC">
              <w:rPr>
                <w:rStyle w:val="Hyperlink"/>
                <w:noProof/>
              </w:rPr>
              <w:t>Participants who do not have Job Search Requirements</w:t>
            </w:r>
            <w:r w:rsidR="004F66B3">
              <w:rPr>
                <w:noProof/>
                <w:webHidden/>
              </w:rPr>
              <w:tab/>
            </w:r>
            <w:r w:rsidR="004F66B3">
              <w:rPr>
                <w:noProof/>
                <w:webHidden/>
              </w:rPr>
              <w:fldChar w:fldCharType="begin"/>
            </w:r>
            <w:r w:rsidR="004F66B3">
              <w:rPr>
                <w:noProof/>
                <w:webHidden/>
              </w:rPr>
              <w:instrText xml:space="preserve"> PAGEREF _Toc84422409 \h </w:instrText>
            </w:r>
            <w:r w:rsidR="004F66B3">
              <w:rPr>
                <w:noProof/>
                <w:webHidden/>
              </w:rPr>
            </w:r>
            <w:r w:rsidR="004F66B3">
              <w:rPr>
                <w:noProof/>
                <w:webHidden/>
              </w:rPr>
              <w:fldChar w:fldCharType="separate"/>
            </w:r>
            <w:r w:rsidR="00C74DAF">
              <w:rPr>
                <w:noProof/>
                <w:webHidden/>
              </w:rPr>
              <w:t>39</w:t>
            </w:r>
            <w:r w:rsidR="004F66B3">
              <w:rPr>
                <w:noProof/>
                <w:webHidden/>
              </w:rPr>
              <w:fldChar w:fldCharType="end"/>
            </w:r>
          </w:hyperlink>
        </w:p>
        <w:p w14:paraId="74CF0F37" w14:textId="0272697B" w:rsidR="004F66B3" w:rsidRDefault="00A6108F">
          <w:pPr>
            <w:pStyle w:val="TOC1"/>
            <w:rPr>
              <w:rFonts w:eastAsiaTheme="minorEastAsia"/>
              <w:noProof/>
              <w:lang w:eastAsia="en-AU"/>
            </w:rPr>
          </w:pPr>
          <w:hyperlink w:anchor="_Toc84422410" w:history="1">
            <w:r w:rsidR="004F66B3" w:rsidRPr="003E5EBC">
              <w:rPr>
                <w:rStyle w:val="Hyperlink"/>
                <w:noProof/>
              </w:rPr>
              <w:t>6.</w:t>
            </w:r>
            <w:r w:rsidR="004F66B3">
              <w:rPr>
                <w:rFonts w:eastAsiaTheme="minorEastAsia"/>
                <w:noProof/>
                <w:lang w:eastAsia="en-AU"/>
              </w:rPr>
              <w:tab/>
            </w:r>
            <w:r w:rsidR="004F66B3" w:rsidRPr="003E5EBC">
              <w:rPr>
                <w:rStyle w:val="Hyperlink"/>
                <w:noProof/>
              </w:rPr>
              <w:t>Suitable work</w:t>
            </w:r>
            <w:r w:rsidR="004F66B3">
              <w:rPr>
                <w:noProof/>
                <w:webHidden/>
              </w:rPr>
              <w:tab/>
            </w:r>
            <w:r w:rsidR="004F66B3">
              <w:rPr>
                <w:noProof/>
                <w:webHidden/>
              </w:rPr>
              <w:fldChar w:fldCharType="begin"/>
            </w:r>
            <w:r w:rsidR="004F66B3">
              <w:rPr>
                <w:noProof/>
                <w:webHidden/>
              </w:rPr>
              <w:instrText xml:space="preserve"> PAGEREF _Toc84422410 \h </w:instrText>
            </w:r>
            <w:r w:rsidR="004F66B3">
              <w:rPr>
                <w:noProof/>
                <w:webHidden/>
              </w:rPr>
            </w:r>
            <w:r w:rsidR="004F66B3">
              <w:rPr>
                <w:noProof/>
                <w:webHidden/>
              </w:rPr>
              <w:fldChar w:fldCharType="separate"/>
            </w:r>
            <w:r w:rsidR="00C74DAF">
              <w:rPr>
                <w:noProof/>
                <w:webHidden/>
              </w:rPr>
              <w:t>39</w:t>
            </w:r>
            <w:r w:rsidR="004F66B3">
              <w:rPr>
                <w:noProof/>
                <w:webHidden/>
              </w:rPr>
              <w:fldChar w:fldCharType="end"/>
            </w:r>
          </w:hyperlink>
        </w:p>
        <w:p w14:paraId="46879456" w14:textId="4DAB2E5F" w:rsidR="004F66B3" w:rsidRDefault="00A6108F">
          <w:pPr>
            <w:pStyle w:val="TOC2"/>
            <w:rPr>
              <w:rFonts w:eastAsiaTheme="minorEastAsia"/>
              <w:noProof/>
              <w:lang w:eastAsia="en-AU"/>
            </w:rPr>
          </w:pPr>
          <w:hyperlink w:anchor="_Toc84422411" w:history="1">
            <w:r w:rsidR="004F66B3" w:rsidRPr="003E5EBC">
              <w:rPr>
                <w:rStyle w:val="Hyperlink"/>
                <w:noProof/>
              </w:rPr>
              <w:t>Unsuitable work for Principal Carer Parents</w:t>
            </w:r>
            <w:r w:rsidR="004F66B3">
              <w:rPr>
                <w:noProof/>
                <w:webHidden/>
              </w:rPr>
              <w:tab/>
            </w:r>
            <w:r w:rsidR="004F66B3">
              <w:rPr>
                <w:noProof/>
                <w:webHidden/>
              </w:rPr>
              <w:fldChar w:fldCharType="begin"/>
            </w:r>
            <w:r w:rsidR="004F66B3">
              <w:rPr>
                <w:noProof/>
                <w:webHidden/>
              </w:rPr>
              <w:instrText xml:space="preserve"> PAGEREF _Toc84422411 \h </w:instrText>
            </w:r>
            <w:r w:rsidR="004F66B3">
              <w:rPr>
                <w:noProof/>
                <w:webHidden/>
              </w:rPr>
            </w:r>
            <w:r w:rsidR="004F66B3">
              <w:rPr>
                <w:noProof/>
                <w:webHidden/>
              </w:rPr>
              <w:fldChar w:fldCharType="separate"/>
            </w:r>
            <w:r w:rsidR="00C74DAF">
              <w:rPr>
                <w:noProof/>
                <w:webHidden/>
              </w:rPr>
              <w:t>40</w:t>
            </w:r>
            <w:r w:rsidR="004F66B3">
              <w:rPr>
                <w:noProof/>
                <w:webHidden/>
              </w:rPr>
              <w:fldChar w:fldCharType="end"/>
            </w:r>
          </w:hyperlink>
        </w:p>
        <w:p w14:paraId="5A52929D" w14:textId="28DA1BA0" w:rsidR="004F66B3" w:rsidRDefault="00A6108F">
          <w:pPr>
            <w:pStyle w:val="TOC2"/>
            <w:rPr>
              <w:rFonts w:eastAsiaTheme="minorEastAsia"/>
              <w:noProof/>
              <w:lang w:eastAsia="en-AU"/>
            </w:rPr>
          </w:pPr>
          <w:hyperlink w:anchor="_Toc84422412" w:history="1">
            <w:r w:rsidR="004F66B3" w:rsidRPr="003E5EBC">
              <w:rPr>
                <w:rStyle w:val="Hyperlink"/>
                <w:noProof/>
              </w:rPr>
              <w:t>Unsuitable work for Participants with a Partial Capacity to Work</w:t>
            </w:r>
            <w:r w:rsidR="004F66B3">
              <w:rPr>
                <w:noProof/>
                <w:webHidden/>
              </w:rPr>
              <w:tab/>
            </w:r>
            <w:r w:rsidR="004F66B3">
              <w:rPr>
                <w:noProof/>
                <w:webHidden/>
              </w:rPr>
              <w:fldChar w:fldCharType="begin"/>
            </w:r>
            <w:r w:rsidR="004F66B3">
              <w:rPr>
                <w:noProof/>
                <w:webHidden/>
              </w:rPr>
              <w:instrText xml:space="preserve"> PAGEREF _Toc84422412 \h </w:instrText>
            </w:r>
            <w:r w:rsidR="004F66B3">
              <w:rPr>
                <w:noProof/>
                <w:webHidden/>
              </w:rPr>
            </w:r>
            <w:r w:rsidR="004F66B3">
              <w:rPr>
                <w:noProof/>
                <w:webHidden/>
              </w:rPr>
              <w:fldChar w:fldCharType="separate"/>
            </w:r>
            <w:r w:rsidR="00C74DAF">
              <w:rPr>
                <w:noProof/>
                <w:webHidden/>
              </w:rPr>
              <w:t>40</w:t>
            </w:r>
            <w:r w:rsidR="004F66B3">
              <w:rPr>
                <w:noProof/>
                <w:webHidden/>
              </w:rPr>
              <w:fldChar w:fldCharType="end"/>
            </w:r>
          </w:hyperlink>
        </w:p>
        <w:p w14:paraId="2CCF760A" w14:textId="2B97407A" w:rsidR="004F66B3" w:rsidRDefault="00A6108F">
          <w:pPr>
            <w:pStyle w:val="TOC1"/>
            <w:rPr>
              <w:rFonts w:eastAsiaTheme="minorEastAsia"/>
              <w:noProof/>
              <w:lang w:eastAsia="en-AU"/>
            </w:rPr>
          </w:pPr>
          <w:hyperlink w:anchor="_Toc84422413" w:history="1">
            <w:r w:rsidR="004F66B3" w:rsidRPr="003E5EBC">
              <w:rPr>
                <w:rStyle w:val="Hyperlink"/>
                <w:noProof/>
              </w:rPr>
              <w:t>7.</w:t>
            </w:r>
            <w:r w:rsidR="004F66B3">
              <w:rPr>
                <w:rFonts w:eastAsiaTheme="minorEastAsia"/>
                <w:noProof/>
                <w:lang w:eastAsia="en-AU"/>
              </w:rPr>
              <w:tab/>
            </w:r>
            <w:r w:rsidR="004F66B3" w:rsidRPr="003E5EBC">
              <w:rPr>
                <w:rStyle w:val="Hyperlink"/>
                <w:noProof/>
              </w:rPr>
              <w:t>Recording Attendance</w:t>
            </w:r>
            <w:r w:rsidR="004F66B3">
              <w:rPr>
                <w:noProof/>
                <w:webHidden/>
              </w:rPr>
              <w:tab/>
            </w:r>
            <w:r w:rsidR="004F66B3">
              <w:rPr>
                <w:noProof/>
                <w:webHidden/>
              </w:rPr>
              <w:fldChar w:fldCharType="begin"/>
            </w:r>
            <w:r w:rsidR="004F66B3">
              <w:rPr>
                <w:noProof/>
                <w:webHidden/>
              </w:rPr>
              <w:instrText xml:space="preserve"> PAGEREF _Toc84422413 \h </w:instrText>
            </w:r>
            <w:r w:rsidR="004F66B3">
              <w:rPr>
                <w:noProof/>
                <w:webHidden/>
              </w:rPr>
            </w:r>
            <w:r w:rsidR="004F66B3">
              <w:rPr>
                <w:noProof/>
                <w:webHidden/>
              </w:rPr>
              <w:fldChar w:fldCharType="separate"/>
            </w:r>
            <w:r w:rsidR="00C74DAF">
              <w:rPr>
                <w:noProof/>
                <w:webHidden/>
              </w:rPr>
              <w:t>41</w:t>
            </w:r>
            <w:r w:rsidR="004F66B3">
              <w:rPr>
                <w:noProof/>
                <w:webHidden/>
              </w:rPr>
              <w:fldChar w:fldCharType="end"/>
            </w:r>
          </w:hyperlink>
        </w:p>
        <w:p w14:paraId="2DF031C7" w14:textId="33A707A9" w:rsidR="004F66B3" w:rsidRDefault="00A6108F">
          <w:pPr>
            <w:pStyle w:val="TOC2"/>
            <w:rPr>
              <w:rFonts w:eastAsiaTheme="minorEastAsia"/>
              <w:noProof/>
              <w:lang w:eastAsia="en-AU"/>
            </w:rPr>
          </w:pPr>
          <w:hyperlink w:anchor="_Toc84422414" w:history="1">
            <w:r w:rsidR="004F66B3" w:rsidRPr="003E5EBC">
              <w:rPr>
                <w:rStyle w:val="Hyperlink"/>
                <w:noProof/>
              </w:rPr>
              <w:t>Personal Responsibility to record attendance code PA03</w:t>
            </w:r>
            <w:r w:rsidR="004F66B3">
              <w:rPr>
                <w:noProof/>
                <w:webHidden/>
              </w:rPr>
              <w:tab/>
            </w:r>
            <w:r w:rsidR="004F66B3">
              <w:rPr>
                <w:noProof/>
                <w:webHidden/>
              </w:rPr>
              <w:fldChar w:fldCharType="begin"/>
            </w:r>
            <w:r w:rsidR="004F66B3">
              <w:rPr>
                <w:noProof/>
                <w:webHidden/>
              </w:rPr>
              <w:instrText xml:space="preserve"> PAGEREF _Toc84422414 \h </w:instrText>
            </w:r>
            <w:r w:rsidR="004F66B3">
              <w:rPr>
                <w:noProof/>
                <w:webHidden/>
              </w:rPr>
            </w:r>
            <w:r w:rsidR="004F66B3">
              <w:rPr>
                <w:noProof/>
                <w:webHidden/>
              </w:rPr>
              <w:fldChar w:fldCharType="separate"/>
            </w:r>
            <w:r w:rsidR="00C74DAF">
              <w:rPr>
                <w:noProof/>
                <w:webHidden/>
              </w:rPr>
              <w:t>41</w:t>
            </w:r>
            <w:r w:rsidR="004F66B3">
              <w:rPr>
                <w:noProof/>
                <w:webHidden/>
              </w:rPr>
              <w:fldChar w:fldCharType="end"/>
            </w:r>
          </w:hyperlink>
        </w:p>
        <w:p w14:paraId="72B27874" w14:textId="3881B806" w:rsidR="004F66B3" w:rsidRDefault="00A6108F">
          <w:pPr>
            <w:pStyle w:val="TOC2"/>
            <w:rPr>
              <w:rFonts w:eastAsiaTheme="minorEastAsia"/>
              <w:noProof/>
              <w:lang w:eastAsia="en-AU"/>
            </w:rPr>
          </w:pPr>
          <w:hyperlink w:anchor="_Toc84422415" w:history="1">
            <w:r w:rsidR="004F66B3" w:rsidRPr="003E5EBC">
              <w:rPr>
                <w:rStyle w:val="Hyperlink"/>
                <w:noProof/>
              </w:rPr>
              <w:t>Assessing a Participant’s capability to record attendance</w:t>
            </w:r>
            <w:r w:rsidR="004F66B3">
              <w:rPr>
                <w:noProof/>
                <w:webHidden/>
              </w:rPr>
              <w:tab/>
            </w:r>
            <w:r w:rsidR="004F66B3">
              <w:rPr>
                <w:noProof/>
                <w:webHidden/>
              </w:rPr>
              <w:fldChar w:fldCharType="begin"/>
            </w:r>
            <w:r w:rsidR="004F66B3">
              <w:rPr>
                <w:noProof/>
                <w:webHidden/>
              </w:rPr>
              <w:instrText xml:space="preserve"> PAGEREF _Toc84422415 \h </w:instrText>
            </w:r>
            <w:r w:rsidR="004F66B3">
              <w:rPr>
                <w:noProof/>
                <w:webHidden/>
              </w:rPr>
            </w:r>
            <w:r w:rsidR="004F66B3">
              <w:rPr>
                <w:noProof/>
                <w:webHidden/>
              </w:rPr>
              <w:fldChar w:fldCharType="separate"/>
            </w:r>
            <w:r w:rsidR="00C74DAF">
              <w:rPr>
                <w:noProof/>
                <w:webHidden/>
              </w:rPr>
              <w:t>41</w:t>
            </w:r>
            <w:r w:rsidR="004F66B3">
              <w:rPr>
                <w:noProof/>
                <w:webHidden/>
              </w:rPr>
              <w:fldChar w:fldCharType="end"/>
            </w:r>
          </w:hyperlink>
        </w:p>
        <w:p w14:paraId="43C40030" w14:textId="62BC9AD1" w:rsidR="004F66B3" w:rsidRDefault="00A6108F">
          <w:pPr>
            <w:pStyle w:val="TOC2"/>
            <w:rPr>
              <w:rFonts w:eastAsiaTheme="minorEastAsia"/>
              <w:noProof/>
              <w:lang w:eastAsia="en-AU"/>
            </w:rPr>
          </w:pPr>
          <w:hyperlink w:anchor="_Toc84422416" w:history="1">
            <w:r w:rsidR="004F66B3" w:rsidRPr="003E5EBC">
              <w:rPr>
                <w:rStyle w:val="Hyperlink"/>
                <w:noProof/>
              </w:rPr>
              <w:t>Participant is capable of recording their own attendance</w:t>
            </w:r>
            <w:r w:rsidR="004F66B3">
              <w:rPr>
                <w:noProof/>
                <w:webHidden/>
              </w:rPr>
              <w:tab/>
            </w:r>
            <w:r w:rsidR="004F66B3">
              <w:rPr>
                <w:noProof/>
                <w:webHidden/>
              </w:rPr>
              <w:fldChar w:fldCharType="begin"/>
            </w:r>
            <w:r w:rsidR="004F66B3">
              <w:rPr>
                <w:noProof/>
                <w:webHidden/>
              </w:rPr>
              <w:instrText xml:space="preserve"> PAGEREF _Toc84422416 \h </w:instrText>
            </w:r>
            <w:r w:rsidR="004F66B3">
              <w:rPr>
                <w:noProof/>
                <w:webHidden/>
              </w:rPr>
            </w:r>
            <w:r w:rsidR="004F66B3">
              <w:rPr>
                <w:noProof/>
                <w:webHidden/>
              </w:rPr>
              <w:fldChar w:fldCharType="separate"/>
            </w:r>
            <w:r w:rsidR="00C74DAF">
              <w:rPr>
                <w:noProof/>
                <w:webHidden/>
              </w:rPr>
              <w:t>42</w:t>
            </w:r>
            <w:r w:rsidR="004F66B3">
              <w:rPr>
                <w:noProof/>
                <w:webHidden/>
              </w:rPr>
              <w:fldChar w:fldCharType="end"/>
            </w:r>
          </w:hyperlink>
        </w:p>
        <w:p w14:paraId="514809A1" w14:textId="34922087" w:rsidR="004F66B3" w:rsidRDefault="00A6108F">
          <w:pPr>
            <w:pStyle w:val="TOC2"/>
            <w:rPr>
              <w:rFonts w:eastAsiaTheme="minorEastAsia"/>
              <w:noProof/>
              <w:lang w:eastAsia="en-AU"/>
            </w:rPr>
          </w:pPr>
          <w:hyperlink w:anchor="_Toc84422417" w:history="1">
            <w:r w:rsidR="004F66B3" w:rsidRPr="003E5EBC">
              <w:rPr>
                <w:rStyle w:val="Hyperlink"/>
                <w:noProof/>
              </w:rPr>
              <w:t>Participant is not capable of recording their attendance</w:t>
            </w:r>
            <w:r w:rsidR="004F66B3">
              <w:rPr>
                <w:noProof/>
                <w:webHidden/>
              </w:rPr>
              <w:tab/>
            </w:r>
            <w:r w:rsidR="004F66B3">
              <w:rPr>
                <w:noProof/>
                <w:webHidden/>
              </w:rPr>
              <w:fldChar w:fldCharType="begin"/>
            </w:r>
            <w:r w:rsidR="004F66B3">
              <w:rPr>
                <w:noProof/>
                <w:webHidden/>
              </w:rPr>
              <w:instrText xml:space="preserve"> PAGEREF _Toc84422417 \h </w:instrText>
            </w:r>
            <w:r w:rsidR="004F66B3">
              <w:rPr>
                <w:noProof/>
                <w:webHidden/>
              </w:rPr>
            </w:r>
            <w:r w:rsidR="004F66B3">
              <w:rPr>
                <w:noProof/>
                <w:webHidden/>
              </w:rPr>
              <w:fldChar w:fldCharType="separate"/>
            </w:r>
            <w:r w:rsidR="00C74DAF">
              <w:rPr>
                <w:noProof/>
                <w:webHidden/>
              </w:rPr>
              <w:t>42</w:t>
            </w:r>
            <w:r w:rsidR="004F66B3">
              <w:rPr>
                <w:noProof/>
                <w:webHidden/>
              </w:rPr>
              <w:fldChar w:fldCharType="end"/>
            </w:r>
          </w:hyperlink>
        </w:p>
        <w:p w14:paraId="53A6374F" w14:textId="672A17E9" w:rsidR="004F66B3" w:rsidRDefault="00A6108F">
          <w:pPr>
            <w:pStyle w:val="TOC2"/>
            <w:rPr>
              <w:rFonts w:eastAsiaTheme="minorEastAsia"/>
              <w:noProof/>
              <w:lang w:eastAsia="en-AU"/>
            </w:rPr>
          </w:pPr>
          <w:hyperlink w:anchor="_Toc84422418" w:history="1">
            <w:r w:rsidR="004F66B3" w:rsidRPr="003E5EBC">
              <w:rPr>
                <w:rStyle w:val="Hyperlink"/>
                <w:noProof/>
              </w:rPr>
              <w:t>Providing evidence of attendance for an Activity</w:t>
            </w:r>
            <w:r w:rsidR="004F66B3">
              <w:rPr>
                <w:noProof/>
                <w:webHidden/>
              </w:rPr>
              <w:tab/>
            </w:r>
            <w:r w:rsidR="004F66B3">
              <w:rPr>
                <w:noProof/>
                <w:webHidden/>
              </w:rPr>
              <w:fldChar w:fldCharType="begin"/>
            </w:r>
            <w:r w:rsidR="004F66B3">
              <w:rPr>
                <w:noProof/>
                <w:webHidden/>
              </w:rPr>
              <w:instrText xml:space="preserve"> PAGEREF _Toc84422418 \h </w:instrText>
            </w:r>
            <w:r w:rsidR="004F66B3">
              <w:rPr>
                <w:noProof/>
                <w:webHidden/>
              </w:rPr>
            </w:r>
            <w:r w:rsidR="004F66B3">
              <w:rPr>
                <w:noProof/>
                <w:webHidden/>
              </w:rPr>
              <w:fldChar w:fldCharType="separate"/>
            </w:r>
            <w:r w:rsidR="00C74DAF">
              <w:rPr>
                <w:noProof/>
                <w:webHidden/>
              </w:rPr>
              <w:t>42</w:t>
            </w:r>
            <w:r w:rsidR="004F66B3">
              <w:rPr>
                <w:noProof/>
                <w:webHidden/>
              </w:rPr>
              <w:fldChar w:fldCharType="end"/>
            </w:r>
          </w:hyperlink>
        </w:p>
        <w:p w14:paraId="2AA4B907" w14:textId="510B4D86" w:rsidR="004F66B3" w:rsidRDefault="00A6108F">
          <w:pPr>
            <w:pStyle w:val="TOC1"/>
            <w:rPr>
              <w:rFonts w:eastAsiaTheme="minorEastAsia"/>
              <w:noProof/>
              <w:lang w:eastAsia="en-AU"/>
            </w:rPr>
          </w:pPr>
          <w:hyperlink w:anchor="_Toc84422419" w:history="1">
            <w:r w:rsidR="004F66B3" w:rsidRPr="003E5EBC">
              <w:rPr>
                <w:rStyle w:val="Hyperlink"/>
                <w:noProof/>
              </w:rPr>
              <w:t>8.</w:t>
            </w:r>
            <w:r w:rsidR="004F66B3">
              <w:rPr>
                <w:rFonts w:eastAsiaTheme="minorEastAsia"/>
                <w:noProof/>
                <w:lang w:eastAsia="en-AU"/>
              </w:rPr>
              <w:tab/>
            </w:r>
            <w:r w:rsidR="004F66B3" w:rsidRPr="003E5EBC">
              <w:rPr>
                <w:rStyle w:val="Hyperlink"/>
                <w:noProof/>
              </w:rPr>
              <w:t>Scheduling Mutual Obligation Requirements in the Electronic Calendar</w:t>
            </w:r>
            <w:r w:rsidR="004F66B3">
              <w:rPr>
                <w:noProof/>
                <w:webHidden/>
              </w:rPr>
              <w:tab/>
            </w:r>
            <w:r w:rsidR="004F66B3">
              <w:rPr>
                <w:noProof/>
                <w:webHidden/>
              </w:rPr>
              <w:fldChar w:fldCharType="begin"/>
            </w:r>
            <w:r w:rsidR="004F66B3">
              <w:rPr>
                <w:noProof/>
                <w:webHidden/>
              </w:rPr>
              <w:instrText xml:space="preserve"> PAGEREF _Toc84422419 \h </w:instrText>
            </w:r>
            <w:r w:rsidR="004F66B3">
              <w:rPr>
                <w:noProof/>
                <w:webHidden/>
              </w:rPr>
            </w:r>
            <w:r w:rsidR="004F66B3">
              <w:rPr>
                <w:noProof/>
                <w:webHidden/>
              </w:rPr>
              <w:fldChar w:fldCharType="separate"/>
            </w:r>
            <w:r w:rsidR="00C74DAF">
              <w:rPr>
                <w:noProof/>
                <w:webHidden/>
              </w:rPr>
              <w:t>43</w:t>
            </w:r>
            <w:r w:rsidR="004F66B3">
              <w:rPr>
                <w:noProof/>
                <w:webHidden/>
              </w:rPr>
              <w:fldChar w:fldCharType="end"/>
            </w:r>
          </w:hyperlink>
        </w:p>
        <w:p w14:paraId="0C5B0788" w14:textId="496B053A" w:rsidR="004F66B3" w:rsidRDefault="00A6108F">
          <w:pPr>
            <w:pStyle w:val="TOC2"/>
            <w:rPr>
              <w:rFonts w:eastAsiaTheme="minorEastAsia"/>
              <w:noProof/>
              <w:lang w:eastAsia="en-AU"/>
            </w:rPr>
          </w:pPr>
          <w:hyperlink w:anchor="_Toc84422420" w:history="1">
            <w:r w:rsidR="004F66B3" w:rsidRPr="003E5EBC">
              <w:rPr>
                <w:rStyle w:val="Hyperlink"/>
                <w:noProof/>
              </w:rPr>
              <w:t>Scheduling Requirements</w:t>
            </w:r>
            <w:r w:rsidR="004F66B3">
              <w:rPr>
                <w:noProof/>
                <w:webHidden/>
              </w:rPr>
              <w:tab/>
            </w:r>
            <w:r w:rsidR="004F66B3">
              <w:rPr>
                <w:noProof/>
                <w:webHidden/>
              </w:rPr>
              <w:fldChar w:fldCharType="begin"/>
            </w:r>
            <w:r w:rsidR="004F66B3">
              <w:rPr>
                <w:noProof/>
                <w:webHidden/>
              </w:rPr>
              <w:instrText xml:space="preserve"> PAGEREF _Toc84422420 \h </w:instrText>
            </w:r>
            <w:r w:rsidR="004F66B3">
              <w:rPr>
                <w:noProof/>
                <w:webHidden/>
              </w:rPr>
            </w:r>
            <w:r w:rsidR="004F66B3">
              <w:rPr>
                <w:noProof/>
                <w:webHidden/>
              </w:rPr>
              <w:fldChar w:fldCharType="separate"/>
            </w:r>
            <w:r w:rsidR="00C74DAF">
              <w:rPr>
                <w:noProof/>
                <w:webHidden/>
              </w:rPr>
              <w:t>44</w:t>
            </w:r>
            <w:r w:rsidR="004F66B3">
              <w:rPr>
                <w:noProof/>
                <w:webHidden/>
              </w:rPr>
              <w:fldChar w:fldCharType="end"/>
            </w:r>
          </w:hyperlink>
        </w:p>
        <w:p w14:paraId="1B3C928C" w14:textId="05092469" w:rsidR="004F66B3" w:rsidRDefault="00A6108F">
          <w:pPr>
            <w:pStyle w:val="TOC2"/>
            <w:rPr>
              <w:rFonts w:eastAsiaTheme="minorEastAsia"/>
              <w:noProof/>
              <w:lang w:eastAsia="en-AU"/>
            </w:rPr>
          </w:pPr>
          <w:hyperlink w:anchor="_Toc84422421" w:history="1">
            <w:r w:rsidR="004F66B3" w:rsidRPr="003E5EBC">
              <w:rPr>
                <w:rStyle w:val="Hyperlink"/>
                <w:noProof/>
              </w:rPr>
              <w:t>Scheduling a Provider Appointment</w:t>
            </w:r>
            <w:r w:rsidR="004F66B3">
              <w:rPr>
                <w:noProof/>
                <w:webHidden/>
              </w:rPr>
              <w:tab/>
            </w:r>
            <w:r w:rsidR="004F66B3">
              <w:rPr>
                <w:noProof/>
                <w:webHidden/>
              </w:rPr>
              <w:fldChar w:fldCharType="begin"/>
            </w:r>
            <w:r w:rsidR="004F66B3">
              <w:rPr>
                <w:noProof/>
                <w:webHidden/>
              </w:rPr>
              <w:instrText xml:space="preserve"> PAGEREF _Toc84422421 \h </w:instrText>
            </w:r>
            <w:r w:rsidR="004F66B3">
              <w:rPr>
                <w:noProof/>
                <w:webHidden/>
              </w:rPr>
            </w:r>
            <w:r w:rsidR="004F66B3">
              <w:rPr>
                <w:noProof/>
                <w:webHidden/>
              </w:rPr>
              <w:fldChar w:fldCharType="separate"/>
            </w:r>
            <w:r w:rsidR="00C74DAF">
              <w:rPr>
                <w:noProof/>
                <w:webHidden/>
              </w:rPr>
              <w:t>44</w:t>
            </w:r>
            <w:r w:rsidR="004F66B3">
              <w:rPr>
                <w:noProof/>
                <w:webHidden/>
              </w:rPr>
              <w:fldChar w:fldCharType="end"/>
            </w:r>
          </w:hyperlink>
        </w:p>
        <w:p w14:paraId="7DCEC9CA" w14:textId="3BB747D1" w:rsidR="004F66B3" w:rsidRDefault="00A6108F">
          <w:pPr>
            <w:pStyle w:val="TOC2"/>
            <w:rPr>
              <w:rFonts w:eastAsiaTheme="minorEastAsia"/>
              <w:noProof/>
              <w:lang w:eastAsia="en-AU"/>
            </w:rPr>
          </w:pPr>
          <w:hyperlink w:anchor="_Toc84422422" w:history="1">
            <w:r w:rsidR="004F66B3" w:rsidRPr="003E5EBC">
              <w:rPr>
                <w:rStyle w:val="Hyperlink"/>
                <w:noProof/>
              </w:rPr>
              <w:t>Trial Providers must have Electronic Diary timeslots available</w:t>
            </w:r>
            <w:r w:rsidR="004F66B3">
              <w:rPr>
                <w:noProof/>
                <w:webHidden/>
              </w:rPr>
              <w:tab/>
            </w:r>
            <w:r w:rsidR="004F66B3">
              <w:rPr>
                <w:noProof/>
                <w:webHidden/>
              </w:rPr>
              <w:fldChar w:fldCharType="begin"/>
            </w:r>
            <w:r w:rsidR="004F66B3">
              <w:rPr>
                <w:noProof/>
                <w:webHidden/>
              </w:rPr>
              <w:instrText xml:space="preserve"> PAGEREF _Toc84422422 \h </w:instrText>
            </w:r>
            <w:r w:rsidR="004F66B3">
              <w:rPr>
                <w:noProof/>
                <w:webHidden/>
              </w:rPr>
            </w:r>
            <w:r w:rsidR="004F66B3">
              <w:rPr>
                <w:noProof/>
                <w:webHidden/>
              </w:rPr>
              <w:fldChar w:fldCharType="separate"/>
            </w:r>
            <w:r w:rsidR="00C74DAF">
              <w:rPr>
                <w:noProof/>
                <w:webHidden/>
              </w:rPr>
              <w:t>44</w:t>
            </w:r>
            <w:r w:rsidR="004F66B3">
              <w:rPr>
                <w:noProof/>
                <w:webHidden/>
              </w:rPr>
              <w:fldChar w:fldCharType="end"/>
            </w:r>
          </w:hyperlink>
        </w:p>
        <w:p w14:paraId="01204EC9" w14:textId="30B373DD" w:rsidR="004F66B3" w:rsidRDefault="00A6108F">
          <w:pPr>
            <w:pStyle w:val="TOC2"/>
            <w:rPr>
              <w:rFonts w:eastAsiaTheme="minorEastAsia"/>
              <w:noProof/>
              <w:lang w:eastAsia="en-AU"/>
            </w:rPr>
          </w:pPr>
          <w:hyperlink w:anchor="_Toc84422423" w:history="1">
            <w:r w:rsidR="004F66B3" w:rsidRPr="003E5EBC">
              <w:rPr>
                <w:rStyle w:val="Hyperlink"/>
                <w:noProof/>
              </w:rPr>
              <w:t>Location of Appointments</w:t>
            </w:r>
            <w:r w:rsidR="004F66B3">
              <w:rPr>
                <w:noProof/>
                <w:webHidden/>
              </w:rPr>
              <w:tab/>
            </w:r>
            <w:r w:rsidR="004F66B3">
              <w:rPr>
                <w:noProof/>
                <w:webHidden/>
              </w:rPr>
              <w:fldChar w:fldCharType="begin"/>
            </w:r>
            <w:r w:rsidR="004F66B3">
              <w:rPr>
                <w:noProof/>
                <w:webHidden/>
              </w:rPr>
              <w:instrText xml:space="preserve"> PAGEREF _Toc84422423 \h </w:instrText>
            </w:r>
            <w:r w:rsidR="004F66B3">
              <w:rPr>
                <w:noProof/>
                <w:webHidden/>
              </w:rPr>
            </w:r>
            <w:r w:rsidR="004F66B3">
              <w:rPr>
                <w:noProof/>
                <w:webHidden/>
              </w:rPr>
              <w:fldChar w:fldCharType="separate"/>
            </w:r>
            <w:r w:rsidR="00C74DAF">
              <w:rPr>
                <w:noProof/>
                <w:webHidden/>
              </w:rPr>
              <w:t>45</w:t>
            </w:r>
            <w:r w:rsidR="004F66B3">
              <w:rPr>
                <w:noProof/>
                <w:webHidden/>
              </w:rPr>
              <w:fldChar w:fldCharType="end"/>
            </w:r>
          </w:hyperlink>
        </w:p>
        <w:p w14:paraId="4F7B26FF" w14:textId="51B79EF0" w:rsidR="004F66B3" w:rsidRDefault="00A6108F">
          <w:pPr>
            <w:pStyle w:val="TOC2"/>
            <w:rPr>
              <w:rFonts w:eastAsiaTheme="minorEastAsia"/>
              <w:noProof/>
              <w:lang w:eastAsia="en-AU"/>
            </w:rPr>
          </w:pPr>
          <w:hyperlink w:anchor="_Toc84422424" w:history="1">
            <w:r w:rsidR="004F66B3" w:rsidRPr="003E5EBC">
              <w:rPr>
                <w:rStyle w:val="Hyperlink"/>
                <w:noProof/>
              </w:rPr>
              <w:t>Scheduling Activities</w:t>
            </w:r>
            <w:r w:rsidR="004F66B3">
              <w:rPr>
                <w:noProof/>
                <w:webHidden/>
              </w:rPr>
              <w:tab/>
            </w:r>
            <w:r w:rsidR="004F66B3">
              <w:rPr>
                <w:noProof/>
                <w:webHidden/>
              </w:rPr>
              <w:fldChar w:fldCharType="begin"/>
            </w:r>
            <w:r w:rsidR="004F66B3">
              <w:rPr>
                <w:noProof/>
                <w:webHidden/>
              </w:rPr>
              <w:instrText xml:space="preserve"> PAGEREF _Toc84422424 \h </w:instrText>
            </w:r>
            <w:r w:rsidR="004F66B3">
              <w:rPr>
                <w:noProof/>
                <w:webHidden/>
              </w:rPr>
            </w:r>
            <w:r w:rsidR="004F66B3">
              <w:rPr>
                <w:noProof/>
                <w:webHidden/>
              </w:rPr>
              <w:fldChar w:fldCharType="separate"/>
            </w:r>
            <w:r w:rsidR="00C74DAF">
              <w:rPr>
                <w:noProof/>
                <w:webHidden/>
              </w:rPr>
              <w:t>45</w:t>
            </w:r>
            <w:r w:rsidR="004F66B3">
              <w:rPr>
                <w:noProof/>
                <w:webHidden/>
              </w:rPr>
              <w:fldChar w:fldCharType="end"/>
            </w:r>
          </w:hyperlink>
        </w:p>
        <w:p w14:paraId="4293E465" w14:textId="572D875E" w:rsidR="004F66B3" w:rsidRDefault="00A6108F">
          <w:pPr>
            <w:pStyle w:val="TOC2"/>
            <w:rPr>
              <w:rFonts w:eastAsiaTheme="minorEastAsia"/>
              <w:noProof/>
              <w:lang w:eastAsia="en-AU"/>
            </w:rPr>
          </w:pPr>
          <w:hyperlink w:anchor="_Toc84422425" w:history="1">
            <w:r w:rsidR="004F66B3" w:rsidRPr="003E5EBC">
              <w:rPr>
                <w:rStyle w:val="Hyperlink"/>
                <w:noProof/>
              </w:rPr>
              <w:t>Third Party Appointments</w:t>
            </w:r>
            <w:r w:rsidR="004F66B3">
              <w:rPr>
                <w:noProof/>
                <w:webHidden/>
              </w:rPr>
              <w:tab/>
            </w:r>
            <w:r w:rsidR="004F66B3">
              <w:rPr>
                <w:noProof/>
                <w:webHidden/>
              </w:rPr>
              <w:fldChar w:fldCharType="begin"/>
            </w:r>
            <w:r w:rsidR="004F66B3">
              <w:rPr>
                <w:noProof/>
                <w:webHidden/>
              </w:rPr>
              <w:instrText xml:space="preserve"> PAGEREF _Toc84422425 \h </w:instrText>
            </w:r>
            <w:r w:rsidR="004F66B3">
              <w:rPr>
                <w:noProof/>
                <w:webHidden/>
              </w:rPr>
            </w:r>
            <w:r w:rsidR="004F66B3">
              <w:rPr>
                <w:noProof/>
                <w:webHidden/>
              </w:rPr>
              <w:fldChar w:fldCharType="separate"/>
            </w:r>
            <w:r w:rsidR="00C74DAF">
              <w:rPr>
                <w:noProof/>
                <w:webHidden/>
              </w:rPr>
              <w:t>45</w:t>
            </w:r>
            <w:r w:rsidR="004F66B3">
              <w:rPr>
                <w:noProof/>
                <w:webHidden/>
              </w:rPr>
              <w:fldChar w:fldCharType="end"/>
            </w:r>
          </w:hyperlink>
        </w:p>
        <w:p w14:paraId="3EADE13D" w14:textId="3CD102B8" w:rsidR="004F66B3" w:rsidRDefault="00A6108F">
          <w:pPr>
            <w:pStyle w:val="TOC2"/>
            <w:rPr>
              <w:rFonts w:eastAsiaTheme="minorEastAsia"/>
              <w:noProof/>
              <w:lang w:eastAsia="en-AU"/>
            </w:rPr>
          </w:pPr>
          <w:hyperlink w:anchor="_Toc84422426" w:history="1">
            <w:r w:rsidR="004F66B3" w:rsidRPr="003E5EBC">
              <w:rPr>
                <w:rStyle w:val="Hyperlink"/>
                <w:noProof/>
              </w:rPr>
              <w:t>Scheduling Job Interviews</w:t>
            </w:r>
            <w:r w:rsidR="004F66B3">
              <w:rPr>
                <w:noProof/>
                <w:webHidden/>
              </w:rPr>
              <w:tab/>
            </w:r>
            <w:r w:rsidR="004F66B3">
              <w:rPr>
                <w:noProof/>
                <w:webHidden/>
              </w:rPr>
              <w:fldChar w:fldCharType="begin"/>
            </w:r>
            <w:r w:rsidR="004F66B3">
              <w:rPr>
                <w:noProof/>
                <w:webHidden/>
              </w:rPr>
              <w:instrText xml:space="preserve"> PAGEREF _Toc84422426 \h </w:instrText>
            </w:r>
            <w:r w:rsidR="004F66B3">
              <w:rPr>
                <w:noProof/>
                <w:webHidden/>
              </w:rPr>
            </w:r>
            <w:r w:rsidR="004F66B3">
              <w:rPr>
                <w:noProof/>
                <w:webHidden/>
              </w:rPr>
              <w:fldChar w:fldCharType="separate"/>
            </w:r>
            <w:r w:rsidR="00C74DAF">
              <w:rPr>
                <w:noProof/>
                <w:webHidden/>
              </w:rPr>
              <w:t>45</w:t>
            </w:r>
            <w:r w:rsidR="004F66B3">
              <w:rPr>
                <w:noProof/>
                <w:webHidden/>
              </w:rPr>
              <w:fldChar w:fldCharType="end"/>
            </w:r>
          </w:hyperlink>
        </w:p>
        <w:p w14:paraId="2FA6C63D" w14:textId="053F1B94" w:rsidR="004F66B3" w:rsidRDefault="00A6108F">
          <w:pPr>
            <w:pStyle w:val="TOC2"/>
            <w:rPr>
              <w:rFonts w:eastAsiaTheme="minorEastAsia"/>
              <w:noProof/>
              <w:lang w:eastAsia="en-AU"/>
            </w:rPr>
          </w:pPr>
          <w:hyperlink w:anchor="_Toc84422427" w:history="1">
            <w:r w:rsidR="004F66B3" w:rsidRPr="003E5EBC">
              <w:rPr>
                <w:rStyle w:val="Hyperlink"/>
                <w:noProof/>
              </w:rPr>
              <w:t>Scheduling drug or alcohol rehabilitation</w:t>
            </w:r>
            <w:r w:rsidR="004F66B3">
              <w:rPr>
                <w:noProof/>
                <w:webHidden/>
              </w:rPr>
              <w:tab/>
            </w:r>
            <w:r w:rsidR="004F66B3">
              <w:rPr>
                <w:noProof/>
                <w:webHidden/>
              </w:rPr>
              <w:fldChar w:fldCharType="begin"/>
            </w:r>
            <w:r w:rsidR="004F66B3">
              <w:rPr>
                <w:noProof/>
                <w:webHidden/>
              </w:rPr>
              <w:instrText xml:space="preserve"> PAGEREF _Toc84422427 \h </w:instrText>
            </w:r>
            <w:r w:rsidR="004F66B3">
              <w:rPr>
                <w:noProof/>
                <w:webHidden/>
              </w:rPr>
            </w:r>
            <w:r w:rsidR="004F66B3">
              <w:rPr>
                <w:noProof/>
                <w:webHidden/>
              </w:rPr>
              <w:fldChar w:fldCharType="separate"/>
            </w:r>
            <w:r w:rsidR="00C74DAF">
              <w:rPr>
                <w:noProof/>
                <w:webHidden/>
              </w:rPr>
              <w:t>45</w:t>
            </w:r>
            <w:r w:rsidR="004F66B3">
              <w:rPr>
                <w:noProof/>
                <w:webHidden/>
              </w:rPr>
              <w:fldChar w:fldCharType="end"/>
            </w:r>
          </w:hyperlink>
        </w:p>
        <w:p w14:paraId="2C0FED46" w14:textId="7E30115D" w:rsidR="004F66B3" w:rsidRDefault="00A6108F">
          <w:pPr>
            <w:pStyle w:val="TOC2"/>
            <w:rPr>
              <w:rFonts w:eastAsiaTheme="minorEastAsia"/>
              <w:noProof/>
              <w:lang w:eastAsia="en-AU"/>
            </w:rPr>
          </w:pPr>
          <w:hyperlink w:anchor="_Toc84422428" w:history="1">
            <w:r w:rsidR="004F66B3" w:rsidRPr="003E5EBC">
              <w:rPr>
                <w:rStyle w:val="Hyperlink"/>
                <w:noProof/>
              </w:rPr>
              <w:t>Scheduling Education and Training</w:t>
            </w:r>
            <w:r w:rsidR="004F66B3">
              <w:rPr>
                <w:noProof/>
                <w:webHidden/>
              </w:rPr>
              <w:tab/>
            </w:r>
            <w:r w:rsidR="004F66B3">
              <w:rPr>
                <w:noProof/>
                <w:webHidden/>
              </w:rPr>
              <w:fldChar w:fldCharType="begin"/>
            </w:r>
            <w:r w:rsidR="004F66B3">
              <w:rPr>
                <w:noProof/>
                <w:webHidden/>
              </w:rPr>
              <w:instrText xml:space="preserve"> PAGEREF _Toc84422428 \h </w:instrText>
            </w:r>
            <w:r w:rsidR="004F66B3">
              <w:rPr>
                <w:noProof/>
                <w:webHidden/>
              </w:rPr>
            </w:r>
            <w:r w:rsidR="004F66B3">
              <w:rPr>
                <w:noProof/>
                <w:webHidden/>
              </w:rPr>
              <w:fldChar w:fldCharType="separate"/>
            </w:r>
            <w:r w:rsidR="00C74DAF">
              <w:rPr>
                <w:noProof/>
                <w:webHidden/>
              </w:rPr>
              <w:t>46</w:t>
            </w:r>
            <w:r w:rsidR="004F66B3">
              <w:rPr>
                <w:noProof/>
                <w:webHidden/>
              </w:rPr>
              <w:fldChar w:fldCharType="end"/>
            </w:r>
          </w:hyperlink>
        </w:p>
        <w:p w14:paraId="7A0E6B78" w14:textId="346394C7" w:rsidR="004F66B3" w:rsidRDefault="00A6108F">
          <w:pPr>
            <w:pStyle w:val="TOC2"/>
            <w:rPr>
              <w:rFonts w:eastAsiaTheme="minorEastAsia"/>
              <w:noProof/>
              <w:lang w:eastAsia="en-AU"/>
            </w:rPr>
          </w:pPr>
          <w:hyperlink w:anchor="_Toc84422429" w:history="1">
            <w:r w:rsidR="004F66B3" w:rsidRPr="003E5EBC">
              <w:rPr>
                <w:rStyle w:val="Hyperlink"/>
                <w:noProof/>
              </w:rPr>
              <w:t>Scheduling hours of employment where reasonable to do so</w:t>
            </w:r>
            <w:r w:rsidR="004F66B3">
              <w:rPr>
                <w:noProof/>
                <w:webHidden/>
              </w:rPr>
              <w:tab/>
            </w:r>
            <w:r w:rsidR="004F66B3">
              <w:rPr>
                <w:noProof/>
                <w:webHidden/>
              </w:rPr>
              <w:fldChar w:fldCharType="begin"/>
            </w:r>
            <w:r w:rsidR="004F66B3">
              <w:rPr>
                <w:noProof/>
                <w:webHidden/>
              </w:rPr>
              <w:instrText xml:space="preserve"> PAGEREF _Toc84422429 \h </w:instrText>
            </w:r>
            <w:r w:rsidR="004F66B3">
              <w:rPr>
                <w:noProof/>
                <w:webHidden/>
              </w:rPr>
            </w:r>
            <w:r w:rsidR="004F66B3">
              <w:rPr>
                <w:noProof/>
                <w:webHidden/>
              </w:rPr>
              <w:fldChar w:fldCharType="separate"/>
            </w:r>
            <w:r w:rsidR="00C74DAF">
              <w:rPr>
                <w:noProof/>
                <w:webHidden/>
              </w:rPr>
              <w:t>46</w:t>
            </w:r>
            <w:r w:rsidR="004F66B3">
              <w:rPr>
                <w:noProof/>
                <w:webHidden/>
              </w:rPr>
              <w:fldChar w:fldCharType="end"/>
            </w:r>
          </w:hyperlink>
        </w:p>
        <w:p w14:paraId="163DE105" w14:textId="5E999C09" w:rsidR="004F66B3" w:rsidRDefault="00A6108F">
          <w:pPr>
            <w:pStyle w:val="TOC2"/>
            <w:rPr>
              <w:rFonts w:eastAsiaTheme="minorEastAsia"/>
              <w:noProof/>
              <w:lang w:eastAsia="en-AU"/>
            </w:rPr>
          </w:pPr>
          <w:hyperlink w:anchor="_Toc84422430" w:history="1">
            <w:r w:rsidR="004F66B3" w:rsidRPr="003E5EBC">
              <w:rPr>
                <w:rStyle w:val="Hyperlink"/>
                <w:noProof/>
              </w:rPr>
              <w:t>Participant may create Personal Events</w:t>
            </w:r>
            <w:r w:rsidR="004F66B3">
              <w:rPr>
                <w:noProof/>
                <w:webHidden/>
              </w:rPr>
              <w:tab/>
            </w:r>
            <w:r w:rsidR="004F66B3">
              <w:rPr>
                <w:noProof/>
                <w:webHidden/>
              </w:rPr>
              <w:fldChar w:fldCharType="begin"/>
            </w:r>
            <w:r w:rsidR="004F66B3">
              <w:rPr>
                <w:noProof/>
                <w:webHidden/>
              </w:rPr>
              <w:instrText xml:space="preserve"> PAGEREF _Toc84422430 \h </w:instrText>
            </w:r>
            <w:r w:rsidR="004F66B3">
              <w:rPr>
                <w:noProof/>
                <w:webHidden/>
              </w:rPr>
            </w:r>
            <w:r w:rsidR="004F66B3">
              <w:rPr>
                <w:noProof/>
                <w:webHidden/>
              </w:rPr>
              <w:fldChar w:fldCharType="separate"/>
            </w:r>
            <w:r w:rsidR="00C74DAF">
              <w:rPr>
                <w:noProof/>
                <w:webHidden/>
              </w:rPr>
              <w:t>46</w:t>
            </w:r>
            <w:r w:rsidR="004F66B3">
              <w:rPr>
                <w:noProof/>
                <w:webHidden/>
              </w:rPr>
              <w:fldChar w:fldCharType="end"/>
            </w:r>
          </w:hyperlink>
        </w:p>
        <w:p w14:paraId="5EEE2B32" w14:textId="1EF776CF" w:rsidR="004F66B3" w:rsidRDefault="00A6108F">
          <w:pPr>
            <w:pStyle w:val="TOC2"/>
            <w:rPr>
              <w:rFonts w:eastAsiaTheme="minorEastAsia"/>
              <w:noProof/>
              <w:lang w:eastAsia="en-AU"/>
            </w:rPr>
          </w:pPr>
          <w:hyperlink w:anchor="_Toc84422431" w:history="1">
            <w:r w:rsidR="004F66B3" w:rsidRPr="003E5EBC">
              <w:rPr>
                <w:rStyle w:val="Hyperlink"/>
                <w:noProof/>
              </w:rPr>
              <w:t>Confirmed Participant Personal Events</w:t>
            </w:r>
            <w:r w:rsidR="004F66B3">
              <w:rPr>
                <w:noProof/>
                <w:webHidden/>
              </w:rPr>
              <w:tab/>
            </w:r>
            <w:r w:rsidR="004F66B3">
              <w:rPr>
                <w:noProof/>
                <w:webHidden/>
              </w:rPr>
              <w:fldChar w:fldCharType="begin"/>
            </w:r>
            <w:r w:rsidR="004F66B3">
              <w:rPr>
                <w:noProof/>
                <w:webHidden/>
              </w:rPr>
              <w:instrText xml:space="preserve"> PAGEREF _Toc84422431 \h </w:instrText>
            </w:r>
            <w:r w:rsidR="004F66B3">
              <w:rPr>
                <w:noProof/>
                <w:webHidden/>
              </w:rPr>
            </w:r>
            <w:r w:rsidR="004F66B3">
              <w:rPr>
                <w:noProof/>
                <w:webHidden/>
              </w:rPr>
              <w:fldChar w:fldCharType="separate"/>
            </w:r>
            <w:r w:rsidR="00C74DAF">
              <w:rPr>
                <w:noProof/>
                <w:webHidden/>
              </w:rPr>
              <w:t>46</w:t>
            </w:r>
            <w:r w:rsidR="004F66B3">
              <w:rPr>
                <w:noProof/>
                <w:webHidden/>
              </w:rPr>
              <w:fldChar w:fldCharType="end"/>
            </w:r>
          </w:hyperlink>
        </w:p>
        <w:p w14:paraId="71FC07B6" w14:textId="0799504B" w:rsidR="004F66B3" w:rsidRDefault="00A6108F">
          <w:pPr>
            <w:pStyle w:val="TOC2"/>
            <w:rPr>
              <w:rFonts w:eastAsiaTheme="minorEastAsia"/>
              <w:noProof/>
              <w:lang w:eastAsia="en-AU"/>
            </w:rPr>
          </w:pPr>
          <w:hyperlink w:anchor="_Toc84422432" w:history="1">
            <w:r w:rsidR="004F66B3" w:rsidRPr="003E5EBC">
              <w:rPr>
                <w:rStyle w:val="Hyperlink"/>
                <w:noProof/>
              </w:rPr>
              <w:t>Unconfirmed Participant Personal Events</w:t>
            </w:r>
            <w:r w:rsidR="004F66B3">
              <w:rPr>
                <w:noProof/>
                <w:webHidden/>
              </w:rPr>
              <w:tab/>
            </w:r>
            <w:r w:rsidR="004F66B3">
              <w:rPr>
                <w:noProof/>
                <w:webHidden/>
              </w:rPr>
              <w:fldChar w:fldCharType="begin"/>
            </w:r>
            <w:r w:rsidR="004F66B3">
              <w:rPr>
                <w:noProof/>
                <w:webHidden/>
              </w:rPr>
              <w:instrText xml:space="preserve"> PAGEREF _Toc84422432 \h </w:instrText>
            </w:r>
            <w:r w:rsidR="004F66B3">
              <w:rPr>
                <w:noProof/>
                <w:webHidden/>
              </w:rPr>
            </w:r>
            <w:r w:rsidR="004F66B3">
              <w:rPr>
                <w:noProof/>
                <w:webHidden/>
              </w:rPr>
              <w:fldChar w:fldCharType="separate"/>
            </w:r>
            <w:r w:rsidR="00C74DAF">
              <w:rPr>
                <w:noProof/>
                <w:webHidden/>
              </w:rPr>
              <w:t>47</w:t>
            </w:r>
            <w:r w:rsidR="004F66B3">
              <w:rPr>
                <w:noProof/>
                <w:webHidden/>
              </w:rPr>
              <w:fldChar w:fldCharType="end"/>
            </w:r>
          </w:hyperlink>
        </w:p>
        <w:p w14:paraId="6CC0B631" w14:textId="595A7A53" w:rsidR="004F66B3" w:rsidRDefault="00A6108F">
          <w:pPr>
            <w:pStyle w:val="TOC2"/>
            <w:rPr>
              <w:rFonts w:eastAsiaTheme="minorEastAsia"/>
              <w:noProof/>
              <w:lang w:eastAsia="en-AU"/>
            </w:rPr>
          </w:pPr>
          <w:hyperlink w:anchor="_Toc84422433" w:history="1">
            <w:r w:rsidR="004F66B3" w:rsidRPr="003E5EBC">
              <w:rPr>
                <w:rStyle w:val="Hyperlink"/>
                <w:noProof/>
              </w:rPr>
              <w:t>Scheduling a requirement over a confirmed Participant Personal Event</w:t>
            </w:r>
            <w:r w:rsidR="004F66B3">
              <w:rPr>
                <w:noProof/>
                <w:webHidden/>
              </w:rPr>
              <w:tab/>
            </w:r>
            <w:r w:rsidR="004F66B3">
              <w:rPr>
                <w:noProof/>
                <w:webHidden/>
              </w:rPr>
              <w:fldChar w:fldCharType="begin"/>
            </w:r>
            <w:r w:rsidR="004F66B3">
              <w:rPr>
                <w:noProof/>
                <w:webHidden/>
              </w:rPr>
              <w:instrText xml:space="preserve"> PAGEREF _Toc84422433 \h </w:instrText>
            </w:r>
            <w:r w:rsidR="004F66B3">
              <w:rPr>
                <w:noProof/>
                <w:webHidden/>
              </w:rPr>
            </w:r>
            <w:r w:rsidR="004F66B3">
              <w:rPr>
                <w:noProof/>
                <w:webHidden/>
              </w:rPr>
              <w:fldChar w:fldCharType="separate"/>
            </w:r>
            <w:r w:rsidR="00C74DAF">
              <w:rPr>
                <w:noProof/>
                <w:webHidden/>
              </w:rPr>
              <w:t>47</w:t>
            </w:r>
            <w:r w:rsidR="004F66B3">
              <w:rPr>
                <w:noProof/>
                <w:webHidden/>
              </w:rPr>
              <w:fldChar w:fldCharType="end"/>
            </w:r>
          </w:hyperlink>
        </w:p>
        <w:p w14:paraId="381A775A" w14:textId="2FB2E12B" w:rsidR="004F66B3" w:rsidRDefault="00A6108F">
          <w:pPr>
            <w:pStyle w:val="TOC1"/>
            <w:rPr>
              <w:rFonts w:eastAsiaTheme="minorEastAsia"/>
              <w:noProof/>
              <w:lang w:eastAsia="en-AU"/>
            </w:rPr>
          </w:pPr>
          <w:hyperlink w:anchor="_Toc84422434" w:history="1">
            <w:r w:rsidR="004F66B3" w:rsidRPr="003E5EBC">
              <w:rPr>
                <w:rStyle w:val="Hyperlink"/>
                <w:noProof/>
              </w:rPr>
              <w:t>9.</w:t>
            </w:r>
            <w:r w:rsidR="004F66B3">
              <w:rPr>
                <w:rFonts w:eastAsiaTheme="minorEastAsia"/>
                <w:noProof/>
                <w:lang w:eastAsia="en-AU"/>
              </w:rPr>
              <w:tab/>
            </w:r>
            <w:r w:rsidR="004F66B3" w:rsidRPr="003E5EBC">
              <w:rPr>
                <w:rStyle w:val="Hyperlink"/>
                <w:noProof/>
              </w:rPr>
              <w:t>Issuing Formal Notification to the Participant</w:t>
            </w:r>
            <w:r w:rsidR="004F66B3">
              <w:rPr>
                <w:noProof/>
                <w:webHidden/>
              </w:rPr>
              <w:tab/>
            </w:r>
            <w:r w:rsidR="004F66B3">
              <w:rPr>
                <w:noProof/>
                <w:webHidden/>
              </w:rPr>
              <w:fldChar w:fldCharType="begin"/>
            </w:r>
            <w:r w:rsidR="004F66B3">
              <w:rPr>
                <w:noProof/>
                <w:webHidden/>
              </w:rPr>
              <w:instrText xml:space="preserve"> PAGEREF _Toc84422434 \h </w:instrText>
            </w:r>
            <w:r w:rsidR="004F66B3">
              <w:rPr>
                <w:noProof/>
                <w:webHidden/>
              </w:rPr>
            </w:r>
            <w:r w:rsidR="004F66B3">
              <w:rPr>
                <w:noProof/>
                <w:webHidden/>
              </w:rPr>
              <w:fldChar w:fldCharType="separate"/>
            </w:r>
            <w:r w:rsidR="00C74DAF">
              <w:rPr>
                <w:noProof/>
                <w:webHidden/>
              </w:rPr>
              <w:t>47</w:t>
            </w:r>
            <w:r w:rsidR="004F66B3">
              <w:rPr>
                <w:noProof/>
                <w:webHidden/>
              </w:rPr>
              <w:fldChar w:fldCharType="end"/>
            </w:r>
          </w:hyperlink>
        </w:p>
        <w:p w14:paraId="6A6193C8" w14:textId="3025F04D" w:rsidR="004F66B3" w:rsidRDefault="00A6108F">
          <w:pPr>
            <w:pStyle w:val="TOC2"/>
            <w:rPr>
              <w:rFonts w:eastAsiaTheme="minorEastAsia"/>
              <w:noProof/>
              <w:lang w:eastAsia="en-AU"/>
            </w:rPr>
          </w:pPr>
          <w:hyperlink w:anchor="_Toc84422435" w:history="1">
            <w:r w:rsidR="004F66B3" w:rsidRPr="003E5EBC">
              <w:rPr>
                <w:rStyle w:val="Hyperlink"/>
                <w:noProof/>
              </w:rPr>
              <w:t>Legal authority to formally notify a Participant of their Mutual Obligation Requirements</w:t>
            </w:r>
            <w:r w:rsidR="004F66B3">
              <w:rPr>
                <w:noProof/>
                <w:webHidden/>
              </w:rPr>
              <w:tab/>
            </w:r>
            <w:r w:rsidR="004F66B3">
              <w:rPr>
                <w:noProof/>
                <w:webHidden/>
              </w:rPr>
              <w:fldChar w:fldCharType="begin"/>
            </w:r>
            <w:r w:rsidR="004F66B3">
              <w:rPr>
                <w:noProof/>
                <w:webHidden/>
              </w:rPr>
              <w:instrText xml:space="preserve"> PAGEREF _Toc84422435 \h </w:instrText>
            </w:r>
            <w:r w:rsidR="004F66B3">
              <w:rPr>
                <w:noProof/>
                <w:webHidden/>
              </w:rPr>
            </w:r>
            <w:r w:rsidR="004F66B3">
              <w:rPr>
                <w:noProof/>
                <w:webHidden/>
              </w:rPr>
              <w:fldChar w:fldCharType="separate"/>
            </w:r>
            <w:r w:rsidR="00C74DAF">
              <w:rPr>
                <w:noProof/>
                <w:webHidden/>
              </w:rPr>
              <w:t>48</w:t>
            </w:r>
            <w:r w:rsidR="004F66B3">
              <w:rPr>
                <w:noProof/>
                <w:webHidden/>
              </w:rPr>
              <w:fldChar w:fldCharType="end"/>
            </w:r>
          </w:hyperlink>
        </w:p>
        <w:p w14:paraId="3C6F4290" w14:textId="6E77897A" w:rsidR="004F66B3" w:rsidRDefault="00A6108F">
          <w:pPr>
            <w:pStyle w:val="TOC2"/>
            <w:rPr>
              <w:rFonts w:eastAsiaTheme="minorEastAsia"/>
              <w:noProof/>
              <w:lang w:eastAsia="en-AU"/>
            </w:rPr>
          </w:pPr>
          <w:hyperlink w:anchor="_Toc84422436" w:history="1">
            <w:r w:rsidR="004F66B3" w:rsidRPr="003E5EBC">
              <w:rPr>
                <w:rStyle w:val="Hyperlink"/>
                <w:noProof/>
              </w:rPr>
              <w:t>Notifying Participants within the appropriate timeframe</w:t>
            </w:r>
            <w:r w:rsidR="004F66B3">
              <w:rPr>
                <w:noProof/>
                <w:webHidden/>
              </w:rPr>
              <w:tab/>
            </w:r>
            <w:r w:rsidR="004F66B3">
              <w:rPr>
                <w:noProof/>
                <w:webHidden/>
              </w:rPr>
              <w:fldChar w:fldCharType="begin"/>
            </w:r>
            <w:r w:rsidR="004F66B3">
              <w:rPr>
                <w:noProof/>
                <w:webHidden/>
              </w:rPr>
              <w:instrText xml:space="preserve"> PAGEREF _Toc84422436 \h </w:instrText>
            </w:r>
            <w:r w:rsidR="004F66B3">
              <w:rPr>
                <w:noProof/>
                <w:webHidden/>
              </w:rPr>
            </w:r>
            <w:r w:rsidR="004F66B3">
              <w:rPr>
                <w:noProof/>
                <w:webHidden/>
              </w:rPr>
              <w:fldChar w:fldCharType="separate"/>
            </w:r>
            <w:r w:rsidR="00C74DAF">
              <w:rPr>
                <w:noProof/>
                <w:webHidden/>
              </w:rPr>
              <w:t>48</w:t>
            </w:r>
            <w:r w:rsidR="004F66B3">
              <w:rPr>
                <w:noProof/>
                <w:webHidden/>
              </w:rPr>
              <w:fldChar w:fldCharType="end"/>
            </w:r>
          </w:hyperlink>
        </w:p>
        <w:p w14:paraId="13595F2A" w14:textId="4CC06457" w:rsidR="004F66B3" w:rsidRDefault="00A6108F">
          <w:pPr>
            <w:pStyle w:val="TOC1"/>
            <w:rPr>
              <w:rFonts w:eastAsiaTheme="minorEastAsia"/>
              <w:noProof/>
              <w:lang w:eastAsia="en-AU"/>
            </w:rPr>
          </w:pPr>
          <w:hyperlink w:anchor="_Toc84422437" w:history="1">
            <w:r w:rsidR="004F66B3" w:rsidRPr="003E5EBC">
              <w:rPr>
                <w:rStyle w:val="Hyperlink"/>
                <w:noProof/>
              </w:rPr>
              <w:t>10.</w:t>
            </w:r>
            <w:r w:rsidR="004F66B3">
              <w:rPr>
                <w:rFonts w:eastAsiaTheme="minorEastAsia"/>
                <w:noProof/>
                <w:lang w:eastAsia="en-AU"/>
              </w:rPr>
              <w:tab/>
            </w:r>
            <w:r w:rsidR="004F66B3" w:rsidRPr="003E5EBC">
              <w:rPr>
                <w:rStyle w:val="Hyperlink"/>
                <w:noProof/>
              </w:rPr>
              <w:t>Privacy and information sharing</w:t>
            </w:r>
            <w:r w:rsidR="004F66B3">
              <w:rPr>
                <w:noProof/>
                <w:webHidden/>
              </w:rPr>
              <w:tab/>
            </w:r>
            <w:r w:rsidR="004F66B3">
              <w:rPr>
                <w:noProof/>
                <w:webHidden/>
              </w:rPr>
              <w:fldChar w:fldCharType="begin"/>
            </w:r>
            <w:r w:rsidR="004F66B3">
              <w:rPr>
                <w:noProof/>
                <w:webHidden/>
              </w:rPr>
              <w:instrText xml:space="preserve"> PAGEREF _Toc84422437 \h </w:instrText>
            </w:r>
            <w:r w:rsidR="004F66B3">
              <w:rPr>
                <w:noProof/>
                <w:webHidden/>
              </w:rPr>
            </w:r>
            <w:r w:rsidR="004F66B3">
              <w:rPr>
                <w:noProof/>
                <w:webHidden/>
              </w:rPr>
              <w:fldChar w:fldCharType="separate"/>
            </w:r>
            <w:r w:rsidR="00C74DAF">
              <w:rPr>
                <w:noProof/>
                <w:webHidden/>
              </w:rPr>
              <w:t>48</w:t>
            </w:r>
            <w:r w:rsidR="004F66B3">
              <w:rPr>
                <w:noProof/>
                <w:webHidden/>
              </w:rPr>
              <w:fldChar w:fldCharType="end"/>
            </w:r>
          </w:hyperlink>
        </w:p>
        <w:p w14:paraId="66A4815B" w14:textId="358F9146" w:rsidR="004F66B3" w:rsidRDefault="00A6108F">
          <w:pPr>
            <w:pStyle w:val="TOC2"/>
            <w:rPr>
              <w:rFonts w:eastAsiaTheme="minorEastAsia"/>
              <w:noProof/>
              <w:lang w:eastAsia="en-AU"/>
            </w:rPr>
          </w:pPr>
          <w:hyperlink w:anchor="_Toc84422438" w:history="1">
            <w:r w:rsidR="004F66B3" w:rsidRPr="003E5EBC">
              <w:rPr>
                <w:rStyle w:val="Hyperlink"/>
                <w:noProof/>
              </w:rPr>
              <w:t>Sharing Job Plans with SEE or AMEP Providers</w:t>
            </w:r>
            <w:r w:rsidR="004F66B3">
              <w:rPr>
                <w:noProof/>
                <w:webHidden/>
              </w:rPr>
              <w:tab/>
            </w:r>
            <w:r w:rsidR="004F66B3">
              <w:rPr>
                <w:noProof/>
                <w:webHidden/>
              </w:rPr>
              <w:fldChar w:fldCharType="begin"/>
            </w:r>
            <w:r w:rsidR="004F66B3">
              <w:rPr>
                <w:noProof/>
                <w:webHidden/>
              </w:rPr>
              <w:instrText xml:space="preserve"> PAGEREF _Toc84422438 \h </w:instrText>
            </w:r>
            <w:r w:rsidR="004F66B3">
              <w:rPr>
                <w:noProof/>
                <w:webHidden/>
              </w:rPr>
            </w:r>
            <w:r w:rsidR="004F66B3">
              <w:rPr>
                <w:noProof/>
                <w:webHidden/>
              </w:rPr>
              <w:fldChar w:fldCharType="separate"/>
            </w:r>
            <w:r w:rsidR="00C74DAF">
              <w:rPr>
                <w:noProof/>
                <w:webHidden/>
              </w:rPr>
              <w:t>48</w:t>
            </w:r>
            <w:r w:rsidR="004F66B3">
              <w:rPr>
                <w:noProof/>
                <w:webHidden/>
              </w:rPr>
              <w:fldChar w:fldCharType="end"/>
            </w:r>
          </w:hyperlink>
        </w:p>
        <w:p w14:paraId="50037B9D" w14:textId="24641B30" w:rsidR="004F66B3" w:rsidRDefault="00A6108F">
          <w:pPr>
            <w:pStyle w:val="TOC1"/>
            <w:rPr>
              <w:rFonts w:eastAsiaTheme="minorEastAsia"/>
              <w:noProof/>
              <w:lang w:eastAsia="en-AU"/>
            </w:rPr>
          </w:pPr>
          <w:hyperlink w:anchor="_Toc84422439" w:history="1">
            <w:r w:rsidR="004F66B3" w:rsidRPr="003E5EBC">
              <w:rPr>
                <w:rStyle w:val="Hyperlink"/>
                <w:noProof/>
              </w:rPr>
              <w:t>11.</w:t>
            </w:r>
            <w:r w:rsidR="004F66B3">
              <w:rPr>
                <w:rFonts w:eastAsiaTheme="minorEastAsia"/>
                <w:noProof/>
                <w:lang w:eastAsia="en-AU"/>
              </w:rPr>
              <w:tab/>
            </w:r>
            <w:r w:rsidR="004F66B3" w:rsidRPr="003E5EBC">
              <w:rPr>
                <w:rStyle w:val="Hyperlink"/>
                <w:noProof/>
              </w:rPr>
              <w:t>Summary of required Documentary Evidence</w:t>
            </w:r>
            <w:r w:rsidR="004F66B3">
              <w:rPr>
                <w:noProof/>
                <w:webHidden/>
              </w:rPr>
              <w:tab/>
            </w:r>
            <w:r w:rsidR="004F66B3">
              <w:rPr>
                <w:noProof/>
                <w:webHidden/>
              </w:rPr>
              <w:fldChar w:fldCharType="begin"/>
            </w:r>
            <w:r w:rsidR="004F66B3">
              <w:rPr>
                <w:noProof/>
                <w:webHidden/>
              </w:rPr>
              <w:instrText xml:space="preserve"> PAGEREF _Toc84422439 \h </w:instrText>
            </w:r>
            <w:r w:rsidR="004F66B3">
              <w:rPr>
                <w:noProof/>
                <w:webHidden/>
              </w:rPr>
            </w:r>
            <w:r w:rsidR="004F66B3">
              <w:rPr>
                <w:noProof/>
                <w:webHidden/>
              </w:rPr>
              <w:fldChar w:fldCharType="separate"/>
            </w:r>
            <w:r w:rsidR="00C74DAF">
              <w:rPr>
                <w:noProof/>
                <w:webHidden/>
              </w:rPr>
              <w:t>49</w:t>
            </w:r>
            <w:r w:rsidR="004F66B3">
              <w:rPr>
                <w:noProof/>
                <w:webHidden/>
              </w:rPr>
              <w:fldChar w:fldCharType="end"/>
            </w:r>
          </w:hyperlink>
        </w:p>
        <w:p w14:paraId="30AA2408" w14:textId="08CEFB62" w:rsidR="004F66B3" w:rsidRDefault="00A6108F">
          <w:pPr>
            <w:pStyle w:val="TOC2"/>
            <w:rPr>
              <w:rFonts w:eastAsiaTheme="minorEastAsia"/>
              <w:noProof/>
              <w:lang w:eastAsia="en-AU"/>
            </w:rPr>
          </w:pPr>
          <w:hyperlink w:anchor="_Toc84422440" w:history="1">
            <w:r w:rsidR="004F66B3" w:rsidRPr="003E5EBC">
              <w:rPr>
                <w:rStyle w:val="Hyperlink"/>
                <w:noProof/>
              </w:rPr>
              <w:t>Job Plan – Documentary Evidence</w:t>
            </w:r>
            <w:r w:rsidR="004F66B3">
              <w:rPr>
                <w:noProof/>
                <w:webHidden/>
              </w:rPr>
              <w:tab/>
            </w:r>
            <w:r w:rsidR="004F66B3">
              <w:rPr>
                <w:noProof/>
                <w:webHidden/>
              </w:rPr>
              <w:fldChar w:fldCharType="begin"/>
            </w:r>
            <w:r w:rsidR="004F66B3">
              <w:rPr>
                <w:noProof/>
                <w:webHidden/>
              </w:rPr>
              <w:instrText xml:space="preserve"> PAGEREF _Toc84422440 \h </w:instrText>
            </w:r>
            <w:r w:rsidR="004F66B3">
              <w:rPr>
                <w:noProof/>
                <w:webHidden/>
              </w:rPr>
            </w:r>
            <w:r w:rsidR="004F66B3">
              <w:rPr>
                <w:noProof/>
                <w:webHidden/>
              </w:rPr>
              <w:fldChar w:fldCharType="separate"/>
            </w:r>
            <w:r w:rsidR="00C74DAF">
              <w:rPr>
                <w:noProof/>
                <w:webHidden/>
              </w:rPr>
              <w:t>49</w:t>
            </w:r>
            <w:r w:rsidR="004F66B3">
              <w:rPr>
                <w:noProof/>
                <w:webHidden/>
              </w:rPr>
              <w:fldChar w:fldCharType="end"/>
            </w:r>
          </w:hyperlink>
        </w:p>
        <w:p w14:paraId="0A351343" w14:textId="0694B7C4" w:rsidR="004F66B3" w:rsidRDefault="00A6108F">
          <w:pPr>
            <w:pStyle w:val="TOC2"/>
            <w:rPr>
              <w:rFonts w:eastAsiaTheme="minorEastAsia"/>
              <w:noProof/>
              <w:lang w:eastAsia="en-AU"/>
            </w:rPr>
          </w:pPr>
          <w:hyperlink w:anchor="_Toc84422441" w:history="1">
            <w:r w:rsidR="004F66B3" w:rsidRPr="003E5EBC">
              <w:rPr>
                <w:rStyle w:val="Hyperlink"/>
                <w:noProof/>
              </w:rPr>
              <w:t>Notification to Participants of their Mutual Obligation Requirements – Documentary Evidence</w:t>
            </w:r>
            <w:r w:rsidR="004F66B3">
              <w:rPr>
                <w:noProof/>
                <w:webHidden/>
              </w:rPr>
              <w:tab/>
            </w:r>
            <w:r w:rsidR="004F66B3">
              <w:rPr>
                <w:noProof/>
                <w:webHidden/>
              </w:rPr>
              <w:fldChar w:fldCharType="begin"/>
            </w:r>
            <w:r w:rsidR="004F66B3">
              <w:rPr>
                <w:noProof/>
                <w:webHidden/>
              </w:rPr>
              <w:instrText xml:space="preserve"> PAGEREF _Toc84422441 \h </w:instrText>
            </w:r>
            <w:r w:rsidR="004F66B3">
              <w:rPr>
                <w:noProof/>
                <w:webHidden/>
              </w:rPr>
            </w:r>
            <w:r w:rsidR="004F66B3">
              <w:rPr>
                <w:noProof/>
                <w:webHidden/>
              </w:rPr>
              <w:fldChar w:fldCharType="separate"/>
            </w:r>
            <w:r w:rsidR="00C74DAF">
              <w:rPr>
                <w:noProof/>
                <w:webHidden/>
              </w:rPr>
              <w:t>49</w:t>
            </w:r>
            <w:r w:rsidR="004F66B3">
              <w:rPr>
                <w:noProof/>
                <w:webHidden/>
              </w:rPr>
              <w:fldChar w:fldCharType="end"/>
            </w:r>
          </w:hyperlink>
        </w:p>
        <w:p w14:paraId="3130A857" w14:textId="35A6ED25" w:rsidR="004F66B3" w:rsidRDefault="00A6108F">
          <w:pPr>
            <w:pStyle w:val="TOC2"/>
            <w:rPr>
              <w:rFonts w:eastAsiaTheme="minorEastAsia"/>
              <w:noProof/>
              <w:lang w:eastAsia="en-AU"/>
            </w:rPr>
          </w:pPr>
          <w:hyperlink w:anchor="_Toc84422442" w:history="1">
            <w:r w:rsidR="004F66B3" w:rsidRPr="003E5EBC">
              <w:rPr>
                <w:rStyle w:val="Hyperlink"/>
                <w:noProof/>
              </w:rPr>
              <w:t>Activities – Documentary Evidence</w:t>
            </w:r>
            <w:r w:rsidR="004F66B3">
              <w:rPr>
                <w:noProof/>
                <w:webHidden/>
              </w:rPr>
              <w:tab/>
            </w:r>
            <w:r w:rsidR="004F66B3">
              <w:rPr>
                <w:noProof/>
                <w:webHidden/>
              </w:rPr>
              <w:fldChar w:fldCharType="begin"/>
            </w:r>
            <w:r w:rsidR="004F66B3">
              <w:rPr>
                <w:noProof/>
                <w:webHidden/>
              </w:rPr>
              <w:instrText xml:space="preserve"> PAGEREF _Toc84422442 \h </w:instrText>
            </w:r>
            <w:r w:rsidR="004F66B3">
              <w:rPr>
                <w:noProof/>
                <w:webHidden/>
              </w:rPr>
            </w:r>
            <w:r w:rsidR="004F66B3">
              <w:rPr>
                <w:noProof/>
                <w:webHidden/>
              </w:rPr>
              <w:fldChar w:fldCharType="separate"/>
            </w:r>
            <w:r w:rsidR="00C74DAF">
              <w:rPr>
                <w:noProof/>
                <w:webHidden/>
              </w:rPr>
              <w:t>49</w:t>
            </w:r>
            <w:r w:rsidR="004F66B3">
              <w:rPr>
                <w:noProof/>
                <w:webHidden/>
              </w:rPr>
              <w:fldChar w:fldCharType="end"/>
            </w:r>
          </w:hyperlink>
        </w:p>
        <w:p w14:paraId="32B6D185" w14:textId="59DEF812" w:rsidR="004F66B3" w:rsidRDefault="00A6108F">
          <w:pPr>
            <w:pStyle w:val="TOC1"/>
            <w:rPr>
              <w:rFonts w:eastAsiaTheme="minorEastAsia"/>
              <w:noProof/>
              <w:lang w:eastAsia="en-AU"/>
            </w:rPr>
          </w:pPr>
          <w:hyperlink w:anchor="_Toc84422443" w:history="1">
            <w:r w:rsidR="004F66B3" w:rsidRPr="003E5EBC">
              <w:rPr>
                <w:rStyle w:val="Hyperlink"/>
                <w:noProof/>
              </w:rPr>
              <w:t>12.</w:t>
            </w:r>
            <w:r w:rsidR="004F66B3">
              <w:rPr>
                <w:rFonts w:eastAsiaTheme="minorEastAsia"/>
                <w:noProof/>
                <w:lang w:eastAsia="en-AU"/>
              </w:rPr>
              <w:tab/>
            </w:r>
            <w:r w:rsidR="004F66B3" w:rsidRPr="003E5EBC">
              <w:rPr>
                <w:rStyle w:val="Hyperlink"/>
                <w:noProof/>
              </w:rPr>
              <w:t>Attachments</w:t>
            </w:r>
            <w:r w:rsidR="004F66B3">
              <w:rPr>
                <w:noProof/>
                <w:webHidden/>
              </w:rPr>
              <w:tab/>
            </w:r>
            <w:r w:rsidR="004F66B3">
              <w:rPr>
                <w:noProof/>
                <w:webHidden/>
              </w:rPr>
              <w:fldChar w:fldCharType="begin"/>
            </w:r>
            <w:r w:rsidR="004F66B3">
              <w:rPr>
                <w:noProof/>
                <w:webHidden/>
              </w:rPr>
              <w:instrText xml:space="preserve"> PAGEREF _Toc84422443 \h </w:instrText>
            </w:r>
            <w:r w:rsidR="004F66B3">
              <w:rPr>
                <w:noProof/>
                <w:webHidden/>
              </w:rPr>
            </w:r>
            <w:r w:rsidR="004F66B3">
              <w:rPr>
                <w:noProof/>
                <w:webHidden/>
              </w:rPr>
              <w:fldChar w:fldCharType="separate"/>
            </w:r>
            <w:r w:rsidR="00C74DAF">
              <w:rPr>
                <w:noProof/>
                <w:webHidden/>
              </w:rPr>
              <w:t>51</w:t>
            </w:r>
            <w:r w:rsidR="004F66B3">
              <w:rPr>
                <w:noProof/>
                <w:webHidden/>
              </w:rPr>
              <w:fldChar w:fldCharType="end"/>
            </w:r>
          </w:hyperlink>
        </w:p>
        <w:p w14:paraId="2A90B2D6" w14:textId="765E1021" w:rsidR="004F66B3" w:rsidRDefault="00A6108F">
          <w:pPr>
            <w:pStyle w:val="TOC2"/>
            <w:rPr>
              <w:rFonts w:eastAsiaTheme="minorEastAsia"/>
              <w:noProof/>
              <w:lang w:eastAsia="en-AU"/>
            </w:rPr>
          </w:pPr>
          <w:hyperlink w:anchor="_Toc84422444" w:history="1">
            <w:r w:rsidR="004F66B3" w:rsidRPr="003E5EBC">
              <w:rPr>
                <w:rStyle w:val="Hyperlink"/>
                <w:noProof/>
              </w:rPr>
              <w:t>Attachment A – List of Job Plan codes</w:t>
            </w:r>
            <w:r w:rsidR="004F66B3">
              <w:rPr>
                <w:noProof/>
                <w:webHidden/>
              </w:rPr>
              <w:tab/>
            </w:r>
            <w:r w:rsidR="004F66B3">
              <w:rPr>
                <w:noProof/>
                <w:webHidden/>
              </w:rPr>
              <w:fldChar w:fldCharType="begin"/>
            </w:r>
            <w:r w:rsidR="004F66B3">
              <w:rPr>
                <w:noProof/>
                <w:webHidden/>
              </w:rPr>
              <w:instrText xml:space="preserve"> PAGEREF _Toc84422444 \h </w:instrText>
            </w:r>
            <w:r w:rsidR="004F66B3">
              <w:rPr>
                <w:noProof/>
                <w:webHidden/>
              </w:rPr>
            </w:r>
            <w:r w:rsidR="004F66B3">
              <w:rPr>
                <w:noProof/>
                <w:webHidden/>
              </w:rPr>
              <w:fldChar w:fldCharType="separate"/>
            </w:r>
            <w:r w:rsidR="00C74DAF">
              <w:rPr>
                <w:noProof/>
                <w:webHidden/>
              </w:rPr>
              <w:t>51</w:t>
            </w:r>
            <w:r w:rsidR="004F66B3">
              <w:rPr>
                <w:noProof/>
                <w:webHidden/>
              </w:rPr>
              <w:fldChar w:fldCharType="end"/>
            </w:r>
          </w:hyperlink>
        </w:p>
        <w:p w14:paraId="0C297537" w14:textId="68DCC9D3" w:rsidR="004F66B3" w:rsidRDefault="00A6108F">
          <w:pPr>
            <w:pStyle w:val="TOC2"/>
            <w:rPr>
              <w:rFonts w:eastAsiaTheme="minorEastAsia"/>
              <w:noProof/>
              <w:lang w:eastAsia="en-AU"/>
            </w:rPr>
          </w:pPr>
          <w:hyperlink w:anchor="_Toc84422445" w:history="1">
            <w:r w:rsidR="004F66B3" w:rsidRPr="003E5EBC">
              <w:rPr>
                <w:rStyle w:val="Hyperlink"/>
                <w:noProof/>
              </w:rPr>
              <w:t>Attachment B – Early School Leaver Facsimile Cover Sheet</w:t>
            </w:r>
            <w:r w:rsidR="004F66B3">
              <w:rPr>
                <w:noProof/>
                <w:webHidden/>
              </w:rPr>
              <w:tab/>
            </w:r>
            <w:r w:rsidR="004F66B3">
              <w:rPr>
                <w:noProof/>
                <w:webHidden/>
              </w:rPr>
              <w:fldChar w:fldCharType="begin"/>
            </w:r>
            <w:r w:rsidR="004F66B3">
              <w:rPr>
                <w:noProof/>
                <w:webHidden/>
              </w:rPr>
              <w:instrText xml:space="preserve"> PAGEREF _Toc84422445 \h </w:instrText>
            </w:r>
            <w:r w:rsidR="004F66B3">
              <w:rPr>
                <w:noProof/>
                <w:webHidden/>
              </w:rPr>
            </w:r>
            <w:r w:rsidR="004F66B3">
              <w:rPr>
                <w:noProof/>
                <w:webHidden/>
              </w:rPr>
              <w:fldChar w:fldCharType="separate"/>
            </w:r>
            <w:r w:rsidR="00C74DAF">
              <w:rPr>
                <w:noProof/>
                <w:webHidden/>
              </w:rPr>
              <w:t>54</w:t>
            </w:r>
            <w:r w:rsidR="004F66B3">
              <w:rPr>
                <w:noProof/>
                <w:webHidden/>
              </w:rPr>
              <w:fldChar w:fldCharType="end"/>
            </w:r>
          </w:hyperlink>
        </w:p>
        <w:p w14:paraId="12D35DB8" w14:textId="503BF0F8" w:rsidR="00071403" w:rsidRDefault="00071403">
          <w:r>
            <w:rPr>
              <w:b/>
              <w:bCs/>
              <w:noProof/>
            </w:rPr>
            <w:lastRenderedPageBreak/>
            <w:fldChar w:fldCharType="end"/>
          </w:r>
        </w:p>
      </w:sdtContent>
    </w:sdt>
    <w:p w14:paraId="21C76DCE" w14:textId="319B85EB" w:rsidR="00AC1F5B" w:rsidRDefault="00294FE2" w:rsidP="00CC6133">
      <w:pPr>
        <w:pStyle w:val="Heading1"/>
        <w:numPr>
          <w:ilvl w:val="0"/>
          <w:numId w:val="25"/>
        </w:numPr>
      </w:pPr>
      <w:bookmarkStart w:id="0" w:name="_Toc84422333"/>
      <w:r>
        <w:t xml:space="preserve">What is </w:t>
      </w:r>
      <w:r w:rsidR="001D6426">
        <w:t xml:space="preserve">the Purpose of </w:t>
      </w:r>
      <w:r>
        <w:t>a Job Plan?</w:t>
      </w:r>
      <w:bookmarkEnd w:id="0"/>
      <w:r w:rsidR="00934955">
        <w:t xml:space="preserve"> </w:t>
      </w:r>
    </w:p>
    <w:p w14:paraId="08DA1745" w14:textId="28540847" w:rsidR="0080621E" w:rsidRDefault="00BE386E" w:rsidP="007A0D8B">
      <w:pPr>
        <w:pStyle w:val="guidelinetext"/>
      </w:pPr>
      <w:r w:rsidRPr="00990A80">
        <w:t xml:space="preserve">For the purposes of Social Security Law, a </w:t>
      </w:r>
      <w:r w:rsidR="008C7DB9">
        <w:t>‘</w:t>
      </w:r>
      <w:r w:rsidRPr="00990A80">
        <w:t>Job Plan</w:t>
      </w:r>
      <w:r w:rsidR="008C7DB9">
        <w:t>’</w:t>
      </w:r>
      <w:r w:rsidRPr="00990A80">
        <w:t xml:space="preserve"> </w:t>
      </w:r>
      <w:r w:rsidR="009F3CC9">
        <w:t>i</w:t>
      </w:r>
      <w:r w:rsidR="001158A8">
        <w:t>s an ‘Employment Pathway Plan’</w:t>
      </w:r>
      <w:r w:rsidR="00B07901">
        <w:t xml:space="preserve"> and a ‘Participation Plan’ for Disability Support Pension recipients, less than 35 years of age, with compulsory requirements</w:t>
      </w:r>
      <w:r w:rsidR="00416FA7">
        <w:t>.</w:t>
      </w:r>
      <w:r w:rsidR="00951882">
        <w:t xml:space="preserve"> </w:t>
      </w:r>
    </w:p>
    <w:p w14:paraId="19E1027C" w14:textId="113C30FB" w:rsidR="0080621E" w:rsidRDefault="002C1DE2" w:rsidP="007A0D8B">
      <w:pPr>
        <w:pStyle w:val="guidelinetext"/>
      </w:pPr>
      <w:r>
        <w:t xml:space="preserve">Trial </w:t>
      </w:r>
      <w:r w:rsidR="00B008BD">
        <w:t>Provider</w:t>
      </w:r>
      <w:r w:rsidR="0080621E">
        <w:t xml:space="preserve">s </w:t>
      </w:r>
      <w:r w:rsidR="004E5C2B">
        <w:t xml:space="preserve">are required to </w:t>
      </w:r>
      <w:r w:rsidR="0080621E">
        <w:t xml:space="preserve">work with </w:t>
      </w:r>
      <w:r w:rsidR="00C927E3">
        <w:t>Participant</w:t>
      </w:r>
      <w:r w:rsidR="0080621E">
        <w:t xml:space="preserve">s to keep Job Plans up to date and appropriate to </w:t>
      </w:r>
      <w:r w:rsidR="00C927E3">
        <w:t>Participant</w:t>
      </w:r>
      <w:r w:rsidR="0080621E">
        <w:t>s’ individual needs.</w:t>
      </w:r>
    </w:p>
    <w:p w14:paraId="1DF91D19" w14:textId="032D25AF" w:rsidR="00984E7A" w:rsidRDefault="004A75E5" w:rsidP="007A0D8B">
      <w:pPr>
        <w:pStyle w:val="guidelinetext"/>
      </w:pPr>
      <w:r>
        <w:t>Job Plan contents are discussed</w:t>
      </w:r>
      <w:r w:rsidR="007B0D01">
        <w:t>, tailored</w:t>
      </w:r>
      <w:r>
        <w:t xml:space="preserve"> and agreed to</w:t>
      </w:r>
      <w:r w:rsidR="008542EA">
        <w:t>,</w:t>
      </w:r>
      <w:r>
        <w:t xml:space="preserve"> based on each </w:t>
      </w:r>
      <w:r w:rsidR="00C927E3">
        <w:t>Participant</w:t>
      </w:r>
      <w:r>
        <w:t>’s individual circumstances</w:t>
      </w:r>
      <w:r w:rsidR="007B0D01">
        <w:t>, barriers</w:t>
      </w:r>
      <w:r>
        <w:t xml:space="preserve"> and</w:t>
      </w:r>
      <w:r w:rsidR="00CF0E34">
        <w:t xml:space="preserve"> the support they</w:t>
      </w:r>
      <w:r>
        <w:t xml:space="preserve"> </w:t>
      </w:r>
      <w:r w:rsidR="00CF0E34">
        <w:t>need to move from welfare to work</w:t>
      </w:r>
      <w:r>
        <w:t xml:space="preserve">. </w:t>
      </w:r>
      <w:r w:rsidR="00DB1678" w:rsidRPr="00DB1678">
        <w:t xml:space="preserve">For </w:t>
      </w:r>
      <w:r w:rsidR="00DB1678">
        <w:t>Participants</w:t>
      </w:r>
      <w:r w:rsidR="00DB1678" w:rsidRPr="00DB1678">
        <w:t xml:space="preserve"> serviced by a </w:t>
      </w:r>
      <w:r w:rsidR="002C1DE2">
        <w:t xml:space="preserve">Trial </w:t>
      </w:r>
      <w:r w:rsidR="00B008BD">
        <w:t>Provider</w:t>
      </w:r>
      <w:r w:rsidR="00DB1678" w:rsidRPr="00DB1678">
        <w:t xml:space="preserve">, a Job Plan usually includes </w:t>
      </w:r>
      <w:r>
        <w:t xml:space="preserve">Provider Appointments, </w:t>
      </w:r>
      <w:r w:rsidR="00F3036A">
        <w:t xml:space="preserve">a </w:t>
      </w:r>
      <w:r>
        <w:t>Job Search</w:t>
      </w:r>
      <w:r w:rsidR="00E94354">
        <w:t xml:space="preserve"> </w:t>
      </w:r>
      <w:r w:rsidR="00F3036A">
        <w:t xml:space="preserve">Requirement </w:t>
      </w:r>
      <w:r w:rsidR="00E94354">
        <w:t>or Points Requirement</w:t>
      </w:r>
      <w:r>
        <w:t xml:space="preserve">, education and skills training and other Activities to improve the </w:t>
      </w:r>
      <w:r w:rsidR="00C927E3">
        <w:t>Participant</w:t>
      </w:r>
      <w:r w:rsidR="001D7298">
        <w:t>’s employability.</w:t>
      </w:r>
    </w:p>
    <w:p w14:paraId="47A88B21" w14:textId="28964EF5" w:rsidR="00984E7A" w:rsidRPr="006F545E" w:rsidRDefault="00984E7A" w:rsidP="007A0D8B">
      <w:pPr>
        <w:pStyle w:val="guidelinetext"/>
      </w:pPr>
      <w:r w:rsidRPr="00530B1B">
        <w:rPr>
          <w:lang w:val="en-US"/>
        </w:rPr>
        <w:t xml:space="preserve">To support </w:t>
      </w:r>
      <w:r w:rsidR="00C927E3">
        <w:rPr>
          <w:lang w:val="en-US"/>
        </w:rPr>
        <w:t>Participant</w:t>
      </w:r>
      <w:r w:rsidRPr="00530B1B">
        <w:rPr>
          <w:lang w:val="en-US"/>
        </w:rPr>
        <w:t xml:space="preserve">s to successfully meet their Mutual Obligation Requirements and </w:t>
      </w:r>
      <w:r w:rsidRPr="00530B1B">
        <w:t xml:space="preserve">receive the most from the services offered, </w:t>
      </w:r>
      <w:r w:rsidRPr="00530B1B">
        <w:rPr>
          <w:lang w:val="en-US"/>
        </w:rPr>
        <w:t>Job Plan</w:t>
      </w:r>
      <w:r w:rsidR="0080621E">
        <w:rPr>
          <w:lang w:val="en-US"/>
        </w:rPr>
        <w:t>s</w:t>
      </w:r>
      <w:r w:rsidRPr="00530B1B">
        <w:rPr>
          <w:lang w:val="en-US"/>
        </w:rPr>
        <w:t xml:space="preserve"> </w:t>
      </w:r>
      <w:r w:rsidR="0080621E">
        <w:rPr>
          <w:lang w:val="en-US"/>
        </w:rPr>
        <w:t>should be</w:t>
      </w:r>
      <w:r w:rsidRPr="00530B1B">
        <w:rPr>
          <w:lang w:val="en-US"/>
        </w:rPr>
        <w:t>:</w:t>
      </w:r>
    </w:p>
    <w:p w14:paraId="27EE50E7" w14:textId="0A7FFA8A" w:rsidR="00984E7A" w:rsidRPr="001D7298" w:rsidRDefault="00984E7A" w:rsidP="007A0D8B">
      <w:pPr>
        <w:pStyle w:val="guidelinetext"/>
      </w:pPr>
      <w:r w:rsidRPr="001D7298">
        <w:rPr>
          <w:b/>
          <w:bCs/>
          <w:iCs/>
          <w:lang w:val="en-US"/>
        </w:rPr>
        <w:t>Meaningful</w:t>
      </w:r>
      <w:r w:rsidRPr="001D7298">
        <w:rPr>
          <w:bCs/>
          <w:i/>
          <w:iCs/>
          <w:lang w:val="en-US"/>
        </w:rPr>
        <w:t>—</w:t>
      </w:r>
      <w:r w:rsidRPr="001D7298">
        <w:t>Every time the Job Plan is negotiated and updated</w:t>
      </w:r>
      <w:r w:rsidR="00E92026">
        <w:t>;</w:t>
      </w:r>
      <w:r w:rsidRPr="001D7298">
        <w:t xml:space="preserve"> </w:t>
      </w:r>
      <w:r w:rsidR="002C1DE2">
        <w:t xml:space="preserve">Trial </w:t>
      </w:r>
      <w:r w:rsidR="00B008BD">
        <w:t>Provider</w:t>
      </w:r>
      <w:r w:rsidRPr="001D7298">
        <w:t xml:space="preserve">s </w:t>
      </w:r>
      <w:r w:rsidR="004E5C2B" w:rsidRPr="001D7298">
        <w:t xml:space="preserve">need to </w:t>
      </w:r>
      <w:r w:rsidRPr="001D7298">
        <w:t xml:space="preserve">take the time to discuss the requirements with the </w:t>
      </w:r>
      <w:r w:rsidR="00033AD5">
        <w:t>Participant</w:t>
      </w:r>
      <w:r w:rsidRPr="001D7298">
        <w:t>. It</w:t>
      </w:r>
      <w:r w:rsidR="004002E8">
        <w:t xml:space="preserve"> is</w:t>
      </w:r>
      <w:r w:rsidRPr="001D7298">
        <w:t xml:space="preserve"> important that </w:t>
      </w:r>
      <w:r w:rsidR="00033AD5">
        <w:t>Participant</w:t>
      </w:r>
      <w:r w:rsidRPr="001D7298">
        <w:t xml:space="preserve">s understand any changes </w:t>
      </w:r>
      <w:r w:rsidR="007C38A1">
        <w:t xml:space="preserve">or tailoring </w:t>
      </w:r>
      <w:r w:rsidRPr="001D7298">
        <w:t xml:space="preserve">that </w:t>
      </w:r>
      <w:r w:rsidR="007C38A1">
        <w:t>has</w:t>
      </w:r>
      <w:r w:rsidR="007C38A1" w:rsidRPr="001D7298">
        <w:t xml:space="preserve"> </w:t>
      </w:r>
      <w:r w:rsidRPr="001D7298">
        <w:t>been made, the benefits of participation, and know and understand why they are required to participate in these activities</w:t>
      </w:r>
      <w:r w:rsidR="007C38A1">
        <w:t xml:space="preserve"> or other requirements</w:t>
      </w:r>
      <w:r w:rsidRPr="001D7298">
        <w:t>.</w:t>
      </w:r>
    </w:p>
    <w:p w14:paraId="7CA26536" w14:textId="4E3A3339" w:rsidR="00984E7A" w:rsidRPr="001D7298" w:rsidRDefault="00984E7A" w:rsidP="007A0D8B">
      <w:pPr>
        <w:pStyle w:val="guidelinetext"/>
      </w:pPr>
      <w:r w:rsidRPr="001D7298">
        <w:rPr>
          <w:b/>
          <w:bCs/>
          <w:iCs/>
          <w:lang w:val="en-US"/>
        </w:rPr>
        <w:t>Tailored and appropriate</w:t>
      </w:r>
      <w:r w:rsidRPr="001D7298">
        <w:rPr>
          <w:bCs/>
          <w:i/>
          <w:iCs/>
          <w:lang w:val="en-US"/>
        </w:rPr>
        <w:t>—</w:t>
      </w:r>
      <w:r w:rsidRPr="001D7298">
        <w:t>Consideration</w:t>
      </w:r>
      <w:r w:rsidR="004E5C2B" w:rsidRPr="001D7298">
        <w:t xml:space="preserve"> needs to</w:t>
      </w:r>
      <w:r w:rsidRPr="001D7298">
        <w:t xml:space="preserve"> be given to the individual circumstances of the </w:t>
      </w:r>
      <w:r w:rsidR="00033AD5" w:rsidRPr="00F52571">
        <w:t>Participant</w:t>
      </w:r>
      <w:r w:rsidR="00995893" w:rsidRPr="00F52571">
        <w:t xml:space="preserve"> when setting requirements in the Job Plan</w:t>
      </w:r>
      <w:r w:rsidRPr="00F52571">
        <w:t xml:space="preserve">. This includes </w:t>
      </w:r>
      <w:r w:rsidR="008E2601" w:rsidRPr="00F52571">
        <w:t xml:space="preserve">understanding their </w:t>
      </w:r>
      <w:r w:rsidRPr="00F52571">
        <w:t xml:space="preserve">level of requirements, </w:t>
      </w:r>
      <w:r w:rsidR="008E2601" w:rsidRPr="00F52571">
        <w:t xml:space="preserve">barriers, </w:t>
      </w:r>
      <w:r w:rsidRPr="00F52571">
        <w:t xml:space="preserve">physical capacity, </w:t>
      </w:r>
      <w:r w:rsidR="009333D4" w:rsidRPr="00F52571">
        <w:t>and location</w:t>
      </w:r>
      <w:r w:rsidRPr="00F52571">
        <w:t xml:space="preserve"> of any </w:t>
      </w:r>
      <w:r w:rsidR="008E2601" w:rsidRPr="00F52571">
        <w:t xml:space="preserve">Activities </w:t>
      </w:r>
      <w:r w:rsidRPr="00F52571">
        <w:t xml:space="preserve">or other personal circumstances </w:t>
      </w:r>
      <w:r w:rsidR="008E2601" w:rsidRPr="00F52571">
        <w:t>that</w:t>
      </w:r>
      <w:r w:rsidR="0096527D" w:rsidRPr="00F52571">
        <w:t xml:space="preserve"> </w:t>
      </w:r>
      <w:r w:rsidR="006B1997" w:rsidRPr="002151D5">
        <w:t xml:space="preserve">may </w:t>
      </w:r>
      <w:r w:rsidR="008E2601" w:rsidRPr="00F52571">
        <w:t>affect servicing</w:t>
      </w:r>
      <w:r w:rsidR="006B1997" w:rsidRPr="00F52571">
        <w:t xml:space="preserve"> or ability to meet requirements</w:t>
      </w:r>
      <w:r w:rsidR="008E2601" w:rsidRPr="00F52571">
        <w:t xml:space="preserve">, </w:t>
      </w:r>
      <w:r w:rsidRPr="00F52571">
        <w:t>like</w:t>
      </w:r>
      <w:r w:rsidRPr="001D7298">
        <w:t xml:space="preserve"> caring and family responsibilities.</w:t>
      </w:r>
      <w:r w:rsidR="005D3541">
        <w:t xml:space="preserve"> Job Plans </w:t>
      </w:r>
      <w:r w:rsidR="00806BB0">
        <w:t>must</w:t>
      </w:r>
      <w:r w:rsidR="005D3541">
        <w:t xml:space="preserve"> be r</w:t>
      </w:r>
      <w:r w:rsidR="005D3541" w:rsidRPr="005D3541">
        <w:t xml:space="preserve">eviewed </w:t>
      </w:r>
      <w:r w:rsidR="005D3541">
        <w:t xml:space="preserve">by </w:t>
      </w:r>
      <w:r w:rsidR="00EA05D9">
        <w:t xml:space="preserve">Trial </w:t>
      </w:r>
      <w:r w:rsidR="00B008BD">
        <w:t>Provider</w:t>
      </w:r>
      <w:r w:rsidR="005D3541">
        <w:t xml:space="preserve">s </w:t>
      </w:r>
      <w:r w:rsidR="005D3541" w:rsidRPr="005D3541">
        <w:t>at least every six months to ensure they remain meaningful, tailored and appropriate.</w:t>
      </w:r>
    </w:p>
    <w:p w14:paraId="7D11CAC4" w14:textId="376D301C" w:rsidR="00984E7A" w:rsidRPr="006F545E" w:rsidRDefault="00984E7A" w:rsidP="007A0D8B">
      <w:pPr>
        <w:pStyle w:val="guidelinetext"/>
      </w:pPr>
      <w:r w:rsidRPr="001D7298">
        <w:rPr>
          <w:b/>
          <w:bCs/>
          <w:iCs/>
          <w:lang w:val="en-US"/>
        </w:rPr>
        <w:t>Clear</w:t>
      </w:r>
      <w:r w:rsidR="004906B4" w:rsidRPr="001D7298">
        <w:rPr>
          <w:b/>
          <w:bCs/>
          <w:iCs/>
          <w:lang w:val="en-US"/>
        </w:rPr>
        <w:t xml:space="preserve"> and understood</w:t>
      </w:r>
      <w:r w:rsidRPr="006F545E">
        <w:rPr>
          <w:bCs/>
          <w:i/>
          <w:iCs/>
          <w:lang w:val="en-US"/>
        </w:rPr>
        <w:t>—</w:t>
      </w:r>
      <w:r w:rsidR="00033AD5">
        <w:t>Participant</w:t>
      </w:r>
      <w:r w:rsidRPr="006F545E">
        <w:t xml:space="preserve">s </w:t>
      </w:r>
      <w:r w:rsidR="0080621E">
        <w:t>should</w:t>
      </w:r>
      <w:r w:rsidRPr="006F545E">
        <w:t xml:space="preserve"> know exactly what is required of them on each day; there </w:t>
      </w:r>
      <w:r w:rsidR="0080621E">
        <w:t>should</w:t>
      </w:r>
      <w:r w:rsidRPr="006F545E">
        <w:t xml:space="preserve"> be no doubt or confusion of what is expected. This includes the potential consequences of not meeting their requirements. </w:t>
      </w:r>
      <w:r w:rsidR="00033AD5">
        <w:t>Participant</w:t>
      </w:r>
      <w:r w:rsidRPr="006F545E">
        <w:t>s having a clear understanding of their requirements</w:t>
      </w:r>
      <w:r>
        <w:t xml:space="preserve"> means that:</w:t>
      </w:r>
    </w:p>
    <w:p w14:paraId="2E9CAEAD" w14:textId="321755C7" w:rsidR="00984E7A" w:rsidRPr="002C70D6" w:rsidRDefault="00984E7A" w:rsidP="00C66F0E">
      <w:pPr>
        <w:pStyle w:val="guidelinebullet"/>
        <w:ind w:left="1800"/>
      </w:pPr>
      <w:r w:rsidRPr="002C70D6">
        <w:t>they understand the benefits of participation</w:t>
      </w:r>
    </w:p>
    <w:p w14:paraId="4BE5E4DC" w14:textId="30C4FF62" w:rsidR="00984E7A" w:rsidRPr="00677B9B" w:rsidRDefault="007F57C5" w:rsidP="00C66F0E">
      <w:pPr>
        <w:pStyle w:val="guidelinebullet"/>
        <w:ind w:left="1800"/>
      </w:pPr>
      <w:r w:rsidRPr="002C70D6">
        <w:t xml:space="preserve">they understand their requirements </w:t>
      </w:r>
      <w:r w:rsidR="00984E7A" w:rsidRPr="00677B9B">
        <w:t>support successful participation</w:t>
      </w:r>
    </w:p>
    <w:p w14:paraId="4D89A6BC" w14:textId="61CBCE2B" w:rsidR="00984E7A" w:rsidRPr="00C66F0E" w:rsidRDefault="007F57C5" w:rsidP="00C66F0E">
      <w:pPr>
        <w:pStyle w:val="guidelinebullet"/>
        <w:ind w:left="1800"/>
      </w:pPr>
      <w:r w:rsidRPr="00C66F0E">
        <w:t xml:space="preserve">they feel </w:t>
      </w:r>
      <w:r w:rsidR="00984E7A" w:rsidRPr="00C66F0E">
        <w:t>empower</w:t>
      </w:r>
      <w:r w:rsidRPr="00C66F0E">
        <w:t>ed</w:t>
      </w:r>
      <w:r w:rsidR="00984E7A" w:rsidRPr="00C66F0E">
        <w:t xml:space="preserve"> to make the right decision to meet their requirements, and</w:t>
      </w:r>
    </w:p>
    <w:p w14:paraId="775EC058" w14:textId="77777777" w:rsidR="00504F07" w:rsidRDefault="00984E7A" w:rsidP="00C66F0E">
      <w:pPr>
        <w:pStyle w:val="guidelinebullet"/>
        <w:ind w:left="1800"/>
      </w:pPr>
      <w:r w:rsidRPr="00C66F0E">
        <w:t>the compliance framework can be utilised effectively and appropriately</w:t>
      </w:r>
      <w:r w:rsidR="00504F07">
        <w:t>.</w:t>
      </w:r>
    </w:p>
    <w:p w14:paraId="7776781B" w14:textId="2BB78DD6" w:rsidR="005A53C2" w:rsidRDefault="00504F07" w:rsidP="006657CC">
      <w:pPr>
        <w:pStyle w:val="guidelinedeedref"/>
      </w:pPr>
      <w:bookmarkStart w:id="1" w:name="_Hlk67492020"/>
      <w:r>
        <w:t xml:space="preserve">The Department monitors the appropriateness and tailoring of Job Plans </w:t>
      </w:r>
      <w:bookmarkEnd w:id="1"/>
      <w:r w:rsidR="005A53C2">
        <w:t>(</w:t>
      </w:r>
      <w:r w:rsidR="005A53C2" w:rsidRPr="007E2CA8">
        <w:t>Deed reference</w:t>
      </w:r>
      <w:r w:rsidR="005A53C2">
        <w:t>:</w:t>
      </w:r>
      <w:r w:rsidR="007E2CA8">
        <w:t xml:space="preserve"> Clause </w:t>
      </w:r>
      <w:r w:rsidR="0021281E">
        <w:t>97</w:t>
      </w:r>
      <w:r w:rsidR="005A53C2">
        <w:t>)</w:t>
      </w:r>
    </w:p>
    <w:p w14:paraId="47F6C5E4" w14:textId="25E72779" w:rsidR="00B548E0" w:rsidRPr="002B1344" w:rsidRDefault="00B548E0" w:rsidP="00B548E0">
      <w:pPr>
        <w:pStyle w:val="Heading2"/>
      </w:pPr>
      <w:bookmarkStart w:id="2" w:name="_Toc13069729"/>
      <w:bookmarkStart w:id="3" w:name="_Toc84422334"/>
      <w:r>
        <w:t>Targeted Compliance Framework</w:t>
      </w:r>
      <w:bookmarkEnd w:id="2"/>
      <w:bookmarkEnd w:id="3"/>
    </w:p>
    <w:p w14:paraId="6112A64D" w14:textId="62B135FD" w:rsidR="00B548E0" w:rsidRDefault="00644219" w:rsidP="00B548E0">
      <w:pPr>
        <w:pStyle w:val="guidelinetext"/>
      </w:pPr>
      <w:r>
        <w:t xml:space="preserve">Participants in the New Employment Services Trial are subject to the Targeted Compliance Framework (TCF), and </w:t>
      </w:r>
      <w:r w:rsidR="00EA05D9">
        <w:t xml:space="preserve">Trial </w:t>
      </w:r>
      <w:r w:rsidR="00B008BD">
        <w:t>Provider</w:t>
      </w:r>
      <w:r>
        <w:t xml:space="preserve">s must undertake all associated TCF processes. </w:t>
      </w:r>
      <w:r w:rsidR="00B548E0" w:rsidRPr="0082267F">
        <w:t>This includes assessing Acceptable and Valid Reasons</w:t>
      </w:r>
      <w:r>
        <w:t xml:space="preserve">, </w:t>
      </w:r>
      <w:r w:rsidR="00B548E0" w:rsidRPr="0082267F">
        <w:t xml:space="preserve">recording </w:t>
      </w:r>
      <w:r w:rsidR="006C6D1F">
        <w:lastRenderedPageBreak/>
        <w:t>participation</w:t>
      </w:r>
      <w:r w:rsidR="00B548E0" w:rsidRPr="0082267F">
        <w:t xml:space="preserve"> in the Department’s IT Systems</w:t>
      </w:r>
      <w:r>
        <w:t>, setting Reengagement Requirements and other related processes</w:t>
      </w:r>
      <w:r w:rsidR="00B548E0" w:rsidRPr="0082267F">
        <w:t>.</w:t>
      </w:r>
    </w:p>
    <w:p w14:paraId="2382B616" w14:textId="13926B05" w:rsidR="00B548E0" w:rsidRPr="0082267F" w:rsidRDefault="00644219" w:rsidP="00B548E0">
      <w:pPr>
        <w:pStyle w:val="guidelinetext"/>
      </w:pPr>
      <w:r>
        <w:t xml:space="preserve">When a Participant fails to meet a requirement, their payment </w:t>
      </w:r>
      <w:r w:rsidR="007431FD">
        <w:t xml:space="preserve">may be </w:t>
      </w:r>
      <w:r>
        <w:t xml:space="preserve">suspended until </w:t>
      </w:r>
      <w:r w:rsidR="004002E8">
        <w:t xml:space="preserve">they </w:t>
      </w:r>
      <w:r>
        <w:t xml:space="preserve">meet a Reengagement Requirement. </w:t>
      </w:r>
      <w:r w:rsidR="0014472C">
        <w:t>The Reengagement Requirement generally mirrors</w:t>
      </w:r>
      <w:r w:rsidR="00B548E0">
        <w:t xml:space="preserve"> the requirement the </w:t>
      </w:r>
      <w:r w:rsidR="00033AD5">
        <w:t>Participant</w:t>
      </w:r>
      <w:r w:rsidR="00B548E0">
        <w:t xml:space="preserve"> failed to meet.</w:t>
      </w:r>
    </w:p>
    <w:p w14:paraId="706B5398" w14:textId="778D1681" w:rsidR="00B548E0" w:rsidRPr="002151D5" w:rsidRDefault="0014472C" w:rsidP="007E2CA8">
      <w:pPr>
        <w:pStyle w:val="guidelinetext"/>
        <w:rPr>
          <w:rStyle w:val="Hyperlink"/>
          <w:rFonts w:ascii="Calibri" w:hAnsi="Calibri"/>
        </w:rPr>
      </w:pPr>
      <w:r>
        <w:t>For more information on</w:t>
      </w:r>
      <w:r w:rsidR="006C6D1F">
        <w:t xml:space="preserve"> provider obligations under</w:t>
      </w:r>
      <w:r>
        <w:t xml:space="preserve"> the TCF, p</w:t>
      </w:r>
      <w:r w:rsidR="00B548E0" w:rsidRPr="0082267F">
        <w:t>lease</w:t>
      </w:r>
      <w:r w:rsidR="005E04D4">
        <w:t xml:space="preserve"> see</w:t>
      </w:r>
      <w:r w:rsidR="00B548E0" w:rsidRPr="0082267F">
        <w:t xml:space="preserve"> </w:t>
      </w:r>
      <w:r w:rsidR="00B548E0" w:rsidRPr="00A10459">
        <w:t>the</w:t>
      </w:r>
      <w:r w:rsidR="00B548E0" w:rsidRPr="007170CA">
        <w:rPr>
          <w:rFonts w:ascii="Calibri" w:eastAsia="Calibri" w:hAnsi="Calibri" w:cs="Calibri"/>
        </w:rPr>
        <w:t xml:space="preserve"> </w:t>
      </w:r>
      <w:r w:rsidR="007C771A" w:rsidRPr="00FE45B0">
        <w:rPr>
          <w:rStyle w:val="Hyperlink"/>
          <w:rFonts w:ascii="Calibri" w:eastAsia="Calibri" w:hAnsi="Calibri" w:cs="Calibri"/>
        </w:rPr>
        <w:t>New Employment Services (</w:t>
      </w:r>
      <w:r w:rsidR="00877A1C" w:rsidRPr="00FE45B0">
        <w:rPr>
          <w:rStyle w:val="Hyperlink"/>
        </w:rPr>
        <w:t>NEST</w:t>
      </w:r>
      <w:r w:rsidR="007C771A" w:rsidRPr="00FE45B0">
        <w:rPr>
          <w:rStyle w:val="Hyperlink"/>
        </w:rPr>
        <w:t>)</w:t>
      </w:r>
      <w:r w:rsidR="00877A1C" w:rsidRPr="00FE45B0">
        <w:rPr>
          <w:rStyle w:val="Hyperlink"/>
        </w:rPr>
        <w:t xml:space="preserve"> </w:t>
      </w:r>
      <w:hyperlink r:id="rId25" w:history="1">
        <w:r w:rsidR="00B548E0" w:rsidRPr="005F3328">
          <w:rPr>
            <w:rStyle w:val="Hyperlink"/>
            <w:rFonts w:ascii="Calibri" w:eastAsia="Calibri" w:hAnsi="Calibri" w:cs="Calibri"/>
          </w:rPr>
          <w:t>Targeted Compliance Framework: Mutual Obligation Failures Guideline</w:t>
        </w:r>
      </w:hyperlink>
      <w:r w:rsidR="00B548E0" w:rsidRPr="002151D5">
        <w:rPr>
          <w:rStyle w:val="Hyperlink"/>
          <w:rFonts w:ascii="Calibri" w:hAnsi="Calibri"/>
        </w:rPr>
        <w:t>.</w:t>
      </w:r>
    </w:p>
    <w:p w14:paraId="73F748DA" w14:textId="3E6D457F" w:rsidR="007B4D56" w:rsidRPr="00C253FF" w:rsidRDefault="007B4D56" w:rsidP="00C253FF">
      <w:pPr>
        <w:pStyle w:val="Heading2"/>
      </w:pPr>
      <w:bookmarkStart w:id="4" w:name="_Toc471729654"/>
      <w:bookmarkStart w:id="5" w:name="_Toc12534075"/>
      <w:bookmarkStart w:id="6" w:name="_Toc84422335"/>
      <w:r w:rsidRPr="00C253FF">
        <w:t>Using the Capability Management Tool</w:t>
      </w:r>
      <w:bookmarkEnd w:id="4"/>
      <w:bookmarkEnd w:id="5"/>
      <w:bookmarkEnd w:id="6"/>
    </w:p>
    <w:p w14:paraId="70B2BBB8" w14:textId="3C0461C5" w:rsidR="007B4D56" w:rsidRPr="007B4D56" w:rsidRDefault="007B4D56" w:rsidP="00032DF3">
      <w:pPr>
        <w:pStyle w:val="guidelinetext"/>
      </w:pPr>
      <w:r w:rsidRPr="007B4D56">
        <w:t>The Capability Management Tool in the Department’s IT System</w:t>
      </w:r>
      <w:r w:rsidR="00E4487B">
        <w:t>s</w:t>
      </w:r>
      <w:r w:rsidRPr="007B4D56">
        <w:t xml:space="preserve"> needs to be updated </w:t>
      </w:r>
      <w:r w:rsidR="006C6D1F">
        <w:t>after</w:t>
      </w:r>
      <w:r w:rsidR="006C6D1F" w:rsidRPr="007B4D56">
        <w:t xml:space="preserve"> </w:t>
      </w:r>
      <w:r w:rsidRPr="007B4D56">
        <w:t xml:space="preserve">conducting a Capability Interview. It should be used to review and manage a </w:t>
      </w:r>
      <w:r w:rsidR="00033AD5">
        <w:t>Participant</w:t>
      </w:r>
      <w:r w:rsidRPr="007B4D56">
        <w:t>’s personal circumstances which may affect their capacity to participate in Activities</w:t>
      </w:r>
      <w:r w:rsidR="00E94354">
        <w:t>,</w:t>
      </w:r>
      <w:r w:rsidR="00C63471">
        <w:t xml:space="preserve"> Job Search</w:t>
      </w:r>
      <w:r w:rsidR="00E94354">
        <w:t xml:space="preserve"> or </w:t>
      </w:r>
      <w:r w:rsidR="00775904">
        <w:t>tasks to meet their Points</w:t>
      </w:r>
      <w:r w:rsidR="00E94354">
        <w:t xml:space="preserve"> Requirements</w:t>
      </w:r>
      <w:r w:rsidR="00C63471">
        <w:t xml:space="preserve"> </w:t>
      </w:r>
      <w:r w:rsidRPr="007B4D56">
        <w:t xml:space="preserve">and can assist in identifying specific vocational or non-vocational barriers, including those disclosed by the </w:t>
      </w:r>
      <w:r w:rsidR="00033AD5">
        <w:t>Participant</w:t>
      </w:r>
      <w:r w:rsidRPr="007B4D56">
        <w:t>.</w:t>
      </w:r>
    </w:p>
    <w:p w14:paraId="13D86AAC" w14:textId="77777777" w:rsidR="007B4D56" w:rsidRPr="007B4D56" w:rsidRDefault="007B4D56" w:rsidP="00032DF3">
      <w:pPr>
        <w:pStyle w:val="guidelinetext"/>
      </w:pPr>
      <w:r w:rsidRPr="007B4D56">
        <w:t>The Capability Management Tool can help to:</w:t>
      </w:r>
    </w:p>
    <w:p w14:paraId="70810074" w14:textId="15743AF2" w:rsidR="007B4D56" w:rsidRPr="007B4D56" w:rsidRDefault="007B4D56" w:rsidP="00C253FF">
      <w:pPr>
        <w:pStyle w:val="guidelinebullet"/>
        <w:ind w:left="1800"/>
      </w:pPr>
      <w:r w:rsidRPr="007B4D56">
        <w:t xml:space="preserve">ensure the </w:t>
      </w:r>
      <w:r w:rsidR="00033AD5">
        <w:t>Participant</w:t>
      </w:r>
      <w:r w:rsidRPr="007B4D56">
        <w:t xml:space="preserve"> has requirements in their Job Plan appropriate to their circumstances</w:t>
      </w:r>
    </w:p>
    <w:p w14:paraId="1FFB5648" w14:textId="77777777" w:rsidR="007B4D56" w:rsidRPr="007B4D56" w:rsidRDefault="007B4D56" w:rsidP="00C253FF">
      <w:pPr>
        <w:pStyle w:val="guidelinebullet"/>
        <w:ind w:left="1800"/>
      </w:pPr>
      <w:r w:rsidRPr="007B4D56">
        <w:t>include Employment Services Assessment recommended Interventions in the Job Plan</w:t>
      </w:r>
    </w:p>
    <w:p w14:paraId="0829D09E" w14:textId="77777777" w:rsidR="007B4D56" w:rsidRPr="007B4D56" w:rsidRDefault="007B4D56" w:rsidP="00C253FF">
      <w:pPr>
        <w:pStyle w:val="guidelinebullet"/>
        <w:ind w:left="1800"/>
      </w:pPr>
      <w:r w:rsidRPr="007B4D56">
        <w:t>record additional vocational or non-vocational issues.</w:t>
      </w:r>
    </w:p>
    <w:p w14:paraId="4734E350" w14:textId="3E7D45EB" w:rsidR="007B4D56" w:rsidRPr="007B4D56" w:rsidRDefault="005F4EE1" w:rsidP="00032DF3">
      <w:pPr>
        <w:pStyle w:val="guidelinetext"/>
      </w:pPr>
      <w:r>
        <w:t xml:space="preserve">Trial </w:t>
      </w:r>
      <w:r w:rsidR="00B008BD">
        <w:t>Provider</w:t>
      </w:r>
      <w:r w:rsidR="007B4D56" w:rsidRPr="007B4D56">
        <w:t xml:space="preserve">s should familiarise themselves with relevant Deed provisions in case </w:t>
      </w:r>
      <w:r w:rsidR="00033AD5">
        <w:t>Participant</w:t>
      </w:r>
      <w:r w:rsidR="007B4D56" w:rsidRPr="007B4D56">
        <w:t>s request access to their records in the Capability Management Tool</w:t>
      </w:r>
      <w:r w:rsidR="00242E01">
        <w:t>.</w:t>
      </w:r>
    </w:p>
    <w:p w14:paraId="7274A864" w14:textId="1C82B323" w:rsidR="007B4D56" w:rsidRPr="007B4D56" w:rsidRDefault="008F1476" w:rsidP="00032DF3">
      <w:pPr>
        <w:pStyle w:val="guidelinetext"/>
      </w:pPr>
      <w:r w:rsidRPr="00DE1895">
        <w:t xml:space="preserve">See the </w:t>
      </w:r>
      <w:hyperlink r:id="rId26" w:history="1">
        <w:r w:rsidR="007C771A" w:rsidRPr="00A41E17">
          <w:rPr>
            <w:rStyle w:val="Hyperlink"/>
          </w:rPr>
          <w:t xml:space="preserve">New Employment Services </w:t>
        </w:r>
        <w:r w:rsidR="00734EF5" w:rsidRPr="00A41E17">
          <w:rPr>
            <w:rStyle w:val="Hyperlink"/>
          </w:rPr>
          <w:t xml:space="preserve">Trial </w:t>
        </w:r>
        <w:r w:rsidR="007C771A" w:rsidRPr="00A41E17">
          <w:rPr>
            <w:rStyle w:val="Hyperlink"/>
          </w:rPr>
          <w:t>(</w:t>
        </w:r>
        <w:r w:rsidR="00877A1C" w:rsidRPr="00A41E17">
          <w:rPr>
            <w:rStyle w:val="Hyperlink"/>
          </w:rPr>
          <w:t>NEST</w:t>
        </w:r>
        <w:r w:rsidR="007C771A" w:rsidRPr="00A41E17">
          <w:rPr>
            <w:rStyle w:val="Hyperlink"/>
          </w:rPr>
          <w:t>)</w:t>
        </w:r>
        <w:r w:rsidR="00A26D31" w:rsidRPr="00A41E17">
          <w:rPr>
            <w:rStyle w:val="Hyperlink"/>
          </w:rPr>
          <w:t xml:space="preserve"> </w:t>
        </w:r>
        <w:r w:rsidRPr="00A41E17">
          <w:rPr>
            <w:rStyle w:val="Hyperlink"/>
          </w:rPr>
          <w:t>Capability Interview Guideline</w:t>
        </w:r>
      </w:hyperlink>
      <w:r w:rsidRPr="00DE1895">
        <w:t xml:space="preserve"> for information on updating the Job Plan following a Capability Interview.</w:t>
      </w:r>
    </w:p>
    <w:p w14:paraId="16EA8E70" w14:textId="34B5501B" w:rsidR="00BE386E" w:rsidRDefault="0039423A" w:rsidP="00BE386E">
      <w:pPr>
        <w:pStyle w:val="Heading1"/>
        <w:numPr>
          <w:ilvl w:val="0"/>
          <w:numId w:val="25"/>
        </w:numPr>
      </w:pPr>
      <w:bookmarkStart w:id="7" w:name="_Toc511649724"/>
      <w:bookmarkStart w:id="8" w:name="_Toc510106628"/>
      <w:bookmarkStart w:id="9" w:name="_Toc471729709"/>
      <w:bookmarkStart w:id="10" w:name="_Toc506298636"/>
      <w:bookmarkStart w:id="11" w:name="_Toc84422336"/>
      <w:bookmarkStart w:id="12" w:name="_Hlk66457089"/>
      <w:bookmarkEnd w:id="7"/>
      <w:bookmarkEnd w:id="8"/>
      <w:r>
        <w:t>Commencement and</w:t>
      </w:r>
      <w:r w:rsidR="00BE386E">
        <w:t xml:space="preserve"> Job Plan</w:t>
      </w:r>
      <w:bookmarkEnd w:id="9"/>
      <w:bookmarkEnd w:id="10"/>
      <w:r>
        <w:t>s</w:t>
      </w:r>
      <w:bookmarkEnd w:id="11"/>
    </w:p>
    <w:p w14:paraId="3F671503" w14:textId="0AAC291B" w:rsidR="00BE41C5" w:rsidRDefault="005F4EE1" w:rsidP="00DE19AA">
      <w:pPr>
        <w:pStyle w:val="guidelinetext"/>
      </w:pPr>
      <w:r>
        <w:t xml:space="preserve">Trial </w:t>
      </w:r>
      <w:r w:rsidR="00B008BD">
        <w:t>Provider</w:t>
      </w:r>
      <w:r w:rsidR="00065ED4">
        <w:t xml:space="preserve">s </w:t>
      </w:r>
      <w:r w:rsidR="00BE41C5">
        <w:t xml:space="preserve">and </w:t>
      </w:r>
      <w:r w:rsidR="004C5E62">
        <w:t xml:space="preserve">Services Australia </w:t>
      </w:r>
      <w:r w:rsidR="00BE41C5">
        <w:t xml:space="preserve">have been delegated certain powers under Social Security Law including the power to require a </w:t>
      </w:r>
      <w:r w:rsidR="00033AD5">
        <w:t>Participant</w:t>
      </w:r>
      <w:r w:rsidR="00BE41C5">
        <w:t xml:space="preserve"> to enter into a Job Plan</w:t>
      </w:r>
      <w:r w:rsidR="00783E4A">
        <w:t>,</w:t>
      </w:r>
      <w:r w:rsidR="00BE41C5">
        <w:t xml:space="preserve"> and</w:t>
      </w:r>
      <w:r w:rsidR="00783E4A">
        <w:t xml:space="preserve"> the power</w:t>
      </w:r>
      <w:r w:rsidR="00BE41C5">
        <w:t xml:space="preserve"> </w:t>
      </w:r>
      <w:r w:rsidR="00BE4E04">
        <w:t xml:space="preserve">to </w:t>
      </w:r>
      <w:r w:rsidR="00BE41C5">
        <w:t xml:space="preserve">approve or update a </w:t>
      </w:r>
      <w:r w:rsidR="00033AD5">
        <w:t>Participant</w:t>
      </w:r>
      <w:r w:rsidR="00BE41C5">
        <w:t>’s Job Plan.</w:t>
      </w:r>
    </w:p>
    <w:p w14:paraId="1468AAA4" w14:textId="383E024E" w:rsidR="00D402C7" w:rsidRPr="002B1344" w:rsidRDefault="00D402C7" w:rsidP="00D402C7">
      <w:pPr>
        <w:pStyle w:val="Heading2"/>
      </w:pPr>
      <w:bookmarkStart w:id="13" w:name="_Toc525111918"/>
      <w:bookmarkStart w:id="14" w:name="_Toc84422337"/>
      <w:bookmarkEnd w:id="12"/>
      <w:r>
        <w:t>Creating</w:t>
      </w:r>
      <w:r w:rsidRPr="002B1344">
        <w:t xml:space="preserve"> a Job Plan </w:t>
      </w:r>
      <w:r>
        <w:t xml:space="preserve">at the Initial </w:t>
      </w:r>
      <w:bookmarkEnd w:id="13"/>
      <w:r w:rsidR="004B0623">
        <w:t>Interview</w:t>
      </w:r>
      <w:bookmarkEnd w:id="14"/>
    </w:p>
    <w:p w14:paraId="0E6718B8" w14:textId="0F04055E" w:rsidR="00D402C7" w:rsidRDefault="00E81EE7" w:rsidP="00DE19AA">
      <w:pPr>
        <w:pStyle w:val="guidelinetext"/>
      </w:pPr>
      <w:r>
        <w:t xml:space="preserve">If a </w:t>
      </w:r>
      <w:r w:rsidR="00033AD5">
        <w:t>Participant</w:t>
      </w:r>
      <w:r w:rsidRPr="00E81EE7">
        <w:t xml:space="preserve"> does not</w:t>
      </w:r>
      <w:r w:rsidR="00783E4A">
        <w:t xml:space="preserve"> already</w:t>
      </w:r>
      <w:r w:rsidRPr="00E81EE7">
        <w:t xml:space="preserve"> have a Job Plan</w:t>
      </w:r>
      <w:r>
        <w:t xml:space="preserve">, </w:t>
      </w:r>
      <w:r w:rsidR="0006799C">
        <w:t xml:space="preserve">the </w:t>
      </w:r>
      <w:r w:rsidR="005F4EE1">
        <w:t xml:space="preserve">Trial </w:t>
      </w:r>
      <w:r w:rsidR="00B008BD">
        <w:t>Provider</w:t>
      </w:r>
      <w:r>
        <w:t xml:space="preserve"> must create a</w:t>
      </w:r>
      <w:r w:rsidR="00D402C7">
        <w:t xml:space="preserve"> Job Plan at the Initial </w:t>
      </w:r>
      <w:r w:rsidR="004B0623">
        <w:t>Interview</w:t>
      </w:r>
      <w:r w:rsidR="00D402C7">
        <w:t xml:space="preserve">. Once the </w:t>
      </w:r>
      <w:r w:rsidR="00033AD5">
        <w:t>Participant</w:t>
      </w:r>
      <w:r w:rsidR="00D402C7">
        <w:t xml:space="preserve"> attends the Initial </w:t>
      </w:r>
      <w:r w:rsidR="004B0623">
        <w:t xml:space="preserve">Interview </w:t>
      </w:r>
      <w:r w:rsidR="00D402C7">
        <w:t xml:space="preserve">and the Job Plan is </w:t>
      </w:r>
      <w:r w:rsidR="006C6D1F">
        <w:t>agreed</w:t>
      </w:r>
      <w:r w:rsidR="008963C5">
        <w:t>,</w:t>
      </w:r>
      <w:r w:rsidR="006C6D1F">
        <w:t xml:space="preserve"> </w:t>
      </w:r>
      <w:r w:rsidR="00D402C7">
        <w:t xml:space="preserve">the </w:t>
      </w:r>
      <w:r w:rsidR="00033AD5">
        <w:t>Participant</w:t>
      </w:r>
      <w:r w:rsidR="00D402C7">
        <w:t xml:space="preserve"> is </w:t>
      </w:r>
      <w:r w:rsidR="00170BA0">
        <w:t xml:space="preserve">commenced in </w:t>
      </w:r>
      <w:r>
        <w:t xml:space="preserve">the </w:t>
      </w:r>
      <w:r w:rsidR="004E732E">
        <w:t xml:space="preserve">Trial </w:t>
      </w:r>
      <w:r w:rsidR="00170BA0">
        <w:t>Services.</w:t>
      </w:r>
    </w:p>
    <w:p w14:paraId="6D1AD340" w14:textId="6B8032EE" w:rsidR="00D402C7" w:rsidRDefault="00D402C7" w:rsidP="00DE19AA">
      <w:pPr>
        <w:pStyle w:val="guidelinetext"/>
      </w:pPr>
      <w:r>
        <w:t xml:space="preserve">During the Initial </w:t>
      </w:r>
      <w:r w:rsidR="004B0623">
        <w:t>Interview</w:t>
      </w:r>
      <w:r>
        <w:t xml:space="preserve">, a </w:t>
      </w:r>
      <w:r w:rsidR="005F4EE1">
        <w:t xml:space="preserve">Trial </w:t>
      </w:r>
      <w:r w:rsidR="00B008BD">
        <w:t>Provider</w:t>
      </w:r>
      <w:r>
        <w:t xml:space="preserve"> </w:t>
      </w:r>
      <w:r w:rsidR="00E81EE7">
        <w:t xml:space="preserve">must </w:t>
      </w:r>
      <w:r>
        <w:t xml:space="preserve">negotiate a Job Plan with their new </w:t>
      </w:r>
      <w:r w:rsidR="00033AD5">
        <w:t>Participant</w:t>
      </w:r>
      <w:r>
        <w:t>s</w:t>
      </w:r>
      <w:r w:rsidR="00275396">
        <w:t>,</w:t>
      </w:r>
      <w:r>
        <w:t xml:space="preserve"> </w:t>
      </w:r>
      <w:r w:rsidR="00275396">
        <w:t xml:space="preserve">including </w:t>
      </w:r>
      <w:r w:rsidR="00033AD5">
        <w:t>Participant</w:t>
      </w:r>
      <w:r>
        <w:t xml:space="preserve">s transferred from other </w:t>
      </w:r>
      <w:r w:rsidR="0006799C">
        <w:t>providers</w:t>
      </w:r>
      <w:r>
        <w:t xml:space="preserve">. </w:t>
      </w:r>
      <w:r w:rsidR="005F4EE1">
        <w:t xml:space="preserve">Trial </w:t>
      </w:r>
      <w:r w:rsidR="00B008BD">
        <w:t>Provider</w:t>
      </w:r>
      <w:r>
        <w:t xml:space="preserve">s </w:t>
      </w:r>
      <w:r w:rsidR="004E5C2B">
        <w:t xml:space="preserve">need to </w:t>
      </w:r>
      <w:r>
        <w:t xml:space="preserve">ensure that each requirement is tailored to meet the circumstances of the individual </w:t>
      </w:r>
      <w:r w:rsidR="00033AD5">
        <w:t>Participant</w:t>
      </w:r>
      <w:r w:rsidR="00CF0E34">
        <w:t xml:space="preserve"> and supports them in achieving their employment goals</w:t>
      </w:r>
      <w:r w:rsidR="00170BA0">
        <w:t>.</w:t>
      </w:r>
    </w:p>
    <w:p w14:paraId="7E8F8CFE" w14:textId="302ED351" w:rsidR="00C56D2F" w:rsidRDefault="004A75E5" w:rsidP="00DE19AA">
      <w:pPr>
        <w:pStyle w:val="guidelinetext"/>
      </w:pPr>
      <w:r>
        <w:t xml:space="preserve">The </w:t>
      </w:r>
      <w:r w:rsidR="005F4EE1">
        <w:t xml:space="preserve">Trial </w:t>
      </w:r>
      <w:r w:rsidR="00B008BD">
        <w:t>Provider</w:t>
      </w:r>
      <w:r>
        <w:t>’s role is to</w:t>
      </w:r>
      <w:r w:rsidR="00C56D2F">
        <w:t xml:space="preserve"> support the </w:t>
      </w:r>
      <w:r w:rsidR="00033AD5">
        <w:t>Participant</w:t>
      </w:r>
      <w:r w:rsidR="00C56D2F">
        <w:t xml:space="preserve"> and</w:t>
      </w:r>
      <w:r w:rsidR="00D402C7">
        <w:t>:</w:t>
      </w:r>
    </w:p>
    <w:p w14:paraId="2C2F2388" w14:textId="38B90913" w:rsidR="00D402C7" w:rsidRPr="00C66F0E" w:rsidRDefault="00D402C7" w:rsidP="00C66F0E">
      <w:pPr>
        <w:pStyle w:val="guidelinebullet"/>
        <w:ind w:left="1800"/>
      </w:pPr>
      <w:r w:rsidRPr="002C70D6">
        <w:t>ensure that each Job Plan contains</w:t>
      </w:r>
      <w:r w:rsidR="0087769A">
        <w:t xml:space="preserve"> a</w:t>
      </w:r>
      <w:r w:rsidRPr="002C70D6">
        <w:t xml:space="preserve"> </w:t>
      </w:r>
      <w:r w:rsidR="00275396" w:rsidRPr="00275396">
        <w:t xml:space="preserve">Job Search </w:t>
      </w:r>
      <w:r w:rsidR="00D621B4">
        <w:t xml:space="preserve">or </w:t>
      </w:r>
      <w:r w:rsidR="002D362E">
        <w:t>Points Requirement</w:t>
      </w:r>
      <w:r w:rsidR="00D621B4">
        <w:t xml:space="preserve"> </w:t>
      </w:r>
      <w:r w:rsidR="00275396" w:rsidRPr="00275396">
        <w:t>(as appropriate)</w:t>
      </w:r>
      <w:r w:rsidR="00275396">
        <w:t xml:space="preserve"> and</w:t>
      </w:r>
      <w:r w:rsidR="00275396" w:rsidRPr="00275396">
        <w:t xml:space="preserve"> </w:t>
      </w:r>
      <w:r w:rsidRPr="002C70D6">
        <w:t xml:space="preserve">all of the compulsory and voluntary Activities </w:t>
      </w:r>
      <w:r w:rsidR="00F80817" w:rsidRPr="002C70D6">
        <w:t xml:space="preserve">or other </w:t>
      </w:r>
      <w:r w:rsidR="00F80817" w:rsidRPr="002C70D6">
        <w:lastRenderedPageBreak/>
        <w:t>requirements</w:t>
      </w:r>
      <w:r w:rsidR="0070681B" w:rsidRPr="002C70D6">
        <w:t xml:space="preserve"> </w:t>
      </w:r>
      <w:r w:rsidRPr="002C70D6">
        <w:t xml:space="preserve">the </w:t>
      </w:r>
      <w:r w:rsidR="00033AD5">
        <w:t>Participant</w:t>
      </w:r>
      <w:r w:rsidRPr="002C70D6">
        <w:t xml:space="preserve"> </w:t>
      </w:r>
      <w:r w:rsidR="00275396">
        <w:t xml:space="preserve">will </w:t>
      </w:r>
      <w:r w:rsidRPr="00C66F0E">
        <w:t>undertake in order to meet their Mutual Obligation Requirements</w:t>
      </w:r>
    </w:p>
    <w:p w14:paraId="1C7040FE" w14:textId="57EA8959" w:rsidR="00FA6FE5" w:rsidRPr="00C66F0E" w:rsidRDefault="006C6D1F" w:rsidP="00C66F0E">
      <w:pPr>
        <w:pStyle w:val="guidelinebullet"/>
        <w:ind w:left="1800"/>
      </w:pPr>
      <w:r>
        <w:t>ensure</w:t>
      </w:r>
      <w:r w:rsidR="00D402C7" w:rsidRPr="00C66F0E">
        <w:t xml:space="preserve"> all Activities</w:t>
      </w:r>
      <w:r>
        <w:t xml:space="preserve"> are</w:t>
      </w:r>
      <w:r w:rsidR="00D402C7" w:rsidRPr="00C66F0E">
        <w:t xml:space="preserve"> tailored to address the </w:t>
      </w:r>
      <w:r w:rsidR="00033AD5">
        <w:t>Participant</w:t>
      </w:r>
      <w:r w:rsidR="00D402C7" w:rsidRPr="00C66F0E">
        <w:t>’s individual needs, reduced work capacity and barriers to employment</w:t>
      </w:r>
    </w:p>
    <w:p w14:paraId="2E663E6A" w14:textId="1F27D1DB" w:rsidR="00D402C7" w:rsidRPr="00C66F0E" w:rsidRDefault="00FA6FE5" w:rsidP="00C66F0E">
      <w:pPr>
        <w:pStyle w:val="guidelinebullet"/>
        <w:ind w:left="1800"/>
      </w:pPr>
      <w:r w:rsidRPr="00C66F0E">
        <w:t xml:space="preserve">ensure that </w:t>
      </w:r>
      <w:r w:rsidR="00C63471">
        <w:t xml:space="preserve">Job Search, </w:t>
      </w:r>
      <w:r w:rsidR="00720261">
        <w:t xml:space="preserve">Points Requirement, </w:t>
      </w:r>
      <w:r w:rsidRPr="00C66F0E">
        <w:t>Activities</w:t>
      </w:r>
      <w:r w:rsidR="00D402C7" w:rsidRPr="00C66F0E">
        <w:t xml:space="preserve"> </w:t>
      </w:r>
      <w:r w:rsidR="00F80817" w:rsidRPr="00C66F0E">
        <w:t xml:space="preserve">or other requirements </w:t>
      </w:r>
      <w:r w:rsidRPr="00C66F0E">
        <w:t xml:space="preserve">do not place unreasonable demands on the </w:t>
      </w:r>
      <w:r w:rsidR="00033AD5">
        <w:t>Participant</w:t>
      </w:r>
      <w:r w:rsidR="00275396">
        <w:t>.</w:t>
      </w:r>
    </w:p>
    <w:p w14:paraId="4CC07261" w14:textId="2072226F" w:rsidR="00BC4943" w:rsidRDefault="00BC4943" w:rsidP="00032DF3">
      <w:pPr>
        <w:pStyle w:val="guidelinetext"/>
      </w:pPr>
      <w:r w:rsidRPr="00BC4943">
        <w:t xml:space="preserve">Note: Although </w:t>
      </w:r>
      <w:r w:rsidR="00E4487B">
        <w:t>Trial P</w:t>
      </w:r>
      <w:r w:rsidRPr="00BC4943">
        <w:t xml:space="preserve">roviders must create a Job Plan, Participants are not required to </w:t>
      </w:r>
      <w:r w:rsidR="00D460F4">
        <w:t xml:space="preserve">agree to </w:t>
      </w:r>
      <w:r w:rsidRPr="00BC4943">
        <w:t xml:space="preserve">the Job Plan at the </w:t>
      </w:r>
      <w:r w:rsidR="003A311F">
        <w:t>I</w:t>
      </w:r>
      <w:r w:rsidRPr="00BC4943">
        <w:t xml:space="preserve">nitial </w:t>
      </w:r>
      <w:r w:rsidR="003A311F">
        <w:t>I</w:t>
      </w:r>
      <w:r w:rsidRPr="00BC4943">
        <w:t>nterview and may have two business days ‘think time’.</w:t>
      </w:r>
      <w:r w:rsidR="00D12E81">
        <w:t xml:space="preserve"> For more </w:t>
      </w:r>
      <w:r w:rsidR="00C27B6B">
        <w:t>information</w:t>
      </w:r>
      <w:r w:rsidR="00D12E81">
        <w:t xml:space="preserve"> refer to the section, </w:t>
      </w:r>
      <w:hyperlink w:anchor="_Participants_requiring_‘think" w:history="1">
        <w:r w:rsidR="00D12E81" w:rsidRPr="00D12E81">
          <w:rPr>
            <w:rStyle w:val="Hyperlink"/>
            <w:rFonts w:cs="Calibri"/>
          </w:rPr>
          <w:t>Participants requiring ‘</w:t>
        </w:r>
        <w:r w:rsidR="00504F07">
          <w:rPr>
            <w:rStyle w:val="Hyperlink"/>
            <w:rFonts w:cs="Calibri"/>
          </w:rPr>
          <w:t>think time</w:t>
        </w:r>
        <w:r w:rsidR="00D12E81" w:rsidRPr="00D12E81">
          <w:rPr>
            <w:rStyle w:val="Hyperlink"/>
            <w:rFonts w:cs="Calibri"/>
          </w:rPr>
          <w:t>’ to consider the terms of their Job Plan</w:t>
        </w:r>
      </w:hyperlink>
      <w:r w:rsidR="00D12E81">
        <w:t>.</w:t>
      </w:r>
    </w:p>
    <w:p w14:paraId="2A8CF33A" w14:textId="65A20B48" w:rsidR="00E14F47" w:rsidRPr="00990A80" w:rsidRDefault="00E14F47" w:rsidP="00032DF3">
      <w:pPr>
        <w:pStyle w:val="guidelinetext"/>
      </w:pPr>
      <w:r w:rsidRPr="00990A80">
        <w:t>Activities</w:t>
      </w:r>
      <w:r w:rsidR="0070681B">
        <w:t xml:space="preserve">, </w:t>
      </w:r>
      <w:r w:rsidR="00303A14">
        <w:t>Points Requirements,</w:t>
      </w:r>
      <w:r w:rsidR="00303A14" w:rsidRPr="00990A80">
        <w:t xml:space="preserve"> </w:t>
      </w:r>
      <w:r w:rsidR="0070681B">
        <w:t>Job Search</w:t>
      </w:r>
      <w:r w:rsidR="0087769A">
        <w:t xml:space="preserve">, </w:t>
      </w:r>
      <w:r w:rsidR="00F80817">
        <w:t>or</w:t>
      </w:r>
      <w:r w:rsidR="00D621B4">
        <w:t xml:space="preserve"> </w:t>
      </w:r>
      <w:r w:rsidR="00F80817">
        <w:t xml:space="preserve">other requirements </w:t>
      </w:r>
      <w:r w:rsidRPr="00990A80">
        <w:t xml:space="preserve">in the Job Plan must not place unreasonable demands on the </w:t>
      </w:r>
      <w:r w:rsidR="00033AD5">
        <w:t>Participant</w:t>
      </w:r>
      <w:r w:rsidRPr="00990A80">
        <w:t xml:space="preserve">. The </w:t>
      </w:r>
      <w:r w:rsidR="00033AD5">
        <w:t>Participant</w:t>
      </w:r>
      <w:r w:rsidRPr="00990A80">
        <w:t xml:space="preserve"> must be capable of doing any Activity and meeting all </w:t>
      </w:r>
      <w:r w:rsidR="0070681B">
        <w:t xml:space="preserve">the </w:t>
      </w:r>
      <w:r w:rsidRPr="00990A80">
        <w:t>requiremen</w:t>
      </w:r>
      <w:r w:rsidR="00DE19AA">
        <w:t>ts in their Job Plan.</w:t>
      </w:r>
    </w:p>
    <w:p w14:paraId="7C5BC565" w14:textId="7C49633A" w:rsidR="00E14F47" w:rsidRPr="00990A80" w:rsidRDefault="005F4EE1" w:rsidP="00032DF3">
      <w:pPr>
        <w:pStyle w:val="guidelinetext"/>
      </w:pPr>
      <w:r>
        <w:t xml:space="preserve">Trial </w:t>
      </w:r>
      <w:r w:rsidR="00B008BD">
        <w:t>Provider</w:t>
      </w:r>
      <w:r w:rsidR="00E14F47" w:rsidRPr="00990A80">
        <w:t xml:space="preserve">s </w:t>
      </w:r>
      <w:r w:rsidR="00E14F47">
        <w:t>are required to</w:t>
      </w:r>
      <w:r w:rsidR="00E14F47" w:rsidRPr="00990A80">
        <w:t xml:space="preserve"> record the Activities and</w:t>
      </w:r>
      <w:r w:rsidR="00E14F47" w:rsidRPr="00E14F47">
        <w:t xml:space="preserve"> relevant </w:t>
      </w:r>
      <w:r w:rsidR="00E14F47">
        <w:t>details</w:t>
      </w:r>
      <w:r w:rsidR="00E14F47" w:rsidRPr="00990A80">
        <w:t xml:space="preserve"> in the </w:t>
      </w:r>
      <w:r w:rsidR="00033AD5">
        <w:t>Participant</w:t>
      </w:r>
      <w:r w:rsidR="00E14F47" w:rsidRPr="00990A80">
        <w:t>’s Job Plan, including</w:t>
      </w:r>
      <w:r w:rsidR="00E14F47">
        <w:t>:</w:t>
      </w:r>
      <w:r w:rsidR="00E14F47" w:rsidRPr="00990A80">
        <w:t xml:space="preserve"> the </w:t>
      </w:r>
      <w:r w:rsidR="00E14F47">
        <w:t>names of education and training organisations and the type of training being undertaken; the names of employers and the type of work being undertaken</w:t>
      </w:r>
      <w:r w:rsidR="00FA1BAB">
        <w:t>, unless they have a Points Requirement</w:t>
      </w:r>
      <w:r w:rsidR="00E14F47">
        <w:t xml:space="preserve">; </w:t>
      </w:r>
      <w:r w:rsidR="00E14F47" w:rsidRPr="00990A80">
        <w:t xml:space="preserve">hours of participation the </w:t>
      </w:r>
      <w:r w:rsidR="00033AD5">
        <w:t>Participant</w:t>
      </w:r>
      <w:r w:rsidR="00E14F47" w:rsidRPr="00990A80">
        <w:t xml:space="preserve"> needs to complete each fortnight and the hours of participation required for each </w:t>
      </w:r>
      <w:r w:rsidR="00E14F47">
        <w:t>A</w:t>
      </w:r>
      <w:r w:rsidR="00E14F47" w:rsidRPr="00990A80">
        <w:t xml:space="preserve">ctivity. </w:t>
      </w:r>
      <w:r w:rsidR="00E14F47">
        <w:t>If drug or alcohol dependency impacts</w:t>
      </w:r>
      <w:r w:rsidR="00E14F47" w:rsidRPr="00290BD5">
        <w:t xml:space="preserve"> on the </w:t>
      </w:r>
      <w:r w:rsidR="00033AD5">
        <w:t>Participant</w:t>
      </w:r>
      <w:r w:rsidR="00E14F47" w:rsidRPr="00290BD5">
        <w:t xml:space="preserve">’s participation, </w:t>
      </w:r>
      <w:r>
        <w:t xml:space="preserve">Trial </w:t>
      </w:r>
      <w:r w:rsidR="00B008BD">
        <w:t>Provider</w:t>
      </w:r>
      <w:r w:rsidR="0006799C" w:rsidRPr="00290BD5">
        <w:t xml:space="preserve">s </w:t>
      </w:r>
      <w:r w:rsidR="00E14F47">
        <w:t>need to</w:t>
      </w:r>
      <w:r w:rsidR="00E14F47" w:rsidRPr="00290BD5">
        <w:t xml:space="preserve"> record refusal for treatment, or lack of treatment available in the local area </w:t>
      </w:r>
      <w:r w:rsidR="00E14F47">
        <w:t>in the Capability Management Tool, in the Department’s IT System</w:t>
      </w:r>
      <w:r w:rsidR="00E4487B">
        <w:t>s</w:t>
      </w:r>
      <w:r w:rsidR="00E14F47" w:rsidRPr="00455F22">
        <w:t>.</w:t>
      </w:r>
    </w:p>
    <w:p w14:paraId="53548B7B" w14:textId="0A8C9331" w:rsidR="0045671E" w:rsidRPr="00CA5FB4" w:rsidRDefault="005F4EE1" w:rsidP="00032DF3">
      <w:pPr>
        <w:pStyle w:val="guidelinetext"/>
      </w:pPr>
      <w:r>
        <w:t xml:space="preserve">Trial </w:t>
      </w:r>
      <w:r w:rsidR="00B008BD">
        <w:t>Provider</w:t>
      </w:r>
      <w:r w:rsidR="00E14F47" w:rsidRPr="00990A80">
        <w:t xml:space="preserve">s </w:t>
      </w:r>
      <w:r w:rsidR="0070681B">
        <w:t xml:space="preserve">have flexibility </w:t>
      </w:r>
      <w:r w:rsidR="00E14F47">
        <w:t>to</w:t>
      </w:r>
      <w:r w:rsidR="00E14F47" w:rsidRPr="00990A80">
        <w:t xml:space="preserve"> include approved Activities</w:t>
      </w:r>
      <w:r w:rsidR="00C63471">
        <w:t>,</w:t>
      </w:r>
      <w:r w:rsidR="00303A14" w:rsidRPr="00303A14">
        <w:t xml:space="preserve"> </w:t>
      </w:r>
      <w:r w:rsidR="00303A14">
        <w:t>Points Requirements,</w:t>
      </w:r>
      <w:r w:rsidR="00303A14" w:rsidRPr="00990A80">
        <w:t xml:space="preserve"> </w:t>
      </w:r>
      <w:r w:rsidR="00783E4A">
        <w:t xml:space="preserve">Job </w:t>
      </w:r>
      <w:r w:rsidR="00C63471">
        <w:t>Search</w:t>
      </w:r>
      <w:r w:rsidR="00E14F47" w:rsidRPr="00990A80">
        <w:t xml:space="preserve"> </w:t>
      </w:r>
      <w:r w:rsidR="0045671E">
        <w:t xml:space="preserve">and other </w:t>
      </w:r>
      <w:r w:rsidR="00F57065">
        <w:t xml:space="preserve">requirements </w:t>
      </w:r>
      <w:r w:rsidR="00E14F47" w:rsidRPr="00990A80">
        <w:t xml:space="preserve">in the </w:t>
      </w:r>
      <w:r w:rsidR="00033AD5">
        <w:t>Participant</w:t>
      </w:r>
      <w:r w:rsidR="00E14F47" w:rsidRPr="00990A80">
        <w:t xml:space="preserve">’s Job Plan </w:t>
      </w:r>
      <w:r w:rsidR="00F57065">
        <w:t>to</w:t>
      </w:r>
      <w:r w:rsidR="00E14F47" w:rsidRPr="00990A80">
        <w:t xml:space="preserve"> enable </w:t>
      </w:r>
      <w:r w:rsidR="00033AD5">
        <w:t>Participant</w:t>
      </w:r>
      <w:r w:rsidR="00F57065">
        <w:t>s</w:t>
      </w:r>
      <w:r w:rsidR="00E14F47" w:rsidRPr="00990A80">
        <w:t xml:space="preserve"> to meet their Mutual Obligation Requirements. </w:t>
      </w:r>
    </w:p>
    <w:p w14:paraId="7DCD4E25" w14:textId="2670ABDF" w:rsidR="00E14F47" w:rsidRDefault="00E14F47" w:rsidP="00032DF3">
      <w:pPr>
        <w:pStyle w:val="guidelinetext"/>
      </w:pPr>
      <w:r>
        <w:t>At all times during a</w:t>
      </w:r>
      <w:r w:rsidRPr="000C0633">
        <w:t xml:space="preserve"> </w:t>
      </w:r>
      <w:r w:rsidR="00033AD5">
        <w:t>Participant</w:t>
      </w:r>
      <w:r>
        <w:t>’s period of servicing</w:t>
      </w:r>
      <w:r w:rsidR="00BC6E78">
        <w:t>,</w:t>
      </w:r>
      <w:r>
        <w:t xml:space="preserve"> </w:t>
      </w:r>
      <w:r w:rsidRPr="00990A80">
        <w:t xml:space="preserve">the number of Job Searches a </w:t>
      </w:r>
      <w:r w:rsidR="00033AD5">
        <w:t>Participant</w:t>
      </w:r>
      <w:r w:rsidRPr="00990A80">
        <w:t xml:space="preserve"> is required to undertake </w:t>
      </w:r>
      <w:r>
        <w:t>each</w:t>
      </w:r>
      <w:r w:rsidRPr="00377160">
        <w:t xml:space="preserve"> month </w:t>
      </w:r>
      <w:r>
        <w:t xml:space="preserve">must be specified </w:t>
      </w:r>
      <w:r w:rsidRPr="00990A80">
        <w:t xml:space="preserve">in the </w:t>
      </w:r>
      <w:r w:rsidR="004E6891">
        <w:t>Participant</w:t>
      </w:r>
      <w:r w:rsidRPr="00990A80">
        <w:t>’s</w:t>
      </w:r>
      <w:r w:rsidR="001D7298">
        <w:t xml:space="preserve"> Job Plan</w:t>
      </w:r>
      <w:r w:rsidR="00D621B4">
        <w:t xml:space="preserve"> or</w:t>
      </w:r>
      <w:r w:rsidR="0087769A">
        <w:t>,</w:t>
      </w:r>
      <w:r w:rsidR="00D621B4">
        <w:t xml:space="preserve"> if a </w:t>
      </w:r>
      <w:r w:rsidR="006374B7">
        <w:t>P</w:t>
      </w:r>
      <w:r w:rsidR="00D621B4">
        <w:t>articipant has a Points</w:t>
      </w:r>
      <w:r w:rsidR="0087769A">
        <w:t xml:space="preserve"> </w:t>
      </w:r>
      <w:r w:rsidR="00D621B4">
        <w:t>Requirement</w:t>
      </w:r>
      <w:r w:rsidR="0087769A">
        <w:t>,</w:t>
      </w:r>
      <w:r w:rsidR="00FA1BAB">
        <w:t xml:space="preserve"> that they are aware</w:t>
      </w:r>
      <w:r w:rsidR="00242E01">
        <w:t xml:space="preserve"> </w:t>
      </w:r>
      <w:r w:rsidR="00BC6E78">
        <w:t>all information about meeting their Points Requirement can be found on their jobactive dashboard.</w:t>
      </w:r>
      <w:r w:rsidR="0045671E">
        <w:t xml:space="preserve"> The number of Job Searches required cannot exceed 20 per month</w:t>
      </w:r>
      <w:r w:rsidR="00720261">
        <w:t xml:space="preserve">, the </w:t>
      </w:r>
      <w:r w:rsidR="00303A14">
        <w:t xml:space="preserve">Points Target </w:t>
      </w:r>
      <w:r w:rsidR="00720261">
        <w:t>under a Points Requirement cannot exceed 100 points</w:t>
      </w:r>
      <w:r w:rsidR="0045671E">
        <w:t>.</w:t>
      </w:r>
    </w:p>
    <w:p w14:paraId="6AFB9947" w14:textId="24739A5C" w:rsidR="00303A14" w:rsidRDefault="00303A14" w:rsidP="00032DF3">
      <w:pPr>
        <w:pStyle w:val="guidelinetext"/>
      </w:pPr>
      <w:r>
        <w:t xml:space="preserve">See the </w:t>
      </w:r>
      <w:hyperlink r:id="rId27" w:history="1">
        <w:r w:rsidR="0052721D" w:rsidRPr="0052721D">
          <w:rPr>
            <w:rStyle w:val="Hyperlink"/>
          </w:rPr>
          <w:t xml:space="preserve">New Employment Services Trial (NEST) </w:t>
        </w:r>
        <w:r w:rsidRPr="008C07C1">
          <w:rPr>
            <w:rStyle w:val="Hyperlink"/>
          </w:rPr>
          <w:t>Points Based Activation System Guideline</w:t>
        </w:r>
      </w:hyperlink>
      <w:r>
        <w:t xml:space="preserve"> for information on how Points Requirements are set.</w:t>
      </w:r>
    </w:p>
    <w:p w14:paraId="054E20D0" w14:textId="77777777" w:rsidR="00B008BD" w:rsidRPr="006657CC" w:rsidRDefault="00B008BD" w:rsidP="006657CC">
      <w:pPr>
        <w:pStyle w:val="guidelinedeedref"/>
      </w:pPr>
      <w:r w:rsidRPr="006657CC">
        <w:t>(Deed references: Clauses 96 and 97)</w:t>
      </w:r>
    </w:p>
    <w:p w14:paraId="1C39C69A" w14:textId="05161AE9" w:rsidR="00BE386E" w:rsidRPr="002B1344" w:rsidRDefault="00BE386E" w:rsidP="00BE386E">
      <w:pPr>
        <w:pStyle w:val="Heading2"/>
      </w:pPr>
      <w:bookmarkStart w:id="15" w:name="_Toc468957472"/>
      <w:bookmarkStart w:id="16" w:name="_Toc471729710"/>
      <w:bookmarkStart w:id="17" w:name="_Toc506298637"/>
      <w:bookmarkStart w:id="18" w:name="_Toc84422338"/>
      <w:r w:rsidRPr="002B1344">
        <w:t>Explaining a Job Plan</w:t>
      </w:r>
      <w:bookmarkEnd w:id="15"/>
      <w:r w:rsidRPr="002B1344">
        <w:t xml:space="preserve"> to </w:t>
      </w:r>
      <w:r w:rsidR="009066C6">
        <w:t>a</w:t>
      </w:r>
      <w:r w:rsidR="009066C6" w:rsidRPr="002B1344">
        <w:t xml:space="preserve"> </w:t>
      </w:r>
      <w:bookmarkEnd w:id="16"/>
      <w:bookmarkEnd w:id="17"/>
      <w:r w:rsidR="004E6891">
        <w:t>Participant</w:t>
      </w:r>
      <w:bookmarkEnd w:id="18"/>
    </w:p>
    <w:p w14:paraId="6F84B558" w14:textId="76133BA2" w:rsidR="00BE386E" w:rsidRPr="00BE386E" w:rsidRDefault="005F4EE1" w:rsidP="00DE19AA">
      <w:pPr>
        <w:pStyle w:val="guidelinetext"/>
      </w:pPr>
      <w:r>
        <w:t xml:space="preserve">Trial </w:t>
      </w:r>
      <w:r w:rsidR="00B008BD">
        <w:t>Provider</w:t>
      </w:r>
      <w:r w:rsidR="001731CA">
        <w:t>s need to</w:t>
      </w:r>
      <w:r w:rsidR="0007068D">
        <w:t xml:space="preserve"> ensure that </w:t>
      </w:r>
      <w:r w:rsidR="004E6891">
        <w:t>Participant</w:t>
      </w:r>
      <w:r w:rsidR="0007068D">
        <w:t xml:space="preserve">s understand </w:t>
      </w:r>
      <w:r w:rsidR="001248A1">
        <w:t>their</w:t>
      </w:r>
      <w:r w:rsidR="0007068D">
        <w:t xml:space="preserve"> Mutual Obligation </w:t>
      </w:r>
      <w:r w:rsidR="001248A1">
        <w:t>Requirements such as</w:t>
      </w:r>
      <w:r w:rsidR="007D3BB3">
        <w:t>:</w:t>
      </w:r>
      <w:r w:rsidR="001248A1">
        <w:t xml:space="preserve"> attending Appointments</w:t>
      </w:r>
      <w:r w:rsidR="007D3BB3">
        <w:t>;</w:t>
      </w:r>
      <w:r w:rsidR="001248A1">
        <w:t xml:space="preserve"> undertaking compulsory and voluntary Activities</w:t>
      </w:r>
      <w:r w:rsidR="007D3BB3">
        <w:t>;</w:t>
      </w:r>
      <w:r w:rsidR="001248A1">
        <w:t xml:space="preserve"> undertaking and completing Job Searches</w:t>
      </w:r>
      <w:r w:rsidR="00D621B4">
        <w:t xml:space="preserve"> or </w:t>
      </w:r>
      <w:r w:rsidR="00664E50">
        <w:t>meeting their Points Requirement</w:t>
      </w:r>
      <w:r w:rsidR="001248A1">
        <w:t>.</w:t>
      </w:r>
    </w:p>
    <w:p w14:paraId="512DE209" w14:textId="70B916DD" w:rsidR="00BE386E" w:rsidRPr="00BE386E" w:rsidRDefault="00D549E2" w:rsidP="00DE19AA">
      <w:pPr>
        <w:pStyle w:val="guidelinetext"/>
      </w:pPr>
      <w:r>
        <w:t xml:space="preserve">At the </w:t>
      </w:r>
      <w:r w:rsidR="004E6891">
        <w:t>Participant</w:t>
      </w:r>
      <w:r>
        <w:t>’s</w:t>
      </w:r>
      <w:r w:rsidR="00D402C7">
        <w:t xml:space="preserve"> Initial</w:t>
      </w:r>
      <w:r>
        <w:t xml:space="preserve"> </w:t>
      </w:r>
      <w:r w:rsidR="009F702D">
        <w:t>Interview</w:t>
      </w:r>
      <w:r w:rsidR="0006799C">
        <w:t xml:space="preserve">, </w:t>
      </w:r>
      <w:r w:rsidR="005F4EE1">
        <w:t xml:space="preserve">Trial </w:t>
      </w:r>
      <w:r w:rsidR="00B008BD">
        <w:t>Provider</w:t>
      </w:r>
      <w:r w:rsidR="00BE386E" w:rsidRPr="00BE386E">
        <w:t xml:space="preserve">s </w:t>
      </w:r>
      <w:r w:rsidR="004E5C2B">
        <w:t>need to</w:t>
      </w:r>
      <w:r w:rsidR="004A75E5" w:rsidRPr="00BE386E">
        <w:t xml:space="preserve"> </w:t>
      </w:r>
      <w:r w:rsidR="00BE386E" w:rsidRPr="00BE386E">
        <w:t>explain:</w:t>
      </w:r>
    </w:p>
    <w:p w14:paraId="684550DA" w14:textId="77777777" w:rsidR="00BE386E" w:rsidRPr="002C70D6" w:rsidRDefault="00BE386E" w:rsidP="00C66F0E">
      <w:pPr>
        <w:pStyle w:val="guidelinebullet"/>
        <w:ind w:left="1800"/>
      </w:pPr>
      <w:r w:rsidRPr="002C70D6">
        <w:t>the purpose of the Job Plan</w:t>
      </w:r>
    </w:p>
    <w:p w14:paraId="463BB661" w14:textId="5374FD3D" w:rsidR="00BE386E" w:rsidRPr="002C70D6" w:rsidRDefault="00BE386E" w:rsidP="00C66F0E">
      <w:pPr>
        <w:pStyle w:val="guidelinebullet"/>
        <w:ind w:left="1800"/>
      </w:pPr>
      <w:r w:rsidRPr="002C70D6">
        <w:lastRenderedPageBreak/>
        <w:t xml:space="preserve">the Mutual Obligation Requirements the </w:t>
      </w:r>
      <w:r w:rsidR="004E6891">
        <w:t>Participant</w:t>
      </w:r>
      <w:r w:rsidRPr="002C70D6">
        <w:t xml:space="preserve"> needs to undertake in return for </w:t>
      </w:r>
      <w:r w:rsidR="00783E4A">
        <w:t>I</w:t>
      </w:r>
      <w:r w:rsidR="00783E4A" w:rsidRPr="002C70D6">
        <w:t xml:space="preserve">ncome </w:t>
      </w:r>
      <w:r w:rsidR="00783E4A">
        <w:t>S</w:t>
      </w:r>
      <w:r w:rsidR="00783E4A" w:rsidRPr="002C70D6">
        <w:t xml:space="preserve">upport </w:t>
      </w:r>
      <w:r w:rsidR="00783E4A">
        <w:t>P</w:t>
      </w:r>
      <w:r w:rsidR="00783E4A" w:rsidRPr="002C70D6">
        <w:t>ayments</w:t>
      </w:r>
      <w:r w:rsidR="00BB4A3A">
        <w:t>, including the requirement to record their own attendance (where relevant)</w:t>
      </w:r>
    </w:p>
    <w:p w14:paraId="7BD07263" w14:textId="7296CE17" w:rsidR="00BE386E" w:rsidRPr="00C66F0E" w:rsidRDefault="00BE386E" w:rsidP="00C66F0E">
      <w:pPr>
        <w:pStyle w:val="guidelinebullet"/>
        <w:ind w:left="1800"/>
      </w:pPr>
      <w:r w:rsidRPr="00677B9B">
        <w:t xml:space="preserve">the </w:t>
      </w:r>
      <w:r w:rsidR="004E6891">
        <w:t>Participant</w:t>
      </w:r>
      <w:r w:rsidRPr="00677B9B">
        <w:t>’s rights and responsibilities under the Job Plan (including ‘</w:t>
      </w:r>
      <w:r w:rsidR="00504F07">
        <w:t>t</w:t>
      </w:r>
      <w:r w:rsidR="00504F07" w:rsidRPr="00677B9B">
        <w:t xml:space="preserve">hink </w:t>
      </w:r>
      <w:r w:rsidR="00504F07">
        <w:t>t</w:t>
      </w:r>
      <w:r w:rsidR="00504F07" w:rsidRPr="00677B9B">
        <w:t xml:space="preserve">ime’ </w:t>
      </w:r>
      <w:r w:rsidRPr="00677B9B">
        <w:t>to consider the Job Plan before a</w:t>
      </w:r>
      <w:r w:rsidR="00047B11" w:rsidRPr="00677B9B">
        <w:t>greeing to</w:t>
      </w:r>
      <w:r w:rsidRPr="00C66F0E">
        <w:t xml:space="preserve"> it)</w:t>
      </w:r>
    </w:p>
    <w:p w14:paraId="06C1474A" w14:textId="71454AB7" w:rsidR="00BE386E" w:rsidRPr="00F52571" w:rsidRDefault="00BE386E" w:rsidP="00C66F0E">
      <w:pPr>
        <w:pStyle w:val="guidelinebullet"/>
        <w:ind w:left="1800"/>
      </w:pPr>
      <w:r w:rsidRPr="00F52571">
        <w:t xml:space="preserve">what the </w:t>
      </w:r>
      <w:r w:rsidR="004E6891" w:rsidRPr="00F52571">
        <w:t>Participant</w:t>
      </w:r>
      <w:r w:rsidRPr="00F52571">
        <w:t xml:space="preserve"> needs to do if they have a change in circumstances that affects their ability to meet the requirements in their Job Plan</w:t>
      </w:r>
      <w:r w:rsidR="003505B4" w:rsidRPr="00F52571">
        <w:t>, including contacting the Trial Provider to discuss the change in circumstances</w:t>
      </w:r>
      <w:r w:rsidR="00EC4BB2" w:rsidRPr="00242E01">
        <w:t xml:space="preserve"> as appropriate</w:t>
      </w:r>
    </w:p>
    <w:p w14:paraId="3FD89728" w14:textId="07AEFD19" w:rsidR="007813A8" w:rsidRPr="00C66F0E" w:rsidRDefault="001731CA" w:rsidP="00C66F0E">
      <w:pPr>
        <w:pStyle w:val="guidelinebullet"/>
        <w:ind w:left="1800"/>
      </w:pPr>
      <w:r w:rsidRPr="00C66F0E">
        <w:t xml:space="preserve">how </w:t>
      </w:r>
      <w:r w:rsidR="007813A8" w:rsidRPr="00C66F0E">
        <w:t xml:space="preserve">to contact the </w:t>
      </w:r>
      <w:r w:rsidR="00340D0A">
        <w:t xml:space="preserve">Trial </w:t>
      </w:r>
      <w:r w:rsidR="00B008BD">
        <w:t>Provider</w:t>
      </w:r>
      <w:r w:rsidR="007813A8" w:rsidRPr="00C66F0E">
        <w:t xml:space="preserve"> to give prior notice if unable to meet requirements and the consequences of not giving prior notice if the </w:t>
      </w:r>
      <w:r w:rsidR="004E6891">
        <w:t>Participant</w:t>
      </w:r>
      <w:r w:rsidR="007813A8" w:rsidRPr="00C66F0E">
        <w:t xml:space="preserve"> is able to do so</w:t>
      </w:r>
    </w:p>
    <w:p w14:paraId="732BB8FD" w14:textId="47F51475" w:rsidR="00BE386E" w:rsidRPr="00C66F0E" w:rsidRDefault="00BE386E" w:rsidP="00C66F0E">
      <w:pPr>
        <w:pStyle w:val="guidelinebullet"/>
        <w:ind w:left="1800"/>
      </w:pPr>
      <w:r w:rsidRPr="00C66F0E">
        <w:t xml:space="preserve">the consequences of failing to meet </w:t>
      </w:r>
      <w:r w:rsidR="00340D0A">
        <w:t>any</w:t>
      </w:r>
      <w:r w:rsidR="00340D0A" w:rsidRPr="00C66F0E">
        <w:t xml:space="preserve"> </w:t>
      </w:r>
      <w:r w:rsidRPr="00C66F0E">
        <w:t xml:space="preserve">requirements, and any impact </w:t>
      </w:r>
      <w:r w:rsidR="001248A1" w:rsidRPr="00C66F0E">
        <w:t xml:space="preserve">this may have </w:t>
      </w:r>
      <w:r w:rsidRPr="00C66F0E">
        <w:t xml:space="preserve">on the </w:t>
      </w:r>
      <w:r w:rsidR="004E6891">
        <w:t>Participant</w:t>
      </w:r>
      <w:r w:rsidRPr="00C66F0E">
        <w:t xml:space="preserve">’s </w:t>
      </w:r>
      <w:r w:rsidR="00783E4A">
        <w:t>I</w:t>
      </w:r>
      <w:r w:rsidR="00783E4A" w:rsidRPr="00C66F0E">
        <w:t xml:space="preserve">ncome </w:t>
      </w:r>
      <w:r w:rsidR="00783E4A">
        <w:t>S</w:t>
      </w:r>
      <w:r w:rsidR="00783E4A" w:rsidRPr="00C66F0E">
        <w:t xml:space="preserve">upport </w:t>
      </w:r>
      <w:r w:rsidR="00783E4A">
        <w:t>P</w:t>
      </w:r>
      <w:r w:rsidR="00783E4A" w:rsidRPr="00C66F0E">
        <w:t>ayment</w:t>
      </w:r>
    </w:p>
    <w:p w14:paraId="6F64AB7B" w14:textId="50946C7D" w:rsidR="00BE386E" w:rsidRPr="00C66F0E" w:rsidRDefault="00BE386E" w:rsidP="00C66F0E">
      <w:pPr>
        <w:pStyle w:val="guidelinebullet"/>
        <w:ind w:left="1800"/>
      </w:pPr>
      <w:r w:rsidRPr="00C66F0E">
        <w:t xml:space="preserve">the consequences of </w:t>
      </w:r>
      <w:r w:rsidR="00047B11" w:rsidRPr="00C66F0E">
        <w:t>failing to give prior n</w:t>
      </w:r>
      <w:r w:rsidRPr="00C66F0E">
        <w:t>otice (with a</w:t>
      </w:r>
      <w:r w:rsidR="00783E4A">
        <w:t>n</w:t>
      </w:r>
      <w:r w:rsidRPr="00C66F0E">
        <w:t xml:space="preserve"> </w:t>
      </w:r>
      <w:r w:rsidR="00783E4A">
        <w:t>Acceptable</w:t>
      </w:r>
      <w:r w:rsidR="00783E4A" w:rsidRPr="00C66F0E">
        <w:t xml:space="preserve"> </w:t>
      </w:r>
      <w:r w:rsidRPr="00C66F0E">
        <w:t>Reason)</w:t>
      </w:r>
      <w:r w:rsidR="00E37862">
        <w:t xml:space="preserve">, </w:t>
      </w:r>
      <w:r w:rsidR="00E37862" w:rsidRPr="00EC1EA9">
        <w:t>where reasonable</w:t>
      </w:r>
      <w:r w:rsidRPr="00C66F0E">
        <w:t xml:space="preserve"> if they cannot attend </w:t>
      </w:r>
      <w:r w:rsidR="00783E4A">
        <w:t xml:space="preserve">upcoming </w:t>
      </w:r>
      <w:r w:rsidRPr="00C66F0E">
        <w:t>compulsory Appointments or participate in</w:t>
      </w:r>
      <w:r w:rsidR="00783E4A">
        <w:t xml:space="preserve"> upcoming</w:t>
      </w:r>
      <w:r w:rsidRPr="00C66F0E">
        <w:t xml:space="preserve"> compulsory Activities</w:t>
      </w:r>
    </w:p>
    <w:p w14:paraId="04138B58" w14:textId="180E0A39" w:rsidR="00BE386E" w:rsidRPr="00C66F0E" w:rsidRDefault="00BE386E" w:rsidP="00C66F0E">
      <w:pPr>
        <w:pStyle w:val="guidelinebullet"/>
        <w:ind w:left="1800"/>
      </w:pPr>
      <w:r w:rsidRPr="00C66F0E">
        <w:t>their right to appeal decisions and where they can find assistance</w:t>
      </w:r>
      <w:r w:rsidR="001248A1" w:rsidRPr="00C66F0E">
        <w:t xml:space="preserve"> to do this</w:t>
      </w:r>
    </w:p>
    <w:p w14:paraId="7CD5539B" w14:textId="5ED33BFF" w:rsidR="00BE386E" w:rsidRPr="00C66F0E" w:rsidRDefault="00BE386E" w:rsidP="00C66F0E">
      <w:pPr>
        <w:pStyle w:val="guidelinebullet"/>
        <w:ind w:left="1800"/>
      </w:pPr>
      <w:r w:rsidRPr="00C66F0E">
        <w:t xml:space="preserve">how the </w:t>
      </w:r>
      <w:r w:rsidR="00340D0A">
        <w:t xml:space="preserve">Trial </w:t>
      </w:r>
      <w:r w:rsidR="00B008BD">
        <w:t>Provider</w:t>
      </w:r>
      <w:r w:rsidRPr="00C66F0E">
        <w:t xml:space="preserve"> </w:t>
      </w:r>
      <w:r w:rsidR="008963C5">
        <w:t xml:space="preserve">will </w:t>
      </w:r>
      <w:r w:rsidRPr="00C66F0E">
        <w:t xml:space="preserve">support the </w:t>
      </w:r>
      <w:r w:rsidR="004E6891">
        <w:t>Participant</w:t>
      </w:r>
    </w:p>
    <w:p w14:paraId="1EF55AB2" w14:textId="68B19368" w:rsidR="00BE386E" w:rsidRPr="00C66F0E" w:rsidRDefault="00BE386E" w:rsidP="00C66F0E">
      <w:pPr>
        <w:pStyle w:val="guidelinebullet"/>
        <w:ind w:left="1800"/>
      </w:pPr>
      <w:r w:rsidRPr="00C66F0E">
        <w:t xml:space="preserve">the </w:t>
      </w:r>
      <w:r w:rsidR="00340D0A">
        <w:t xml:space="preserve">Trial </w:t>
      </w:r>
      <w:r w:rsidR="00B008BD">
        <w:t>Provider</w:t>
      </w:r>
      <w:r w:rsidR="00BE4E04" w:rsidRPr="00C66F0E">
        <w:t xml:space="preserve">’s </w:t>
      </w:r>
      <w:r w:rsidRPr="00C66F0E">
        <w:t>Service Guarantee and Service Delivery Plan</w:t>
      </w:r>
    </w:p>
    <w:p w14:paraId="45A51C08" w14:textId="18CB84A1" w:rsidR="00BE386E" w:rsidRPr="00C66F0E" w:rsidRDefault="00BE386E" w:rsidP="00C66F0E">
      <w:pPr>
        <w:pStyle w:val="guidelinebullet"/>
        <w:ind w:left="1800"/>
      </w:pPr>
      <w:r w:rsidRPr="00C66F0E">
        <w:t>the section entitled ‘Information You Need to Know’ in the Job Plan</w:t>
      </w:r>
    </w:p>
    <w:p w14:paraId="6A312FAD" w14:textId="523B94A8" w:rsidR="00BE386E" w:rsidRPr="00C66F0E" w:rsidRDefault="00BE386E" w:rsidP="00C66F0E">
      <w:pPr>
        <w:pStyle w:val="guidelinebullet"/>
        <w:ind w:left="1800"/>
      </w:pPr>
      <w:r w:rsidRPr="00C66F0E">
        <w:t xml:space="preserve">how information is protected under privacy legislation and Social Security </w:t>
      </w:r>
      <w:r w:rsidR="00783E4A">
        <w:t>L</w:t>
      </w:r>
      <w:r w:rsidR="00783E4A" w:rsidRPr="00C66F0E">
        <w:t>aw</w:t>
      </w:r>
      <w:r w:rsidR="001248A1" w:rsidRPr="00C66F0E">
        <w:t>; and</w:t>
      </w:r>
    </w:p>
    <w:p w14:paraId="7BFEF8B4" w14:textId="7651D95F" w:rsidR="00917409" w:rsidRPr="00C66F0E" w:rsidRDefault="00917409" w:rsidP="00C66F0E">
      <w:pPr>
        <w:pStyle w:val="guidelinebullet"/>
        <w:ind w:left="1800"/>
      </w:pPr>
      <w:r w:rsidRPr="00C66F0E">
        <w:t xml:space="preserve">that all relevant contact details </w:t>
      </w:r>
      <w:r w:rsidR="001731CA" w:rsidRPr="00C66F0E">
        <w:t xml:space="preserve">will need to be </w:t>
      </w:r>
      <w:r w:rsidRPr="00C66F0E">
        <w:t xml:space="preserve">accurately recorded </w:t>
      </w:r>
      <w:r w:rsidR="001731CA" w:rsidRPr="00C66F0E">
        <w:t xml:space="preserve">and updated </w:t>
      </w:r>
      <w:r w:rsidRPr="00C66F0E">
        <w:t xml:space="preserve">in the Department’s IT </w:t>
      </w:r>
      <w:r w:rsidR="00F44D0C" w:rsidRPr="00C66F0E">
        <w:t>S</w:t>
      </w:r>
      <w:r w:rsidRPr="00C66F0E">
        <w:t>ystem</w:t>
      </w:r>
      <w:r w:rsidR="00E4487B">
        <w:t>s</w:t>
      </w:r>
      <w:r w:rsidRPr="00C66F0E">
        <w:t xml:space="preserve"> including phone numbers, email address and postal address. </w:t>
      </w:r>
    </w:p>
    <w:p w14:paraId="7F981111" w14:textId="33F6F182" w:rsidR="00BE386E" w:rsidRPr="00377160" w:rsidRDefault="00BE386E" w:rsidP="006657CC">
      <w:pPr>
        <w:pStyle w:val="guidelinedeedref"/>
        <w:rPr>
          <w:szCs w:val="20"/>
        </w:rPr>
      </w:pPr>
      <w:r w:rsidRPr="00377160">
        <w:t>(</w:t>
      </w:r>
      <w:r w:rsidRPr="002D7324">
        <w:t>Deed reference</w:t>
      </w:r>
      <w:r w:rsidRPr="00377160">
        <w:t>:</w:t>
      </w:r>
      <w:r w:rsidR="002D7324">
        <w:t xml:space="preserve"> Clause </w:t>
      </w:r>
      <w:r w:rsidR="0021281E">
        <w:t>97</w:t>
      </w:r>
      <w:r w:rsidRPr="00377160">
        <w:t>)</w:t>
      </w:r>
    </w:p>
    <w:p w14:paraId="07D3A6CD" w14:textId="36550DC1" w:rsidR="00DA4F1D" w:rsidRDefault="00DA4F1D" w:rsidP="00DA4F1D">
      <w:pPr>
        <w:pStyle w:val="Heading3"/>
        <w:ind w:left="0" w:firstLine="720"/>
      </w:pPr>
      <w:bookmarkStart w:id="19" w:name="_Toc84422339"/>
      <w:r>
        <w:t>Interpreters</w:t>
      </w:r>
      <w:r w:rsidR="00F44D0C">
        <w:t xml:space="preserve">, </w:t>
      </w:r>
      <w:r>
        <w:t>Support Persons</w:t>
      </w:r>
      <w:r w:rsidR="00F44D0C">
        <w:t xml:space="preserve"> and Nominees</w:t>
      </w:r>
      <w:bookmarkEnd w:id="19"/>
      <w:r>
        <w:t xml:space="preserve"> </w:t>
      </w:r>
    </w:p>
    <w:p w14:paraId="5DB2B00E" w14:textId="44155EFE" w:rsidR="00DA4F1D" w:rsidRPr="00990A80" w:rsidRDefault="00DA4F1D" w:rsidP="00DE19AA">
      <w:pPr>
        <w:pStyle w:val="guidelinetext"/>
      </w:pPr>
      <w:r w:rsidRPr="00990A80">
        <w:t xml:space="preserve">When a </w:t>
      </w:r>
      <w:r w:rsidR="004E6891">
        <w:t>Participant</w:t>
      </w:r>
      <w:r w:rsidRPr="00990A80">
        <w:t xml:space="preserve"> requests, or </w:t>
      </w:r>
      <w:r w:rsidR="004A75E5">
        <w:t>if</w:t>
      </w:r>
      <w:r w:rsidR="004A75E5" w:rsidRPr="00990A80">
        <w:t xml:space="preserve"> </w:t>
      </w:r>
      <w:r w:rsidRPr="00990A80">
        <w:t xml:space="preserve">the </w:t>
      </w:r>
      <w:r w:rsidR="00340D0A">
        <w:t xml:space="preserve">Trial </w:t>
      </w:r>
      <w:r w:rsidR="00B008BD">
        <w:t>Provider</w:t>
      </w:r>
      <w:r w:rsidRPr="00990A80">
        <w:t xml:space="preserve"> considers it appropriate, </w:t>
      </w:r>
      <w:r w:rsidR="00B75B4F">
        <w:t xml:space="preserve">the </w:t>
      </w:r>
      <w:r w:rsidR="004E6891">
        <w:t>Participant</w:t>
      </w:r>
      <w:r w:rsidR="00B75B4F">
        <w:t xml:space="preserve"> can </w:t>
      </w:r>
      <w:r w:rsidR="005530D2">
        <w:t>bring</w:t>
      </w:r>
      <w:r w:rsidR="00B75B4F">
        <w:t xml:space="preserve"> a support person with the</w:t>
      </w:r>
      <w:r w:rsidR="00BE4E04">
        <w:t xml:space="preserve">m to their </w:t>
      </w:r>
      <w:r w:rsidR="00437A16">
        <w:t xml:space="preserve">Initial </w:t>
      </w:r>
      <w:r w:rsidR="009F702D">
        <w:t>Interview</w:t>
      </w:r>
      <w:r w:rsidR="00BE4E04">
        <w:t xml:space="preserve">. Similarly, when a </w:t>
      </w:r>
      <w:r w:rsidR="004E6891">
        <w:t>Participant</w:t>
      </w:r>
      <w:r w:rsidR="00BE4E04">
        <w:t xml:space="preserve"> requests or </w:t>
      </w:r>
      <w:r w:rsidR="004A75E5">
        <w:t xml:space="preserve">if </w:t>
      </w:r>
      <w:r w:rsidR="00BE4E04">
        <w:t xml:space="preserve">the </w:t>
      </w:r>
      <w:r w:rsidR="00340D0A">
        <w:t xml:space="preserve">Trial </w:t>
      </w:r>
      <w:r w:rsidR="00B008BD">
        <w:t>Provider</w:t>
      </w:r>
      <w:r w:rsidR="00BE4E04">
        <w:t xml:space="preserve"> considers it appropriate, </w:t>
      </w:r>
      <w:r w:rsidR="00340D0A">
        <w:t>Trial</w:t>
      </w:r>
      <w:r w:rsidR="00B008BD">
        <w:t xml:space="preserve"> Provider</w:t>
      </w:r>
      <w:r w:rsidR="00BA5CA2" w:rsidRPr="00990A80">
        <w:t>s</w:t>
      </w:r>
      <w:r w:rsidRPr="00990A80">
        <w:t xml:space="preserve"> </w:t>
      </w:r>
      <w:r w:rsidR="001731CA">
        <w:t xml:space="preserve">are required to </w:t>
      </w:r>
      <w:r w:rsidRPr="00990A80">
        <w:t xml:space="preserve">use an </w:t>
      </w:r>
      <w:r w:rsidR="0017117E" w:rsidRPr="00990A80">
        <w:t xml:space="preserve">interpreter </w:t>
      </w:r>
      <w:r w:rsidRPr="00990A80">
        <w:t xml:space="preserve">to ensure </w:t>
      </w:r>
      <w:r w:rsidR="003859F3">
        <w:t xml:space="preserve">that </w:t>
      </w:r>
      <w:r w:rsidRPr="00990A80">
        <w:t xml:space="preserve">the </w:t>
      </w:r>
      <w:r w:rsidR="004E6891">
        <w:t>Participant</w:t>
      </w:r>
      <w:r w:rsidRPr="00990A80">
        <w:t xml:space="preserve"> understands their requirements before </w:t>
      </w:r>
      <w:r w:rsidR="003859F3">
        <w:t>they</w:t>
      </w:r>
      <w:r w:rsidRPr="00990A80">
        <w:t xml:space="preserve"> </w:t>
      </w:r>
      <w:r w:rsidR="00047B11">
        <w:t>agree to</w:t>
      </w:r>
      <w:r w:rsidRPr="00990A80">
        <w:t xml:space="preserve"> the</w:t>
      </w:r>
      <w:r w:rsidR="00743C3D">
        <w:t>ir</w:t>
      </w:r>
      <w:r w:rsidRPr="00990A80">
        <w:t xml:space="preserve"> Job Plan.</w:t>
      </w:r>
    </w:p>
    <w:p w14:paraId="743E1798" w14:textId="6AC07FF4" w:rsidR="00DC20C9" w:rsidRDefault="00340D0A" w:rsidP="00DE19AA">
      <w:pPr>
        <w:pStyle w:val="guidelinetext"/>
      </w:pPr>
      <w:r>
        <w:t>Trial</w:t>
      </w:r>
      <w:r w:rsidR="00B008BD">
        <w:t xml:space="preserve"> Provider</w:t>
      </w:r>
      <w:r w:rsidR="00783E4A">
        <w:t xml:space="preserve">s </w:t>
      </w:r>
      <w:r w:rsidR="00480E28">
        <w:t>may also need to work</w:t>
      </w:r>
      <w:r w:rsidR="003859F3">
        <w:t xml:space="preserve"> with Humanitarian Settlement Program Case Managers, who may accompany some humanitarian entrant (refugee) </w:t>
      </w:r>
      <w:r w:rsidR="004E6891">
        <w:t>Participant</w:t>
      </w:r>
      <w:r w:rsidR="003859F3">
        <w:t xml:space="preserve">s to interviews. A Humanitarian Settlement Program Case Manager can provide advice on appropriate employment strategies and activities that can help the </w:t>
      </w:r>
      <w:r>
        <w:t>Trial</w:t>
      </w:r>
      <w:r w:rsidR="00B008BD">
        <w:t xml:space="preserve"> Provider</w:t>
      </w:r>
      <w:r w:rsidR="0006799C">
        <w:t xml:space="preserve"> </w:t>
      </w:r>
      <w:r w:rsidR="003859F3">
        <w:t>to develop a suitable Job Plan. (Note that a Case Manager is not an interpreter</w:t>
      </w:r>
      <w:r w:rsidR="00783E4A">
        <w:t>.</w:t>
      </w:r>
      <w:r w:rsidR="003859F3">
        <w:t>)</w:t>
      </w:r>
    </w:p>
    <w:p w14:paraId="24026E4B" w14:textId="3D0461BA" w:rsidR="00DC20C9" w:rsidRDefault="00C56D2F" w:rsidP="00DE19AA">
      <w:pPr>
        <w:pStyle w:val="guidelinetext"/>
      </w:pPr>
      <w:r>
        <w:t xml:space="preserve">Additionally, </w:t>
      </w:r>
      <w:r w:rsidR="004E6891">
        <w:t>Participant</w:t>
      </w:r>
      <w:r w:rsidR="00DC20C9">
        <w:t xml:space="preserve">s in residential programs for drug and alcohol rehabilitation will not always inform </w:t>
      </w:r>
      <w:r w:rsidR="00480E28">
        <w:t xml:space="preserve">their </w:t>
      </w:r>
      <w:r w:rsidR="00340D0A">
        <w:t>Trial</w:t>
      </w:r>
      <w:r w:rsidR="00B008BD">
        <w:t xml:space="preserve"> Provider</w:t>
      </w:r>
      <w:r w:rsidR="00DC20C9">
        <w:t xml:space="preserve"> of their change of circumstances. When in a residential program </w:t>
      </w:r>
      <w:r w:rsidR="004E6891">
        <w:t>Participant</w:t>
      </w:r>
      <w:r w:rsidR="00DC20C9">
        <w:t xml:space="preserve">s should have an authorised correspondence nominee. The nominee will receive all of the correspondence and notifications sent from the </w:t>
      </w:r>
      <w:r w:rsidR="00340D0A">
        <w:t>Trial</w:t>
      </w:r>
      <w:r w:rsidR="00B008BD">
        <w:t xml:space="preserve"> Provider</w:t>
      </w:r>
      <w:r w:rsidR="00DC20C9">
        <w:t xml:space="preserve"> to the </w:t>
      </w:r>
      <w:r w:rsidR="004E6891">
        <w:t>Participant</w:t>
      </w:r>
      <w:r w:rsidR="00DC20C9">
        <w:t xml:space="preserve">. The nominee can advise the </w:t>
      </w:r>
      <w:r w:rsidR="00340D0A">
        <w:t>Trial</w:t>
      </w:r>
      <w:r w:rsidR="00B008BD">
        <w:t xml:space="preserve"> Provider</w:t>
      </w:r>
      <w:r w:rsidR="00DC20C9">
        <w:t xml:space="preserve"> that the </w:t>
      </w:r>
      <w:r w:rsidR="004E6891">
        <w:t>Participant</w:t>
      </w:r>
      <w:r w:rsidR="00DC20C9">
        <w:t xml:space="preserve"> is in a residential program and may not have</w:t>
      </w:r>
      <w:r w:rsidR="00170BA0">
        <w:t xml:space="preserve"> access to a phone or computer.</w:t>
      </w:r>
    </w:p>
    <w:p w14:paraId="2D152206" w14:textId="5BFF933B" w:rsidR="00DC20C9" w:rsidRDefault="00DC20C9" w:rsidP="00DE19AA">
      <w:pPr>
        <w:pStyle w:val="guidelinetext"/>
      </w:pPr>
      <w:r>
        <w:lastRenderedPageBreak/>
        <w:t>Staff of residential programs are able to act as nominees</w:t>
      </w:r>
      <w:r w:rsidR="00170BA0">
        <w:t xml:space="preserve"> for </w:t>
      </w:r>
      <w:r w:rsidR="004E6891">
        <w:t>Participant</w:t>
      </w:r>
      <w:r w:rsidR="00170BA0">
        <w:t>s</w:t>
      </w:r>
      <w:r w:rsidR="00806BB0">
        <w:t xml:space="preserve"> where authorised</w:t>
      </w:r>
      <w:r w:rsidR="00170BA0">
        <w:t>.</w:t>
      </w:r>
      <w:r w:rsidR="00E1690B">
        <w:t xml:space="preserve"> Please refer to the </w:t>
      </w:r>
      <w:r w:rsidR="00E1690B" w:rsidRPr="00F836A8">
        <w:rPr>
          <w:u w:val="single"/>
        </w:rPr>
        <w:t>Drug and Alcohol Rehabilitation using Job Plan Code NV07 Advice</w:t>
      </w:r>
      <w:r w:rsidR="00E1690B" w:rsidRPr="00FE6A73">
        <w:t>.</w:t>
      </w:r>
    </w:p>
    <w:p w14:paraId="2B190206" w14:textId="72A1DC33" w:rsidR="00725815" w:rsidRDefault="00480E28" w:rsidP="00DE19AA">
      <w:pPr>
        <w:pStyle w:val="guidelinetext"/>
      </w:pPr>
      <w:r>
        <w:t>Please</w:t>
      </w:r>
      <w:r w:rsidR="00DC20C9">
        <w:t xml:space="preserve"> record details of any conversations with a nominee in the comments screen in the Department’s IT System</w:t>
      </w:r>
      <w:r w:rsidR="00E4487B">
        <w:t>s</w:t>
      </w:r>
      <w:r w:rsidR="00DC20C9">
        <w:t>.</w:t>
      </w:r>
    </w:p>
    <w:p w14:paraId="041B5E36" w14:textId="5D5817CE" w:rsidR="00F44D0C" w:rsidRDefault="004E6891" w:rsidP="00F44D0C">
      <w:pPr>
        <w:pStyle w:val="Heading3"/>
        <w:ind w:left="0" w:firstLine="720"/>
      </w:pPr>
      <w:bookmarkStart w:id="20" w:name="_Participants_requiring_‘think"/>
      <w:bookmarkStart w:id="21" w:name="_Toc84422340"/>
      <w:bookmarkEnd w:id="20"/>
      <w:r>
        <w:t>Participant</w:t>
      </w:r>
      <w:r w:rsidR="00DC20C9">
        <w:t>s</w:t>
      </w:r>
      <w:r w:rsidR="00F44D0C">
        <w:t xml:space="preserve"> requiring ‘think time’ to consider the terms of their Job Plan</w:t>
      </w:r>
      <w:bookmarkEnd w:id="21"/>
    </w:p>
    <w:p w14:paraId="28F9F43E" w14:textId="49EC6F72" w:rsidR="00F44D0C" w:rsidRPr="00FE3CA2" w:rsidRDefault="00F44D0C" w:rsidP="00DE19AA">
      <w:pPr>
        <w:pStyle w:val="guidelinetext"/>
      </w:pPr>
      <w:r w:rsidRPr="00FE3CA2">
        <w:t>Before sig</w:t>
      </w:r>
      <w:r>
        <w:t>ning or agreeing to the terms of a</w:t>
      </w:r>
      <w:r w:rsidRPr="00FE3CA2">
        <w:t xml:space="preserve"> Job Plan, all </w:t>
      </w:r>
      <w:r w:rsidR="004E6891">
        <w:t>Participant</w:t>
      </w:r>
      <w:r w:rsidRPr="00FE3CA2">
        <w:t xml:space="preserve">s </w:t>
      </w:r>
      <w:r>
        <w:t>can</w:t>
      </w:r>
      <w:r w:rsidRPr="00FE3CA2">
        <w:t xml:space="preserve"> have </w:t>
      </w:r>
      <w:r>
        <w:t xml:space="preserve">up to </w:t>
      </w:r>
      <w:r w:rsidRPr="00FE3CA2">
        <w:t>two Business Days ‘think time’ to consider the req</w:t>
      </w:r>
      <w:r w:rsidR="00783E4A">
        <w:t xml:space="preserve">uirements set in the Job Plan. </w:t>
      </w:r>
      <w:r>
        <w:t xml:space="preserve">The </w:t>
      </w:r>
      <w:r w:rsidR="004E6891">
        <w:t>Participant</w:t>
      </w:r>
      <w:r w:rsidRPr="00FE3CA2">
        <w:t xml:space="preserve"> </w:t>
      </w:r>
      <w:r>
        <w:t>can use this time to discuss the terms of the Job Plan</w:t>
      </w:r>
      <w:r w:rsidRPr="00FE3CA2">
        <w:t xml:space="preserve"> with a third party if they wish. The ‘t</w:t>
      </w:r>
      <w:r>
        <w:t xml:space="preserve">hink time’ is available to </w:t>
      </w:r>
      <w:r w:rsidR="00783E4A">
        <w:t>every</w:t>
      </w:r>
      <w:r>
        <w:t xml:space="preserve"> </w:t>
      </w:r>
      <w:r w:rsidR="004E6891">
        <w:t>Participant</w:t>
      </w:r>
      <w:r>
        <w:t xml:space="preserve"> </w:t>
      </w:r>
      <w:r w:rsidRPr="00FE3CA2">
        <w:t xml:space="preserve">each time </w:t>
      </w:r>
      <w:r w:rsidR="00783E4A">
        <w:t>their</w:t>
      </w:r>
      <w:r w:rsidR="00783E4A" w:rsidRPr="00FE3CA2">
        <w:t xml:space="preserve"> </w:t>
      </w:r>
      <w:r w:rsidRPr="00FE3CA2">
        <w:t>Job Plan is created or updated.</w:t>
      </w:r>
    </w:p>
    <w:p w14:paraId="1E8E2EBD" w14:textId="1A06DF35" w:rsidR="00F44D0C" w:rsidRDefault="00F44D0C" w:rsidP="00DE19AA">
      <w:pPr>
        <w:pStyle w:val="guidelinetext"/>
      </w:pPr>
      <w:r>
        <w:t>If a</w:t>
      </w:r>
      <w:r w:rsidRPr="00FE3CA2">
        <w:t xml:space="preserve"> </w:t>
      </w:r>
      <w:r w:rsidR="004E6891">
        <w:t>Participant</w:t>
      </w:r>
      <w:r w:rsidRPr="00FE3CA2">
        <w:t xml:space="preserve"> </w:t>
      </w:r>
      <w:r w:rsidR="00A862EA">
        <w:t>is offered and accepts</w:t>
      </w:r>
      <w:r>
        <w:t xml:space="preserve"> ‘think time’, </w:t>
      </w:r>
      <w:r w:rsidR="00340D0A">
        <w:t>Trial</w:t>
      </w:r>
      <w:r w:rsidR="00B008BD">
        <w:t xml:space="preserve"> Provider</w:t>
      </w:r>
      <w:r>
        <w:t xml:space="preserve">s </w:t>
      </w:r>
      <w:r w:rsidR="001731CA">
        <w:t>need to</w:t>
      </w:r>
      <w:r>
        <w:t xml:space="preserve"> arrange and book a Provider </w:t>
      </w:r>
      <w:r w:rsidRPr="00FE3CA2">
        <w:t>Appointment</w:t>
      </w:r>
      <w:r>
        <w:t xml:space="preserve"> for the </w:t>
      </w:r>
      <w:r w:rsidR="004E6891">
        <w:t>Participant</w:t>
      </w:r>
      <w:r w:rsidRPr="00FE3CA2">
        <w:t xml:space="preserve"> </w:t>
      </w:r>
      <w:r>
        <w:t>to occur in</w:t>
      </w:r>
      <w:r w:rsidRPr="00FE3CA2">
        <w:t xml:space="preserve"> two Business Days </w:t>
      </w:r>
      <w:r w:rsidR="001731CA">
        <w:t xml:space="preserve">so that </w:t>
      </w:r>
      <w:r>
        <w:t xml:space="preserve">the </w:t>
      </w:r>
      <w:r w:rsidR="004E6891">
        <w:t>Participant</w:t>
      </w:r>
      <w:r>
        <w:t xml:space="preserve"> </w:t>
      </w:r>
      <w:r w:rsidR="001731CA">
        <w:t>can</w:t>
      </w:r>
      <w:r>
        <w:t xml:space="preserve"> agree to and sign the Job Plan</w:t>
      </w:r>
      <w:r w:rsidR="00CA6B07">
        <w:t xml:space="preserve">, or the </w:t>
      </w:r>
      <w:r w:rsidR="00340D0A">
        <w:t>Trial</w:t>
      </w:r>
      <w:r w:rsidR="00B008BD">
        <w:t xml:space="preserve"> Provider</w:t>
      </w:r>
      <w:r w:rsidR="00CA6B07">
        <w:t xml:space="preserve"> can send the Job Plan for the Participant to agree online</w:t>
      </w:r>
      <w:r>
        <w:t>.</w:t>
      </w:r>
    </w:p>
    <w:p w14:paraId="7043794D" w14:textId="67DCE203" w:rsidR="006F4E00" w:rsidRDefault="00CA6B07" w:rsidP="00CA6B07">
      <w:pPr>
        <w:pStyle w:val="Systemstep"/>
        <w:ind w:left="1418" w:hanging="1418"/>
      </w:pPr>
      <w:r w:rsidRPr="0001208C">
        <w:rPr>
          <w:b/>
        </w:rPr>
        <w:t>System step</w:t>
      </w:r>
      <w:r w:rsidRPr="0001208C">
        <w:t xml:space="preserve">: </w:t>
      </w:r>
      <w:r>
        <w:t xml:space="preserve">The </w:t>
      </w:r>
      <w:r w:rsidR="00340D0A">
        <w:t>Trial</w:t>
      </w:r>
      <w:r w:rsidR="00B008BD">
        <w:t xml:space="preserve"> Provider</w:t>
      </w:r>
      <w:r>
        <w:t xml:space="preserve"> can manually set ‘think time’ through the Department’s IT System</w:t>
      </w:r>
      <w:r w:rsidR="00E4487B">
        <w:t>s</w:t>
      </w:r>
      <w:r>
        <w:t xml:space="preserve">, in the Participant’s Summary panel by clicking, </w:t>
      </w:r>
      <w:r w:rsidRPr="006F4E00">
        <w:rPr>
          <w:b/>
        </w:rPr>
        <w:t>Set Think Time</w:t>
      </w:r>
      <w:r>
        <w:t>.</w:t>
      </w:r>
      <w:r w:rsidRPr="0001208C">
        <w:t xml:space="preserve"> </w:t>
      </w:r>
    </w:p>
    <w:p w14:paraId="7F5E2F99" w14:textId="4DEB7F12" w:rsidR="00CA6B07" w:rsidRPr="00CA6B07" w:rsidRDefault="006F4E00" w:rsidP="00CA6B07">
      <w:pPr>
        <w:pStyle w:val="Systemstep"/>
        <w:ind w:left="1418" w:hanging="1418"/>
      </w:pPr>
      <w:r w:rsidRPr="0001208C">
        <w:rPr>
          <w:b/>
        </w:rPr>
        <w:t>System step</w:t>
      </w:r>
      <w:r w:rsidRPr="0001208C">
        <w:t xml:space="preserve">: </w:t>
      </w:r>
      <w:r w:rsidR="00CA6B07">
        <w:t xml:space="preserve">Alternatively, the </w:t>
      </w:r>
      <w:r w:rsidR="00340D0A">
        <w:t>Trial</w:t>
      </w:r>
      <w:r w:rsidR="00B008BD">
        <w:t xml:space="preserve"> Provider</w:t>
      </w:r>
      <w:r w:rsidR="00CA6B07" w:rsidRPr="00CA6B07">
        <w:rPr>
          <w:rFonts w:ascii="Calibri" w:hAnsi="Calibri" w:cs="Calibri"/>
          <w:bCs/>
          <w:color w:val="000000"/>
          <w:sz w:val="28"/>
          <w:szCs w:val="28"/>
        </w:rPr>
        <w:t xml:space="preserve"> </w:t>
      </w:r>
      <w:r w:rsidR="00CA6B07">
        <w:rPr>
          <w:bCs/>
        </w:rPr>
        <w:t>may s</w:t>
      </w:r>
      <w:r w:rsidR="00CA6B07" w:rsidRPr="00CA6B07">
        <w:rPr>
          <w:bCs/>
        </w:rPr>
        <w:t xml:space="preserve">end the Job Plan for the </w:t>
      </w:r>
      <w:r w:rsidR="00961FAB">
        <w:rPr>
          <w:bCs/>
        </w:rPr>
        <w:t>Participant</w:t>
      </w:r>
      <w:r w:rsidR="00CA6B07" w:rsidRPr="00CA6B07">
        <w:rPr>
          <w:bCs/>
        </w:rPr>
        <w:t xml:space="preserve"> to agree online</w:t>
      </w:r>
      <w:r>
        <w:rPr>
          <w:bCs/>
        </w:rPr>
        <w:t xml:space="preserve">. In the </w:t>
      </w:r>
      <w:r w:rsidRPr="006F4E00">
        <w:rPr>
          <w:b/>
          <w:bCs/>
        </w:rPr>
        <w:t>Finalise Plan</w:t>
      </w:r>
      <w:r>
        <w:rPr>
          <w:bCs/>
        </w:rPr>
        <w:t xml:space="preserve"> panel, use the </w:t>
      </w:r>
      <w:r w:rsidRPr="006F4E00">
        <w:rPr>
          <w:b/>
          <w:bCs/>
        </w:rPr>
        <w:t>Notified By</w:t>
      </w:r>
      <w:r>
        <w:rPr>
          <w:bCs/>
        </w:rPr>
        <w:t xml:space="preserve"> drop-down list to indicate how the Participant was notified of the requirement to agree to their Job Plan, confirm the relevant </w:t>
      </w:r>
      <w:r w:rsidRPr="006F4E00">
        <w:rPr>
          <w:b/>
          <w:bCs/>
        </w:rPr>
        <w:t>Nudge Messages</w:t>
      </w:r>
      <w:r>
        <w:rPr>
          <w:bCs/>
        </w:rPr>
        <w:t xml:space="preserve"> and click </w:t>
      </w:r>
      <w:r w:rsidRPr="006F4E00">
        <w:rPr>
          <w:b/>
          <w:bCs/>
        </w:rPr>
        <w:t>Send to job seeker</w:t>
      </w:r>
      <w:r>
        <w:rPr>
          <w:bCs/>
        </w:rPr>
        <w:t>. The Participant’s Dashboard on the jobactive website/Job Seeker App will advise the Participant via their ‘Your Tasks To Do’ list that they need to agree to their Job Plan.</w:t>
      </w:r>
    </w:p>
    <w:p w14:paraId="7F5FBB20" w14:textId="6D839679" w:rsidR="00CA6B07" w:rsidRDefault="00B26991" w:rsidP="00CA6B07">
      <w:pPr>
        <w:pStyle w:val="Systemstep"/>
        <w:numPr>
          <w:ilvl w:val="0"/>
          <w:numId w:val="0"/>
        </w:numPr>
        <w:ind w:left="1418"/>
      </w:pPr>
      <w:r w:rsidRPr="00B26991">
        <w:t xml:space="preserve">Please refer to the </w:t>
      </w:r>
      <w:hyperlink r:id="rId28" w:history="1">
        <w:r w:rsidRPr="00B26991">
          <w:rPr>
            <w:rStyle w:val="Hyperlink"/>
          </w:rPr>
          <w:t>Task Cards on the Learning Centre</w:t>
        </w:r>
      </w:hyperlink>
      <w:r w:rsidRPr="00B26991">
        <w:t xml:space="preserve"> at </w:t>
      </w:r>
      <w:hyperlink w:history="1"/>
      <w:r w:rsidR="000B77EE" w:rsidRPr="000B77EE">
        <w:t>https://learningcentre.employment.gov.au/</w:t>
      </w:r>
      <w:r w:rsidR="00CA6B07" w:rsidRPr="00CA6B07">
        <w:t xml:space="preserve"> for information on </w:t>
      </w:r>
      <w:r w:rsidR="00CA6B07">
        <w:t>setting ‘</w:t>
      </w:r>
      <w:r w:rsidR="0052721D">
        <w:t>T</w:t>
      </w:r>
      <w:r w:rsidR="00CA6B07">
        <w:t xml:space="preserve">hink </w:t>
      </w:r>
      <w:r w:rsidR="0052721D">
        <w:t>T</w:t>
      </w:r>
      <w:r w:rsidR="00CA6B07">
        <w:t>ime’</w:t>
      </w:r>
      <w:r w:rsidR="00CA6B07" w:rsidRPr="00CA6B07">
        <w:t>.</w:t>
      </w:r>
    </w:p>
    <w:p w14:paraId="181BB1F6" w14:textId="7AC393B7" w:rsidR="00F44D0C" w:rsidRPr="001D7298" w:rsidRDefault="004E6891" w:rsidP="004B0623">
      <w:pPr>
        <w:pStyle w:val="Heading2"/>
      </w:pPr>
      <w:bookmarkStart w:id="22" w:name="_Toc84422341"/>
      <w:r>
        <w:t>Participant</w:t>
      </w:r>
      <w:r w:rsidR="00F44D0C">
        <w:t>s with a Compulsory Job Plan</w:t>
      </w:r>
      <w:bookmarkEnd w:id="22"/>
    </w:p>
    <w:p w14:paraId="351FA38F" w14:textId="0314BBBB" w:rsidR="00F44D0C" w:rsidRPr="00DE19AA" w:rsidRDefault="00F44D0C" w:rsidP="00DE19AA">
      <w:pPr>
        <w:pStyle w:val="guidelinetext"/>
      </w:pPr>
      <w:r w:rsidRPr="00DE19AA">
        <w:t xml:space="preserve">For </w:t>
      </w:r>
      <w:r w:rsidR="004E6891">
        <w:t>Participant</w:t>
      </w:r>
      <w:r w:rsidRPr="00DE19AA">
        <w:t xml:space="preserve">s with Mutual Obligation Requirements, including Disability Support Pension </w:t>
      </w:r>
      <w:r w:rsidR="00E354A0">
        <w:t>R</w:t>
      </w:r>
      <w:r w:rsidR="00E354A0" w:rsidRPr="00DE19AA">
        <w:t xml:space="preserve">ecipients </w:t>
      </w:r>
      <w:r w:rsidR="00E354A0">
        <w:t xml:space="preserve">(Compulsory Requirements) </w:t>
      </w:r>
      <w:r w:rsidRPr="00DE19AA">
        <w:t xml:space="preserve">under 35 years of age and Special Benefit recipients (who are not Nominated Visa Holders), </w:t>
      </w:r>
      <w:r w:rsidR="00480E28" w:rsidRPr="00DE19AA">
        <w:t>there needs to be</w:t>
      </w:r>
      <w:r w:rsidRPr="00DE19AA">
        <w:t xml:space="preserve"> at least one compulsory requirement in the Job Plan and </w:t>
      </w:r>
      <w:r w:rsidR="00480E28" w:rsidRPr="00DE19AA">
        <w:t xml:space="preserve">a </w:t>
      </w:r>
      <w:r w:rsidRPr="00DE19AA">
        <w:t>record</w:t>
      </w:r>
      <w:r w:rsidR="00480E28" w:rsidRPr="00DE19AA">
        <w:t xml:space="preserve"> of </w:t>
      </w:r>
      <w:r w:rsidRPr="00DE19AA">
        <w:t xml:space="preserve">the details in the </w:t>
      </w:r>
      <w:r w:rsidR="004E6891">
        <w:t>Participant</w:t>
      </w:r>
      <w:r w:rsidRPr="00DE19AA">
        <w:t xml:space="preserve">’s </w:t>
      </w:r>
      <w:r w:rsidR="0044702A">
        <w:t xml:space="preserve">Electronic </w:t>
      </w:r>
      <w:r w:rsidRPr="00DE19AA">
        <w:t xml:space="preserve">Calendar. </w:t>
      </w:r>
    </w:p>
    <w:p w14:paraId="19D281F0" w14:textId="1A9AAAAA" w:rsidR="00F44D0C" w:rsidRPr="00DE19AA" w:rsidRDefault="004E6891" w:rsidP="00DE19AA">
      <w:pPr>
        <w:pStyle w:val="guidelinetext"/>
      </w:pPr>
      <w:r>
        <w:t>Participant</w:t>
      </w:r>
      <w:r w:rsidR="00F44D0C" w:rsidRPr="00DE19AA">
        <w:t xml:space="preserve">s who are fully meeting their Mutual Obligation Requirements, but have chosen to access </w:t>
      </w:r>
      <w:r w:rsidR="00743C3D">
        <w:t>Enhanced Services</w:t>
      </w:r>
      <w:r w:rsidR="00743C3D" w:rsidRPr="00DE19AA">
        <w:t xml:space="preserve"> </w:t>
      </w:r>
      <w:r w:rsidR="00F44D0C" w:rsidRPr="00DE19AA">
        <w:t xml:space="preserve">on a voluntary basis are Fully Eligible Participants (Voluntary). These </w:t>
      </w:r>
      <w:r>
        <w:t>Participant</w:t>
      </w:r>
      <w:r w:rsidR="00F44D0C" w:rsidRPr="00DE19AA">
        <w:t xml:space="preserve">s </w:t>
      </w:r>
      <w:r w:rsidR="00480E28" w:rsidRPr="00DE19AA">
        <w:t>still need to</w:t>
      </w:r>
      <w:r w:rsidR="00F44D0C" w:rsidRPr="00DE19AA">
        <w:t xml:space="preserve"> have a compulsory Job Plan which includes</w:t>
      </w:r>
      <w:r w:rsidR="00280EBC">
        <w:t xml:space="preserve"> </w:t>
      </w:r>
      <w:r w:rsidR="0094489E">
        <w:t>a</w:t>
      </w:r>
      <w:r w:rsidR="00F44D0C" w:rsidRPr="00DE19AA">
        <w:t xml:space="preserve">ctivities they are undertaking to fully meet their requirements. Any additional </w:t>
      </w:r>
      <w:r w:rsidR="00C40302" w:rsidRPr="00DE19AA">
        <w:t>Activities</w:t>
      </w:r>
      <w:r w:rsidR="00743C3D">
        <w:t xml:space="preserve"> or requirements</w:t>
      </w:r>
      <w:r w:rsidR="00F44D0C" w:rsidRPr="00DE19AA">
        <w:t xml:space="preserve"> they agree to</w:t>
      </w:r>
      <w:r w:rsidR="00480E28" w:rsidRPr="00DE19AA">
        <w:t xml:space="preserve"> </w:t>
      </w:r>
      <w:r w:rsidR="00C40302" w:rsidRPr="00DE19AA">
        <w:t>undertake</w:t>
      </w:r>
      <w:r w:rsidR="00F44D0C" w:rsidRPr="00DE19AA">
        <w:t xml:space="preserve"> </w:t>
      </w:r>
      <w:r w:rsidR="00480E28" w:rsidRPr="00DE19AA">
        <w:t xml:space="preserve">need to </w:t>
      </w:r>
      <w:r w:rsidR="00F44D0C" w:rsidRPr="00DE19AA">
        <w:t>be included in their Job Plan as a voluntary requirement.</w:t>
      </w:r>
    </w:p>
    <w:p w14:paraId="1395FB19" w14:textId="1B798FEB" w:rsidR="003522ED" w:rsidRDefault="00F44D0C" w:rsidP="006657CC">
      <w:pPr>
        <w:pStyle w:val="guidelinedeedref"/>
      </w:pPr>
      <w:r w:rsidRPr="00377160">
        <w:t>(</w:t>
      </w:r>
      <w:r w:rsidRPr="00CD259C">
        <w:t>Deed reference</w:t>
      </w:r>
      <w:r w:rsidRPr="00377160">
        <w:t>:</w:t>
      </w:r>
      <w:r w:rsidR="00E354A0">
        <w:t xml:space="preserve"> Clause </w:t>
      </w:r>
      <w:r w:rsidR="0021281E">
        <w:t>97</w:t>
      </w:r>
      <w:r w:rsidRPr="00377160">
        <w:t>)</w:t>
      </w:r>
    </w:p>
    <w:p w14:paraId="6E95E43A" w14:textId="2A16114F" w:rsidR="00C40302" w:rsidRPr="00D874B6" w:rsidRDefault="004E6891" w:rsidP="00C40302">
      <w:pPr>
        <w:pStyle w:val="Heading2"/>
      </w:pPr>
      <w:bookmarkStart w:id="23" w:name="_Toc525111923"/>
      <w:bookmarkStart w:id="24" w:name="_Toc84422342"/>
      <w:r>
        <w:lastRenderedPageBreak/>
        <w:t>Participant</w:t>
      </w:r>
      <w:r w:rsidR="00C40302">
        <w:t>s with a Suspension</w:t>
      </w:r>
      <w:bookmarkEnd w:id="23"/>
      <w:bookmarkEnd w:id="24"/>
    </w:p>
    <w:p w14:paraId="40881F87" w14:textId="182BD9D3" w:rsidR="00C40302" w:rsidRPr="00CA5FB4" w:rsidRDefault="004E6891" w:rsidP="00DE19AA">
      <w:pPr>
        <w:pStyle w:val="guidelinetext"/>
      </w:pPr>
      <w:r>
        <w:t>Participant</w:t>
      </w:r>
      <w:r w:rsidR="00C40302">
        <w:t xml:space="preserve">s with Mutual Obligation Requirements who are </w:t>
      </w:r>
      <w:r w:rsidR="00480E28">
        <w:t>S</w:t>
      </w:r>
      <w:r w:rsidR="00C40302">
        <w:t xml:space="preserve">uspended from their </w:t>
      </w:r>
      <w:r w:rsidR="00340D0A">
        <w:t>Trial</w:t>
      </w:r>
      <w:r w:rsidR="00B008BD">
        <w:t xml:space="preserve"> Provider</w:t>
      </w:r>
      <w:r w:rsidR="00C40302">
        <w:t xml:space="preserve">’s caseload can choose to </w:t>
      </w:r>
      <w:r w:rsidR="00644219">
        <w:t>voluntarily</w:t>
      </w:r>
      <w:r w:rsidR="00C40302">
        <w:t xml:space="preserve"> participate in Activities</w:t>
      </w:r>
      <w:r w:rsidR="002F510C">
        <w:t xml:space="preserve"> or other requirements</w:t>
      </w:r>
      <w:r w:rsidR="00C40302">
        <w:t xml:space="preserve">. </w:t>
      </w:r>
      <w:r w:rsidR="00340D0A">
        <w:t>Trial</w:t>
      </w:r>
      <w:r w:rsidR="00B008BD">
        <w:t xml:space="preserve"> Provider</w:t>
      </w:r>
      <w:r w:rsidR="00C40302">
        <w:t xml:space="preserve">s must agree to the voluntary Activities the </w:t>
      </w:r>
      <w:r>
        <w:t>Participant</w:t>
      </w:r>
      <w:r w:rsidR="00C40302">
        <w:t xml:space="preserve"> will participate in and update the </w:t>
      </w:r>
      <w:r>
        <w:t>Participant</w:t>
      </w:r>
      <w:r w:rsidR="00C40302">
        <w:t xml:space="preserve">’s Job Plan to include the voluntary Activities. If the </w:t>
      </w:r>
      <w:r w:rsidR="00340D0A">
        <w:t>Trial</w:t>
      </w:r>
      <w:r w:rsidR="00B008BD">
        <w:t xml:space="preserve"> Provider</w:t>
      </w:r>
      <w:r w:rsidR="00C40302">
        <w:t xml:space="preserve"> becomes aware that a </w:t>
      </w:r>
      <w:r>
        <w:t>Participant</w:t>
      </w:r>
      <w:r w:rsidR="00C40302">
        <w:t xml:space="preserve"> is no longer suspended or not participating in voluntary Activities listed in the Job Plan, the </w:t>
      </w:r>
      <w:r w:rsidR="00340D0A">
        <w:t>Trial</w:t>
      </w:r>
      <w:r w:rsidR="00B008BD">
        <w:t xml:space="preserve"> Provider</w:t>
      </w:r>
      <w:r w:rsidR="00C40302">
        <w:t xml:space="preserve"> must update the Job Plan as appropriate.</w:t>
      </w:r>
    </w:p>
    <w:p w14:paraId="412E5B67" w14:textId="655036DC" w:rsidR="00C40302" w:rsidRPr="00995B24" w:rsidRDefault="00C40302" w:rsidP="00DE19AA">
      <w:pPr>
        <w:pStyle w:val="guidelinetext"/>
        <w:rPr>
          <w:rFonts w:cstheme="minorHAnsi"/>
          <w:lang w:val="en-US"/>
        </w:rPr>
      </w:pPr>
      <w:r w:rsidRPr="00995B24">
        <w:rPr>
          <w:rFonts w:cstheme="minorHAnsi"/>
          <w:lang w:val="en-US"/>
        </w:rPr>
        <w:t xml:space="preserve">A suspension from </w:t>
      </w:r>
      <w:r>
        <w:rPr>
          <w:rFonts w:cstheme="minorHAnsi"/>
          <w:lang w:val="en-US"/>
        </w:rPr>
        <w:t xml:space="preserve">a </w:t>
      </w:r>
      <w:r w:rsidR="00340D0A">
        <w:t>Trial</w:t>
      </w:r>
      <w:r w:rsidR="00B008BD">
        <w:rPr>
          <w:rFonts w:cstheme="minorHAnsi"/>
          <w:lang w:val="en-US"/>
        </w:rPr>
        <w:t xml:space="preserve"> Provider</w:t>
      </w:r>
      <w:r>
        <w:rPr>
          <w:rFonts w:cstheme="minorHAnsi"/>
          <w:lang w:val="en-US"/>
        </w:rPr>
        <w:t xml:space="preserve">’s caseload </w:t>
      </w:r>
      <w:r w:rsidRPr="00995B24">
        <w:rPr>
          <w:rFonts w:cstheme="minorHAnsi"/>
          <w:lang w:val="en-US"/>
        </w:rPr>
        <w:t>can occur when:</w:t>
      </w:r>
    </w:p>
    <w:p w14:paraId="2A7564B2" w14:textId="1391C047" w:rsidR="00C40302" w:rsidRPr="007A5499" w:rsidRDefault="00C40302" w:rsidP="00C66F0E">
      <w:pPr>
        <w:pStyle w:val="guidelinebullet"/>
        <w:ind w:left="1800"/>
      </w:pPr>
      <w:r w:rsidRPr="007A5499">
        <w:t xml:space="preserve">a </w:t>
      </w:r>
      <w:r w:rsidR="004E6891">
        <w:t>Participant</w:t>
      </w:r>
      <w:r w:rsidRPr="007A5499">
        <w:t xml:space="preserve"> is granted an Activity Test exemption by </w:t>
      </w:r>
      <w:r w:rsidR="004C5E62">
        <w:t>Services Australia</w:t>
      </w:r>
    </w:p>
    <w:p w14:paraId="74A4D82D" w14:textId="201EA898" w:rsidR="00C40302" w:rsidRPr="007A5499" w:rsidRDefault="00C40302" w:rsidP="00C66F0E">
      <w:pPr>
        <w:pStyle w:val="guidelinebullet"/>
        <w:ind w:left="1800"/>
      </w:pPr>
      <w:r w:rsidRPr="007A5499">
        <w:t>a PCP</w:t>
      </w:r>
      <w:r w:rsidR="00662FAE">
        <w:t>,</w:t>
      </w:r>
      <w:r w:rsidRPr="007A5499">
        <w:t xml:space="preserve"> PCW (15-29 hours)</w:t>
      </w:r>
      <w:r w:rsidR="00662FAE">
        <w:t xml:space="preserve"> or job seeker aged 55 and over</w:t>
      </w:r>
      <w:r w:rsidRPr="007A5499">
        <w:t xml:space="preserve"> </w:t>
      </w:r>
      <w:r w:rsidR="004E6891">
        <w:t>Participant</w:t>
      </w:r>
      <w:r w:rsidRPr="007A5499">
        <w:t xml:space="preserve"> is fully meeting their requirements through part time work or other approved activities </w:t>
      </w:r>
    </w:p>
    <w:p w14:paraId="73063C8B" w14:textId="51559380" w:rsidR="00C40302" w:rsidRPr="007A5499" w:rsidRDefault="00C40302" w:rsidP="00C66F0E">
      <w:pPr>
        <w:pStyle w:val="guidelinebullet"/>
        <w:ind w:left="1800"/>
      </w:pPr>
      <w:r w:rsidRPr="007A5499">
        <w:t xml:space="preserve">the </w:t>
      </w:r>
      <w:r w:rsidR="00340D0A">
        <w:t>Trial</w:t>
      </w:r>
      <w:r w:rsidR="00B008BD">
        <w:t xml:space="preserve"> Provider</w:t>
      </w:r>
      <w:r w:rsidRPr="007A5499">
        <w:t xml:space="preserve"> applies a ‘Provisional Exit’ from servicing on the expectation that the </w:t>
      </w:r>
      <w:r w:rsidR="004E6891">
        <w:t>Participant</w:t>
      </w:r>
      <w:r w:rsidRPr="007A5499">
        <w:t>’s employment will lead to a full outcome; or</w:t>
      </w:r>
    </w:p>
    <w:p w14:paraId="263271C8" w14:textId="7FB8DDEF" w:rsidR="00C40302" w:rsidRPr="007A5499" w:rsidRDefault="00C40302" w:rsidP="00C66F0E">
      <w:pPr>
        <w:pStyle w:val="guidelinebullet"/>
        <w:ind w:left="1800"/>
      </w:pPr>
      <w:r w:rsidRPr="007A5499">
        <w:t xml:space="preserve">the </w:t>
      </w:r>
      <w:r w:rsidR="004E6891">
        <w:t>Participant</w:t>
      </w:r>
      <w:r w:rsidRPr="007A5499">
        <w:t xml:space="preserve"> has a partial or temporary reduced work capacity of less than 15 hours per week.</w:t>
      </w:r>
    </w:p>
    <w:p w14:paraId="5D99B2E6" w14:textId="79495C91" w:rsidR="00F44D0C" w:rsidRPr="00377160" w:rsidRDefault="00C40302" w:rsidP="006657CC">
      <w:pPr>
        <w:pStyle w:val="guidelinedeedref"/>
        <w:rPr>
          <w:szCs w:val="20"/>
        </w:rPr>
      </w:pPr>
      <w:r w:rsidRPr="00377160">
        <w:t>(</w:t>
      </w:r>
      <w:r w:rsidRPr="00CD259C">
        <w:t>Deed reference</w:t>
      </w:r>
      <w:r w:rsidRPr="00377160">
        <w:t>:</w:t>
      </w:r>
      <w:r w:rsidR="00E354A0">
        <w:t xml:space="preserve"> Clause </w:t>
      </w:r>
      <w:r w:rsidR="0021281E">
        <w:t>98</w:t>
      </w:r>
      <w:r w:rsidRPr="00377160">
        <w:t>)</w:t>
      </w:r>
    </w:p>
    <w:p w14:paraId="1DD00F52" w14:textId="2D1AFF15" w:rsidR="00BE386E" w:rsidRDefault="004E6891" w:rsidP="00B6349F">
      <w:pPr>
        <w:pStyle w:val="Heading2"/>
      </w:pPr>
      <w:bookmarkStart w:id="25" w:name="_Toc506298641"/>
      <w:bookmarkStart w:id="26" w:name="_Toc84422343"/>
      <w:r>
        <w:t>Participant</w:t>
      </w:r>
      <w:r w:rsidR="00BE386E">
        <w:t>s with a Voluntary Job Plan</w:t>
      </w:r>
      <w:bookmarkEnd w:id="25"/>
      <w:bookmarkEnd w:id="26"/>
    </w:p>
    <w:p w14:paraId="51E88C96" w14:textId="312A7F76" w:rsidR="00BE386E" w:rsidRPr="00DE19AA" w:rsidRDefault="004E6891" w:rsidP="00DE19AA">
      <w:pPr>
        <w:pStyle w:val="guidelinetext"/>
      </w:pPr>
      <w:r>
        <w:t>Participant</w:t>
      </w:r>
      <w:r w:rsidR="00BE386E" w:rsidRPr="00DE19AA">
        <w:t xml:space="preserve">s </w:t>
      </w:r>
      <w:r w:rsidR="00AD747F" w:rsidRPr="00DE19AA">
        <w:t xml:space="preserve">who are participating in </w:t>
      </w:r>
      <w:r w:rsidR="00916798">
        <w:t xml:space="preserve">Enhanced Services </w:t>
      </w:r>
      <w:r w:rsidR="00BE386E" w:rsidRPr="00DE19AA">
        <w:t xml:space="preserve">without Mutual Obligation Requirements must have a </w:t>
      </w:r>
      <w:r w:rsidR="00C40302" w:rsidRPr="00DE19AA">
        <w:t>V</w:t>
      </w:r>
      <w:r w:rsidR="00BE386E" w:rsidRPr="00DE19AA">
        <w:t xml:space="preserve">oluntary Job Plan. These </w:t>
      </w:r>
      <w:r>
        <w:t>Participant</w:t>
      </w:r>
      <w:r w:rsidR="00BE386E" w:rsidRPr="00DE19AA">
        <w:t>s can be Volunteers receiving six months of service</w:t>
      </w:r>
      <w:r w:rsidR="00A56DA5">
        <w:t xml:space="preserve"> </w:t>
      </w:r>
      <w:r w:rsidR="00BE386E" w:rsidRPr="00DE19AA">
        <w:t xml:space="preserve">or </w:t>
      </w:r>
      <w:r w:rsidR="00C40302" w:rsidRPr="00DE19AA">
        <w:t xml:space="preserve">be </w:t>
      </w:r>
      <w:r w:rsidR="00BE386E" w:rsidRPr="00DE19AA" w:rsidDel="00911C79">
        <w:t>Fully</w:t>
      </w:r>
      <w:r w:rsidR="00BE386E" w:rsidRPr="00DE19AA">
        <w:t xml:space="preserve"> Eligible Participants who do</w:t>
      </w:r>
      <w:r w:rsidR="005A20C3" w:rsidRPr="00DE19AA">
        <w:t xml:space="preserve"> no</w:t>
      </w:r>
      <w:r w:rsidR="00BE386E" w:rsidRPr="00DE19AA">
        <w:t xml:space="preserve">t have Mutual Obligation Requirements and are participating voluntarily in </w:t>
      </w:r>
      <w:r w:rsidR="006C26D9">
        <w:t xml:space="preserve">Enhanced Services </w:t>
      </w:r>
      <w:r w:rsidR="00DE19AA">
        <w:t>such as:</w:t>
      </w:r>
    </w:p>
    <w:p w14:paraId="6166417D" w14:textId="29ED6E70" w:rsidR="00BE386E" w:rsidRPr="002C70D6" w:rsidRDefault="00BE386E" w:rsidP="00C66F0E">
      <w:pPr>
        <w:pStyle w:val="guidelinebullet"/>
        <w:ind w:left="1800"/>
      </w:pPr>
      <w:r w:rsidRPr="002C70D6">
        <w:t xml:space="preserve">Structural Adjustment Program </w:t>
      </w:r>
      <w:r w:rsidR="004E6891">
        <w:t>Participant</w:t>
      </w:r>
      <w:r w:rsidRPr="002C70D6">
        <w:t>s not on income support</w:t>
      </w:r>
    </w:p>
    <w:p w14:paraId="2AEB40F0" w14:textId="77777777" w:rsidR="00BE386E" w:rsidRPr="002C70D6" w:rsidRDefault="00BE386E" w:rsidP="00C66F0E">
      <w:pPr>
        <w:pStyle w:val="guidelinebullet"/>
        <w:ind w:left="1800"/>
      </w:pPr>
      <w:r w:rsidRPr="002C70D6">
        <w:t>Pre-Release Prisoners</w:t>
      </w:r>
    </w:p>
    <w:p w14:paraId="1E26F994" w14:textId="039EAF7A" w:rsidR="00BE386E" w:rsidRPr="002C70D6" w:rsidRDefault="004E6891" w:rsidP="00C66F0E">
      <w:pPr>
        <w:pStyle w:val="guidelinebullet"/>
        <w:ind w:left="1800"/>
      </w:pPr>
      <w:r>
        <w:t>Participant</w:t>
      </w:r>
      <w:r w:rsidR="00BE386E" w:rsidRPr="002C70D6">
        <w:t>s with an Exemption</w:t>
      </w:r>
      <w:r w:rsidR="005A20C3" w:rsidRPr="002C70D6">
        <w:t xml:space="preserve"> from their Mutual Obligation Requirements</w:t>
      </w:r>
      <w:r w:rsidR="00BE386E" w:rsidRPr="002C70D6">
        <w:t xml:space="preserve"> </w:t>
      </w:r>
    </w:p>
    <w:p w14:paraId="584153B1" w14:textId="30F598E1" w:rsidR="00BE386E" w:rsidRPr="00677B9B" w:rsidRDefault="004E6891" w:rsidP="00C66F0E">
      <w:pPr>
        <w:pStyle w:val="guidelinebullet"/>
        <w:ind w:left="1800"/>
      </w:pPr>
      <w:r>
        <w:t>Participant</w:t>
      </w:r>
      <w:r w:rsidR="00047B11" w:rsidRPr="002C70D6">
        <w:t>s</w:t>
      </w:r>
      <w:r w:rsidR="00BE386E" w:rsidRPr="00677B9B">
        <w:t xml:space="preserve"> with an assessed Partial Capacity to Work or a temporary reduced work capacity of less than 15 hours per week</w:t>
      </w:r>
    </w:p>
    <w:p w14:paraId="5D349E97" w14:textId="77777777" w:rsidR="00BE386E" w:rsidRPr="00C66F0E" w:rsidRDefault="00BE386E" w:rsidP="00C66F0E">
      <w:pPr>
        <w:pStyle w:val="guidelinebullet"/>
        <w:ind w:left="1800"/>
      </w:pPr>
      <w:r w:rsidRPr="00C66F0E">
        <w:t>Vulnerable Youth or Vulnerable Youth (Student)</w:t>
      </w:r>
    </w:p>
    <w:p w14:paraId="27CBB3EB" w14:textId="77777777" w:rsidR="00BE386E" w:rsidRPr="00C66F0E" w:rsidRDefault="00BE386E" w:rsidP="00C66F0E">
      <w:pPr>
        <w:pStyle w:val="guidelinebullet"/>
        <w:ind w:left="1800"/>
      </w:pPr>
      <w:r w:rsidRPr="00C66F0E">
        <w:t>Special Benefit recipients who are not Nominated Visa Holders.</w:t>
      </w:r>
    </w:p>
    <w:p w14:paraId="4CC20EC5" w14:textId="4A23DEFB" w:rsidR="007C35E6" w:rsidRDefault="00BE386E" w:rsidP="00DE19AA">
      <w:pPr>
        <w:pStyle w:val="guidelinetext"/>
      </w:pPr>
      <w:r w:rsidRPr="00DE19AA">
        <w:t xml:space="preserve">Voluntary </w:t>
      </w:r>
      <w:r w:rsidR="00047B11" w:rsidRPr="00DE19AA">
        <w:t>J</w:t>
      </w:r>
      <w:r w:rsidRPr="00DE19AA">
        <w:t xml:space="preserve">ob </w:t>
      </w:r>
      <w:r w:rsidR="00047B11" w:rsidRPr="00DE19AA">
        <w:t>P</w:t>
      </w:r>
      <w:r w:rsidRPr="00DE19AA">
        <w:t xml:space="preserve">lans can only include voluntary </w:t>
      </w:r>
      <w:r w:rsidR="00047B11" w:rsidRPr="00DE19AA">
        <w:t>A</w:t>
      </w:r>
      <w:r w:rsidRPr="00DE19AA">
        <w:t xml:space="preserve">ctivities as these </w:t>
      </w:r>
      <w:r w:rsidR="004E6891">
        <w:t>Participant</w:t>
      </w:r>
      <w:r w:rsidRPr="00DE19AA">
        <w:t>s do not have compulsory requirements</w:t>
      </w:r>
      <w:r w:rsidR="0014472C">
        <w:t>.</w:t>
      </w:r>
      <w:r w:rsidRPr="00DE19AA">
        <w:t xml:space="preserve"> </w:t>
      </w:r>
      <w:r w:rsidR="004E6891">
        <w:t>Participant</w:t>
      </w:r>
      <w:r w:rsidR="007C35E6" w:rsidRPr="00DE19AA">
        <w:t xml:space="preserve">s </w:t>
      </w:r>
      <w:r w:rsidR="0014472C">
        <w:t>are not subject to compliance</w:t>
      </w:r>
      <w:r w:rsidR="007C35E6" w:rsidRPr="00DE19AA">
        <w:t xml:space="preserve"> if they do not </w:t>
      </w:r>
      <w:r w:rsidR="00553294" w:rsidRPr="00DE19AA">
        <w:t>participate in voluntary items</w:t>
      </w:r>
      <w:r w:rsidR="0014472C">
        <w:t>, including voluntary Activities</w:t>
      </w:r>
      <w:r w:rsidR="00553294" w:rsidRPr="00DE19AA">
        <w:t>.</w:t>
      </w:r>
    </w:p>
    <w:p w14:paraId="5D2E2A82" w14:textId="5AE3B0F5" w:rsidR="00BB4A3A" w:rsidRPr="00DE19AA" w:rsidRDefault="00BB4A3A" w:rsidP="00DE19AA">
      <w:pPr>
        <w:pStyle w:val="guidelinetext"/>
      </w:pPr>
      <w:r>
        <w:t xml:space="preserve">Participants with a Voluntary Job Plan are not able to have a Points Requirement included in their Job Plan as a voluntary item. </w:t>
      </w:r>
    </w:p>
    <w:p w14:paraId="4FB1FD9D" w14:textId="77777777" w:rsidR="006A7F11" w:rsidRPr="00F836A8" w:rsidRDefault="006A7F11" w:rsidP="006A7F11">
      <w:pPr>
        <w:pStyle w:val="Heading2"/>
      </w:pPr>
      <w:bookmarkStart w:id="27" w:name="_Toc84422344"/>
      <w:bookmarkStart w:id="28" w:name="_Toc525111925"/>
      <w:r w:rsidRPr="00F836A8">
        <w:t>Volunteers</w:t>
      </w:r>
      <w:bookmarkEnd w:id="27"/>
    </w:p>
    <w:p w14:paraId="46BDD085" w14:textId="6F5F8101" w:rsidR="002D70F1" w:rsidRPr="00F836A8" w:rsidRDefault="002D70F1" w:rsidP="002D70F1">
      <w:pPr>
        <w:pStyle w:val="guidelinetext"/>
      </w:pPr>
      <w:r w:rsidRPr="00F836A8">
        <w:t xml:space="preserve">For information on </w:t>
      </w:r>
      <w:r w:rsidR="004C5E62">
        <w:t>Volunteers</w:t>
      </w:r>
      <w:r w:rsidRPr="00F836A8">
        <w:t xml:space="preserve">, see the </w:t>
      </w:r>
      <w:hyperlink r:id="rId29" w:history="1">
        <w:r w:rsidRPr="005F3328">
          <w:rPr>
            <w:rStyle w:val="Hyperlink"/>
          </w:rPr>
          <w:t>New Employment Services Trial (NEST) – Volunteers Guideline</w:t>
        </w:r>
      </w:hyperlink>
      <w:r w:rsidRPr="00F836A8">
        <w:t>.</w:t>
      </w:r>
    </w:p>
    <w:p w14:paraId="40CFADC2" w14:textId="77777777" w:rsidR="006A7F11" w:rsidRPr="00F836A8" w:rsidRDefault="006A7F11" w:rsidP="006A7F11">
      <w:pPr>
        <w:pStyle w:val="Heading3"/>
        <w:ind w:left="0" w:firstLine="720"/>
      </w:pPr>
      <w:bookmarkStart w:id="29" w:name="_Toc84422345"/>
      <w:r w:rsidRPr="00F836A8">
        <w:t>Participants in ParentsNext</w:t>
      </w:r>
      <w:bookmarkEnd w:id="29"/>
    </w:p>
    <w:p w14:paraId="7A49B49A" w14:textId="6E9C88AF" w:rsidR="006A7F11" w:rsidRPr="00F836A8" w:rsidRDefault="00601079" w:rsidP="006A7F11">
      <w:pPr>
        <w:pStyle w:val="guidelinetext"/>
      </w:pPr>
      <w:r w:rsidRPr="00F836A8">
        <w:t xml:space="preserve">A compulsory ParentsNext </w:t>
      </w:r>
      <w:r w:rsidR="00481ED2">
        <w:t>P</w:t>
      </w:r>
      <w:r w:rsidRPr="00F836A8">
        <w:t xml:space="preserve">articipant can be Commenced and serviced concurrently as a Volunteer in </w:t>
      </w:r>
      <w:r>
        <w:t>Enhanced</w:t>
      </w:r>
      <w:r w:rsidRPr="00F836A8">
        <w:t xml:space="preserve"> Services.</w:t>
      </w:r>
      <w:r>
        <w:t xml:space="preserve"> </w:t>
      </w:r>
      <w:r w:rsidR="006A7F11" w:rsidRPr="00F836A8">
        <w:t xml:space="preserve">ParentsNext Volunteers have a Job Plan in </w:t>
      </w:r>
      <w:r w:rsidR="006A7F11" w:rsidRPr="00F836A8">
        <w:lastRenderedPageBreak/>
        <w:t xml:space="preserve">place with their ParentsNext Provider (called a ParentsNext Participation Plan). </w:t>
      </w:r>
      <w:r w:rsidR="00340D0A">
        <w:t>Trial</w:t>
      </w:r>
      <w:r w:rsidR="00B008BD">
        <w:t xml:space="preserve"> Provider</w:t>
      </w:r>
      <w:r w:rsidR="006A7F11" w:rsidRPr="00F836A8">
        <w:t xml:space="preserve">s are able to view a ParentsNext Volunteer’s Participation Plan in the Department’s IT </w:t>
      </w:r>
      <w:r w:rsidR="00E4487B">
        <w:t>S</w:t>
      </w:r>
      <w:r w:rsidR="006A7F11" w:rsidRPr="00F836A8">
        <w:t xml:space="preserve">ystems, but cannot alter the Plan – they can only be updated by the ParentsNext Provider. If a </w:t>
      </w:r>
      <w:r w:rsidR="00340D0A">
        <w:t>Trial</w:t>
      </w:r>
      <w:r w:rsidR="00B008BD">
        <w:t xml:space="preserve"> Provider</w:t>
      </w:r>
      <w:r w:rsidR="006A7F11" w:rsidRPr="00F836A8">
        <w:t xml:space="preserve"> considers a ParentsNext Volunteer’s Participation Plan requires updating, they should contact the Participant’s ParentsNext Provider and request an update be made to the Participation Plan. </w:t>
      </w:r>
    </w:p>
    <w:p w14:paraId="120EB95A" w14:textId="1201D5D0" w:rsidR="00106209" w:rsidRDefault="004E6891" w:rsidP="00106209">
      <w:pPr>
        <w:pStyle w:val="Heading2"/>
      </w:pPr>
      <w:bookmarkStart w:id="30" w:name="_Toc84422346"/>
      <w:r>
        <w:t>Participant</w:t>
      </w:r>
      <w:r w:rsidR="00106209">
        <w:t>s in Time to Work Employment Service</w:t>
      </w:r>
      <w:bookmarkEnd w:id="28"/>
      <w:bookmarkEnd w:id="30"/>
    </w:p>
    <w:p w14:paraId="15391E7A" w14:textId="21D37828" w:rsidR="00106209" w:rsidRPr="00DE19AA" w:rsidRDefault="00106209" w:rsidP="00DE19AA">
      <w:pPr>
        <w:pStyle w:val="guidelinetext"/>
      </w:pPr>
      <w:r w:rsidRPr="00DE19AA">
        <w:t xml:space="preserve">If a </w:t>
      </w:r>
      <w:r w:rsidR="004E6891">
        <w:t>Participant</w:t>
      </w:r>
      <w:r w:rsidRPr="00DE19AA">
        <w:t xml:space="preserve"> has participated in the Time to Work Employment Service the </w:t>
      </w:r>
      <w:r w:rsidR="00340D0A">
        <w:t>Trial</w:t>
      </w:r>
      <w:r w:rsidR="00B008BD">
        <w:t xml:space="preserve"> Provider</w:t>
      </w:r>
      <w:r w:rsidR="0000463D" w:rsidRPr="00DE19AA">
        <w:t xml:space="preserve"> needs to</w:t>
      </w:r>
      <w:r w:rsidRPr="00DE19AA">
        <w:t xml:space="preserve"> take into account any current Transition Plan</w:t>
      </w:r>
      <w:r w:rsidR="0000463D" w:rsidRPr="00DE19AA">
        <w:t>s</w:t>
      </w:r>
      <w:r w:rsidRPr="00DE19AA">
        <w:t xml:space="preserve"> identified</w:t>
      </w:r>
      <w:r w:rsidR="00553294" w:rsidRPr="00DE19AA">
        <w:t xml:space="preserve"> in the Department’s IT System</w:t>
      </w:r>
      <w:r w:rsidR="00E4487B">
        <w:t>s</w:t>
      </w:r>
      <w:r w:rsidR="00553294" w:rsidRPr="00DE19AA">
        <w:t>.</w:t>
      </w:r>
    </w:p>
    <w:p w14:paraId="24007295" w14:textId="77777777" w:rsidR="00BE386E" w:rsidRDefault="00BE386E" w:rsidP="00BE386E">
      <w:pPr>
        <w:pStyle w:val="Heading2"/>
      </w:pPr>
      <w:bookmarkStart w:id="31" w:name="_Toc468957477"/>
      <w:bookmarkStart w:id="32" w:name="_Toc471729715"/>
      <w:bookmarkStart w:id="33" w:name="_Toc506298642"/>
      <w:bookmarkStart w:id="34" w:name="_Toc84422347"/>
      <w:r>
        <w:t>Approving a Job Plan</w:t>
      </w:r>
      <w:bookmarkEnd w:id="31"/>
      <w:bookmarkEnd w:id="32"/>
      <w:bookmarkEnd w:id="33"/>
      <w:bookmarkEnd w:id="34"/>
    </w:p>
    <w:p w14:paraId="40387FFE" w14:textId="5686E712" w:rsidR="00BE386E" w:rsidRPr="00990A80" w:rsidRDefault="008D4F79" w:rsidP="00DE19AA">
      <w:pPr>
        <w:pStyle w:val="guidelinetext"/>
      </w:pPr>
      <w:r>
        <w:t xml:space="preserve">The </w:t>
      </w:r>
      <w:r w:rsidR="00340D0A">
        <w:t>Trial</w:t>
      </w:r>
      <w:r w:rsidR="00B008BD">
        <w:t xml:space="preserve"> Provider</w:t>
      </w:r>
      <w:r>
        <w:t>’s</w:t>
      </w:r>
      <w:r w:rsidR="00BE386E" w:rsidRPr="00990A80">
        <w:t xml:space="preserve"> staff are delegates of the Secretary of the Department of </w:t>
      </w:r>
      <w:r w:rsidR="00CC10A8">
        <w:t>Education, Skills and Employment</w:t>
      </w:r>
      <w:r w:rsidR="00BE386E" w:rsidRPr="00990A80">
        <w:t xml:space="preserve"> and have the power to:</w:t>
      </w:r>
    </w:p>
    <w:p w14:paraId="52930026" w14:textId="35CB2BF1" w:rsidR="00BE386E" w:rsidRPr="007A5499" w:rsidRDefault="00BE386E" w:rsidP="00C66F0E">
      <w:pPr>
        <w:pStyle w:val="guidelinebullet"/>
        <w:ind w:left="1800"/>
      </w:pPr>
      <w:r w:rsidRPr="007A5499">
        <w:t xml:space="preserve">require a </w:t>
      </w:r>
      <w:r w:rsidR="00F21311">
        <w:t>Participant</w:t>
      </w:r>
      <w:r w:rsidRPr="007A5499">
        <w:t xml:space="preserve"> with Mutual Obligation Requirements to enter into a Job Plan</w:t>
      </w:r>
    </w:p>
    <w:p w14:paraId="6C799994" w14:textId="77777777" w:rsidR="00BE386E" w:rsidRPr="007A5499" w:rsidRDefault="00BE386E" w:rsidP="00C66F0E">
      <w:pPr>
        <w:pStyle w:val="guidelinebullet"/>
        <w:ind w:left="1800"/>
      </w:pPr>
      <w:r w:rsidRPr="007A5499">
        <w:t>approve a Job Plan</w:t>
      </w:r>
      <w:r w:rsidR="00F96BE7" w:rsidRPr="007A5499">
        <w:t xml:space="preserve">, and </w:t>
      </w:r>
    </w:p>
    <w:p w14:paraId="1005B290" w14:textId="77777777" w:rsidR="00BE386E" w:rsidRPr="007A5499" w:rsidRDefault="00BE386E" w:rsidP="00C66F0E">
      <w:pPr>
        <w:pStyle w:val="guidelinebullet"/>
        <w:ind w:left="1800"/>
      </w:pPr>
      <w:r w:rsidRPr="007A5499">
        <w:t>vary the terms of a Job Plan.</w:t>
      </w:r>
    </w:p>
    <w:p w14:paraId="459FF217" w14:textId="77CB95F5" w:rsidR="00BE386E" w:rsidRDefault="00BE386E" w:rsidP="00BE386E">
      <w:pPr>
        <w:pStyle w:val="docev"/>
        <w:ind w:left="1440" w:hanging="1440"/>
      </w:pPr>
      <w:r w:rsidRPr="00E8532A">
        <w:rPr>
          <w:b/>
        </w:rPr>
        <w:t xml:space="preserve">Documentary </w:t>
      </w:r>
      <w:r w:rsidR="00481ED2" w:rsidRPr="00E8532A">
        <w:rPr>
          <w:b/>
        </w:rPr>
        <w:t>E</w:t>
      </w:r>
      <w:r w:rsidRPr="00E8532A">
        <w:rPr>
          <w:b/>
        </w:rPr>
        <w:t>vidence</w:t>
      </w:r>
      <w:r>
        <w:rPr>
          <w:b/>
        </w:rPr>
        <w:t xml:space="preserve">: </w:t>
      </w:r>
      <w:r>
        <w:t xml:space="preserve">Once the terms of the Job Plan have been </w:t>
      </w:r>
      <w:r w:rsidR="00BA76B6">
        <w:t>agreed</w:t>
      </w:r>
      <w:r>
        <w:t xml:space="preserve"> </w:t>
      </w:r>
      <w:r w:rsidR="00246C8C">
        <w:t xml:space="preserve">to and </w:t>
      </w:r>
      <w:r>
        <w:t xml:space="preserve">the Job Plan </w:t>
      </w:r>
      <w:r w:rsidR="00CB28F6">
        <w:t xml:space="preserve">is </w:t>
      </w:r>
      <w:r>
        <w:t>created in the Department’s IT System</w:t>
      </w:r>
      <w:r w:rsidR="00E4487B">
        <w:t>s</w:t>
      </w:r>
      <w:r>
        <w:t xml:space="preserve">, </w:t>
      </w:r>
      <w:r w:rsidR="0014472C">
        <w:t xml:space="preserve">the </w:t>
      </w:r>
      <w:r w:rsidR="00340D0A">
        <w:t>Trial</w:t>
      </w:r>
      <w:r w:rsidR="00B008BD">
        <w:t xml:space="preserve"> Provider</w:t>
      </w:r>
      <w:r w:rsidR="0014472C">
        <w:t xml:space="preserve"> must </w:t>
      </w:r>
      <w:r w:rsidR="009544A9">
        <w:t xml:space="preserve">give </w:t>
      </w:r>
      <w:r>
        <w:t xml:space="preserve">the Job Plan to the </w:t>
      </w:r>
      <w:r w:rsidR="00F21311">
        <w:t>Participant</w:t>
      </w:r>
      <w:r>
        <w:t xml:space="preserve"> for their agreement. Job Plans can be agreed to online or by signing a hard copy.</w:t>
      </w:r>
    </w:p>
    <w:p w14:paraId="2417238A" w14:textId="6CA9F508" w:rsidR="00F96BE7" w:rsidRDefault="00F96BE7" w:rsidP="006657CC">
      <w:pPr>
        <w:pStyle w:val="guidelinedeedref"/>
      </w:pPr>
      <w:r w:rsidRPr="00262F7D">
        <w:t>(</w:t>
      </w:r>
      <w:r w:rsidRPr="0035136C">
        <w:t>Deed reference</w:t>
      </w:r>
      <w:r w:rsidRPr="000C0633">
        <w:t>:</w:t>
      </w:r>
      <w:r w:rsidR="0035136C">
        <w:t xml:space="preserve"> Clause </w:t>
      </w:r>
      <w:r w:rsidR="0021281E">
        <w:t>97</w:t>
      </w:r>
      <w:r w:rsidRPr="00262F7D">
        <w:t>)</w:t>
      </w:r>
    </w:p>
    <w:p w14:paraId="6A3E835E" w14:textId="0788DFEA" w:rsidR="0035136C" w:rsidRDefault="00F21311" w:rsidP="00B6349F">
      <w:pPr>
        <w:pStyle w:val="Heading2"/>
      </w:pPr>
      <w:bookmarkStart w:id="35" w:name="_Toc84422348"/>
      <w:bookmarkStart w:id="36" w:name="_Toc468957479"/>
      <w:bookmarkStart w:id="37" w:name="_Toc471729716"/>
      <w:bookmarkStart w:id="38" w:name="_Toc506298643"/>
      <w:r>
        <w:t>Participant</w:t>
      </w:r>
      <w:r w:rsidR="00BE386E">
        <w:t xml:space="preserve"> agreeing to the Job Plan</w:t>
      </w:r>
      <w:bookmarkEnd w:id="35"/>
    </w:p>
    <w:p w14:paraId="26BB2E0A" w14:textId="16D22917" w:rsidR="00BE386E" w:rsidRPr="0035136C" w:rsidRDefault="0035136C" w:rsidP="00E77443">
      <w:pPr>
        <w:pStyle w:val="Heading3"/>
        <w:ind w:left="0" w:firstLine="720"/>
      </w:pPr>
      <w:bookmarkStart w:id="39" w:name="_Toc84422349"/>
      <w:r>
        <w:t>O</w:t>
      </w:r>
      <w:r w:rsidR="00BE386E" w:rsidRPr="0035136C">
        <w:t>nline</w:t>
      </w:r>
      <w:bookmarkEnd w:id="36"/>
      <w:bookmarkEnd w:id="37"/>
      <w:bookmarkEnd w:id="38"/>
      <w:r>
        <w:t xml:space="preserve"> agreement</w:t>
      </w:r>
      <w:bookmarkEnd w:id="39"/>
    </w:p>
    <w:p w14:paraId="75E2055B" w14:textId="626B1E4F" w:rsidR="00BE386E" w:rsidRDefault="00BE386E" w:rsidP="00BE386E">
      <w:pPr>
        <w:pStyle w:val="docev"/>
        <w:ind w:left="1440" w:hanging="1440"/>
      </w:pPr>
      <w:r w:rsidRPr="00E8532A">
        <w:rPr>
          <w:b/>
        </w:rPr>
        <w:t xml:space="preserve">Documentary </w:t>
      </w:r>
      <w:r w:rsidR="00481ED2">
        <w:rPr>
          <w:b/>
        </w:rPr>
        <w:t>E</w:t>
      </w:r>
      <w:r w:rsidRPr="00E8532A">
        <w:rPr>
          <w:b/>
        </w:rPr>
        <w:t>vidence</w:t>
      </w:r>
      <w:r>
        <w:rPr>
          <w:b/>
        </w:rPr>
        <w:t xml:space="preserve">: </w:t>
      </w:r>
      <w:r w:rsidR="00340D0A">
        <w:t>Trial</w:t>
      </w:r>
      <w:r w:rsidR="00B008BD">
        <w:t xml:space="preserve"> Provider</w:t>
      </w:r>
      <w:r>
        <w:t xml:space="preserve">s may send a Job Plan to the </w:t>
      </w:r>
      <w:r w:rsidRPr="00C84C64">
        <w:t>Job Seeker Dashboard</w:t>
      </w:r>
      <w:r>
        <w:t xml:space="preserve"> through the </w:t>
      </w:r>
      <w:r w:rsidR="000C4D74">
        <w:t xml:space="preserve">jobactive </w:t>
      </w:r>
      <w:r>
        <w:t xml:space="preserve">website or </w:t>
      </w:r>
      <w:r w:rsidRPr="00C84C64">
        <w:t>Job Seeker App</w:t>
      </w:r>
      <w:r>
        <w:t xml:space="preserve"> for the </w:t>
      </w:r>
      <w:r w:rsidR="00F21311">
        <w:t>Participant</w:t>
      </w:r>
      <w:r>
        <w:t xml:space="preserve"> to review and agree to online. Before using this option check that the </w:t>
      </w:r>
      <w:r w:rsidR="00F21311">
        <w:t>Participant</w:t>
      </w:r>
      <w:r>
        <w:t xml:space="preserve"> has access to the Job Plan on their Dashboard and </w:t>
      </w:r>
      <w:r w:rsidR="00CB28F6">
        <w:t xml:space="preserve">they </w:t>
      </w:r>
      <w:r>
        <w:t>know how to agree to it.</w:t>
      </w:r>
    </w:p>
    <w:p w14:paraId="7AF45816" w14:textId="4276B39C" w:rsidR="00BE386E" w:rsidRDefault="00BE386E" w:rsidP="00353E1A">
      <w:pPr>
        <w:pStyle w:val="docev"/>
        <w:ind w:left="1440" w:hanging="1440"/>
      </w:pPr>
      <w:r w:rsidRPr="00E8532A">
        <w:rPr>
          <w:b/>
        </w:rPr>
        <w:t xml:space="preserve">Documentary </w:t>
      </w:r>
      <w:r w:rsidR="00481ED2">
        <w:rPr>
          <w:b/>
        </w:rPr>
        <w:t>E</w:t>
      </w:r>
      <w:r w:rsidRPr="00E8532A">
        <w:rPr>
          <w:b/>
        </w:rPr>
        <w:t>vidence</w:t>
      </w:r>
      <w:r>
        <w:rPr>
          <w:b/>
        </w:rPr>
        <w:t xml:space="preserve">: </w:t>
      </w:r>
      <w:r w:rsidR="00340D0A">
        <w:t>Trial</w:t>
      </w:r>
      <w:r w:rsidR="00B008BD">
        <w:t xml:space="preserve"> Provider</w:t>
      </w:r>
      <w:r>
        <w:t xml:space="preserve">s </w:t>
      </w:r>
      <w:r w:rsidR="00CB28F6">
        <w:t xml:space="preserve">are required to </w:t>
      </w:r>
      <w:r w:rsidR="00D37322">
        <w:t>issue formal Notification</w:t>
      </w:r>
      <w:r>
        <w:t xml:space="preserve"> the </w:t>
      </w:r>
      <w:r w:rsidR="00F21311">
        <w:t>Participant</w:t>
      </w:r>
      <w:r>
        <w:t xml:space="preserve"> (including those with voluntary requirements) </w:t>
      </w:r>
      <w:r w:rsidR="00D37322">
        <w:t xml:space="preserve">informing them </w:t>
      </w:r>
      <w:r>
        <w:t>that the</w:t>
      </w:r>
      <w:r w:rsidR="00D37322">
        <w:t>y must agree to their</w:t>
      </w:r>
      <w:r>
        <w:t xml:space="preserve"> Job Plan </w:t>
      </w:r>
      <w:r w:rsidR="00D37322">
        <w:t>and advis</w:t>
      </w:r>
      <w:r w:rsidR="00861CE2">
        <w:t>e</w:t>
      </w:r>
      <w:r w:rsidR="00D37322">
        <w:t xml:space="preserve"> them of the consequences if they fail to do so</w:t>
      </w:r>
      <w:r>
        <w:t xml:space="preserve">. </w:t>
      </w:r>
      <w:r w:rsidR="00BA76B6">
        <w:t xml:space="preserve">This </w:t>
      </w:r>
      <w:r w:rsidR="00CB28F6">
        <w:t xml:space="preserve">can </w:t>
      </w:r>
      <w:r w:rsidR="00BA76B6">
        <w:t xml:space="preserve">be done </w:t>
      </w:r>
      <w:r>
        <w:t xml:space="preserve">either face to face or over the phone </w:t>
      </w:r>
      <w:r w:rsidR="00BA76B6">
        <w:t>and</w:t>
      </w:r>
      <w:r w:rsidR="00CB28F6">
        <w:t xml:space="preserve"> needs to be </w:t>
      </w:r>
      <w:r>
        <w:t xml:space="preserve">within two Business Days of sending the Job Plan. </w:t>
      </w:r>
      <w:r w:rsidR="00246C8C">
        <w:t xml:space="preserve">A </w:t>
      </w:r>
      <w:r>
        <w:t xml:space="preserve">verbal </w:t>
      </w:r>
      <w:r w:rsidR="009873EE">
        <w:t xml:space="preserve">formal </w:t>
      </w:r>
      <w:r w:rsidR="00047B11">
        <w:t>N</w:t>
      </w:r>
      <w:r>
        <w:t>otification script is available on the Department’s IT System</w:t>
      </w:r>
      <w:r w:rsidR="00E4487B">
        <w:t>s</w:t>
      </w:r>
      <w:r>
        <w:t xml:space="preserve"> for the </w:t>
      </w:r>
      <w:r w:rsidR="00340D0A">
        <w:t>Trial</w:t>
      </w:r>
      <w:r w:rsidR="00B008BD">
        <w:t xml:space="preserve"> Provider</w:t>
      </w:r>
      <w:r>
        <w:t xml:space="preserve"> to read to the </w:t>
      </w:r>
      <w:r w:rsidR="00F21311">
        <w:t>Participant</w:t>
      </w:r>
      <w:r w:rsidRPr="00317DE2">
        <w:t xml:space="preserve">. The script includes a compliance warning that </w:t>
      </w:r>
      <w:r w:rsidR="00246C8C" w:rsidRPr="00317DE2">
        <w:t xml:space="preserve">is required to </w:t>
      </w:r>
      <w:r w:rsidRPr="00317DE2">
        <w:t xml:space="preserve">be given to </w:t>
      </w:r>
      <w:r w:rsidR="00F21311">
        <w:t>Participant</w:t>
      </w:r>
      <w:r w:rsidRPr="00317DE2">
        <w:t>s (with Mutual Obligation Requirements).</w:t>
      </w:r>
    </w:p>
    <w:p w14:paraId="0AE430B7" w14:textId="671A97D0" w:rsidR="00BE386E" w:rsidRDefault="00BE386E" w:rsidP="00DE19AA">
      <w:pPr>
        <w:pStyle w:val="guidelinetext"/>
      </w:pPr>
      <w:r w:rsidRPr="00990A80">
        <w:t xml:space="preserve">When the </w:t>
      </w:r>
      <w:r w:rsidR="00F21311">
        <w:t>Participant</w:t>
      </w:r>
      <w:r w:rsidRPr="00990A80">
        <w:t xml:space="preserve"> agrees to the Job Plan</w:t>
      </w:r>
      <w:r w:rsidR="00D37322">
        <w:t xml:space="preserve"> online</w:t>
      </w:r>
      <w:r w:rsidRPr="00990A80">
        <w:t xml:space="preserve">, the Job Plan status will automatically </w:t>
      </w:r>
      <w:r w:rsidR="00BA76B6">
        <w:t xml:space="preserve">be </w:t>
      </w:r>
      <w:r w:rsidRPr="00990A80">
        <w:t>set to ‘approved’ in the Department’s IT System</w:t>
      </w:r>
      <w:r w:rsidR="00E4487B">
        <w:t>s</w:t>
      </w:r>
      <w:r w:rsidRPr="00990A80">
        <w:t>.</w:t>
      </w:r>
    </w:p>
    <w:p w14:paraId="04F13167" w14:textId="47157322" w:rsidR="00317DE2" w:rsidRDefault="00317DE2" w:rsidP="00DE19AA">
      <w:pPr>
        <w:pStyle w:val="guidelinetext"/>
      </w:pPr>
      <w:r w:rsidRPr="00A10459">
        <w:t>See the</w:t>
      </w:r>
      <w:r w:rsidRPr="007170CA">
        <w:rPr>
          <w:rFonts w:ascii="Calibri" w:eastAsia="Calibri" w:hAnsi="Calibri" w:cs="Calibri"/>
        </w:rPr>
        <w:t xml:space="preserve"> </w:t>
      </w:r>
      <w:hyperlink w:anchor="_Issuing_Formal_Notification" w:history="1">
        <w:r w:rsidR="00B7415B" w:rsidRPr="00861CE2">
          <w:rPr>
            <w:rStyle w:val="Hyperlink"/>
          </w:rPr>
          <w:t xml:space="preserve">Issuing Formal Notification to the </w:t>
        </w:r>
        <w:r w:rsidR="00F21311" w:rsidRPr="00861CE2">
          <w:rPr>
            <w:rStyle w:val="Hyperlink"/>
          </w:rPr>
          <w:t>Participant</w:t>
        </w:r>
      </w:hyperlink>
      <w:r>
        <w:rPr>
          <w:rFonts w:ascii="Calibri" w:eastAsia="Calibri" w:hAnsi="Calibri" w:cs="Calibri"/>
        </w:rPr>
        <w:t xml:space="preserve"> </w:t>
      </w:r>
      <w:r w:rsidR="000637CC">
        <w:rPr>
          <w:rFonts w:ascii="Calibri" w:eastAsia="Calibri" w:hAnsi="Calibri" w:cs="Calibri"/>
        </w:rPr>
        <w:t xml:space="preserve">section </w:t>
      </w:r>
      <w:r w:rsidR="00030579">
        <w:rPr>
          <w:rFonts w:ascii="Calibri" w:eastAsia="Calibri" w:hAnsi="Calibri" w:cs="Calibri"/>
        </w:rPr>
        <w:t xml:space="preserve">of this </w:t>
      </w:r>
      <w:r w:rsidR="00E86C08">
        <w:rPr>
          <w:rFonts w:ascii="Calibri" w:eastAsia="Calibri" w:hAnsi="Calibri" w:cs="Calibri"/>
        </w:rPr>
        <w:t xml:space="preserve">Guideline </w:t>
      </w:r>
      <w:r w:rsidRPr="00F17E17">
        <w:rPr>
          <w:rFonts w:ascii="Calibri" w:eastAsia="Calibri" w:hAnsi="Calibri" w:cs="Calibri"/>
        </w:rPr>
        <w:t>for further</w:t>
      </w:r>
      <w:r w:rsidRPr="00A10459">
        <w:t xml:space="preserve"> information on how to issue </w:t>
      </w:r>
      <w:r w:rsidR="00AD7FB3">
        <w:t xml:space="preserve">a </w:t>
      </w:r>
      <w:r w:rsidR="00657D60">
        <w:t>f</w:t>
      </w:r>
      <w:r w:rsidR="00657D60" w:rsidRPr="00A10459">
        <w:t xml:space="preserve">ormal </w:t>
      </w:r>
      <w:r w:rsidRPr="00A10459">
        <w:t>Notification.</w:t>
      </w:r>
    </w:p>
    <w:p w14:paraId="6F2DA588" w14:textId="730A0C91" w:rsidR="00BE386E" w:rsidRDefault="0035136C" w:rsidP="00E77443">
      <w:pPr>
        <w:pStyle w:val="Heading3"/>
        <w:ind w:left="0" w:firstLine="720"/>
      </w:pPr>
      <w:bookmarkStart w:id="40" w:name="_Toc468957480"/>
      <w:bookmarkStart w:id="41" w:name="_Toc471729717"/>
      <w:bookmarkStart w:id="42" w:name="_Toc506298644"/>
      <w:bookmarkStart w:id="43" w:name="_Toc84422350"/>
      <w:r>
        <w:lastRenderedPageBreak/>
        <w:t>H</w:t>
      </w:r>
      <w:r w:rsidR="00BE386E">
        <w:t>ard copy</w:t>
      </w:r>
      <w:bookmarkEnd w:id="40"/>
      <w:bookmarkEnd w:id="41"/>
      <w:bookmarkEnd w:id="42"/>
      <w:r>
        <w:t xml:space="preserve"> agreement</w:t>
      </w:r>
      <w:bookmarkEnd w:id="43"/>
    </w:p>
    <w:p w14:paraId="4534566E" w14:textId="32A54241" w:rsidR="00BE386E" w:rsidRPr="00990A80" w:rsidRDefault="00BE386E" w:rsidP="00DE19AA">
      <w:pPr>
        <w:pStyle w:val="guidelinetext"/>
      </w:pPr>
      <w:r w:rsidRPr="00990A80">
        <w:t xml:space="preserve">The </w:t>
      </w:r>
      <w:r w:rsidR="00F21311">
        <w:t>Participant</w:t>
      </w:r>
      <w:r w:rsidRPr="00990A80">
        <w:t xml:space="preserve"> and the </w:t>
      </w:r>
      <w:r w:rsidR="00340D0A">
        <w:t>Trial</w:t>
      </w:r>
      <w:r w:rsidR="00B008BD">
        <w:t xml:space="preserve"> Provider</w:t>
      </w:r>
      <w:r w:rsidRPr="00990A80">
        <w:t xml:space="preserve"> may sign a hard copy of the Job Plan. The </w:t>
      </w:r>
      <w:r w:rsidR="00340D0A">
        <w:t>Trial</w:t>
      </w:r>
      <w:r w:rsidR="00340D0A" w:rsidDel="00340D0A">
        <w:t xml:space="preserve"> </w:t>
      </w:r>
      <w:r w:rsidR="00B008BD">
        <w:t>Provider</w:t>
      </w:r>
      <w:r w:rsidRPr="00990A80">
        <w:t xml:space="preserve"> </w:t>
      </w:r>
      <w:r w:rsidR="00C46EB8">
        <w:t>needs to</w:t>
      </w:r>
      <w:r w:rsidR="00C46EB8" w:rsidRPr="00990A80">
        <w:t xml:space="preserve"> </w:t>
      </w:r>
      <w:r w:rsidR="00C46EB8">
        <w:t>give</w:t>
      </w:r>
      <w:r w:rsidR="00C46EB8" w:rsidRPr="00990A80">
        <w:t xml:space="preserve"> </w:t>
      </w:r>
      <w:r w:rsidRPr="00990A80">
        <w:t xml:space="preserve">the </w:t>
      </w:r>
      <w:r w:rsidR="00F21311">
        <w:t>Participant</w:t>
      </w:r>
      <w:r w:rsidRPr="00990A80">
        <w:t xml:space="preserve"> </w:t>
      </w:r>
      <w:r w:rsidR="00C46EB8">
        <w:t>the</w:t>
      </w:r>
      <w:r w:rsidR="00C46EB8" w:rsidRPr="00990A80">
        <w:t xml:space="preserve"> </w:t>
      </w:r>
      <w:r w:rsidRPr="00990A80">
        <w:t xml:space="preserve">signed copy and </w:t>
      </w:r>
      <w:r w:rsidR="009544A9">
        <w:t xml:space="preserve">then </w:t>
      </w:r>
      <w:r w:rsidRPr="00990A80">
        <w:t>approve the Job Plan in the Department</w:t>
      </w:r>
      <w:r w:rsidR="00047B11">
        <w:t>’</w:t>
      </w:r>
      <w:r w:rsidR="00553294">
        <w:t>s IT System</w:t>
      </w:r>
      <w:r w:rsidR="00E4487B">
        <w:t>s</w:t>
      </w:r>
      <w:r w:rsidR="00553294">
        <w:t>.</w:t>
      </w:r>
    </w:p>
    <w:p w14:paraId="03E495E7" w14:textId="0F977315" w:rsidR="00BE386E" w:rsidRPr="00990A80" w:rsidRDefault="00BE386E" w:rsidP="00DE19AA">
      <w:pPr>
        <w:pStyle w:val="guidelinetext"/>
      </w:pPr>
      <w:r w:rsidRPr="00990A80">
        <w:t>When the Job Plan has been approved in the Department’s IT System</w:t>
      </w:r>
      <w:r w:rsidR="00E4487B">
        <w:t>s</w:t>
      </w:r>
      <w:r w:rsidRPr="00990A80">
        <w:t xml:space="preserve">, the </w:t>
      </w:r>
      <w:r w:rsidR="00F21311">
        <w:t>Participant</w:t>
      </w:r>
      <w:r w:rsidRPr="00990A80">
        <w:t xml:space="preserve"> will be able to access it from their Job Seeker Dashboard.</w:t>
      </w:r>
    </w:p>
    <w:p w14:paraId="73576D85" w14:textId="7315F48D" w:rsidR="00BE386E" w:rsidRDefault="00F21311" w:rsidP="00B6349F">
      <w:pPr>
        <w:pStyle w:val="Heading2"/>
      </w:pPr>
      <w:bookmarkStart w:id="44" w:name="_Toc468957481"/>
      <w:bookmarkStart w:id="45" w:name="_Toc471729718"/>
      <w:bookmarkStart w:id="46" w:name="_Toc506298645"/>
      <w:bookmarkStart w:id="47" w:name="_Toc84422351"/>
      <w:r>
        <w:t>Participant</w:t>
      </w:r>
      <w:r w:rsidR="00BE386E">
        <w:t xml:space="preserve"> not agreeing to the Job Plan</w:t>
      </w:r>
      <w:bookmarkEnd w:id="44"/>
      <w:bookmarkEnd w:id="45"/>
      <w:bookmarkEnd w:id="46"/>
      <w:bookmarkEnd w:id="47"/>
    </w:p>
    <w:p w14:paraId="7158ECF9" w14:textId="37C31ECE" w:rsidR="00685BCD" w:rsidRPr="00990A80" w:rsidRDefault="00F21311" w:rsidP="00DE19AA">
      <w:pPr>
        <w:pStyle w:val="guidelinetext"/>
      </w:pPr>
      <w:r>
        <w:t>Participant</w:t>
      </w:r>
      <w:r w:rsidR="00685BCD">
        <w:t xml:space="preserve">s who </w:t>
      </w:r>
      <w:r w:rsidR="0014472C">
        <w:t>fail</w:t>
      </w:r>
      <w:r w:rsidR="00F24537">
        <w:t xml:space="preserve"> or refuse</w:t>
      </w:r>
      <w:r w:rsidR="0014472C">
        <w:t xml:space="preserve"> to agree to their</w:t>
      </w:r>
      <w:r w:rsidR="00685BCD">
        <w:t xml:space="preserve"> </w:t>
      </w:r>
      <w:r w:rsidR="00685BCD" w:rsidRPr="00990A80">
        <w:t>Jo</w:t>
      </w:r>
      <w:r w:rsidR="00685BCD" w:rsidRPr="00377160">
        <w:t xml:space="preserve">b Plan </w:t>
      </w:r>
      <w:r w:rsidR="007A4177">
        <w:t xml:space="preserve">may </w:t>
      </w:r>
      <w:r w:rsidR="00685BCD">
        <w:t>have their payment suspended</w:t>
      </w:r>
      <w:r w:rsidR="00685BCD" w:rsidRPr="00990A80">
        <w:t xml:space="preserve"> until </w:t>
      </w:r>
      <w:r w:rsidR="00F24537">
        <w:t xml:space="preserve">they agree to </w:t>
      </w:r>
      <w:r w:rsidR="00685BCD">
        <w:t>a</w:t>
      </w:r>
      <w:r w:rsidR="00685BCD" w:rsidRPr="00990A80">
        <w:t xml:space="preserve"> Job Pla</w:t>
      </w:r>
      <w:r w:rsidR="00685BCD">
        <w:t>n</w:t>
      </w:r>
      <w:r w:rsidR="00612A3A">
        <w:t>.</w:t>
      </w:r>
    </w:p>
    <w:p w14:paraId="18A1C0D3" w14:textId="2BB7CC6C" w:rsidR="008177E1" w:rsidRDefault="008177E1" w:rsidP="00DE19AA">
      <w:pPr>
        <w:pStyle w:val="guidelinetext"/>
      </w:pPr>
      <w:r>
        <w:t xml:space="preserve">For a </w:t>
      </w:r>
      <w:r w:rsidR="004C5E62">
        <w:t>Volunteer</w:t>
      </w:r>
      <w:r>
        <w:t xml:space="preserve">, the </w:t>
      </w:r>
      <w:r w:rsidR="00340D0A">
        <w:t>Trial</w:t>
      </w:r>
      <w:r w:rsidR="00B008BD">
        <w:t xml:space="preserve"> Provider</w:t>
      </w:r>
      <w:r>
        <w:t xml:space="preserve"> should Exit</w:t>
      </w:r>
      <w:r w:rsidRPr="008177E1">
        <w:t xml:space="preserve"> the </w:t>
      </w:r>
      <w:r>
        <w:t xml:space="preserve">person, </w:t>
      </w:r>
      <w:r w:rsidRPr="008177E1">
        <w:t>where there is evidence of continued disengagement from Services</w:t>
      </w:r>
      <w:r>
        <w:t>.</w:t>
      </w:r>
    </w:p>
    <w:p w14:paraId="5294C5AF" w14:textId="331D9A39" w:rsidR="0062024F" w:rsidRDefault="00BE386E" w:rsidP="00DE19AA">
      <w:pPr>
        <w:pStyle w:val="guidelinetext"/>
        <w:rPr>
          <w:u w:val="single"/>
        </w:rPr>
      </w:pPr>
      <w:r w:rsidRPr="002D592E">
        <w:t xml:space="preserve">For further information, see the </w:t>
      </w:r>
      <w:hyperlink r:id="rId30" w:history="1">
        <w:r w:rsidR="00B42193">
          <w:rPr>
            <w:rStyle w:val="Hyperlink"/>
          </w:rPr>
          <w:t>New Employment Services Trial (NEST) T</w:t>
        </w:r>
        <w:r w:rsidR="0062024F" w:rsidRPr="005F3328">
          <w:rPr>
            <w:rStyle w:val="Hyperlink"/>
          </w:rPr>
          <w:t>argeted Compliance Framework: Mutual Obligation Failures Guideline</w:t>
        </w:r>
      </w:hyperlink>
      <w:r w:rsidR="00B42193" w:rsidRPr="00B008BD">
        <w:t>.</w:t>
      </w:r>
    </w:p>
    <w:p w14:paraId="7F2C4B49" w14:textId="4455139C" w:rsidR="00492CAE" w:rsidRPr="00B008BD" w:rsidRDefault="00526ED2" w:rsidP="00492CAE">
      <w:pPr>
        <w:pStyle w:val="guidelinetext"/>
      </w:pPr>
      <w:r w:rsidRPr="00526ED2">
        <w:t xml:space="preserve">For information on </w:t>
      </w:r>
      <w:r w:rsidR="004C5E62">
        <w:t>Volunteers</w:t>
      </w:r>
      <w:r w:rsidRPr="00526ED2">
        <w:t xml:space="preserve">, see </w:t>
      </w:r>
      <w:r w:rsidR="00492CAE">
        <w:t xml:space="preserve">the </w:t>
      </w:r>
      <w:hyperlink r:id="rId31" w:history="1">
        <w:r w:rsidR="00492CAE" w:rsidRPr="005F3328">
          <w:rPr>
            <w:rStyle w:val="Hyperlink"/>
          </w:rPr>
          <w:t>New Employment Services Trial (NEST) Volunteers Guideline</w:t>
        </w:r>
      </w:hyperlink>
      <w:r w:rsidR="00492CAE" w:rsidRPr="00B008BD">
        <w:t>.</w:t>
      </w:r>
    </w:p>
    <w:p w14:paraId="6BF5ECF6" w14:textId="0DB546AA" w:rsidR="00BE386E" w:rsidRDefault="00BE386E" w:rsidP="006657CC">
      <w:pPr>
        <w:pStyle w:val="guidelinedeedref"/>
      </w:pPr>
      <w:r>
        <w:t>(</w:t>
      </w:r>
      <w:r w:rsidRPr="000637CC">
        <w:t>Deed reference</w:t>
      </w:r>
      <w:r>
        <w:t>:</w:t>
      </w:r>
      <w:r w:rsidR="00030579">
        <w:t xml:space="preserve"> Clause </w:t>
      </w:r>
      <w:r w:rsidR="0021281E">
        <w:t>97</w:t>
      </w:r>
      <w:r>
        <w:t>)</w:t>
      </w:r>
    </w:p>
    <w:p w14:paraId="54909825" w14:textId="77777777" w:rsidR="00BE386E" w:rsidRDefault="00BE386E" w:rsidP="00BE386E">
      <w:pPr>
        <w:pStyle w:val="Heading2"/>
      </w:pPr>
      <w:bookmarkStart w:id="48" w:name="_Toc468957482"/>
      <w:bookmarkStart w:id="49" w:name="_Toc471729719"/>
      <w:bookmarkStart w:id="50" w:name="_Toc506298646"/>
      <w:bookmarkStart w:id="51" w:name="_Toc84422352"/>
      <w:r>
        <w:t>Recording a Job Plan</w:t>
      </w:r>
      <w:bookmarkEnd w:id="48"/>
      <w:bookmarkEnd w:id="49"/>
      <w:bookmarkEnd w:id="50"/>
      <w:bookmarkEnd w:id="51"/>
    </w:p>
    <w:p w14:paraId="4A29AA2B" w14:textId="127C1277" w:rsidR="00BE386E" w:rsidRDefault="00BE386E" w:rsidP="00BD375B">
      <w:pPr>
        <w:pStyle w:val="docev"/>
        <w:ind w:left="1418" w:hanging="1276"/>
      </w:pPr>
      <w:r w:rsidRPr="00E8532A">
        <w:rPr>
          <w:b/>
        </w:rPr>
        <w:t xml:space="preserve">Documentary </w:t>
      </w:r>
      <w:r w:rsidR="00481ED2">
        <w:rPr>
          <w:b/>
        </w:rPr>
        <w:t>E</w:t>
      </w:r>
      <w:r w:rsidRPr="00E8532A">
        <w:rPr>
          <w:b/>
        </w:rPr>
        <w:t>vidence</w:t>
      </w:r>
      <w:r>
        <w:rPr>
          <w:b/>
        </w:rPr>
        <w:t xml:space="preserve">: </w:t>
      </w:r>
      <w:r>
        <w:t xml:space="preserve">The Job Plan </w:t>
      </w:r>
      <w:r w:rsidR="0005297A">
        <w:t>must</w:t>
      </w:r>
      <w:r w:rsidR="00E86BB0">
        <w:t xml:space="preserve"> </w:t>
      </w:r>
      <w:r>
        <w:t>be recorded in the Department’s IT System</w:t>
      </w:r>
      <w:r w:rsidR="00E4487B">
        <w:t>s</w:t>
      </w:r>
      <w:r>
        <w:t xml:space="preserve"> as soon as possible after </w:t>
      </w:r>
      <w:r w:rsidR="00E86BB0">
        <w:t xml:space="preserve">it </w:t>
      </w:r>
      <w:r>
        <w:t>has been created. The contents of the Job Plan recorded in the Department’s IT System</w:t>
      </w:r>
      <w:r w:rsidR="00E4487B">
        <w:t>s</w:t>
      </w:r>
      <w:r>
        <w:t xml:space="preserve"> </w:t>
      </w:r>
      <w:r w:rsidRPr="00BF1452">
        <w:t>must</w:t>
      </w:r>
      <w:r>
        <w:t xml:space="preserve"> be exactly the same as the hard copy.</w:t>
      </w:r>
    </w:p>
    <w:p w14:paraId="3B720E96" w14:textId="08EBF8EE" w:rsidR="00BE386E" w:rsidRPr="00990A80" w:rsidRDefault="00BE386E" w:rsidP="00032DF3">
      <w:pPr>
        <w:pStyle w:val="docev"/>
        <w:numPr>
          <w:ilvl w:val="0"/>
          <w:numId w:val="0"/>
        </w:numPr>
        <w:ind w:left="1418"/>
      </w:pPr>
      <w:r w:rsidRPr="00990A80">
        <w:t>If the Department’s IT System</w:t>
      </w:r>
      <w:r w:rsidR="00E4487B">
        <w:t>s</w:t>
      </w:r>
      <w:r w:rsidRPr="00990A80">
        <w:t xml:space="preserve"> is temporarily unavailable or there is no computer access,</w:t>
      </w:r>
      <w:r w:rsidR="00E86BB0">
        <w:t xml:space="preserve"> </w:t>
      </w:r>
      <w:r w:rsidRPr="00990A80">
        <w:t xml:space="preserve">use the </w:t>
      </w:r>
      <w:r w:rsidR="00070624">
        <w:t xml:space="preserve">manual </w:t>
      </w:r>
      <w:r w:rsidRPr="00990A80">
        <w:t>compulsory or voluntary Job Plan template av</w:t>
      </w:r>
      <w:r w:rsidR="00194A0C" w:rsidRPr="00377160">
        <w:t>ailable on the Provider Portal</w:t>
      </w:r>
      <w:r w:rsidR="00553294">
        <w:t>.</w:t>
      </w:r>
    </w:p>
    <w:p w14:paraId="21A6579A" w14:textId="77777777" w:rsidR="00BE386E" w:rsidRDefault="00BE386E" w:rsidP="00B6349F">
      <w:pPr>
        <w:pStyle w:val="Heading2"/>
      </w:pPr>
      <w:bookmarkStart w:id="52" w:name="_Toc468957483"/>
      <w:bookmarkStart w:id="53" w:name="_Toc471729720"/>
      <w:bookmarkStart w:id="54" w:name="_Toc506298647"/>
      <w:bookmarkStart w:id="55" w:name="_Toc84422353"/>
      <w:r>
        <w:t xml:space="preserve">Using </w:t>
      </w:r>
      <w:r w:rsidRPr="00C84C64">
        <w:t>Job Plan codes</w:t>
      </w:r>
      <w:bookmarkEnd w:id="52"/>
      <w:bookmarkEnd w:id="53"/>
      <w:bookmarkEnd w:id="54"/>
      <w:bookmarkEnd w:id="55"/>
    </w:p>
    <w:p w14:paraId="057B70E3" w14:textId="22721186" w:rsidR="00BE386E" w:rsidRPr="00990A80" w:rsidRDefault="00340D0A" w:rsidP="00DE19AA">
      <w:pPr>
        <w:pStyle w:val="guidelinetext"/>
      </w:pPr>
      <w:r>
        <w:t xml:space="preserve">Trial </w:t>
      </w:r>
      <w:r w:rsidR="00B008BD">
        <w:t>Provider</w:t>
      </w:r>
      <w:r w:rsidR="00BE386E" w:rsidRPr="00990A80">
        <w:t xml:space="preserve">s </w:t>
      </w:r>
      <w:r w:rsidR="00E86BB0">
        <w:t>are required</w:t>
      </w:r>
      <w:r w:rsidR="00C46EB8">
        <w:t xml:space="preserve"> to </w:t>
      </w:r>
      <w:r w:rsidR="00BE386E" w:rsidRPr="00990A80">
        <w:t xml:space="preserve">use the comprehensive list of </w:t>
      </w:r>
      <w:r w:rsidR="00BA76B6">
        <w:t xml:space="preserve">Job Plan </w:t>
      </w:r>
      <w:r w:rsidR="00BE386E" w:rsidRPr="00990A80">
        <w:t>codes</w:t>
      </w:r>
      <w:r w:rsidR="00E86BB0">
        <w:t>,</w:t>
      </w:r>
      <w:r w:rsidR="00BE386E" w:rsidRPr="00990A80">
        <w:t xml:space="preserve"> at </w:t>
      </w:r>
      <w:hyperlink w:anchor="_Attachment_A_–_1" w:history="1">
        <w:r w:rsidR="00BE386E" w:rsidRPr="00990A80">
          <w:rPr>
            <w:rStyle w:val="Hyperlink"/>
          </w:rPr>
          <w:t xml:space="preserve">Attachment </w:t>
        </w:r>
        <w:r w:rsidR="006710CD" w:rsidRPr="006710CD">
          <w:rPr>
            <w:rStyle w:val="Hyperlink"/>
          </w:rPr>
          <w:t>A</w:t>
        </w:r>
      </w:hyperlink>
      <w:r w:rsidR="00E86BB0" w:rsidRPr="00C84C64">
        <w:rPr>
          <w:rStyle w:val="Hyperlink"/>
          <w:color w:val="auto"/>
          <w:u w:val="none"/>
        </w:rPr>
        <w:t>,</w:t>
      </w:r>
      <w:r w:rsidR="00E86BB0">
        <w:t xml:space="preserve"> so that Job Plan data can</w:t>
      </w:r>
      <w:r w:rsidR="00BE386E" w:rsidRPr="00990A80">
        <w:t xml:space="preserve"> be pre-populated and linked through the Department’s IT System</w:t>
      </w:r>
      <w:r w:rsidR="00E4487B">
        <w:t>s</w:t>
      </w:r>
      <w:r w:rsidR="00BE386E" w:rsidRPr="00990A80">
        <w:t xml:space="preserve"> to the </w:t>
      </w:r>
      <w:r w:rsidR="00F40163" w:rsidRPr="00C32C13">
        <w:t>Dashboard</w:t>
      </w:r>
      <w:r w:rsidR="00F40163" w:rsidRPr="00F40163">
        <w:t xml:space="preserve"> </w:t>
      </w:r>
      <w:r w:rsidR="00F40163">
        <w:t xml:space="preserve">on the </w:t>
      </w:r>
      <w:r w:rsidR="00BE386E" w:rsidRPr="00990A80">
        <w:t xml:space="preserve">Job Seeker </w:t>
      </w:r>
      <w:r w:rsidR="00F40163">
        <w:t xml:space="preserve">App, </w:t>
      </w:r>
      <w:r w:rsidR="00BE386E" w:rsidRPr="00990A80">
        <w:t xml:space="preserve">the </w:t>
      </w:r>
      <w:r w:rsidR="000C4D74">
        <w:t xml:space="preserve">jobactive </w:t>
      </w:r>
      <w:r w:rsidR="00BE386E" w:rsidRPr="00990A80">
        <w:t xml:space="preserve">website and </w:t>
      </w:r>
      <w:r w:rsidR="004C5E62">
        <w:t>Services Australia</w:t>
      </w:r>
      <w:r w:rsidR="00BE386E" w:rsidRPr="00990A80">
        <w:t xml:space="preserve"> IT system.</w:t>
      </w:r>
      <w:r w:rsidR="00BB4A3A">
        <w:t xml:space="preserve"> Trial Providers who are negotiating a Job Plan with a Points Requirement must refer to the </w:t>
      </w:r>
      <w:hyperlink r:id="rId32" w:history="1">
        <w:r w:rsidR="0052721D" w:rsidRPr="0052721D">
          <w:rPr>
            <w:rStyle w:val="Hyperlink"/>
          </w:rPr>
          <w:t xml:space="preserve">New Employment Services Trial (NEST) </w:t>
        </w:r>
        <w:r w:rsidR="0052721D" w:rsidRPr="00F9369E">
          <w:rPr>
            <w:rStyle w:val="Hyperlink"/>
          </w:rPr>
          <w:t>Points Based Activation System Guideline</w:t>
        </w:r>
      </w:hyperlink>
      <w:r w:rsidR="00BB4A3A">
        <w:t xml:space="preserve"> for instructions on using Job Plan codes. </w:t>
      </w:r>
    </w:p>
    <w:p w14:paraId="448EE7BB" w14:textId="2000B465" w:rsidR="00685BCD" w:rsidRPr="00DE19AA" w:rsidRDefault="00685BCD" w:rsidP="00DE19AA">
      <w:pPr>
        <w:pStyle w:val="guidelinetext"/>
      </w:pPr>
      <w:r w:rsidRPr="00DE19AA">
        <w:t xml:space="preserve">The following codes are pre-populated in Job Plans. </w:t>
      </w:r>
      <w:r w:rsidR="00070624" w:rsidRPr="00DE19AA">
        <w:t>Most</w:t>
      </w:r>
      <w:r w:rsidRPr="00DE19AA">
        <w:t xml:space="preserve"> can be removed if not</w:t>
      </w:r>
      <w:r w:rsidR="00553294" w:rsidRPr="00DE19AA">
        <w:t xml:space="preserve"> appropriate to the </w:t>
      </w:r>
      <w:r w:rsidR="00F21311">
        <w:t>Participant</w:t>
      </w:r>
      <w:r w:rsidR="00553294" w:rsidRPr="00DE19AA">
        <w:t>.</w:t>
      </w:r>
    </w:p>
    <w:p w14:paraId="395CC262" w14:textId="77777777" w:rsidR="00685BCD" w:rsidRPr="00DE19AA" w:rsidRDefault="00685BCD" w:rsidP="00DE19AA">
      <w:pPr>
        <w:pStyle w:val="guidelinetext"/>
      </w:pPr>
      <w:r w:rsidRPr="00DE19AA">
        <w:t xml:space="preserve">AI09 – Attend DES Appointments </w:t>
      </w:r>
    </w:p>
    <w:p w14:paraId="3699EE16" w14:textId="77777777" w:rsidR="00685BCD" w:rsidRPr="00DE19AA" w:rsidRDefault="00685BCD" w:rsidP="00DE19AA">
      <w:pPr>
        <w:pStyle w:val="guidelinetext"/>
      </w:pPr>
      <w:r w:rsidRPr="00DE19AA">
        <w:t xml:space="preserve">AI12 – Attend Provider Appointments </w:t>
      </w:r>
    </w:p>
    <w:p w14:paraId="4A4F9C95" w14:textId="77777777" w:rsidR="00685BCD" w:rsidRPr="00DE19AA" w:rsidRDefault="00685BCD" w:rsidP="00DE19AA">
      <w:pPr>
        <w:pStyle w:val="guidelinetext"/>
      </w:pPr>
      <w:r w:rsidRPr="00DE19AA">
        <w:t xml:space="preserve">AI13 – Attend DES Ongoing Support Appointments </w:t>
      </w:r>
    </w:p>
    <w:p w14:paraId="6B36CAC1" w14:textId="77777777" w:rsidR="00685BCD" w:rsidRPr="00DE19AA" w:rsidRDefault="00685BCD" w:rsidP="00DE19AA">
      <w:pPr>
        <w:pStyle w:val="guidelinetext"/>
      </w:pPr>
      <w:r w:rsidRPr="00DE19AA">
        <w:t xml:space="preserve">AI15 – Attend Third Party Appointments </w:t>
      </w:r>
    </w:p>
    <w:p w14:paraId="300D4B05" w14:textId="77777777" w:rsidR="00685BCD" w:rsidRPr="00DE19AA" w:rsidRDefault="00685BCD" w:rsidP="00DE19AA">
      <w:pPr>
        <w:pStyle w:val="guidelinetext"/>
      </w:pPr>
      <w:r w:rsidRPr="00DE19AA">
        <w:t xml:space="preserve">JS09 – Job Search Contacts – Monthly </w:t>
      </w:r>
    </w:p>
    <w:p w14:paraId="0903D0DE" w14:textId="77777777" w:rsidR="00685BCD" w:rsidRPr="00DE19AA" w:rsidRDefault="00685BCD" w:rsidP="00DE19AA">
      <w:pPr>
        <w:pStyle w:val="guidelinetext"/>
      </w:pPr>
      <w:r w:rsidRPr="00DE19AA">
        <w:lastRenderedPageBreak/>
        <w:t>JS10 – Job Interviews</w:t>
      </w:r>
    </w:p>
    <w:p w14:paraId="38F86399" w14:textId="466C7FF8" w:rsidR="00902FD5" w:rsidRPr="00DE19AA" w:rsidRDefault="00685BCD" w:rsidP="00DE19AA">
      <w:pPr>
        <w:pStyle w:val="guidelinetext"/>
      </w:pPr>
      <w:r w:rsidRPr="00DE19AA">
        <w:t xml:space="preserve">PA03 – Personal Responsibility </w:t>
      </w:r>
      <w:r w:rsidR="008A453C">
        <w:t>to Report and Record Attendance</w:t>
      </w:r>
    </w:p>
    <w:p w14:paraId="618AAC26" w14:textId="77777777" w:rsidR="00685BCD" w:rsidRPr="00DE19AA" w:rsidRDefault="00685BCD" w:rsidP="00DE19AA">
      <w:pPr>
        <w:pStyle w:val="guidelinetext"/>
      </w:pPr>
      <w:r w:rsidRPr="00DE19AA">
        <w:t>PA04 – Actioning Job Referrals and Job Opportunities</w:t>
      </w:r>
    </w:p>
    <w:p w14:paraId="1FFB21DF" w14:textId="18121C83" w:rsidR="00685BCD" w:rsidRPr="00DE19AA" w:rsidRDefault="00685BCD" w:rsidP="00DE19AA">
      <w:pPr>
        <w:pStyle w:val="guidelinetext"/>
      </w:pPr>
      <w:r w:rsidRPr="00DE19AA">
        <w:t xml:space="preserve">AS02 – Health and Allied Services Assistance </w:t>
      </w:r>
    </w:p>
    <w:p w14:paraId="004F295A" w14:textId="6A30C7C7" w:rsidR="00685BCD" w:rsidRPr="00DE19AA" w:rsidRDefault="00685BCD" w:rsidP="00DE19AA">
      <w:pPr>
        <w:pStyle w:val="guidelinetext"/>
      </w:pPr>
      <w:r w:rsidRPr="00DE19AA">
        <w:t xml:space="preserve">AS20 – Ongoing Support Assistance </w:t>
      </w:r>
    </w:p>
    <w:p w14:paraId="0996C7DB" w14:textId="55184169" w:rsidR="009C3621" w:rsidRPr="00DE19AA" w:rsidRDefault="00685BCD" w:rsidP="00DE19AA">
      <w:pPr>
        <w:pStyle w:val="guidelinetext"/>
      </w:pPr>
      <w:r w:rsidRPr="00DE19AA">
        <w:t>NV14 – Health Maintenance Program</w:t>
      </w:r>
    </w:p>
    <w:p w14:paraId="65475270" w14:textId="26727853" w:rsidR="009C3621" w:rsidRDefault="0005297A" w:rsidP="00DE19AA">
      <w:pPr>
        <w:pStyle w:val="guidelinetext"/>
      </w:pPr>
      <w:r>
        <w:t xml:space="preserve">Neither </w:t>
      </w:r>
      <w:r w:rsidR="009C3621" w:rsidRPr="00DE19AA">
        <w:t xml:space="preserve">AI15 – Attend Third Party Appointments </w:t>
      </w:r>
      <w:r>
        <w:t>nor</w:t>
      </w:r>
      <w:r w:rsidR="00387C1E">
        <w:t xml:space="preserve"> </w:t>
      </w:r>
      <w:r w:rsidR="009C3621" w:rsidRPr="00DE19AA">
        <w:t>PA04 – Actioning Job Referrals and Job Opportunities can be removed</w:t>
      </w:r>
      <w:r>
        <w:t xml:space="preserve"> from a Participant’s Job Plan</w:t>
      </w:r>
      <w:r w:rsidR="009C3621" w:rsidRPr="00DE19AA">
        <w:t xml:space="preserve">. If either of these codes are </w:t>
      </w:r>
      <w:r>
        <w:t>in</w:t>
      </w:r>
      <w:r w:rsidR="009C3621" w:rsidRPr="00DE19AA">
        <w:t xml:space="preserve">appropriate for a </w:t>
      </w:r>
      <w:r w:rsidR="004238E1">
        <w:t>Participant</w:t>
      </w:r>
      <w:r w:rsidR="009C3621" w:rsidRPr="00DE19AA">
        <w:t xml:space="preserve">, </w:t>
      </w:r>
      <w:r>
        <w:t xml:space="preserve">the </w:t>
      </w:r>
      <w:r w:rsidR="00340D0A">
        <w:t>Trial</w:t>
      </w:r>
      <w:r w:rsidR="00B008BD">
        <w:t xml:space="preserve"> Provider</w:t>
      </w:r>
      <w:r>
        <w:t xml:space="preserve"> must not</w:t>
      </w:r>
      <w:r w:rsidRPr="00DE19AA">
        <w:t xml:space="preserve"> </w:t>
      </w:r>
      <w:r w:rsidR="00D37322">
        <w:t xml:space="preserve">set requirements </w:t>
      </w:r>
      <w:r>
        <w:t>for the Participant using these codes</w:t>
      </w:r>
      <w:r w:rsidR="009C3621" w:rsidRPr="00DE19AA">
        <w:t>.</w:t>
      </w:r>
    </w:p>
    <w:p w14:paraId="61448441" w14:textId="02DF656E" w:rsidR="007A42E7" w:rsidRPr="00DE19AA" w:rsidRDefault="007A42E7" w:rsidP="007A42E7">
      <w:pPr>
        <w:pStyle w:val="guidelinetext"/>
      </w:pPr>
      <w:r>
        <w:t xml:space="preserve">Note: Trial Providers must replace Job Plan Code JS09 (Job Search Requirement) with Job Plan Code PA09 (Points Requirement) for Participants who should have a Points Requirement. Refer to the </w:t>
      </w:r>
      <w:hyperlink r:id="rId33" w:history="1">
        <w:r w:rsidR="0052721D" w:rsidRPr="0052721D">
          <w:rPr>
            <w:rStyle w:val="Hyperlink"/>
          </w:rPr>
          <w:t xml:space="preserve">New Employment Services Trial (NEST) </w:t>
        </w:r>
        <w:r w:rsidR="0052721D" w:rsidRPr="00F9369E">
          <w:rPr>
            <w:rStyle w:val="Hyperlink"/>
          </w:rPr>
          <w:t>Points Based Activation System Guideline</w:t>
        </w:r>
      </w:hyperlink>
      <w:r>
        <w:t xml:space="preserve"> for information on PBAS.</w:t>
      </w:r>
    </w:p>
    <w:p w14:paraId="7045226F" w14:textId="090D76F9" w:rsidR="00F30E7A" w:rsidRDefault="009C3621" w:rsidP="00F30E7A">
      <w:pPr>
        <w:pStyle w:val="guidelinetext"/>
      </w:pPr>
      <w:r w:rsidRPr="00DE19AA">
        <w:t xml:space="preserve">Note: </w:t>
      </w:r>
      <w:r w:rsidR="00340D0A">
        <w:t>Trial</w:t>
      </w:r>
      <w:r w:rsidR="00B008BD">
        <w:t xml:space="preserve"> Provider</w:t>
      </w:r>
      <w:r w:rsidR="00994FDC" w:rsidRPr="00DE19AA">
        <w:t xml:space="preserve">s </w:t>
      </w:r>
      <w:r w:rsidRPr="00DE19AA">
        <w:t xml:space="preserve">should use Job Plan Code ET69 which allows refugee </w:t>
      </w:r>
      <w:r w:rsidR="004238E1">
        <w:t>Participant</w:t>
      </w:r>
      <w:r w:rsidRPr="00DE19AA">
        <w:t xml:space="preserve">s to fully meet their </w:t>
      </w:r>
      <w:r w:rsidR="0005297A">
        <w:t>M</w:t>
      </w:r>
      <w:r w:rsidR="0005297A" w:rsidRPr="00DE19AA">
        <w:t xml:space="preserve">utual </w:t>
      </w:r>
      <w:r w:rsidR="0005297A">
        <w:t>O</w:t>
      </w:r>
      <w:r w:rsidR="0005297A" w:rsidRPr="00DE19AA">
        <w:t xml:space="preserve">bligation </w:t>
      </w:r>
      <w:r w:rsidR="0005297A">
        <w:t>R</w:t>
      </w:r>
      <w:r w:rsidR="0005297A" w:rsidRPr="00DE19AA">
        <w:t xml:space="preserve">equirements </w:t>
      </w:r>
      <w:r w:rsidRPr="00DE19AA">
        <w:t>when undertaking activities to help adjust to life in Australia and increase</w:t>
      </w:r>
      <w:r w:rsidR="00553294" w:rsidRPr="00DE19AA">
        <w:t xml:space="preserve"> their chances of finding work.</w:t>
      </w:r>
    </w:p>
    <w:p w14:paraId="6499DF62" w14:textId="57D39558" w:rsidR="004E7C3A" w:rsidRPr="00DE19AA" w:rsidRDefault="004E7C3A" w:rsidP="00F30E7A">
      <w:pPr>
        <w:pStyle w:val="guidelinetext"/>
      </w:pPr>
      <w:r>
        <w:t xml:space="preserve">Note: If the Participant is referred from Digital Services to a Trial Provider, the Trial Provider must remove any Digital </w:t>
      </w:r>
      <w:r w:rsidR="008C36DB">
        <w:t xml:space="preserve">Only Job Plan codes when negotiating the new Job Plan with the Participant. </w:t>
      </w:r>
      <w:r w:rsidR="008A453C">
        <w:t xml:space="preserve">Please refer to the </w:t>
      </w:r>
      <w:r w:rsidR="008A453C" w:rsidRPr="00002709">
        <w:t xml:space="preserve">List of Job Plan Codes at </w:t>
      </w:r>
      <w:hyperlink w:anchor="_Attachment_A_–_2" w:history="1">
        <w:r w:rsidR="008A453C" w:rsidRPr="008C07C1">
          <w:rPr>
            <w:rStyle w:val="Hyperlink"/>
          </w:rPr>
          <w:t>Attachment A</w:t>
        </w:r>
      </w:hyperlink>
      <w:r w:rsidR="008A453C">
        <w:t>.</w:t>
      </w:r>
      <w:r>
        <w:t xml:space="preserve"> </w:t>
      </w:r>
    </w:p>
    <w:p w14:paraId="2A4D8E0F" w14:textId="77777777" w:rsidR="003A2958" w:rsidRPr="009871A2" w:rsidRDefault="003A2958" w:rsidP="003A2958">
      <w:pPr>
        <w:pStyle w:val="Heading2"/>
      </w:pPr>
      <w:bookmarkStart w:id="56" w:name="_Toc82410587"/>
      <w:bookmarkStart w:id="57" w:name="_Toc83070581"/>
      <w:bookmarkStart w:id="58" w:name="_Toc84422354"/>
      <w:r w:rsidRPr="009871A2">
        <w:t>Job Referrals and opportunities</w:t>
      </w:r>
      <w:bookmarkEnd w:id="56"/>
      <w:bookmarkEnd w:id="57"/>
      <w:bookmarkEnd w:id="58"/>
    </w:p>
    <w:p w14:paraId="7C4FAE63" w14:textId="77777777" w:rsidR="003A2958" w:rsidRPr="009871A2" w:rsidRDefault="003A2958" w:rsidP="003A2958">
      <w:pPr>
        <w:pStyle w:val="guidelinetext"/>
      </w:pPr>
      <w:r w:rsidRPr="009871A2">
        <w:t>Job Referrals can connect Participants with suitable work. Where the PA04 Actioning Job Referrals and Job Opportunities code is included a Participant’s Job Plan, and the Provider identifies a job opportunity for the Participant, the Provider must set a Job Referral task for the Participant to action. Specific Job Referral tasks a Provider can set include:</w:t>
      </w:r>
    </w:p>
    <w:tbl>
      <w:tblPr>
        <w:tblStyle w:val="GridTable2-Accent11"/>
        <w:tblW w:w="6232" w:type="dxa"/>
        <w:tblInd w:w="1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des"/>
      </w:tblPr>
      <w:tblGrid>
        <w:gridCol w:w="6232"/>
      </w:tblGrid>
      <w:tr w:rsidR="003A2958" w:rsidRPr="009871A2" w14:paraId="53B7D970" w14:textId="77777777" w:rsidTr="00844B07">
        <w:trPr>
          <w:cnfStyle w:val="100000000000" w:firstRow="1" w:lastRow="0" w:firstColumn="0" w:lastColumn="0" w:oddVBand="0" w:evenVBand="0" w:oddHBand="0" w:evenHBand="0" w:firstRowFirstColumn="0" w:firstRowLastColumn="0" w:lastRowFirstColumn="0" w:lastRowLastColumn="0"/>
          <w:trHeight w:val="323"/>
          <w:tblHeader/>
        </w:trPr>
        <w:tc>
          <w:tcPr>
            <w:cnfStyle w:val="001000000000" w:firstRow="0" w:lastRow="0" w:firstColumn="1" w:lastColumn="0" w:oddVBand="0" w:evenVBand="0" w:oddHBand="0" w:evenHBand="0" w:firstRowFirstColumn="0" w:firstRowLastColumn="0" w:lastRowFirstColumn="0" w:lastRowLastColumn="0"/>
            <w:tcW w:w="6232" w:type="dxa"/>
            <w:tcBorders>
              <w:top w:val="none" w:sz="0" w:space="0" w:color="auto"/>
              <w:bottom w:val="none" w:sz="0" w:space="0" w:color="auto"/>
            </w:tcBorders>
            <w:shd w:val="clear" w:color="auto" w:fill="BDD6EE" w:themeFill="accent1" w:themeFillTint="66"/>
          </w:tcPr>
          <w:p w14:paraId="17E1FD1C" w14:textId="77777777" w:rsidR="003A2958" w:rsidRPr="009871A2" w:rsidRDefault="003A2958" w:rsidP="00844B07">
            <w:r w:rsidRPr="009871A2">
              <w:t>Single referrals</w:t>
            </w:r>
          </w:p>
        </w:tc>
      </w:tr>
      <w:tr w:rsidR="003A2958" w:rsidRPr="009871A2" w14:paraId="382BEB77" w14:textId="77777777" w:rsidTr="00844B0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6232" w:type="dxa"/>
          </w:tcPr>
          <w:p w14:paraId="4F1D755A" w14:textId="77777777" w:rsidR="003A2958" w:rsidRPr="009871A2" w:rsidRDefault="003A2958" w:rsidP="00844B07">
            <w:pPr>
              <w:rPr>
                <w:b w:val="0"/>
              </w:rPr>
            </w:pPr>
            <w:r w:rsidRPr="009871A2">
              <w:rPr>
                <w:b w:val="0"/>
              </w:rPr>
              <w:t>Apply for a specific job</w:t>
            </w:r>
          </w:p>
        </w:tc>
      </w:tr>
      <w:tr w:rsidR="003A2958" w:rsidRPr="009871A2" w14:paraId="5FC1F35B" w14:textId="77777777" w:rsidTr="00844B07">
        <w:trPr>
          <w:trHeight w:val="323"/>
        </w:trPr>
        <w:tc>
          <w:tcPr>
            <w:cnfStyle w:val="001000000000" w:firstRow="0" w:lastRow="0" w:firstColumn="1" w:lastColumn="0" w:oddVBand="0" w:evenVBand="0" w:oddHBand="0" w:evenHBand="0" w:firstRowFirstColumn="0" w:firstRowLastColumn="0" w:lastRowFirstColumn="0" w:lastRowLastColumn="0"/>
            <w:tcW w:w="6232" w:type="dxa"/>
            <w:shd w:val="clear" w:color="auto" w:fill="auto"/>
            <w:hideMark/>
          </w:tcPr>
          <w:p w14:paraId="07F5120B" w14:textId="77777777" w:rsidR="003A2958" w:rsidRPr="009871A2" w:rsidRDefault="003A2958" w:rsidP="00844B07">
            <w:pPr>
              <w:rPr>
                <w:b w:val="0"/>
              </w:rPr>
            </w:pPr>
            <w:r w:rsidRPr="009871A2">
              <w:rPr>
                <w:b w:val="0"/>
              </w:rPr>
              <w:t>Accept a Job Interview</w:t>
            </w:r>
          </w:p>
        </w:tc>
      </w:tr>
      <w:tr w:rsidR="003A2958" w:rsidRPr="009871A2" w14:paraId="10972CB4" w14:textId="77777777" w:rsidTr="00844B0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6232" w:type="dxa"/>
            <w:hideMark/>
          </w:tcPr>
          <w:p w14:paraId="2EA1CF37" w14:textId="77777777" w:rsidR="003A2958" w:rsidRPr="009871A2" w:rsidRDefault="003A2958" w:rsidP="00844B07">
            <w:pPr>
              <w:rPr>
                <w:b w:val="0"/>
              </w:rPr>
            </w:pPr>
            <w:r w:rsidRPr="009871A2">
              <w:rPr>
                <w:b w:val="0"/>
              </w:rPr>
              <w:t>Contact an employer to arrange and accept a Job Interview</w:t>
            </w:r>
          </w:p>
        </w:tc>
      </w:tr>
      <w:tr w:rsidR="003A2958" w:rsidRPr="009871A2" w14:paraId="50F70DB6" w14:textId="77777777" w:rsidTr="00844B07">
        <w:trPr>
          <w:trHeight w:val="323"/>
        </w:trPr>
        <w:tc>
          <w:tcPr>
            <w:cnfStyle w:val="001000000000" w:firstRow="0" w:lastRow="0" w:firstColumn="1" w:lastColumn="0" w:oddVBand="0" w:evenVBand="0" w:oddHBand="0" w:evenHBand="0" w:firstRowFirstColumn="0" w:firstRowLastColumn="0" w:lastRowFirstColumn="0" w:lastRowLastColumn="0"/>
            <w:tcW w:w="6232" w:type="dxa"/>
            <w:shd w:val="clear" w:color="auto" w:fill="auto"/>
            <w:hideMark/>
          </w:tcPr>
          <w:p w14:paraId="129A9FF4" w14:textId="77777777" w:rsidR="003A2958" w:rsidRPr="009871A2" w:rsidRDefault="003A2958" w:rsidP="00844B07">
            <w:pPr>
              <w:rPr>
                <w:b w:val="0"/>
              </w:rPr>
            </w:pPr>
            <w:r w:rsidRPr="009871A2">
              <w:rPr>
                <w:b w:val="0"/>
              </w:rPr>
              <w:t>Update a resume appropriately</w:t>
            </w:r>
          </w:p>
        </w:tc>
      </w:tr>
      <w:tr w:rsidR="003A2958" w:rsidRPr="009871A2" w14:paraId="15A0AFCF" w14:textId="77777777" w:rsidTr="00844B0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6232" w:type="dxa"/>
            <w:hideMark/>
          </w:tcPr>
          <w:p w14:paraId="30D5D031" w14:textId="77777777" w:rsidR="003A2958" w:rsidRPr="009871A2" w:rsidRDefault="003A2958" w:rsidP="00844B07">
            <w:pPr>
              <w:spacing w:after="120"/>
              <w:rPr>
                <w:b w:val="0"/>
              </w:rPr>
            </w:pPr>
            <w:r w:rsidRPr="009871A2">
              <w:rPr>
                <w:b w:val="0"/>
              </w:rPr>
              <w:t xml:space="preserve">Provide personal details to support a job opportunity </w:t>
            </w:r>
          </w:p>
        </w:tc>
      </w:tr>
      <w:tr w:rsidR="003A2958" w:rsidRPr="009871A2" w14:paraId="27E838AA" w14:textId="77777777" w:rsidTr="00844B07">
        <w:trPr>
          <w:trHeight w:val="323"/>
        </w:trPr>
        <w:tc>
          <w:tcPr>
            <w:cnfStyle w:val="001000000000" w:firstRow="0" w:lastRow="0" w:firstColumn="1" w:lastColumn="0" w:oddVBand="0" w:evenVBand="0" w:oddHBand="0" w:evenHBand="0" w:firstRowFirstColumn="0" w:firstRowLastColumn="0" w:lastRowFirstColumn="0" w:lastRowLastColumn="0"/>
            <w:tcW w:w="6232" w:type="dxa"/>
            <w:shd w:val="clear" w:color="auto" w:fill="BDD6EE" w:themeFill="accent1" w:themeFillTint="66"/>
          </w:tcPr>
          <w:p w14:paraId="50856107" w14:textId="77777777" w:rsidR="003A2958" w:rsidRPr="009871A2" w:rsidRDefault="003A2958" w:rsidP="00844B07">
            <w:r w:rsidRPr="009871A2">
              <w:t>Combination referrals</w:t>
            </w:r>
          </w:p>
        </w:tc>
      </w:tr>
      <w:tr w:rsidR="003A2958" w:rsidRPr="009871A2" w14:paraId="337327C5" w14:textId="77777777" w:rsidTr="00844B0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6232" w:type="dxa"/>
          </w:tcPr>
          <w:p w14:paraId="12D2938C" w14:textId="77777777" w:rsidR="003A2958" w:rsidRPr="009871A2" w:rsidRDefault="003A2958" w:rsidP="00844B07">
            <w:pPr>
              <w:rPr>
                <w:b w:val="0"/>
                <w:bCs w:val="0"/>
                <w:i/>
                <w:iCs/>
              </w:rPr>
            </w:pPr>
            <w:r w:rsidRPr="009871A2">
              <w:rPr>
                <w:b w:val="0"/>
              </w:rPr>
              <w:t xml:space="preserve">Update a resume appropriately AND </w:t>
            </w:r>
            <w:r w:rsidRPr="009871A2">
              <w:rPr>
                <w:b w:val="0"/>
              </w:rPr>
              <w:br/>
              <w:t xml:space="preserve">provide personal details to support a job opportunity </w:t>
            </w:r>
          </w:p>
        </w:tc>
      </w:tr>
      <w:tr w:rsidR="003A2958" w:rsidRPr="009871A2" w14:paraId="42C48C80" w14:textId="77777777" w:rsidTr="00844B07">
        <w:trPr>
          <w:trHeight w:val="323"/>
        </w:trPr>
        <w:tc>
          <w:tcPr>
            <w:cnfStyle w:val="001000000000" w:firstRow="0" w:lastRow="0" w:firstColumn="1" w:lastColumn="0" w:oddVBand="0" w:evenVBand="0" w:oddHBand="0" w:evenHBand="0" w:firstRowFirstColumn="0" w:firstRowLastColumn="0" w:lastRowFirstColumn="0" w:lastRowLastColumn="0"/>
            <w:tcW w:w="6232" w:type="dxa"/>
            <w:shd w:val="clear" w:color="auto" w:fill="auto"/>
          </w:tcPr>
          <w:p w14:paraId="63C97619" w14:textId="77777777" w:rsidR="003A2958" w:rsidRPr="009871A2" w:rsidRDefault="003A2958" w:rsidP="00844B07">
            <w:pPr>
              <w:rPr>
                <w:b w:val="0"/>
              </w:rPr>
            </w:pPr>
            <w:r w:rsidRPr="009871A2">
              <w:rPr>
                <w:b w:val="0"/>
              </w:rPr>
              <w:t xml:space="preserve">Update a resume appropriately AND </w:t>
            </w:r>
            <w:r w:rsidRPr="009871A2">
              <w:rPr>
                <w:b w:val="0"/>
              </w:rPr>
              <w:br/>
              <w:t xml:space="preserve">apply for a specific job </w:t>
            </w:r>
          </w:p>
        </w:tc>
      </w:tr>
      <w:tr w:rsidR="003A2958" w:rsidRPr="009871A2" w14:paraId="332D48AF" w14:textId="77777777" w:rsidTr="00844B0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6232" w:type="dxa"/>
          </w:tcPr>
          <w:p w14:paraId="094EE82A" w14:textId="77777777" w:rsidR="003A2958" w:rsidRPr="009871A2" w:rsidRDefault="003A2958" w:rsidP="00844B07">
            <w:pPr>
              <w:rPr>
                <w:b w:val="0"/>
                <w:bCs w:val="0"/>
                <w:i/>
                <w:iCs/>
              </w:rPr>
            </w:pPr>
            <w:r w:rsidRPr="009871A2">
              <w:rPr>
                <w:b w:val="0"/>
              </w:rPr>
              <w:t xml:space="preserve">Provide personal details to support a job opportunity AND </w:t>
            </w:r>
            <w:r w:rsidRPr="009871A2">
              <w:rPr>
                <w:b w:val="0"/>
              </w:rPr>
              <w:br/>
              <w:t>contact an employer to arrange and accept a Job Interview</w:t>
            </w:r>
          </w:p>
        </w:tc>
      </w:tr>
      <w:tr w:rsidR="003A2958" w:rsidRPr="009871A2" w14:paraId="1704A3A5" w14:textId="77777777" w:rsidTr="00844B07">
        <w:trPr>
          <w:trHeight w:val="323"/>
        </w:trPr>
        <w:tc>
          <w:tcPr>
            <w:cnfStyle w:val="001000000000" w:firstRow="0" w:lastRow="0" w:firstColumn="1" w:lastColumn="0" w:oddVBand="0" w:evenVBand="0" w:oddHBand="0" w:evenHBand="0" w:firstRowFirstColumn="0" w:firstRowLastColumn="0" w:lastRowFirstColumn="0" w:lastRowLastColumn="0"/>
            <w:tcW w:w="6232" w:type="dxa"/>
            <w:shd w:val="clear" w:color="auto" w:fill="auto"/>
          </w:tcPr>
          <w:p w14:paraId="6B4A289B" w14:textId="77777777" w:rsidR="003A2958" w:rsidRPr="009871A2" w:rsidRDefault="003A2958" w:rsidP="00844B07">
            <w:pPr>
              <w:rPr>
                <w:b w:val="0"/>
                <w:bCs w:val="0"/>
                <w:i/>
                <w:iCs/>
              </w:rPr>
            </w:pPr>
            <w:r w:rsidRPr="009871A2">
              <w:rPr>
                <w:b w:val="0"/>
              </w:rPr>
              <w:lastRenderedPageBreak/>
              <w:t xml:space="preserve">Provide personal details to support a job opportunity AND </w:t>
            </w:r>
            <w:r w:rsidRPr="009871A2">
              <w:rPr>
                <w:b w:val="0"/>
              </w:rPr>
              <w:br/>
              <w:t>accept a Job Interview</w:t>
            </w:r>
          </w:p>
        </w:tc>
      </w:tr>
    </w:tbl>
    <w:p w14:paraId="73527EC2" w14:textId="77777777" w:rsidR="003A2958" w:rsidRPr="00DE19AA" w:rsidRDefault="003A2958" w:rsidP="003A2958">
      <w:pPr>
        <w:pStyle w:val="guidelinetext"/>
      </w:pPr>
      <w:r>
        <w:t xml:space="preserve">Note: Participants with a Points Requirement, see the </w:t>
      </w:r>
      <w:hyperlink r:id="rId34" w:history="1">
        <w:hyperlink r:id="rId35" w:history="1">
          <w:r w:rsidRPr="0052721D">
            <w:rPr>
              <w:rStyle w:val="Hyperlink"/>
            </w:rPr>
            <w:t xml:space="preserve">New Employment Services Trial (NEST) </w:t>
          </w:r>
          <w:r w:rsidRPr="00F9369E">
            <w:rPr>
              <w:rStyle w:val="Hyperlink"/>
            </w:rPr>
            <w:t>Points Based Activation System Guideline</w:t>
          </w:r>
        </w:hyperlink>
      </w:hyperlink>
      <w:r>
        <w:t xml:space="preserve"> for information on PBAS. </w:t>
      </w:r>
    </w:p>
    <w:p w14:paraId="2806A29F" w14:textId="56F705F1" w:rsidR="003A2958" w:rsidRPr="009871A2" w:rsidRDefault="003A2958" w:rsidP="003A2958">
      <w:pPr>
        <w:pStyle w:val="guidelinedeedref"/>
      </w:pPr>
      <w:r w:rsidRPr="009871A2">
        <w:t xml:space="preserve">(Deed references: Clauses </w:t>
      </w:r>
      <w:r w:rsidR="00D73CD1">
        <w:t>94.2 and</w:t>
      </w:r>
      <w:r w:rsidRPr="009871A2">
        <w:t xml:space="preserve"> </w:t>
      </w:r>
      <w:r w:rsidR="00D73CD1">
        <w:t>94</w:t>
      </w:r>
      <w:r w:rsidRPr="009871A2">
        <w:t>.3)</w:t>
      </w:r>
    </w:p>
    <w:p w14:paraId="219971A6" w14:textId="4197BB0B" w:rsidR="003A2958" w:rsidRPr="009871A2" w:rsidRDefault="003A2958" w:rsidP="003A2958">
      <w:pPr>
        <w:pStyle w:val="guidelinetext"/>
      </w:pPr>
      <w:r>
        <w:t xml:space="preserve">Trial </w:t>
      </w:r>
      <w:r w:rsidRPr="009871A2">
        <w:t xml:space="preserve">Providers must ensure that all Job Referrals that a Participant is compelled to act on, are recorded in the Department’s IT Systems. All information </w:t>
      </w:r>
      <w:r>
        <w:t xml:space="preserve">Trail </w:t>
      </w:r>
      <w:r w:rsidRPr="009871A2">
        <w:t xml:space="preserve">Providers enter in the Department’s IT Systems in relation to the Job Referral must be accurate and complete. The Participant must be formally notified, with reasonable notice, of each Job Referral task that they have been set. </w:t>
      </w:r>
    </w:p>
    <w:p w14:paraId="16A9B683" w14:textId="2CDB8808" w:rsidR="003A2958" w:rsidRPr="009871A2" w:rsidRDefault="003A2958" w:rsidP="003A2958">
      <w:pPr>
        <w:pStyle w:val="guidelinetext"/>
      </w:pPr>
      <w:r>
        <w:t xml:space="preserve">Trial </w:t>
      </w:r>
      <w:r w:rsidRPr="009871A2">
        <w:t>Providers are expected to use their best endeavours to ensure Participants are only set Job Referral tasks that they are able to successfully undertake by the due date.</w:t>
      </w:r>
    </w:p>
    <w:p w14:paraId="07CB84D4" w14:textId="255D6875" w:rsidR="003A2958" w:rsidRPr="009871A2" w:rsidRDefault="003A2958" w:rsidP="003A2958">
      <w:pPr>
        <w:pStyle w:val="guidelinetext"/>
      </w:pPr>
      <w:r w:rsidRPr="009871A2">
        <w:t xml:space="preserve">The Department’s IT Systems do not set a limit on the number of Job Referral tasks that can be set for a Participant. </w:t>
      </w:r>
      <w:r>
        <w:t xml:space="preserve">Trail </w:t>
      </w:r>
      <w:r w:rsidRPr="009871A2">
        <w:t xml:space="preserve">Providers must ensure they do not set a number that exceeds the Participant’s monthly Job Search Requirement. </w:t>
      </w:r>
    </w:p>
    <w:p w14:paraId="25B36633" w14:textId="2CDDCE18" w:rsidR="003A2958" w:rsidRDefault="003A2958" w:rsidP="003A2958">
      <w:pPr>
        <w:pStyle w:val="guidelinetext"/>
      </w:pPr>
      <w:r w:rsidRPr="009871A2">
        <w:t xml:space="preserve">Please refer to the </w:t>
      </w:r>
      <w:hyperlink r:id="rId36" w:history="1">
        <w:r w:rsidRPr="009871A2">
          <w:rPr>
            <w:rStyle w:val="Hyperlink"/>
          </w:rPr>
          <w:t>Job Referral Interactive Module and Job Referral Task Card Guides on the Targeted Compliance Framework Learning Centre</w:t>
        </w:r>
      </w:hyperlink>
      <w:r w:rsidRPr="009871A2">
        <w:t xml:space="preserve"> page</w:t>
      </w:r>
      <w:r w:rsidRPr="009871A2">
        <w:rPr>
          <w:color w:val="0070C0"/>
        </w:rPr>
        <w:t xml:space="preserve"> </w:t>
      </w:r>
      <w:r w:rsidRPr="009871A2">
        <w:t xml:space="preserve">at </w:t>
      </w:r>
      <w:hyperlink r:id="rId37" w:history="1">
        <w:r w:rsidRPr="009871A2">
          <w:rPr>
            <w:rStyle w:val="Hyperlink"/>
          </w:rPr>
          <w:t>https://learningcentre.employment.gov.au/</w:t>
        </w:r>
      </w:hyperlink>
      <w:r w:rsidRPr="009871A2">
        <w:rPr>
          <w:color w:val="0070C0"/>
        </w:rPr>
        <w:t xml:space="preserve"> </w:t>
      </w:r>
      <w:r w:rsidRPr="009871A2">
        <w:t>for information on setting Job Referral tasks.</w:t>
      </w:r>
    </w:p>
    <w:p w14:paraId="245912C4" w14:textId="66968D33" w:rsidR="003A2958" w:rsidRDefault="003A2958" w:rsidP="004F66B3">
      <w:pPr>
        <w:pStyle w:val="guidelinetext"/>
      </w:pPr>
      <w:r w:rsidRPr="009871A2">
        <w:rPr>
          <w:rFonts w:ascii="Garamond" w:hAnsi="Garamond"/>
        </w:rPr>
        <w:t xml:space="preserve">(Deed clauses 7.1(a) 11.1(b), </w:t>
      </w:r>
      <w:r w:rsidRPr="00D73CD1">
        <w:rPr>
          <w:rFonts w:ascii="Garamond" w:hAnsi="Garamond"/>
        </w:rPr>
        <w:t>1</w:t>
      </w:r>
      <w:r w:rsidR="00D73CD1" w:rsidRPr="00D73CD1">
        <w:rPr>
          <w:rFonts w:ascii="Garamond" w:hAnsi="Garamond"/>
        </w:rPr>
        <w:t>25</w:t>
      </w:r>
      <w:r w:rsidRPr="00D73CD1">
        <w:rPr>
          <w:rFonts w:ascii="Garamond" w:hAnsi="Garamond"/>
        </w:rPr>
        <w:t>.1(c)</w:t>
      </w:r>
      <w:r w:rsidRPr="009871A2">
        <w:rPr>
          <w:rFonts w:ascii="Garamond" w:hAnsi="Garamond"/>
        </w:rPr>
        <w:t xml:space="preserve"> and </w:t>
      </w:r>
      <w:r w:rsidR="00D73CD1">
        <w:rPr>
          <w:rFonts w:ascii="Garamond" w:hAnsi="Garamond"/>
        </w:rPr>
        <w:t>128</w:t>
      </w:r>
      <w:r w:rsidRPr="009871A2">
        <w:rPr>
          <w:rFonts w:ascii="Garamond" w:hAnsi="Garamond"/>
        </w:rPr>
        <w:t>)</w:t>
      </w:r>
    </w:p>
    <w:p w14:paraId="568085F8" w14:textId="7D1D07E7" w:rsidR="00C34A04" w:rsidRPr="00B50FD3" w:rsidRDefault="00C34A04" w:rsidP="00C34A04">
      <w:pPr>
        <w:pStyle w:val="Heading2"/>
      </w:pPr>
      <w:bookmarkStart w:id="59" w:name="_Toc84422355"/>
      <w:r w:rsidRPr="00B50FD3">
        <w:t xml:space="preserve">Linking Job Plan Codes to Activity </w:t>
      </w:r>
      <w:r w:rsidR="007B28FC">
        <w:t>p</w:t>
      </w:r>
      <w:r w:rsidR="007B28FC" w:rsidRPr="00B50FD3">
        <w:t>lacements</w:t>
      </w:r>
      <w:r w:rsidR="007B28FC">
        <w:t xml:space="preserve"> </w:t>
      </w:r>
      <w:r>
        <w:t xml:space="preserve">and the </w:t>
      </w:r>
      <w:r w:rsidR="0044702A">
        <w:t xml:space="preserve">Electronic </w:t>
      </w:r>
      <w:r>
        <w:t>Calendar</w:t>
      </w:r>
      <w:bookmarkEnd w:id="59"/>
    </w:p>
    <w:p w14:paraId="1BA050AA" w14:textId="0F150B1F" w:rsidR="00C34A04" w:rsidRDefault="00C34A04" w:rsidP="00C34A04">
      <w:pPr>
        <w:pStyle w:val="guidelinetext"/>
      </w:pPr>
      <w:r w:rsidRPr="00B50FD3">
        <w:t xml:space="preserve">Activity placements can be linked to Job Plan codes in </w:t>
      </w:r>
      <w:r>
        <w:t>Activity Management</w:t>
      </w:r>
      <w:r w:rsidRPr="00B50FD3">
        <w:t xml:space="preserve"> in the Department’s IT System</w:t>
      </w:r>
      <w:r w:rsidR="00E4487B">
        <w:t>s</w:t>
      </w:r>
      <w:r w:rsidRPr="00B50FD3">
        <w:t xml:space="preserve">. It is best practice that </w:t>
      </w:r>
      <w:r w:rsidR="00E5716C">
        <w:t>Trial</w:t>
      </w:r>
      <w:r w:rsidR="00B008BD">
        <w:t xml:space="preserve"> Provider</w:t>
      </w:r>
      <w:r w:rsidRPr="00B50FD3">
        <w:t xml:space="preserve">s link Activity placements to the appropriate code in the Job Plan. </w:t>
      </w:r>
      <w:r>
        <w:t xml:space="preserve">Job Plan codes need to be linked to the daily requirements scheduled in the </w:t>
      </w:r>
      <w:r w:rsidR="0044702A">
        <w:t xml:space="preserve">Electronic </w:t>
      </w:r>
      <w:r>
        <w:t>Calendar, t</w:t>
      </w:r>
      <w:r w:rsidRPr="00B50FD3">
        <w:t xml:space="preserve">his will enable the details to be auto-populated into any formal Notification created from the </w:t>
      </w:r>
      <w:r w:rsidR="0044702A">
        <w:t xml:space="preserve">Electronic </w:t>
      </w:r>
      <w:r w:rsidRPr="00B50FD3">
        <w:t xml:space="preserve">Calendar. </w:t>
      </w:r>
      <w:r w:rsidR="00E5716C">
        <w:t>Trial</w:t>
      </w:r>
      <w:r w:rsidR="00E5716C" w:rsidDel="00E5716C">
        <w:t xml:space="preserve"> </w:t>
      </w:r>
      <w:r w:rsidR="00B008BD">
        <w:t>Provider</w:t>
      </w:r>
      <w:r w:rsidRPr="00B50FD3">
        <w:t xml:space="preserve">s will also be able to record attendance results in the </w:t>
      </w:r>
      <w:r w:rsidR="0044702A">
        <w:t xml:space="preserve">Electronic </w:t>
      </w:r>
      <w:r w:rsidRPr="00B50FD3">
        <w:t xml:space="preserve">Calendar. </w:t>
      </w:r>
    </w:p>
    <w:p w14:paraId="35888135" w14:textId="5A6659E8" w:rsidR="00F30E7A" w:rsidRPr="00F30E7A" w:rsidRDefault="00C34A04" w:rsidP="006657CC">
      <w:pPr>
        <w:pStyle w:val="guidelinedeedref"/>
      </w:pPr>
      <w:r>
        <w:t>(</w:t>
      </w:r>
      <w:r w:rsidRPr="000637CC">
        <w:t>Deed reference</w:t>
      </w:r>
      <w:r>
        <w:t>:</w:t>
      </w:r>
      <w:r w:rsidR="000637CC">
        <w:t xml:space="preserve"> Clause </w:t>
      </w:r>
      <w:r w:rsidR="00431F49">
        <w:t>105</w:t>
      </w:r>
      <w:r>
        <w:t>)</w:t>
      </w:r>
    </w:p>
    <w:p w14:paraId="242BBA70" w14:textId="77777777" w:rsidR="004F5129" w:rsidRDefault="004F5129" w:rsidP="004F5129">
      <w:pPr>
        <w:pStyle w:val="Heading1"/>
        <w:numPr>
          <w:ilvl w:val="0"/>
          <w:numId w:val="25"/>
        </w:numPr>
      </w:pPr>
      <w:bookmarkStart w:id="60" w:name="_Toc84422356"/>
      <w:r>
        <w:t>Reviewing, Updating and Monitoring a Job Plan</w:t>
      </w:r>
      <w:bookmarkEnd w:id="60"/>
    </w:p>
    <w:p w14:paraId="3C9C32BB" w14:textId="3287DE59" w:rsidR="004F5129" w:rsidRPr="00990A80" w:rsidRDefault="00E5716C" w:rsidP="004F5129">
      <w:pPr>
        <w:pStyle w:val="guidelinetext"/>
      </w:pPr>
      <w:r>
        <w:t>Trial</w:t>
      </w:r>
      <w:r w:rsidR="00B008BD">
        <w:t xml:space="preserve"> Provider</w:t>
      </w:r>
      <w:r w:rsidR="004F5129" w:rsidRPr="00990A80">
        <w:t xml:space="preserve">s </w:t>
      </w:r>
      <w:r w:rsidR="004F3540">
        <w:t>are</w:t>
      </w:r>
      <w:r w:rsidR="004F5129">
        <w:t xml:space="preserve"> required to review, update</w:t>
      </w:r>
      <w:r w:rsidR="004F5129" w:rsidRPr="00990A80">
        <w:t xml:space="preserve"> and monitor a </w:t>
      </w:r>
      <w:r w:rsidR="004238E1">
        <w:t>Participant</w:t>
      </w:r>
      <w:r w:rsidR="004F5129" w:rsidRPr="00990A80">
        <w:t>’s Mutual Obligation Requirements in accordance with the Deed, this Gui</w:t>
      </w:r>
      <w:r w:rsidR="004F5129">
        <w:t>deline and Social Security Law.</w:t>
      </w:r>
    </w:p>
    <w:p w14:paraId="4F52F3D1" w14:textId="2169CC6F" w:rsidR="004F5129" w:rsidRPr="00990A80" w:rsidRDefault="00E5716C" w:rsidP="004F5129">
      <w:pPr>
        <w:pStyle w:val="guidelinetext"/>
      </w:pPr>
      <w:r>
        <w:t>Trial</w:t>
      </w:r>
      <w:r w:rsidR="00B008BD">
        <w:t xml:space="preserve"> Provider</w:t>
      </w:r>
      <w:r w:rsidR="004F5129" w:rsidRPr="00990A80">
        <w:t xml:space="preserve">s </w:t>
      </w:r>
      <w:r w:rsidR="004F5129">
        <w:t xml:space="preserve">need to </w:t>
      </w:r>
      <w:r w:rsidR="004F5129" w:rsidRPr="00990A80">
        <w:t xml:space="preserve">review the Job Plan and update </w:t>
      </w:r>
      <w:r w:rsidR="004F5129">
        <w:t xml:space="preserve">it </w:t>
      </w:r>
      <w:r w:rsidR="004F5129" w:rsidRPr="00990A80">
        <w:t xml:space="preserve">when the </w:t>
      </w:r>
      <w:r w:rsidR="004238E1">
        <w:t>Participant</w:t>
      </w:r>
      <w:r w:rsidR="004F5129" w:rsidRPr="00990A80">
        <w:t>:</w:t>
      </w:r>
    </w:p>
    <w:p w14:paraId="3C60887F" w14:textId="77777777" w:rsidR="004F5129" w:rsidRPr="007A5499" w:rsidRDefault="004F5129" w:rsidP="00C66F0E">
      <w:pPr>
        <w:pStyle w:val="guidelinebullet"/>
        <w:ind w:left="1800"/>
      </w:pPr>
      <w:r w:rsidRPr="007A5499">
        <w:t>has a change in their circumstances</w:t>
      </w:r>
    </w:p>
    <w:p w14:paraId="5E61355E" w14:textId="49B1A4EC" w:rsidR="004F5129" w:rsidRPr="007A5499" w:rsidRDefault="004F5129" w:rsidP="00C66F0E">
      <w:pPr>
        <w:pStyle w:val="guidelinebullet"/>
        <w:ind w:left="1800"/>
      </w:pPr>
      <w:r w:rsidRPr="007A5499">
        <w:t xml:space="preserve">enters </w:t>
      </w:r>
      <w:r w:rsidR="001E61E9" w:rsidRPr="007A5499">
        <w:t>into</w:t>
      </w:r>
      <w:r w:rsidRPr="007A5499">
        <w:t xml:space="preserve"> a new </w:t>
      </w:r>
      <w:r w:rsidR="00035FFF">
        <w:t xml:space="preserve">Enhanced Services </w:t>
      </w:r>
      <w:r w:rsidRPr="007A5499">
        <w:t xml:space="preserve">Tier or moves into </w:t>
      </w:r>
      <w:r w:rsidR="0054107C">
        <w:t>D</w:t>
      </w:r>
      <w:r w:rsidRPr="007A5499">
        <w:t xml:space="preserve">igital </w:t>
      </w:r>
      <w:r w:rsidR="0054107C">
        <w:t>S</w:t>
      </w:r>
      <w:r w:rsidRPr="007A5499">
        <w:t>ervices</w:t>
      </w:r>
    </w:p>
    <w:p w14:paraId="5249510E" w14:textId="77777777" w:rsidR="004F5129" w:rsidRPr="007A5499" w:rsidRDefault="004F5129" w:rsidP="00C66F0E">
      <w:pPr>
        <w:pStyle w:val="guidelinebullet"/>
        <w:ind w:left="1800"/>
      </w:pPr>
      <w:r w:rsidRPr="007A5499">
        <w:t>commences a new Activity</w:t>
      </w:r>
    </w:p>
    <w:p w14:paraId="61B7743B" w14:textId="3F10DE28" w:rsidR="004F5129" w:rsidRPr="007A5499" w:rsidRDefault="004F5129" w:rsidP="00C66F0E">
      <w:pPr>
        <w:pStyle w:val="guidelinebullet"/>
        <w:ind w:left="1800"/>
      </w:pPr>
      <w:r w:rsidRPr="007A5499">
        <w:t xml:space="preserve">completes an Activity that was in their Job Plan </w:t>
      </w:r>
    </w:p>
    <w:p w14:paraId="6E47ED84" w14:textId="2AC3B49D" w:rsidR="00B03BD2" w:rsidRDefault="004F5129" w:rsidP="00C66F0E">
      <w:pPr>
        <w:pStyle w:val="guidelinebullet"/>
        <w:ind w:left="1800"/>
      </w:pPr>
      <w:r w:rsidRPr="007A5499">
        <w:lastRenderedPageBreak/>
        <w:t>has a Capability Interview or Capability Assessment</w:t>
      </w:r>
      <w:r w:rsidR="00F30E7A">
        <w:t xml:space="preserve"> where it is identified that the Job Plan contains errors</w:t>
      </w:r>
      <w:r w:rsidR="00F30E7A" w:rsidRPr="00F30E7A">
        <w:t xml:space="preserve"> </w:t>
      </w:r>
      <w:r w:rsidR="00F30E7A" w:rsidRPr="007A5499">
        <w:t>and/or</w:t>
      </w:r>
    </w:p>
    <w:p w14:paraId="55F2D5B9" w14:textId="126CAC18" w:rsidR="004F5129" w:rsidRPr="007A5499" w:rsidRDefault="00B03BD2" w:rsidP="00C66F0E">
      <w:pPr>
        <w:pStyle w:val="guidelinebullet"/>
        <w:ind w:left="1800"/>
      </w:pPr>
      <w:r>
        <w:t>is Commenced and has not had their Job Plan updated in the previous six months</w:t>
      </w:r>
      <w:r w:rsidR="00773B09">
        <w:t xml:space="preserve"> (thereby </w:t>
      </w:r>
      <w:r w:rsidR="003E635D">
        <w:t xml:space="preserve">their Job Plan is </w:t>
      </w:r>
      <w:r w:rsidR="00773B09">
        <w:t xml:space="preserve">reviewed </w:t>
      </w:r>
      <w:r w:rsidR="003E635D">
        <w:t xml:space="preserve">and updated </w:t>
      </w:r>
      <w:r w:rsidR="00773B09">
        <w:t>every six months)</w:t>
      </w:r>
      <w:r>
        <w:t>.</w:t>
      </w:r>
    </w:p>
    <w:p w14:paraId="5FFDEF53" w14:textId="05277801" w:rsidR="004F5129" w:rsidRPr="00176A50" w:rsidRDefault="004F5129" w:rsidP="004F5129">
      <w:pPr>
        <w:pStyle w:val="guidelinetext"/>
      </w:pPr>
      <w:r w:rsidRPr="00176A50">
        <w:t xml:space="preserve">For </w:t>
      </w:r>
      <w:r w:rsidR="004C5E62">
        <w:t>Services Australia</w:t>
      </w:r>
      <w:r w:rsidRPr="00176A50">
        <w:t xml:space="preserve"> managed </w:t>
      </w:r>
      <w:r w:rsidR="004238E1">
        <w:t>Participant</w:t>
      </w:r>
      <w:r w:rsidRPr="00176A50">
        <w:t xml:space="preserve">s, </w:t>
      </w:r>
      <w:r w:rsidR="004C5E62">
        <w:t>Services Australia</w:t>
      </w:r>
      <w:r w:rsidRPr="00176A50">
        <w:t xml:space="preserve"> will update the Job Plan when required. If the </w:t>
      </w:r>
      <w:r w:rsidR="004238E1">
        <w:t>Participant</w:t>
      </w:r>
      <w:r w:rsidRPr="00176A50">
        <w:t xml:space="preserve"> is managed by a </w:t>
      </w:r>
      <w:r w:rsidR="005B1BF6">
        <w:t>Trial</w:t>
      </w:r>
      <w:r w:rsidR="005B1BF6" w:rsidDel="005B1BF6">
        <w:t xml:space="preserve"> </w:t>
      </w:r>
      <w:r w:rsidR="00B008BD">
        <w:t>Provider</w:t>
      </w:r>
      <w:r w:rsidRPr="00176A50">
        <w:t xml:space="preserve">, </w:t>
      </w:r>
      <w:r w:rsidR="004C5E62">
        <w:t>Services Australia</w:t>
      </w:r>
      <w:r w:rsidRPr="00176A50">
        <w:t xml:space="preserve"> will consult with the relevant </w:t>
      </w:r>
      <w:r w:rsidR="005B1BF6">
        <w:t>Trial</w:t>
      </w:r>
      <w:r w:rsidR="00B008BD">
        <w:t xml:space="preserve"> Provider</w:t>
      </w:r>
      <w:r w:rsidRPr="00176A50">
        <w:t xml:space="preserve"> before updating the Job Plan or may request that the </w:t>
      </w:r>
      <w:r w:rsidR="005B1BF6">
        <w:t>Trial</w:t>
      </w:r>
      <w:r w:rsidR="00B008BD">
        <w:t xml:space="preserve"> Provider</w:t>
      </w:r>
      <w:r w:rsidRPr="00176A50">
        <w:t xml:space="preserve"> update the Job Plan at the </w:t>
      </w:r>
      <w:r w:rsidR="004238E1">
        <w:t>Participant</w:t>
      </w:r>
      <w:r w:rsidRPr="00176A50">
        <w:t xml:space="preserve">’s next Appointment. </w:t>
      </w:r>
      <w:r w:rsidR="00143F5E">
        <w:t>Trial</w:t>
      </w:r>
      <w:r w:rsidR="00143F5E" w:rsidDel="005B1BF6">
        <w:t xml:space="preserve"> </w:t>
      </w:r>
      <w:r w:rsidR="00143F5E">
        <w:t>Providers</w:t>
      </w:r>
      <w:r w:rsidRPr="00176A50">
        <w:t xml:space="preserve"> should not remove any updates made to a Job Plan by </w:t>
      </w:r>
      <w:r w:rsidR="004C5E62">
        <w:t>Services Australia</w:t>
      </w:r>
      <w:r w:rsidRPr="00176A50">
        <w:t xml:space="preserve"> without consultation.</w:t>
      </w:r>
    </w:p>
    <w:p w14:paraId="5F05F72F" w14:textId="49AC70D0" w:rsidR="004F5129" w:rsidRPr="00262F7D" w:rsidRDefault="004F5129" w:rsidP="006657CC">
      <w:pPr>
        <w:pStyle w:val="guidelinedeedref"/>
      </w:pPr>
      <w:r w:rsidRPr="00262F7D">
        <w:t>(</w:t>
      </w:r>
      <w:r w:rsidRPr="000637CC">
        <w:t>Deed reference</w:t>
      </w:r>
      <w:r w:rsidRPr="006E202F">
        <w:t>:</w:t>
      </w:r>
      <w:r w:rsidR="001F3912">
        <w:t xml:space="preserve"> Clause </w:t>
      </w:r>
      <w:r w:rsidR="00431F49">
        <w:t>97</w:t>
      </w:r>
      <w:r w:rsidRPr="00262F7D">
        <w:t>)</w:t>
      </w:r>
    </w:p>
    <w:p w14:paraId="02E8A310" w14:textId="77777777" w:rsidR="004F5129" w:rsidRDefault="004F5129" w:rsidP="004F5129">
      <w:pPr>
        <w:pStyle w:val="Heading2"/>
      </w:pPr>
      <w:bookmarkStart w:id="61" w:name="_Toc84422357"/>
      <w:r>
        <w:t>Updating the Job Plan</w:t>
      </w:r>
      <w:bookmarkEnd w:id="61"/>
    </w:p>
    <w:p w14:paraId="31C46040" w14:textId="1D69DB78" w:rsidR="004F5129" w:rsidRPr="00990A80" w:rsidRDefault="00504F07" w:rsidP="004F5129">
      <w:pPr>
        <w:pStyle w:val="guidelinetext"/>
      </w:pPr>
      <w:r>
        <w:t>Trial Providers must</w:t>
      </w:r>
      <w:r w:rsidR="004F5129" w:rsidRPr="00990A80">
        <w:t xml:space="preserve"> review the Job Plan at each </w:t>
      </w:r>
      <w:r w:rsidR="004F5129">
        <w:t>P</w:t>
      </w:r>
      <w:r w:rsidR="004F5129" w:rsidRPr="00990A80">
        <w:t xml:space="preserve">rovider Appointment to ensure </w:t>
      </w:r>
      <w:r w:rsidR="004F5129">
        <w:t xml:space="preserve">that </w:t>
      </w:r>
      <w:r w:rsidR="004F5129" w:rsidRPr="00990A80">
        <w:t xml:space="preserve">the </w:t>
      </w:r>
      <w:r w:rsidR="004238E1">
        <w:t>Participant</w:t>
      </w:r>
      <w:r w:rsidR="004F5129" w:rsidRPr="00990A80">
        <w:t xml:space="preserve"> is still capable of meeting their Mutual Obligation Requirements. </w:t>
      </w:r>
      <w:r w:rsidR="004F5129" w:rsidRPr="00DD2CF8">
        <w:t xml:space="preserve">If the outcome of a Capability Interview or Capability Assessment is </w:t>
      </w:r>
      <w:r w:rsidR="004F5129">
        <w:t xml:space="preserve">that </w:t>
      </w:r>
      <w:r w:rsidR="004F5129" w:rsidRPr="00DD2CF8">
        <w:t xml:space="preserve">the Job Plan </w:t>
      </w:r>
      <w:r w:rsidR="004F5129">
        <w:t>requires updating</w:t>
      </w:r>
      <w:r w:rsidR="004F5129" w:rsidRPr="00DD2CF8">
        <w:t xml:space="preserve">, </w:t>
      </w:r>
      <w:r w:rsidR="005B1BF6">
        <w:t>Trial</w:t>
      </w:r>
      <w:r w:rsidR="00B008BD">
        <w:t xml:space="preserve"> Provider</w:t>
      </w:r>
      <w:r w:rsidR="004F5129" w:rsidRPr="00DD2CF8">
        <w:t xml:space="preserve">s </w:t>
      </w:r>
      <w:r w:rsidR="004F5129">
        <w:t>are required to</w:t>
      </w:r>
      <w:r w:rsidR="004F5129" w:rsidRPr="00DD2CF8">
        <w:t xml:space="preserve"> review and update the contents of the Job Plan within 10 </w:t>
      </w:r>
      <w:r w:rsidR="00B03BD2">
        <w:t>B</w:t>
      </w:r>
      <w:r w:rsidR="00B03BD2" w:rsidRPr="00DD2CF8">
        <w:t xml:space="preserve">usiness </w:t>
      </w:r>
      <w:r w:rsidR="00B03BD2">
        <w:t>D</w:t>
      </w:r>
      <w:r w:rsidR="00B03BD2" w:rsidRPr="00DD2CF8">
        <w:t>ays</w:t>
      </w:r>
      <w:r w:rsidR="004F5129" w:rsidRPr="00DD2CF8">
        <w:t>.</w:t>
      </w:r>
      <w:r w:rsidR="004F5129">
        <w:t xml:space="preserve"> </w:t>
      </w:r>
      <w:r w:rsidR="005B1BF6">
        <w:t>Trial</w:t>
      </w:r>
      <w:r w:rsidR="00B008BD">
        <w:t xml:space="preserve"> Provider</w:t>
      </w:r>
      <w:r w:rsidR="00B03BD2">
        <w:t xml:space="preserve">s must ensure </w:t>
      </w:r>
      <w:r w:rsidR="004F5129">
        <w:t xml:space="preserve">that the contents of the Job Plan </w:t>
      </w:r>
      <w:r w:rsidR="00B03BD2">
        <w:t xml:space="preserve">are </w:t>
      </w:r>
      <w:r w:rsidR="004F5129">
        <w:t>updated including details of any additional voluntary activities.</w:t>
      </w:r>
    </w:p>
    <w:p w14:paraId="55AD3D02" w14:textId="32FC5B0E" w:rsidR="004F5129" w:rsidRPr="00990A80" w:rsidRDefault="004F5129" w:rsidP="004F5129">
      <w:pPr>
        <w:pStyle w:val="guidelinetext"/>
      </w:pPr>
      <w:r w:rsidRPr="00990A80">
        <w:t xml:space="preserve">In consultation with the </w:t>
      </w:r>
      <w:r w:rsidR="004238E1">
        <w:t>Participant</w:t>
      </w:r>
      <w:r w:rsidRPr="00990A80">
        <w:t xml:space="preserve">, the Job Plan can be updated at any time—unless there is </w:t>
      </w:r>
      <w:r>
        <w:t>compliance</w:t>
      </w:r>
      <w:r w:rsidRPr="00990A80">
        <w:t xml:space="preserve"> outstanding. If compliance action is outstanding, the Department’s IT System</w:t>
      </w:r>
      <w:r w:rsidR="00E4487B">
        <w:t>s</w:t>
      </w:r>
      <w:r w:rsidRPr="00990A80">
        <w:t xml:space="preserve"> will not permit the Job Plan to be updated and the </w:t>
      </w:r>
      <w:r w:rsidR="005B1BF6">
        <w:t>Trial</w:t>
      </w:r>
      <w:r w:rsidR="00B008BD">
        <w:t xml:space="preserve"> Provider</w:t>
      </w:r>
      <w:r w:rsidRPr="00990A80">
        <w:t xml:space="preserve"> will be redirected to the ‘Compliance Screen’</w:t>
      </w:r>
      <w:r>
        <w:t xml:space="preserve"> in the Department’s IT System</w:t>
      </w:r>
      <w:r w:rsidR="00E4487B">
        <w:t>s</w:t>
      </w:r>
      <w:r>
        <w:t>.</w:t>
      </w:r>
    </w:p>
    <w:p w14:paraId="720A6AB0" w14:textId="075AF646" w:rsidR="004F5129" w:rsidRDefault="004F5129" w:rsidP="004F5129">
      <w:pPr>
        <w:pStyle w:val="guidelinetext"/>
      </w:pPr>
      <w:r w:rsidRPr="007A3C96">
        <w:t xml:space="preserve">See </w:t>
      </w:r>
      <w:r w:rsidRPr="002C5E75">
        <w:t>t</w:t>
      </w:r>
      <w:r w:rsidRPr="00F17E17">
        <w:t xml:space="preserve">he </w:t>
      </w:r>
      <w:hyperlink r:id="rId38" w:history="1">
        <w:r w:rsidR="00B42193">
          <w:rPr>
            <w:rStyle w:val="Hyperlink"/>
          </w:rPr>
          <w:t>New Employment Services Trial (NEST) T</w:t>
        </w:r>
        <w:r w:rsidRPr="005F3328">
          <w:rPr>
            <w:rStyle w:val="Hyperlink"/>
          </w:rPr>
          <w:t>argeted Compliance Framework: Mutual Obligation Failures Guideline</w:t>
        </w:r>
      </w:hyperlink>
      <w:r w:rsidRPr="00F17E17">
        <w:t xml:space="preserve"> </w:t>
      </w:r>
      <w:r w:rsidRPr="007A3C96">
        <w:t>for information on using the Targeted Compliance Framework.</w:t>
      </w:r>
    </w:p>
    <w:p w14:paraId="14ABD089" w14:textId="294EDAD3" w:rsidR="004F5129" w:rsidRPr="00262F7D" w:rsidRDefault="004F5129" w:rsidP="006657CC">
      <w:pPr>
        <w:pStyle w:val="guidelinedeedref"/>
      </w:pPr>
      <w:r w:rsidRPr="00262F7D">
        <w:t>(</w:t>
      </w:r>
      <w:r w:rsidRPr="000637CC">
        <w:t>Deed reference</w:t>
      </w:r>
      <w:r w:rsidRPr="006E202F">
        <w:t>:</w:t>
      </w:r>
      <w:r w:rsidR="00156A44">
        <w:t xml:space="preserve"> Clause </w:t>
      </w:r>
      <w:r w:rsidR="00431F49">
        <w:t>97</w:t>
      </w:r>
      <w:r w:rsidRPr="00262F7D">
        <w:t>)</w:t>
      </w:r>
    </w:p>
    <w:p w14:paraId="1E6BCF25" w14:textId="5E68F9BF" w:rsidR="004F5129" w:rsidRDefault="004F5129" w:rsidP="004F5129">
      <w:pPr>
        <w:pStyle w:val="Heading2"/>
      </w:pPr>
      <w:bookmarkStart w:id="62" w:name="_Toc84422358"/>
      <w:r>
        <w:t xml:space="preserve">Updating </w:t>
      </w:r>
      <w:r w:rsidR="003E0543">
        <w:t xml:space="preserve">the </w:t>
      </w:r>
      <w:r>
        <w:t>Job Plan to include Voluntary activities</w:t>
      </w:r>
      <w:bookmarkEnd w:id="62"/>
      <w:r>
        <w:t xml:space="preserve"> </w:t>
      </w:r>
    </w:p>
    <w:p w14:paraId="28F67AD6" w14:textId="54911D9A" w:rsidR="004F5129" w:rsidRDefault="004F5129" w:rsidP="004F5129">
      <w:pPr>
        <w:pStyle w:val="guidelinetext"/>
      </w:pPr>
      <w:r w:rsidRPr="00213CF5">
        <w:t xml:space="preserve">If a </w:t>
      </w:r>
      <w:r w:rsidR="004238E1">
        <w:t>Participant</w:t>
      </w:r>
      <w:r w:rsidRPr="00213CF5">
        <w:t xml:space="preserve"> is </w:t>
      </w:r>
      <w:r>
        <w:t xml:space="preserve">granted an </w:t>
      </w:r>
      <w:r w:rsidR="00B03BD2">
        <w:t>Exemption</w:t>
      </w:r>
      <w:r w:rsidR="00B03BD2" w:rsidRPr="00213CF5">
        <w:t xml:space="preserve"> </w:t>
      </w:r>
      <w:r w:rsidRPr="00213CF5">
        <w:t>or is fully meeting their Mutual Obligation Requirements</w:t>
      </w:r>
      <w:r>
        <w:t xml:space="preserve">, </w:t>
      </w:r>
      <w:r w:rsidRPr="00213CF5">
        <w:t>they may wish to participate voluntarily</w:t>
      </w:r>
      <w:r>
        <w:t xml:space="preserve"> </w:t>
      </w:r>
      <w:r w:rsidRPr="00213CF5">
        <w:t xml:space="preserve">and they can discuss this with the </w:t>
      </w:r>
      <w:r w:rsidR="005B1BF6">
        <w:t>Trial</w:t>
      </w:r>
      <w:r w:rsidR="00B008BD">
        <w:t xml:space="preserve"> Provider</w:t>
      </w:r>
      <w:r w:rsidRPr="00213CF5">
        <w:t xml:space="preserve">. Voluntary activities should be included in the Job Plan and scheduled in the </w:t>
      </w:r>
      <w:r w:rsidR="0044702A">
        <w:t xml:space="preserve">Electronic </w:t>
      </w:r>
      <w:r w:rsidRPr="00213CF5">
        <w:t xml:space="preserve">Calendar, and the </w:t>
      </w:r>
      <w:r w:rsidR="005B1BF6">
        <w:t>Trial</w:t>
      </w:r>
      <w:r w:rsidR="00B008BD">
        <w:t xml:space="preserve"> Provider</w:t>
      </w:r>
      <w:r w:rsidR="00D37322">
        <w:t xml:space="preserve"> must issue formal Notification to </w:t>
      </w:r>
      <w:r w:rsidR="004238E1">
        <w:t>Participant</w:t>
      </w:r>
      <w:r w:rsidR="00D37322">
        <w:t>s</w:t>
      </w:r>
      <w:r w:rsidRPr="00213CF5">
        <w:t xml:space="preserve"> </w:t>
      </w:r>
      <w:r w:rsidR="00D37322">
        <w:t>i</w:t>
      </w:r>
      <w:r w:rsidR="008B5D08">
        <w:t>nforming them of the details of</w:t>
      </w:r>
      <w:r w:rsidRPr="00213CF5">
        <w:t xml:space="preserve"> each </w:t>
      </w:r>
      <w:r>
        <w:t>A</w:t>
      </w:r>
      <w:r w:rsidRPr="00213CF5">
        <w:t>ctivity</w:t>
      </w:r>
      <w:r>
        <w:t>.</w:t>
      </w:r>
    </w:p>
    <w:p w14:paraId="12D326A8" w14:textId="296A4768" w:rsidR="004F5129" w:rsidRDefault="004F5129" w:rsidP="006657CC">
      <w:pPr>
        <w:pStyle w:val="guidelinedeedref"/>
      </w:pPr>
      <w:r>
        <w:t>(</w:t>
      </w:r>
      <w:r w:rsidRPr="000637CC">
        <w:t>Deed reference</w:t>
      </w:r>
      <w:r>
        <w:t xml:space="preserve">: </w:t>
      </w:r>
      <w:r w:rsidR="00156A44" w:rsidRPr="00156A44">
        <w:t xml:space="preserve">Clause </w:t>
      </w:r>
      <w:r w:rsidR="00431F49">
        <w:t>97</w:t>
      </w:r>
      <w:r w:rsidR="00F42447">
        <w:t>)</w:t>
      </w:r>
    </w:p>
    <w:p w14:paraId="497EB660" w14:textId="6FB8F956" w:rsidR="004F5129" w:rsidRDefault="008B5D08" w:rsidP="004F5129">
      <w:pPr>
        <w:pStyle w:val="Heading2"/>
      </w:pPr>
      <w:bookmarkStart w:id="63" w:name="_Toc84422359"/>
      <w:r>
        <w:t xml:space="preserve">Reviewing the </w:t>
      </w:r>
      <w:r w:rsidR="004F5129">
        <w:t xml:space="preserve">Job Plan following </w:t>
      </w:r>
      <w:r w:rsidR="004238E1">
        <w:t>Participant</w:t>
      </w:r>
      <w:r w:rsidR="004F5129">
        <w:t xml:space="preserve"> advising change in circumstances</w:t>
      </w:r>
      <w:bookmarkEnd w:id="63"/>
    </w:p>
    <w:p w14:paraId="1D275552" w14:textId="08746116" w:rsidR="004F5129" w:rsidRPr="00213CF5" w:rsidRDefault="004F5129" w:rsidP="004F5129">
      <w:pPr>
        <w:pStyle w:val="guidelinetext"/>
      </w:pPr>
      <w:r w:rsidRPr="00213CF5">
        <w:t xml:space="preserve">The Job Plan </w:t>
      </w:r>
      <w:r>
        <w:t>needs to</w:t>
      </w:r>
      <w:r w:rsidRPr="00213CF5">
        <w:t xml:space="preserve"> be reviewed as soon as practicable after the </w:t>
      </w:r>
      <w:r w:rsidR="005B1BF6">
        <w:t>Trial</w:t>
      </w:r>
      <w:r w:rsidR="00B008BD">
        <w:t xml:space="preserve"> Provider</w:t>
      </w:r>
      <w:r w:rsidRPr="00213CF5">
        <w:t xml:space="preserve"> becomes aware or is informed of a change in the </w:t>
      </w:r>
      <w:r w:rsidR="004238E1">
        <w:t>Participant</w:t>
      </w:r>
      <w:r w:rsidRPr="00213CF5">
        <w:t>’s circumstances</w:t>
      </w:r>
      <w:r>
        <w:t>.</w:t>
      </w:r>
    </w:p>
    <w:p w14:paraId="0900F978" w14:textId="5558A65C" w:rsidR="004F5129" w:rsidRPr="00213CF5" w:rsidRDefault="004F5129" w:rsidP="004F5129">
      <w:pPr>
        <w:pStyle w:val="guidelinetext"/>
      </w:pPr>
      <w:r w:rsidRPr="00213CF5">
        <w:t xml:space="preserve">Newly disclosed information </w:t>
      </w:r>
      <w:r>
        <w:t xml:space="preserve">may be found on, and </w:t>
      </w:r>
      <w:r w:rsidRPr="00213CF5">
        <w:t>should be immediately recorded in</w:t>
      </w:r>
      <w:r>
        <w:t>,</w:t>
      </w:r>
      <w:r w:rsidRPr="00213CF5">
        <w:t xml:space="preserve"> the Capability Management Tool (CMT) in the Department’s IT System</w:t>
      </w:r>
      <w:r w:rsidR="00E4487B">
        <w:t>s</w:t>
      </w:r>
      <w:r>
        <w:t>.</w:t>
      </w:r>
    </w:p>
    <w:p w14:paraId="056F196F" w14:textId="73BD4621" w:rsidR="004F5129" w:rsidRPr="00213CF5" w:rsidRDefault="004F5129" w:rsidP="004F5129">
      <w:pPr>
        <w:pStyle w:val="guidelinetext"/>
      </w:pPr>
      <w:r w:rsidRPr="00213CF5">
        <w:t xml:space="preserve">If the Job Plan is to be renegotiated in light of the new information, the </w:t>
      </w:r>
      <w:r w:rsidR="005B1BF6">
        <w:t>Trial</w:t>
      </w:r>
      <w:r w:rsidR="00B008BD">
        <w:t xml:space="preserve"> Provider</w:t>
      </w:r>
      <w:r w:rsidRPr="00213CF5">
        <w:t xml:space="preserve"> </w:t>
      </w:r>
      <w:r w:rsidR="00B03BD2">
        <w:t>must</w:t>
      </w:r>
      <w:r w:rsidR="00B03BD2" w:rsidRPr="00213CF5">
        <w:t xml:space="preserve"> </w:t>
      </w:r>
      <w:r w:rsidRPr="00213CF5">
        <w:t xml:space="preserve">refer to the CMT to ensure </w:t>
      </w:r>
      <w:r>
        <w:t xml:space="preserve">that </w:t>
      </w:r>
      <w:r w:rsidRPr="00213CF5">
        <w:t xml:space="preserve">the Job Plan requirements are </w:t>
      </w:r>
      <w:r w:rsidRPr="00213CF5">
        <w:lastRenderedPageBreak/>
        <w:t xml:space="preserve">appropriate for the </w:t>
      </w:r>
      <w:r w:rsidR="004238E1">
        <w:t>Participant</w:t>
      </w:r>
      <w:r w:rsidRPr="00213CF5">
        <w:t xml:space="preserve">’s capability, and that the </w:t>
      </w:r>
      <w:r w:rsidR="004238E1">
        <w:t>Participant</w:t>
      </w:r>
      <w:r w:rsidRPr="00213CF5">
        <w:t xml:space="preserve"> will receive enough assistance and support to address the cir</w:t>
      </w:r>
      <w:r>
        <w:t>cumstances recorded in the CMT.</w:t>
      </w:r>
    </w:p>
    <w:p w14:paraId="122F6A94" w14:textId="53463B45" w:rsidR="004F5129" w:rsidRDefault="004F5129" w:rsidP="004F5129">
      <w:pPr>
        <w:pStyle w:val="guidelinetext"/>
      </w:pPr>
      <w:r w:rsidRPr="007A3C96">
        <w:t xml:space="preserve">See </w:t>
      </w:r>
      <w:r w:rsidRPr="00176A50">
        <w:t xml:space="preserve">the </w:t>
      </w:r>
      <w:hyperlink r:id="rId39" w:history="1">
        <w:r w:rsidR="0022054A" w:rsidRPr="005F3328">
          <w:rPr>
            <w:rStyle w:val="Hyperlink"/>
          </w:rPr>
          <w:t>Capability Interview Guideline</w:t>
        </w:r>
      </w:hyperlink>
      <w:r w:rsidR="0022054A" w:rsidRPr="00DE1895">
        <w:t xml:space="preserve"> </w:t>
      </w:r>
      <w:r w:rsidRPr="00176A50">
        <w:t>for</w:t>
      </w:r>
      <w:r w:rsidRPr="007A3C96">
        <w:t xml:space="preserve"> information on using the Capability Management Tool.</w:t>
      </w:r>
    </w:p>
    <w:p w14:paraId="40186C88" w14:textId="294A0EEF" w:rsidR="004F5129" w:rsidRDefault="004F5129" w:rsidP="006657CC">
      <w:pPr>
        <w:pStyle w:val="guidelinedeedref"/>
      </w:pPr>
      <w:r>
        <w:t>(</w:t>
      </w:r>
      <w:r w:rsidRPr="000637CC">
        <w:t>Deed reference</w:t>
      </w:r>
      <w:r>
        <w:t>:</w:t>
      </w:r>
      <w:r w:rsidR="00156A44" w:rsidRPr="00156A44">
        <w:t xml:space="preserve"> </w:t>
      </w:r>
      <w:r w:rsidR="00156A44">
        <w:t xml:space="preserve">Clause </w:t>
      </w:r>
      <w:r w:rsidR="00431F49">
        <w:t>97</w:t>
      </w:r>
      <w:r>
        <w:t>)</w:t>
      </w:r>
    </w:p>
    <w:p w14:paraId="0408832A" w14:textId="77777777" w:rsidR="004F5129" w:rsidRPr="00A10459" w:rsidRDefault="004F5129" w:rsidP="004F5129">
      <w:pPr>
        <w:pStyle w:val="Heading2"/>
      </w:pPr>
      <w:bookmarkStart w:id="64" w:name="_Toc84422360"/>
      <w:r w:rsidRPr="00356AE0">
        <w:t xml:space="preserve">Updating the Job Plan to include (previously removed) requirement to </w:t>
      </w:r>
      <w:r w:rsidRPr="00A10459">
        <w:t>record own attendance</w:t>
      </w:r>
      <w:bookmarkEnd w:id="64"/>
      <w:r w:rsidRPr="00A10459">
        <w:t xml:space="preserve"> </w:t>
      </w:r>
    </w:p>
    <w:p w14:paraId="559C88FF" w14:textId="28459B57" w:rsidR="004F5129" w:rsidRDefault="004F5129" w:rsidP="004F5129">
      <w:pPr>
        <w:pStyle w:val="guidelinetext"/>
        <w:rPr>
          <w:rStyle w:val="guidelinechangesChar"/>
          <w:sz w:val="22"/>
        </w:rPr>
      </w:pPr>
      <w:r w:rsidRPr="00A10459">
        <w:rPr>
          <w:rStyle w:val="guidelinechangesChar"/>
          <w:sz w:val="22"/>
        </w:rPr>
        <w:t xml:space="preserve">If the </w:t>
      </w:r>
      <w:r w:rsidR="005B1BF6">
        <w:t>Trial</w:t>
      </w:r>
      <w:r w:rsidR="00B008BD">
        <w:rPr>
          <w:rStyle w:val="guidelinechangesChar"/>
          <w:sz w:val="22"/>
        </w:rPr>
        <w:t xml:space="preserve"> Provider</w:t>
      </w:r>
      <w:r w:rsidRPr="00A10459">
        <w:rPr>
          <w:rStyle w:val="guidelinechangesChar"/>
          <w:sz w:val="22"/>
        </w:rPr>
        <w:t xml:space="preserve"> is renegotiating a Job Plan and assesses that the </w:t>
      </w:r>
      <w:r w:rsidR="004238E1">
        <w:rPr>
          <w:rStyle w:val="guidelinechangesChar"/>
          <w:sz w:val="22"/>
        </w:rPr>
        <w:t>Participant</w:t>
      </w:r>
      <w:r w:rsidRPr="00A10459">
        <w:rPr>
          <w:rStyle w:val="guidelinechangesChar"/>
          <w:sz w:val="22"/>
        </w:rPr>
        <w:t xml:space="preserve"> is now capable </w:t>
      </w:r>
      <w:r w:rsidR="008B5D08">
        <w:rPr>
          <w:rStyle w:val="guidelinechangesChar"/>
          <w:sz w:val="22"/>
        </w:rPr>
        <w:t>of</w:t>
      </w:r>
      <w:r w:rsidR="008B5D08" w:rsidRPr="00A10459">
        <w:rPr>
          <w:rStyle w:val="guidelinechangesChar"/>
          <w:sz w:val="22"/>
        </w:rPr>
        <w:t xml:space="preserve"> </w:t>
      </w:r>
      <w:r w:rsidRPr="00A10459">
        <w:rPr>
          <w:rStyle w:val="guidelinechangesChar"/>
          <w:sz w:val="22"/>
        </w:rPr>
        <w:t>record</w:t>
      </w:r>
      <w:r w:rsidR="008B5D08">
        <w:rPr>
          <w:rStyle w:val="guidelinechangesChar"/>
          <w:sz w:val="22"/>
        </w:rPr>
        <w:t>ing or reporting</w:t>
      </w:r>
      <w:r w:rsidRPr="00A10459">
        <w:rPr>
          <w:rStyle w:val="guidelinechangesChar"/>
          <w:sz w:val="22"/>
        </w:rPr>
        <w:t xml:space="preserve"> their own attendance (where the requirement was previously removed from the Job Plan), the </w:t>
      </w:r>
      <w:r w:rsidR="005B1BF6">
        <w:t>Trial</w:t>
      </w:r>
      <w:r w:rsidR="00B008BD">
        <w:rPr>
          <w:rStyle w:val="guidelinechangesChar"/>
          <w:sz w:val="22"/>
        </w:rPr>
        <w:t xml:space="preserve"> Provider</w:t>
      </w:r>
      <w:r w:rsidRPr="00A10459">
        <w:rPr>
          <w:rStyle w:val="guidelinechangesChar"/>
          <w:sz w:val="22"/>
        </w:rPr>
        <w:t xml:space="preserve"> </w:t>
      </w:r>
      <w:r w:rsidR="008B5D08">
        <w:rPr>
          <w:rStyle w:val="guidelinechangesChar"/>
          <w:sz w:val="22"/>
        </w:rPr>
        <w:t>must add the PA03—Personal Responsibility to Report and Record Attendance</w:t>
      </w:r>
      <w:r w:rsidRPr="00A10459">
        <w:rPr>
          <w:rStyle w:val="guidelinechangesChar"/>
          <w:sz w:val="22"/>
        </w:rPr>
        <w:t xml:space="preserve"> Job Plan code </w:t>
      </w:r>
      <w:r w:rsidR="008B5D08">
        <w:rPr>
          <w:rStyle w:val="guidelinechangesChar"/>
          <w:sz w:val="22"/>
        </w:rPr>
        <w:t>back</w:t>
      </w:r>
      <w:r>
        <w:rPr>
          <w:rStyle w:val="guidelinechangesChar"/>
          <w:sz w:val="22"/>
        </w:rPr>
        <w:t xml:space="preserve"> </w:t>
      </w:r>
      <w:r w:rsidR="008B5D08">
        <w:rPr>
          <w:rStyle w:val="guidelinechangesChar"/>
          <w:sz w:val="22"/>
        </w:rPr>
        <w:t>in</w:t>
      </w:r>
      <w:r w:rsidRPr="00A10459">
        <w:rPr>
          <w:rStyle w:val="guidelinechangesChar"/>
          <w:sz w:val="22"/>
        </w:rPr>
        <w:t xml:space="preserve">to the </w:t>
      </w:r>
      <w:r w:rsidR="004238E1">
        <w:rPr>
          <w:rStyle w:val="guidelinechangesChar"/>
          <w:sz w:val="22"/>
        </w:rPr>
        <w:t>Participant</w:t>
      </w:r>
      <w:r w:rsidRPr="00A10459">
        <w:rPr>
          <w:rStyle w:val="guidelinechangesChar"/>
          <w:sz w:val="22"/>
        </w:rPr>
        <w:t xml:space="preserve">’s Job Plan. </w:t>
      </w:r>
      <w:r>
        <w:rPr>
          <w:rStyle w:val="guidelinechangesChar"/>
          <w:sz w:val="22"/>
        </w:rPr>
        <w:t>E</w:t>
      </w:r>
      <w:r w:rsidRPr="00A10459">
        <w:rPr>
          <w:rStyle w:val="guidelinechangesChar"/>
          <w:sz w:val="22"/>
        </w:rPr>
        <w:t xml:space="preserve">nsure </w:t>
      </w:r>
      <w:r>
        <w:rPr>
          <w:rStyle w:val="guidelinechangesChar"/>
          <w:sz w:val="22"/>
        </w:rPr>
        <w:t xml:space="preserve">that </w:t>
      </w:r>
      <w:r w:rsidRPr="00A10459">
        <w:rPr>
          <w:rStyle w:val="guidelinechangesChar"/>
          <w:sz w:val="22"/>
        </w:rPr>
        <w:t xml:space="preserve">the </w:t>
      </w:r>
      <w:r w:rsidR="00391D85">
        <w:rPr>
          <w:rStyle w:val="guidelinechangesChar"/>
          <w:sz w:val="22"/>
        </w:rPr>
        <w:t>Participant</w:t>
      </w:r>
      <w:r w:rsidRPr="00A10459">
        <w:rPr>
          <w:rStyle w:val="guidelinechangesChar"/>
          <w:sz w:val="22"/>
        </w:rPr>
        <w:t xml:space="preserve"> understands that they are now</w:t>
      </w:r>
      <w:r w:rsidR="008B5D08">
        <w:rPr>
          <w:rStyle w:val="guidelinechangesChar"/>
          <w:sz w:val="22"/>
        </w:rPr>
        <w:t xml:space="preserve"> responsible for</w:t>
      </w:r>
      <w:r w:rsidRPr="00A10459">
        <w:rPr>
          <w:rStyle w:val="guidelinechangesChar"/>
          <w:sz w:val="22"/>
        </w:rPr>
        <w:t xml:space="preserve"> recording their own attendance at requirements</w:t>
      </w:r>
      <w:r w:rsidR="008B5D08">
        <w:rPr>
          <w:rStyle w:val="guidelinechangesChar"/>
          <w:sz w:val="22"/>
        </w:rPr>
        <w:t xml:space="preserve"> by using the Job Seeker App or on their </w:t>
      </w:r>
      <w:r w:rsidR="00A04FCD">
        <w:rPr>
          <w:rStyle w:val="guidelinechangesChar"/>
          <w:sz w:val="22"/>
        </w:rPr>
        <w:t>jobactive</w:t>
      </w:r>
      <w:r w:rsidR="00333CA6">
        <w:rPr>
          <w:rStyle w:val="guidelinechangesChar"/>
          <w:sz w:val="22"/>
        </w:rPr>
        <w:t xml:space="preserve"> </w:t>
      </w:r>
      <w:r w:rsidR="008B5D08">
        <w:rPr>
          <w:rStyle w:val="guidelinechangesChar"/>
          <w:sz w:val="22"/>
        </w:rPr>
        <w:t>account</w:t>
      </w:r>
      <w:r w:rsidRPr="00A10459">
        <w:rPr>
          <w:rStyle w:val="guidelinechangesChar"/>
          <w:sz w:val="22"/>
        </w:rPr>
        <w:t xml:space="preserve"> by close of business on the day of the requirement</w:t>
      </w:r>
      <w:r w:rsidR="008B5D08">
        <w:rPr>
          <w:rStyle w:val="guidelinechangesChar"/>
          <w:sz w:val="22"/>
        </w:rPr>
        <w:t xml:space="preserve">. Ensure that the Participant understands that failure to do this </w:t>
      </w:r>
      <w:r w:rsidR="00D4277A">
        <w:rPr>
          <w:rStyle w:val="guidelinechangesChar"/>
          <w:sz w:val="22"/>
        </w:rPr>
        <w:t xml:space="preserve">may </w:t>
      </w:r>
      <w:r w:rsidR="008B5D08">
        <w:rPr>
          <w:rStyle w:val="guidelinechangesChar"/>
          <w:sz w:val="22"/>
        </w:rPr>
        <w:t>result in suspension of their Income Support Payment.</w:t>
      </w:r>
    </w:p>
    <w:p w14:paraId="15555D5C" w14:textId="357A7A23" w:rsidR="00E13CE9" w:rsidRDefault="0050094A" w:rsidP="004F5129">
      <w:pPr>
        <w:pStyle w:val="guidelinetext"/>
        <w:rPr>
          <w:rStyle w:val="guidelinechangesChar"/>
          <w:sz w:val="22"/>
        </w:rPr>
      </w:pPr>
      <w:r>
        <w:rPr>
          <w:rStyle w:val="guidelinechangesChar"/>
          <w:sz w:val="22"/>
        </w:rPr>
        <w:t>When updating the Job Plan to include the requirement to record and report their own attendance, t</w:t>
      </w:r>
      <w:r w:rsidR="00E13CE9">
        <w:rPr>
          <w:rStyle w:val="guidelinechangesChar"/>
          <w:sz w:val="22"/>
        </w:rPr>
        <w:t xml:space="preserve">he Trial Provider should also consider whether the Participant is capable of </w:t>
      </w:r>
      <w:r>
        <w:rPr>
          <w:rStyle w:val="guidelinechangesChar"/>
          <w:sz w:val="22"/>
        </w:rPr>
        <w:t xml:space="preserve">meeting their Mutual Obligation Requirements under </w:t>
      </w:r>
      <w:r w:rsidR="00B8020E">
        <w:rPr>
          <w:rStyle w:val="guidelinechangesChar"/>
          <w:sz w:val="22"/>
        </w:rPr>
        <w:t xml:space="preserve">PBAS and </w:t>
      </w:r>
      <w:r w:rsidR="00897A1F">
        <w:rPr>
          <w:rStyle w:val="guidelinechangesChar"/>
          <w:sz w:val="22"/>
        </w:rPr>
        <w:t>transition them if suitable</w:t>
      </w:r>
      <w:r>
        <w:rPr>
          <w:rStyle w:val="guidelinechangesChar"/>
          <w:sz w:val="22"/>
        </w:rPr>
        <w:t xml:space="preserve">. See the </w:t>
      </w:r>
      <w:hyperlink r:id="rId40" w:history="1">
        <w:r w:rsidR="0052721D" w:rsidRPr="0052721D">
          <w:rPr>
            <w:rStyle w:val="Hyperlink"/>
          </w:rPr>
          <w:t xml:space="preserve">New Employment Services Trial (NEST) </w:t>
        </w:r>
        <w:r w:rsidR="0052721D" w:rsidRPr="00F9369E">
          <w:rPr>
            <w:rStyle w:val="Hyperlink"/>
          </w:rPr>
          <w:t>Points Based Activation System Guideline</w:t>
        </w:r>
      </w:hyperlink>
      <w:r>
        <w:rPr>
          <w:rStyle w:val="guidelinechangesChar"/>
          <w:sz w:val="22"/>
        </w:rPr>
        <w:t xml:space="preserve"> for more information.   </w:t>
      </w:r>
    </w:p>
    <w:p w14:paraId="4728B665" w14:textId="696330E4" w:rsidR="00E919E1" w:rsidRDefault="00E919E1" w:rsidP="004F5129">
      <w:pPr>
        <w:pStyle w:val="guidelinetext"/>
      </w:pPr>
      <w:r w:rsidRPr="00E919E1">
        <w:t xml:space="preserve">Where a </w:t>
      </w:r>
      <w:r>
        <w:t>P</w:t>
      </w:r>
      <w:r w:rsidRPr="00E919E1">
        <w:t>articipant transfers from O</w:t>
      </w:r>
      <w:r w:rsidR="003A7707">
        <w:t xml:space="preserve">nline </w:t>
      </w:r>
      <w:r w:rsidRPr="00E919E1">
        <w:t>E</w:t>
      </w:r>
      <w:r w:rsidR="003A7707">
        <w:t xml:space="preserve">mployment </w:t>
      </w:r>
      <w:r w:rsidRPr="00E919E1">
        <w:t>S</w:t>
      </w:r>
      <w:r w:rsidR="003A7707">
        <w:t>ervices</w:t>
      </w:r>
      <w:r w:rsidRPr="00E919E1">
        <w:t xml:space="preserve"> or Digital</w:t>
      </w:r>
      <w:r w:rsidR="00C957B6">
        <w:t xml:space="preserve"> Services</w:t>
      </w:r>
      <w:r w:rsidRPr="00E919E1">
        <w:t xml:space="preserve"> </w:t>
      </w:r>
      <w:r>
        <w:t>to Enhanced</w:t>
      </w:r>
      <w:r w:rsidR="00C957B6">
        <w:t xml:space="preserve"> Services</w:t>
      </w:r>
      <w:r>
        <w:t xml:space="preserve">, the </w:t>
      </w:r>
      <w:r w:rsidR="005B1BF6">
        <w:t>Trial</w:t>
      </w:r>
      <w:r w:rsidR="00B008BD">
        <w:t xml:space="preserve"> Provider</w:t>
      </w:r>
      <w:r>
        <w:t xml:space="preserve"> must </w:t>
      </w:r>
      <w:r w:rsidRPr="00E919E1">
        <w:t>updat</w:t>
      </w:r>
      <w:r>
        <w:t>e the</w:t>
      </w:r>
      <w:r w:rsidRPr="00E919E1">
        <w:t xml:space="preserve"> Job Plan</w:t>
      </w:r>
      <w:r>
        <w:t xml:space="preserve"> to remove digital only codes such as, </w:t>
      </w:r>
      <w:r w:rsidRPr="00E919E1">
        <w:t>PA06, JS11 and JS12</w:t>
      </w:r>
      <w:r>
        <w:t xml:space="preserve"> and replace these with the equivalent codes, such as</w:t>
      </w:r>
      <w:r w:rsidRPr="00E919E1">
        <w:t xml:space="preserve">, </w:t>
      </w:r>
      <w:r>
        <w:t>PA03, JS09 and JS10.</w:t>
      </w:r>
    </w:p>
    <w:p w14:paraId="54624D1D" w14:textId="77777777" w:rsidR="0026709B" w:rsidRDefault="00C110A2" w:rsidP="004C257F">
      <w:pPr>
        <w:pStyle w:val="guidelinetext"/>
      </w:pPr>
      <w:r>
        <w:t>Where a Participant has transferred from Digital</w:t>
      </w:r>
      <w:r w:rsidR="00C957B6">
        <w:t xml:space="preserve"> Services</w:t>
      </w:r>
      <w:r>
        <w:t xml:space="preserve"> to Enhanced </w:t>
      </w:r>
      <w:r w:rsidR="00C957B6">
        <w:t xml:space="preserve">Services </w:t>
      </w:r>
      <w:r>
        <w:t xml:space="preserve">with a Points </w:t>
      </w:r>
      <w:r w:rsidR="00E13CE9">
        <w:t>R</w:t>
      </w:r>
      <w:r>
        <w:t>equirement</w:t>
      </w:r>
      <w:r w:rsidR="00E13CE9">
        <w:t>, with PA09 in the Job Plan, the Trial Provider must consider whether a Points Requirement is still appropriate for the Participant and update the Job Plan accordingly.</w:t>
      </w:r>
      <w:r w:rsidRPr="00A10459" w:rsidDel="00C110A2">
        <w:t xml:space="preserve"> </w:t>
      </w:r>
    </w:p>
    <w:p w14:paraId="714074F4" w14:textId="6EDAA113" w:rsidR="004F5129" w:rsidRDefault="004F5129" w:rsidP="006657CC">
      <w:pPr>
        <w:pStyle w:val="guidelinedeedref"/>
      </w:pPr>
      <w:r>
        <w:t>(</w:t>
      </w:r>
      <w:r w:rsidRPr="000637CC">
        <w:t>Deed references</w:t>
      </w:r>
      <w:r>
        <w:t>:</w:t>
      </w:r>
      <w:r w:rsidR="00156A44" w:rsidRPr="00156A44">
        <w:t xml:space="preserve"> </w:t>
      </w:r>
      <w:r w:rsidR="00156A44">
        <w:t xml:space="preserve">Clauses </w:t>
      </w:r>
      <w:r w:rsidR="00431F49">
        <w:t xml:space="preserve">97 </w:t>
      </w:r>
      <w:r w:rsidR="00156A44">
        <w:t xml:space="preserve">and </w:t>
      </w:r>
      <w:r w:rsidR="00431F49">
        <w:t>126</w:t>
      </w:r>
      <w:r>
        <w:t>)</w:t>
      </w:r>
    </w:p>
    <w:p w14:paraId="50D39812" w14:textId="77777777" w:rsidR="004F5129" w:rsidRPr="00B6349F" w:rsidRDefault="004F5129" w:rsidP="004F5129">
      <w:pPr>
        <w:pStyle w:val="Heading2"/>
      </w:pPr>
      <w:bookmarkStart w:id="65" w:name="_Toc84422361"/>
      <w:r w:rsidRPr="00641B22">
        <w:t>Updating the Job Plan following a Capability Interview or Capability Assessment</w:t>
      </w:r>
      <w:bookmarkEnd w:id="65"/>
    </w:p>
    <w:p w14:paraId="6579CA57" w14:textId="1B9EF20B" w:rsidR="008F1476" w:rsidRDefault="004F5129" w:rsidP="002A6015">
      <w:pPr>
        <w:pStyle w:val="guidelinetext"/>
      </w:pPr>
      <w:r w:rsidRPr="00DE1895">
        <w:t xml:space="preserve">See the </w:t>
      </w:r>
      <w:hyperlink r:id="rId41" w:history="1">
        <w:r w:rsidR="00CA5CD6">
          <w:rPr>
            <w:rStyle w:val="Hyperlink"/>
          </w:rPr>
          <w:t>New Employment Services Trial (NEST) C</w:t>
        </w:r>
        <w:r w:rsidR="00333CA6" w:rsidRPr="005F3328">
          <w:rPr>
            <w:rStyle w:val="Hyperlink"/>
          </w:rPr>
          <w:t>apability Interview Guideline</w:t>
        </w:r>
      </w:hyperlink>
      <w:r w:rsidR="00333CA6">
        <w:t xml:space="preserve"> </w:t>
      </w:r>
      <w:r w:rsidR="00E35C9E">
        <w:t xml:space="preserve">and the </w:t>
      </w:r>
      <w:hyperlink r:id="rId42" w:history="1">
        <w:r w:rsidR="00CA5CD6">
          <w:rPr>
            <w:rStyle w:val="Hyperlink"/>
          </w:rPr>
          <w:t>New Employment Services Trial (NEST) C</w:t>
        </w:r>
        <w:r w:rsidR="00E35C9E" w:rsidRPr="005F3328">
          <w:rPr>
            <w:rStyle w:val="Hyperlink"/>
          </w:rPr>
          <w:t>apability Assessment Guideline</w:t>
        </w:r>
      </w:hyperlink>
      <w:r w:rsidRPr="00DE1895">
        <w:t xml:space="preserve"> for information on updating the Job Plan following a Capability Interview</w:t>
      </w:r>
      <w:r w:rsidR="00E35C9E">
        <w:t xml:space="preserve"> or Capability Assessment, respectively</w:t>
      </w:r>
      <w:r w:rsidRPr="00DE1895">
        <w:t>.</w:t>
      </w:r>
    </w:p>
    <w:p w14:paraId="0A6FDC8D" w14:textId="1DCB4B4B" w:rsidR="008F1476" w:rsidRDefault="008F1476" w:rsidP="008F1476">
      <w:pPr>
        <w:pStyle w:val="Heading1"/>
        <w:numPr>
          <w:ilvl w:val="0"/>
          <w:numId w:val="25"/>
        </w:numPr>
      </w:pPr>
      <w:bookmarkStart w:id="66" w:name="_Toc84422362"/>
      <w:r w:rsidRPr="008718E0">
        <w:t>Mutual Obligation Requirements</w:t>
      </w:r>
      <w:bookmarkEnd w:id="66"/>
    </w:p>
    <w:p w14:paraId="006CBE4E" w14:textId="20605777" w:rsidR="008F1476" w:rsidRDefault="008F1476" w:rsidP="008F1476">
      <w:pPr>
        <w:pStyle w:val="guidelinetext"/>
        <w:spacing w:line="240" w:lineRule="auto"/>
      </w:pPr>
      <w:r>
        <w:t xml:space="preserve">A </w:t>
      </w:r>
      <w:r w:rsidR="00391D85">
        <w:t>Participant</w:t>
      </w:r>
      <w:r>
        <w:t>’s Mutual Obligation Requirements are generally determined by considering their:</w:t>
      </w:r>
    </w:p>
    <w:p w14:paraId="66CD68D6" w14:textId="77777777" w:rsidR="008F1476" w:rsidRDefault="008F1476" w:rsidP="008F1476">
      <w:pPr>
        <w:pStyle w:val="guidelinebullet"/>
        <w:spacing w:before="120"/>
        <w:ind w:left="1800"/>
      </w:pPr>
      <w:r>
        <w:t>age</w:t>
      </w:r>
    </w:p>
    <w:p w14:paraId="713BC3EA" w14:textId="77777777" w:rsidR="008F1476" w:rsidRDefault="008F1476" w:rsidP="008F1476">
      <w:pPr>
        <w:pStyle w:val="guidelinebullet"/>
        <w:spacing w:before="120"/>
        <w:ind w:left="1800"/>
      </w:pPr>
      <w:r>
        <w:t xml:space="preserve">assessed work capacity, and </w:t>
      </w:r>
    </w:p>
    <w:p w14:paraId="1CD7DC13" w14:textId="77777777" w:rsidR="008F1476" w:rsidRDefault="008F1476" w:rsidP="008F1476">
      <w:pPr>
        <w:pStyle w:val="guidelinebullet"/>
        <w:spacing w:before="120"/>
        <w:ind w:left="1800"/>
      </w:pPr>
      <w:r>
        <w:t>whether they have primary responsibility for the care of a child.</w:t>
      </w:r>
    </w:p>
    <w:p w14:paraId="20228651" w14:textId="31983E18" w:rsidR="008F1476" w:rsidRDefault="00391D85" w:rsidP="008F1476">
      <w:pPr>
        <w:pStyle w:val="guidelinetext"/>
        <w:spacing w:line="240" w:lineRule="auto"/>
      </w:pPr>
      <w:r>
        <w:lastRenderedPageBreak/>
        <w:t>Participant</w:t>
      </w:r>
      <w:r w:rsidR="008F1476">
        <w:t xml:space="preserve">s with full-time requirements should be looking for work full-time and actively addressing the individual circumstances that affect their capacity to undertake paid work. </w:t>
      </w:r>
    </w:p>
    <w:p w14:paraId="67879ADA" w14:textId="5DECC390" w:rsidR="008F1476" w:rsidRDefault="00391D85" w:rsidP="008F1476">
      <w:pPr>
        <w:pStyle w:val="guidelinetext"/>
        <w:spacing w:line="240" w:lineRule="auto"/>
      </w:pPr>
      <w:r>
        <w:t>Participant</w:t>
      </w:r>
      <w:r w:rsidR="008F1476">
        <w:t>s with part-time Mutual Obligation Requirements are:</w:t>
      </w:r>
    </w:p>
    <w:p w14:paraId="584C9DB2" w14:textId="4F7D1E26" w:rsidR="008F1476" w:rsidRDefault="008F1476" w:rsidP="008F1476">
      <w:pPr>
        <w:pStyle w:val="guidelinebullet"/>
        <w:spacing w:before="120"/>
        <w:ind w:left="1800"/>
      </w:pPr>
      <w:r>
        <w:t xml:space="preserve">Principal Carer Parents whose youngest child is </w:t>
      </w:r>
      <w:r w:rsidR="004E7BF0" w:rsidRPr="00EC1EA9">
        <w:t>aged</w:t>
      </w:r>
      <w:r w:rsidR="00824ED8" w:rsidRPr="00EC1EA9">
        <w:t xml:space="preserve"> 6 </w:t>
      </w:r>
      <w:r w:rsidR="004E7BF0" w:rsidRPr="00EC1EA9">
        <w:t>to 15</w:t>
      </w:r>
      <w:r>
        <w:t xml:space="preserve"> years of age </w:t>
      </w:r>
    </w:p>
    <w:p w14:paraId="0E4AA336" w14:textId="36AA1D93" w:rsidR="008F1476" w:rsidRDefault="00391D85" w:rsidP="008F1476">
      <w:pPr>
        <w:pStyle w:val="guidelinebullet"/>
        <w:spacing w:before="120"/>
        <w:ind w:left="1800"/>
      </w:pPr>
      <w:r>
        <w:t>Participant</w:t>
      </w:r>
      <w:r w:rsidR="008F1476">
        <w:t>s with a Partial Capacity to Work or a temporary reduced work capacity of 15 to 29 hours per week.</w:t>
      </w:r>
    </w:p>
    <w:p w14:paraId="60641785" w14:textId="15973526" w:rsidR="008F1476" w:rsidRDefault="00391D85" w:rsidP="008F1476">
      <w:pPr>
        <w:pStyle w:val="guidelinetext"/>
        <w:spacing w:line="240" w:lineRule="auto"/>
      </w:pPr>
      <w:r>
        <w:t>Participant</w:t>
      </w:r>
      <w:r w:rsidR="008F1476">
        <w:t>’s Mutual Obligation Requirements include:</w:t>
      </w:r>
    </w:p>
    <w:p w14:paraId="7AE73F66" w14:textId="77777777" w:rsidR="008F1476" w:rsidRDefault="008F1476" w:rsidP="008F1476">
      <w:pPr>
        <w:pStyle w:val="guidelinebullet"/>
        <w:spacing w:before="120"/>
        <w:ind w:left="1800"/>
      </w:pPr>
      <w:r>
        <w:t>entering into a Job Plan and fully complying with the requirements in their Job Plan</w:t>
      </w:r>
    </w:p>
    <w:p w14:paraId="14783673" w14:textId="195305F6" w:rsidR="008F1476" w:rsidRDefault="008F1476" w:rsidP="008F1476">
      <w:pPr>
        <w:pStyle w:val="guidelinebullet"/>
        <w:spacing w:before="120"/>
        <w:ind w:left="1800"/>
      </w:pPr>
      <w:r>
        <w:t xml:space="preserve">attending all </w:t>
      </w:r>
      <w:r w:rsidR="004C5E62">
        <w:t>Services Australia</w:t>
      </w:r>
      <w:r w:rsidR="008C7020">
        <w:t xml:space="preserve"> </w:t>
      </w:r>
      <w:r>
        <w:t xml:space="preserve">and Provider </w:t>
      </w:r>
      <w:r w:rsidR="008E6B52" w:rsidRPr="00C84C64">
        <w:t>Appointments</w:t>
      </w:r>
    </w:p>
    <w:p w14:paraId="62CDA022" w14:textId="424E0506" w:rsidR="008F1476" w:rsidRDefault="008F1476" w:rsidP="008F1476">
      <w:pPr>
        <w:pStyle w:val="guidelinebullet"/>
        <w:spacing w:before="120"/>
        <w:ind w:left="1800"/>
      </w:pPr>
      <w:r>
        <w:t xml:space="preserve">acting on </w:t>
      </w:r>
      <w:r w:rsidR="00824ED8">
        <w:t xml:space="preserve">job </w:t>
      </w:r>
      <w:r>
        <w:t xml:space="preserve">referrals and attending </w:t>
      </w:r>
      <w:r w:rsidR="00824ED8">
        <w:t xml:space="preserve">Job Interviews </w:t>
      </w:r>
      <w:r>
        <w:t>offered by employers</w:t>
      </w:r>
    </w:p>
    <w:p w14:paraId="058527B3" w14:textId="1D577FE9" w:rsidR="008F1476" w:rsidRDefault="008F1476" w:rsidP="008F1476">
      <w:pPr>
        <w:pStyle w:val="guidelinebullet"/>
        <w:spacing w:before="120"/>
        <w:ind w:left="1800"/>
      </w:pPr>
      <w:r>
        <w:t>undertaking Job Search (</w:t>
      </w:r>
      <w:r w:rsidR="00824ED8" w:rsidRPr="00A02BC7">
        <w:rPr>
          <w:u w:val="single"/>
        </w:rPr>
        <w:t>up to</w:t>
      </w:r>
      <w:r w:rsidR="00824ED8">
        <w:t xml:space="preserve"> </w:t>
      </w:r>
      <w:r>
        <w:t xml:space="preserve">20 Job Searches per month) </w:t>
      </w:r>
      <w:r w:rsidR="00634931">
        <w:t>or</w:t>
      </w:r>
      <w:r w:rsidR="00775904">
        <w:t xml:space="preserve"> meeting </w:t>
      </w:r>
      <w:r w:rsidR="00634931">
        <w:t>Points</w:t>
      </w:r>
      <w:r w:rsidR="00E13CE9">
        <w:t xml:space="preserve"> </w:t>
      </w:r>
      <w:r w:rsidR="00775904">
        <w:t>R</w:t>
      </w:r>
      <w:r w:rsidR="00634931">
        <w:t>equirement</w:t>
      </w:r>
      <w:r w:rsidR="00E13CE9">
        <w:t>s</w:t>
      </w:r>
    </w:p>
    <w:p w14:paraId="6050AE5B" w14:textId="7C6D5DD2" w:rsidR="008F1476" w:rsidRDefault="008F1476" w:rsidP="008F1476">
      <w:pPr>
        <w:pStyle w:val="guidelinebullet"/>
        <w:spacing w:before="120"/>
        <w:ind w:left="1800"/>
      </w:pPr>
      <w:r>
        <w:t xml:space="preserve">participating in any Activity that is relevant to their personal circumstances and will help the </w:t>
      </w:r>
      <w:r w:rsidR="00391D85">
        <w:t>Participant</w:t>
      </w:r>
      <w:r>
        <w:t xml:space="preserve"> to improve their employment prospects.</w:t>
      </w:r>
    </w:p>
    <w:p w14:paraId="123DB8F8" w14:textId="40D2C265" w:rsidR="008F1476" w:rsidRDefault="008F1476" w:rsidP="008F1476">
      <w:pPr>
        <w:pStyle w:val="guidelinetext"/>
        <w:spacing w:line="240" w:lineRule="auto"/>
      </w:pPr>
      <w:r>
        <w:t xml:space="preserve">A broad range of Activities and other requirements can be used to meet a </w:t>
      </w:r>
      <w:r w:rsidR="00391D85">
        <w:t>Participant</w:t>
      </w:r>
      <w:r>
        <w:t xml:space="preserve">’s Mutual Obligation Requirements. For a list of </w:t>
      </w:r>
      <w:r w:rsidR="009E2045">
        <w:t>s</w:t>
      </w:r>
      <w:r>
        <w:t xml:space="preserve">uitable Activities that can be used to meet a </w:t>
      </w:r>
      <w:r w:rsidR="00391D85">
        <w:t>Participant</w:t>
      </w:r>
      <w:r>
        <w:t xml:space="preserve">’s Mutual Obligation Requirements, see </w:t>
      </w:r>
      <w:hyperlink r:id="rId43" w:history="1">
        <w:r w:rsidRPr="00F56FA6">
          <w:rPr>
            <w:rStyle w:val="Hyperlink"/>
          </w:rPr>
          <w:t xml:space="preserve">Guide to Social Security </w:t>
        </w:r>
        <w:r>
          <w:rPr>
            <w:rStyle w:val="Hyperlink"/>
          </w:rPr>
          <w:t xml:space="preserve">Law </w:t>
        </w:r>
        <w:r w:rsidRPr="00F56FA6">
          <w:rPr>
            <w:rStyle w:val="Hyperlink"/>
          </w:rPr>
          <w:t>3.2.9.10</w:t>
        </w:r>
      </w:hyperlink>
      <w:r>
        <w:t xml:space="preserve">. </w:t>
      </w:r>
    </w:p>
    <w:p w14:paraId="64EDC8C0" w14:textId="76EC0AC0" w:rsidR="008F1476" w:rsidRDefault="008F1476" w:rsidP="008F1476">
      <w:pPr>
        <w:pStyle w:val="guidelinetext"/>
        <w:spacing w:line="240" w:lineRule="auto"/>
      </w:pPr>
      <w:r>
        <w:t xml:space="preserve">The Activities </w:t>
      </w:r>
      <w:r w:rsidR="00391D85">
        <w:t>Participant</w:t>
      </w:r>
      <w:r>
        <w:t>s</w:t>
      </w:r>
      <w:r w:rsidR="00824ED8">
        <w:t xml:space="preserve"> are</w:t>
      </w:r>
      <w:r>
        <w:t xml:space="preserve"> </w:t>
      </w:r>
      <w:r w:rsidR="00824ED8">
        <w:t xml:space="preserve">undertaking </w:t>
      </w:r>
      <w:r w:rsidRPr="00BE401F">
        <w:t>must</w:t>
      </w:r>
      <w:r>
        <w:t xml:space="preserve"> be included in their Job Plan</w:t>
      </w:r>
      <w:r w:rsidRPr="00315042">
        <w:t xml:space="preserve"> </w:t>
      </w:r>
      <w:r>
        <w:t>as either a compulsory or voluntary Activity.</w:t>
      </w:r>
      <w:r w:rsidRPr="00315042">
        <w:t xml:space="preserve"> </w:t>
      </w:r>
      <w:r w:rsidR="006C25D1">
        <w:t xml:space="preserve">Where a Participant has a Points Requirement, Activities will reduce their Points Target. </w:t>
      </w:r>
      <w:r>
        <w:t xml:space="preserve">Voluntary Activities are not subject to the Targeted Compliance Framework. </w:t>
      </w:r>
    </w:p>
    <w:p w14:paraId="113B529B" w14:textId="231F9A78" w:rsidR="008F1476" w:rsidRPr="0035292E" w:rsidRDefault="008F1476" w:rsidP="006657CC">
      <w:pPr>
        <w:pStyle w:val="guidelinedeedref"/>
      </w:pPr>
      <w:r>
        <w:t xml:space="preserve">(Deed Reference: </w:t>
      </w:r>
      <w:r w:rsidR="00D46B5C">
        <w:t xml:space="preserve">Clause </w:t>
      </w:r>
      <w:r w:rsidR="00E343C0">
        <w:t>125</w:t>
      </w:r>
      <w:r>
        <w:t>)</w:t>
      </w:r>
    </w:p>
    <w:p w14:paraId="2BDCCA85" w14:textId="77777777" w:rsidR="008F1476" w:rsidRPr="00E14D7B" w:rsidRDefault="008F1476" w:rsidP="00745A6F">
      <w:pPr>
        <w:pStyle w:val="Heading2"/>
      </w:pPr>
      <w:bookmarkStart w:id="67" w:name="_Toc84422363"/>
      <w:r w:rsidRPr="00E14D7B">
        <w:t>Determining Mutual Obligation Requirements</w:t>
      </w:r>
      <w:bookmarkEnd w:id="67"/>
    </w:p>
    <w:p w14:paraId="50520B5C" w14:textId="15857AC7" w:rsidR="008F1476" w:rsidRPr="00E14D7B" w:rsidRDefault="008F1476" w:rsidP="008D3A1F">
      <w:pPr>
        <w:pStyle w:val="guidelinetext"/>
      </w:pPr>
      <w:r w:rsidRPr="00E14D7B">
        <w:t xml:space="preserve">When determining Mutual Obligation Requirements it is important to identify both a </w:t>
      </w:r>
      <w:r w:rsidR="00391D85">
        <w:t>Participant</w:t>
      </w:r>
      <w:r w:rsidRPr="00E14D7B">
        <w:t xml:space="preserve">’s strengths as well as any barriers they have to finding employment. Any vocational and non-vocational Activities are to be tailored to address the </w:t>
      </w:r>
      <w:r w:rsidR="00391D85">
        <w:t>Participant</w:t>
      </w:r>
      <w:r w:rsidRPr="00E14D7B">
        <w:t>’s individual needs and work capacity</w:t>
      </w:r>
      <w:r w:rsidR="00E74CC3">
        <w:t>.</w:t>
      </w:r>
      <w:r w:rsidRPr="00E14D7B">
        <w:t xml:space="preserve"> </w:t>
      </w:r>
    </w:p>
    <w:p w14:paraId="768AA75A" w14:textId="3DB8F7A6" w:rsidR="008F1476" w:rsidRPr="00E14D7B" w:rsidRDefault="00CB08E9" w:rsidP="008D3A1F">
      <w:pPr>
        <w:pStyle w:val="guidelinetext"/>
      </w:pPr>
      <w:r>
        <w:t>Consider and s</w:t>
      </w:r>
      <w:r w:rsidR="008F1476" w:rsidRPr="00E14D7B">
        <w:t xml:space="preserve">eek out Activities </w:t>
      </w:r>
      <w:r>
        <w:t>that will</w:t>
      </w:r>
      <w:r w:rsidRPr="00E14D7B">
        <w:t xml:space="preserve"> </w:t>
      </w:r>
      <w:r w:rsidR="008F1476" w:rsidRPr="00E14D7B">
        <w:t xml:space="preserve">help </w:t>
      </w:r>
      <w:r w:rsidR="00391D85">
        <w:t>Participant</w:t>
      </w:r>
      <w:r w:rsidR="008F1476" w:rsidRPr="00E14D7B">
        <w:t xml:space="preserve">s overcome or manage any vocational and non-vocational barriers. See </w:t>
      </w:r>
      <w:hyperlink r:id="rId44" w:history="1">
        <w:r w:rsidR="008F1476" w:rsidRPr="00E14D7B">
          <w:rPr>
            <w:color w:val="0563C1" w:themeColor="hyperlink"/>
            <w:u w:val="single"/>
          </w:rPr>
          <w:t>Guide to Social Security Law 3.2.9.10</w:t>
        </w:r>
      </w:hyperlink>
      <w:r w:rsidR="008F1476" w:rsidRPr="00E14D7B">
        <w:t xml:space="preserve"> for what can be included in a Job Plan.</w:t>
      </w:r>
    </w:p>
    <w:p w14:paraId="40432D38" w14:textId="04959E2E" w:rsidR="008F1476" w:rsidRPr="00E14D7B" w:rsidRDefault="008F1476" w:rsidP="008D3A1F">
      <w:pPr>
        <w:pStyle w:val="guidelinetext"/>
      </w:pPr>
      <w:r w:rsidRPr="00E14D7B">
        <w:t xml:space="preserve">Activities or other requirements in the Job Plan must not place unreasonable demands on the </w:t>
      </w:r>
      <w:r w:rsidR="00391D85">
        <w:t>Participant</w:t>
      </w:r>
      <w:r w:rsidRPr="00E14D7B">
        <w:t xml:space="preserve">. The </w:t>
      </w:r>
      <w:r w:rsidR="00391D85">
        <w:t>Participant</w:t>
      </w:r>
      <w:r w:rsidRPr="00E14D7B">
        <w:t xml:space="preserve"> must be capable of doing any Activity and meeting all requirements included in their Job Plan.</w:t>
      </w:r>
    </w:p>
    <w:p w14:paraId="6C2A8B31" w14:textId="2D69EF0B" w:rsidR="008F1476" w:rsidRPr="00E14D7B" w:rsidRDefault="008F1476" w:rsidP="008D3A1F">
      <w:pPr>
        <w:pStyle w:val="guidelinetext"/>
      </w:pPr>
      <w:r w:rsidRPr="00E14D7B">
        <w:t xml:space="preserve">After consulting with the </w:t>
      </w:r>
      <w:r w:rsidR="00DD3030">
        <w:t>Participant</w:t>
      </w:r>
      <w:r w:rsidRPr="00E14D7B">
        <w:t xml:space="preserve">, determine the Activities to meet the </w:t>
      </w:r>
      <w:r w:rsidR="00DD3030">
        <w:t>Participant</w:t>
      </w:r>
      <w:r w:rsidRPr="00E14D7B">
        <w:t xml:space="preserve">’s Mutual Obligation Requirements in accordance with the Deed, this Guideline and Social Security Law. </w:t>
      </w:r>
      <w:r w:rsidR="005B1BF6">
        <w:t>Trial</w:t>
      </w:r>
      <w:r w:rsidR="00B008BD">
        <w:t xml:space="preserve"> Provider</w:t>
      </w:r>
      <w:r w:rsidRPr="00E14D7B">
        <w:t xml:space="preserve">s should take into account the </w:t>
      </w:r>
      <w:r w:rsidR="00DD3030">
        <w:t>Participant</w:t>
      </w:r>
      <w:r w:rsidRPr="00E14D7B">
        <w:t xml:space="preserve">’s preferences wherever possible. However, as the delegate of the Secretary of the Department of </w:t>
      </w:r>
      <w:r w:rsidR="00CC10A8">
        <w:t>Education, Skills and Employment</w:t>
      </w:r>
      <w:r w:rsidRPr="00E14D7B">
        <w:t xml:space="preserve">, </w:t>
      </w:r>
      <w:r w:rsidR="005B1BF6">
        <w:t>Trial</w:t>
      </w:r>
      <w:r w:rsidR="00B008BD">
        <w:t xml:space="preserve"> Provider</w:t>
      </w:r>
      <w:r w:rsidRPr="00E14D7B">
        <w:t xml:space="preserve"> staff will ultimately determine what requirements the </w:t>
      </w:r>
      <w:r w:rsidR="00DD3030">
        <w:t>Participant</w:t>
      </w:r>
      <w:r w:rsidRPr="00E14D7B">
        <w:t xml:space="preserve"> must do to meet their Mutual Obligation Requirements under Social Security Law. </w:t>
      </w:r>
    </w:p>
    <w:p w14:paraId="372ACC70" w14:textId="707871BB" w:rsidR="008F1476" w:rsidRPr="00E14D7B" w:rsidRDefault="008F1476" w:rsidP="008D3A1F">
      <w:pPr>
        <w:pStyle w:val="guidelinetext"/>
      </w:pPr>
      <w:r w:rsidRPr="00E14D7B">
        <w:lastRenderedPageBreak/>
        <w:t xml:space="preserve">Record the Activities and other relevant items in the </w:t>
      </w:r>
      <w:r w:rsidR="00DD3030">
        <w:t>Participant</w:t>
      </w:r>
      <w:r w:rsidRPr="00E14D7B">
        <w:t xml:space="preserve">’s Job Plan, and schedule Activities in the </w:t>
      </w:r>
      <w:r w:rsidR="0044702A">
        <w:t xml:space="preserve">Electronic </w:t>
      </w:r>
      <w:r w:rsidRPr="00E14D7B">
        <w:t xml:space="preserve">Calendar. If drug or alcohol dependency is impacting on participation and appropriate treatment services are not available the </w:t>
      </w:r>
      <w:r w:rsidR="005B1BF6">
        <w:t>Trial</w:t>
      </w:r>
      <w:r w:rsidR="00B008BD">
        <w:t xml:space="preserve"> Provider</w:t>
      </w:r>
      <w:r w:rsidRPr="00E14D7B">
        <w:t xml:space="preserve"> must record this information </w:t>
      </w:r>
      <w:r w:rsidR="00392C82">
        <w:t xml:space="preserve">in the Department’s IT </w:t>
      </w:r>
      <w:r w:rsidR="00E4487B">
        <w:t>S</w:t>
      </w:r>
      <w:r w:rsidR="00392C82">
        <w:t>ystem</w:t>
      </w:r>
      <w:r w:rsidR="00E4487B">
        <w:t>s</w:t>
      </w:r>
      <w:r w:rsidR="00392C82">
        <w:t xml:space="preserve"> </w:t>
      </w:r>
      <w:r w:rsidRPr="00E14D7B">
        <w:t xml:space="preserve">on the </w:t>
      </w:r>
      <w:r w:rsidRPr="00540E3B">
        <w:t>Job Seeker’s</w:t>
      </w:r>
      <w:r w:rsidRPr="00E14D7B">
        <w:t xml:space="preserve"> </w:t>
      </w:r>
      <w:r w:rsidRPr="00540E3B">
        <w:t>Personal Summary Page</w:t>
      </w:r>
      <w:r w:rsidRPr="00E14D7B">
        <w:t xml:space="preserve"> (‘What you need to know’).</w:t>
      </w:r>
    </w:p>
    <w:p w14:paraId="7FF1C56B" w14:textId="4BE5DC75" w:rsidR="008F1476" w:rsidRPr="00E14D7B" w:rsidRDefault="008F1476" w:rsidP="004C257F">
      <w:pPr>
        <w:pStyle w:val="guidelinetext"/>
      </w:pPr>
      <w:r w:rsidRPr="00E14D7B">
        <w:t xml:space="preserve">Under Social Security Law, </w:t>
      </w:r>
      <w:r w:rsidR="00DD3030">
        <w:t>Participant</w:t>
      </w:r>
      <w:r w:rsidRPr="00E14D7B">
        <w:t>s must be formally notified of the dates, times and locations for attending appointments and participating in Activities, along with any special requirements such as wearing work boots and other safety gear.</w:t>
      </w:r>
    </w:p>
    <w:p w14:paraId="4C52647D" w14:textId="7965774D" w:rsidR="00431690" w:rsidRDefault="00431690" w:rsidP="00745A6F">
      <w:pPr>
        <w:pStyle w:val="Heading2"/>
      </w:pPr>
      <w:bookmarkStart w:id="68" w:name="_Toc84422364"/>
      <w:r>
        <w:t xml:space="preserve">Points Based </w:t>
      </w:r>
      <w:r w:rsidR="0050094A">
        <w:t>Activation System</w:t>
      </w:r>
      <w:bookmarkEnd w:id="68"/>
    </w:p>
    <w:p w14:paraId="4F26913E" w14:textId="7C78C22B" w:rsidR="006C25D1" w:rsidRDefault="006C25D1" w:rsidP="004C257F">
      <w:pPr>
        <w:pStyle w:val="guidelinetext"/>
      </w:pPr>
      <w:r>
        <w:t xml:space="preserve">To promote a broader and more flexible mix of activities, a new approach to Mutual Obligation Requirements will be trialled through PBAS from </w:t>
      </w:r>
      <w:r w:rsidR="00523368">
        <w:t xml:space="preserve">December </w:t>
      </w:r>
      <w:r>
        <w:t xml:space="preserve">2020. </w:t>
      </w:r>
    </w:p>
    <w:p w14:paraId="159EE0F3" w14:textId="75D01B04" w:rsidR="006C25D1" w:rsidRDefault="006C25D1" w:rsidP="004C257F">
      <w:pPr>
        <w:pStyle w:val="guidelinetext"/>
      </w:pPr>
      <w:r>
        <w:t xml:space="preserve">PBAS allows Participants to meet their Mutual Obligation Requirements by undertaking and reporting sufficient tasks to meet a specified Points Target each Points Reporting Period. </w:t>
      </w:r>
      <w:r w:rsidR="001511EC" w:rsidRPr="001909C9">
        <w:t xml:space="preserve">The number and type of tasks that Participants can </w:t>
      </w:r>
      <w:r w:rsidR="0052237E" w:rsidRPr="001909C9">
        <w:t>undertake</w:t>
      </w:r>
      <w:r w:rsidR="001511EC" w:rsidRPr="001909C9">
        <w:t xml:space="preserve"> to meet their Mutual Obligation Requirements</w:t>
      </w:r>
      <w:r w:rsidR="0052237E" w:rsidRPr="001909C9">
        <w:t xml:space="preserve"> </w:t>
      </w:r>
      <w:r w:rsidR="001A3225" w:rsidRPr="001909C9">
        <w:t>may vary</w:t>
      </w:r>
      <w:r w:rsidR="00352A80" w:rsidRPr="001909C9">
        <w:t>, and should be set, based o</w:t>
      </w:r>
      <w:r w:rsidR="001A3225" w:rsidRPr="001909C9">
        <w:t xml:space="preserve">n the Participant’s level of servicing, individual circumstances and the </w:t>
      </w:r>
      <w:r w:rsidR="00A07E3E" w:rsidRPr="001909C9">
        <w:t>Employment Region that the Participant resides in.</w:t>
      </w:r>
      <w:r w:rsidR="001511EC">
        <w:t xml:space="preserve"> </w:t>
      </w:r>
    </w:p>
    <w:p w14:paraId="4BAF54D1" w14:textId="59A425DD" w:rsidR="00BC6E78" w:rsidRDefault="008F0889" w:rsidP="004C257F">
      <w:pPr>
        <w:pStyle w:val="guidelinetext"/>
      </w:pPr>
      <w:r>
        <w:t xml:space="preserve">Trial </w:t>
      </w:r>
      <w:r w:rsidR="00147915">
        <w:t>Providers sh</w:t>
      </w:r>
      <w:r w:rsidR="00BC6E78">
        <w:t>o</w:t>
      </w:r>
      <w:r w:rsidR="00147915">
        <w:t xml:space="preserve">uld consider opting </w:t>
      </w:r>
      <w:r w:rsidR="00BC6E78">
        <w:t xml:space="preserve">new and existing Participants </w:t>
      </w:r>
      <w:r w:rsidR="00A60BB7">
        <w:t>in</w:t>
      </w:r>
      <w:r w:rsidR="00BC6E78">
        <w:t>to</w:t>
      </w:r>
      <w:r w:rsidR="00147915">
        <w:t xml:space="preserve"> PBAS</w:t>
      </w:r>
      <w:r w:rsidR="00BC6E78">
        <w:t xml:space="preserve">. See the </w:t>
      </w:r>
      <w:hyperlink r:id="rId45" w:history="1">
        <w:r w:rsidR="0052721D" w:rsidRPr="0052721D">
          <w:rPr>
            <w:rStyle w:val="Hyperlink"/>
          </w:rPr>
          <w:t xml:space="preserve">New Employment Services Trial (NEST) </w:t>
        </w:r>
        <w:r w:rsidR="0052721D" w:rsidRPr="00F9369E">
          <w:rPr>
            <w:rStyle w:val="Hyperlink"/>
          </w:rPr>
          <w:t>Points Based Activation System Guideline</w:t>
        </w:r>
      </w:hyperlink>
      <w:r w:rsidR="00BC6E78">
        <w:t xml:space="preserve"> for more information on PBAS.</w:t>
      </w:r>
    </w:p>
    <w:p w14:paraId="792F86D0" w14:textId="7CB1CEAB" w:rsidR="008F1476" w:rsidRPr="00E14D7B" w:rsidRDefault="008F1476" w:rsidP="00745A6F">
      <w:pPr>
        <w:pStyle w:val="Heading2"/>
      </w:pPr>
      <w:bookmarkStart w:id="69" w:name="_Toc84422365"/>
      <w:r w:rsidRPr="00E14D7B">
        <w:t xml:space="preserve">Considering a </w:t>
      </w:r>
      <w:r w:rsidR="00DD3030">
        <w:t>Participant</w:t>
      </w:r>
      <w:r w:rsidRPr="00E14D7B">
        <w:t>’s circumstances</w:t>
      </w:r>
      <w:bookmarkEnd w:id="69"/>
    </w:p>
    <w:p w14:paraId="2F53DDF6" w14:textId="121A8918" w:rsidR="008F1476" w:rsidRPr="00E14D7B" w:rsidRDefault="008F1476" w:rsidP="004C257F">
      <w:pPr>
        <w:pStyle w:val="guidelinetext"/>
      </w:pPr>
      <w:r w:rsidRPr="00E14D7B">
        <w:t xml:space="preserve">When determining a </w:t>
      </w:r>
      <w:r w:rsidR="00DD3030">
        <w:t>Participant</w:t>
      </w:r>
      <w:r w:rsidRPr="00E14D7B">
        <w:t xml:space="preserve">’s Mutual Obligation Requirements and setting the terms of a Job Plan, consult with the </w:t>
      </w:r>
      <w:r w:rsidR="00DD3030">
        <w:t>Participant</w:t>
      </w:r>
      <w:r w:rsidRPr="00E14D7B">
        <w:t xml:space="preserve"> and consider:</w:t>
      </w:r>
    </w:p>
    <w:p w14:paraId="3F76FEB5" w14:textId="77777777" w:rsidR="008F1476" w:rsidRPr="00E14D7B" w:rsidRDefault="008F1476" w:rsidP="00745A6F">
      <w:pPr>
        <w:pStyle w:val="guidelinebullet"/>
        <w:spacing w:before="120"/>
        <w:ind w:left="1800"/>
      </w:pPr>
      <w:r w:rsidRPr="00E14D7B">
        <w:t>individual circumstances – in particular, their assessed work capacity (where relevant), their capacity to comply with requirements and their personal needs</w:t>
      </w:r>
    </w:p>
    <w:p w14:paraId="53164583" w14:textId="77777777" w:rsidR="008F1476" w:rsidRPr="00E14D7B" w:rsidRDefault="008F1476" w:rsidP="00745A6F">
      <w:pPr>
        <w:pStyle w:val="guidelinebullet"/>
        <w:spacing w:before="120"/>
        <w:ind w:left="1800"/>
      </w:pPr>
      <w:r w:rsidRPr="00E14D7B">
        <w:t>education, experience, skills and age</w:t>
      </w:r>
    </w:p>
    <w:p w14:paraId="187591AD" w14:textId="2D0FE673" w:rsidR="008F1476" w:rsidRPr="00E14D7B" w:rsidRDefault="008F1476" w:rsidP="00745A6F">
      <w:pPr>
        <w:pStyle w:val="guidelinebullet"/>
        <w:spacing w:before="120"/>
        <w:ind w:left="1800"/>
      </w:pPr>
      <w:r w:rsidRPr="00E14D7B">
        <w:t xml:space="preserve">the impact of any disability, illness, physical or mental health condition or other non-vocational issue, including drug and alcohol dependency, affecting a </w:t>
      </w:r>
      <w:r w:rsidR="00DD3030">
        <w:t>Participant</w:t>
      </w:r>
      <w:r w:rsidRPr="00E14D7B">
        <w:t xml:space="preserve">’s ability to work, look for work or participate in Activities </w:t>
      </w:r>
    </w:p>
    <w:p w14:paraId="71626094" w14:textId="0330CC4D" w:rsidR="008F1476" w:rsidRPr="00E14D7B" w:rsidRDefault="008F1476" w:rsidP="00745A6F">
      <w:pPr>
        <w:pStyle w:val="guidelinebullet"/>
        <w:spacing w:before="120"/>
        <w:ind w:left="1800"/>
      </w:pPr>
      <w:r w:rsidRPr="00E14D7B">
        <w:t xml:space="preserve">the state of the local labour market and the transport options available to the </w:t>
      </w:r>
      <w:r w:rsidR="00DD3030">
        <w:t>Participant</w:t>
      </w:r>
      <w:r w:rsidRPr="00E14D7B">
        <w:t xml:space="preserve"> in accessing that market</w:t>
      </w:r>
    </w:p>
    <w:p w14:paraId="661FF996" w14:textId="491D8866" w:rsidR="008F1476" w:rsidRPr="00E14D7B" w:rsidRDefault="008F1476" w:rsidP="00745A6F">
      <w:pPr>
        <w:pStyle w:val="guidelinebullet"/>
        <w:spacing w:before="120"/>
        <w:ind w:left="1800"/>
      </w:pPr>
      <w:r w:rsidRPr="00E14D7B">
        <w:t xml:space="preserve">the participation opportunities and Activities available to the </w:t>
      </w:r>
      <w:r w:rsidR="00DD3030">
        <w:t>Participant</w:t>
      </w:r>
    </w:p>
    <w:p w14:paraId="73B6D804" w14:textId="549813BA" w:rsidR="008F1476" w:rsidRPr="00E14D7B" w:rsidRDefault="008F1476" w:rsidP="00745A6F">
      <w:pPr>
        <w:pStyle w:val="guidelinebullet"/>
        <w:spacing w:before="120"/>
        <w:ind w:left="1800"/>
      </w:pPr>
      <w:r w:rsidRPr="00E14D7B">
        <w:t>their family and care responsibilities (including availability of childcare)</w:t>
      </w:r>
    </w:p>
    <w:p w14:paraId="4889FA34" w14:textId="71E9D537" w:rsidR="008F1476" w:rsidRPr="00E14D7B" w:rsidRDefault="008F1476" w:rsidP="00745A6F">
      <w:pPr>
        <w:pStyle w:val="guidelinebullet"/>
        <w:spacing w:before="120"/>
        <w:ind w:left="1800"/>
      </w:pPr>
      <w:r w:rsidRPr="00E14D7B">
        <w:t xml:space="preserve">the length of travel time required to comply with the requirements (reasonable travel time is 90 minutes each way or, if the </w:t>
      </w:r>
      <w:r w:rsidR="00DD3030">
        <w:t>Participant</w:t>
      </w:r>
      <w:r w:rsidRPr="00E14D7B">
        <w:t xml:space="preserve"> is a Principal Carer Parent or has a Partial Capacity to Work, 60 minutes each way)</w:t>
      </w:r>
    </w:p>
    <w:p w14:paraId="70507454" w14:textId="60A67BC3" w:rsidR="008F1476" w:rsidRPr="00E14D7B" w:rsidRDefault="008F1476" w:rsidP="00745A6F">
      <w:pPr>
        <w:pStyle w:val="guidelinebullet"/>
        <w:spacing w:before="120"/>
        <w:ind w:left="1800"/>
      </w:pPr>
      <w:r w:rsidRPr="00E14D7B">
        <w:t xml:space="preserve">the financial costs (such as travel costs) of complying with the requirements and the </w:t>
      </w:r>
      <w:r w:rsidR="00DD3030">
        <w:t>Participant</w:t>
      </w:r>
      <w:r w:rsidRPr="00E14D7B">
        <w:t xml:space="preserve">’s capacity to pay for such costs </w:t>
      </w:r>
    </w:p>
    <w:p w14:paraId="598BB9BE" w14:textId="211860DF" w:rsidR="008F1476" w:rsidRPr="00E14D7B" w:rsidRDefault="008F1476" w:rsidP="00745A6F">
      <w:pPr>
        <w:pStyle w:val="guidelinebullet"/>
        <w:spacing w:before="120"/>
        <w:ind w:left="1800"/>
      </w:pPr>
      <w:r w:rsidRPr="00E14D7B">
        <w:t xml:space="preserve">whether the </w:t>
      </w:r>
      <w:r w:rsidR="00DD3030">
        <w:t>Participant</w:t>
      </w:r>
      <w:r w:rsidRPr="00E14D7B">
        <w:t xml:space="preserve"> has any vulnerability indicators (as identified by </w:t>
      </w:r>
      <w:r w:rsidR="004C5E62">
        <w:t>Services Australia</w:t>
      </w:r>
      <w:r w:rsidRPr="00E14D7B">
        <w:t>) such as homelessness, psychiatric problems or mental health conditions, severe drug or alcohol dependency, or traumatic relationship breakdown</w:t>
      </w:r>
    </w:p>
    <w:p w14:paraId="1B1E5E82" w14:textId="77777777" w:rsidR="008F1476" w:rsidRPr="00E14D7B" w:rsidRDefault="008F1476" w:rsidP="00745A6F">
      <w:pPr>
        <w:pStyle w:val="guidelinebullet"/>
        <w:spacing w:before="120"/>
        <w:ind w:left="1800"/>
      </w:pPr>
      <w:r w:rsidRPr="00E14D7B">
        <w:lastRenderedPageBreak/>
        <w:t>cultural factors</w:t>
      </w:r>
    </w:p>
    <w:p w14:paraId="771C6256" w14:textId="77777777" w:rsidR="008F1476" w:rsidRPr="00E14D7B" w:rsidRDefault="008F1476" w:rsidP="00745A6F">
      <w:pPr>
        <w:pStyle w:val="guidelinebullet"/>
        <w:spacing w:before="120"/>
        <w:ind w:left="1800"/>
      </w:pPr>
      <w:r w:rsidRPr="00E14D7B">
        <w:t>if they are an Early School Leaver</w:t>
      </w:r>
    </w:p>
    <w:p w14:paraId="61F73A4D" w14:textId="2CF77135" w:rsidR="008F1476" w:rsidRPr="00E14D7B" w:rsidRDefault="008F1476" w:rsidP="00745A6F">
      <w:pPr>
        <w:pStyle w:val="guidelinebullet"/>
        <w:spacing w:before="120"/>
        <w:ind w:left="1800"/>
      </w:pPr>
      <w:r w:rsidRPr="00E14D7B">
        <w:t xml:space="preserve">if the </w:t>
      </w:r>
      <w:r w:rsidR="00DD3030">
        <w:t>Participant</w:t>
      </w:r>
      <w:r w:rsidRPr="00E14D7B">
        <w:t xml:space="preserve"> participated in Time to Work Employment Service, any comments and recommendations in the Time to Work Employment Service Transition Plan (</w:t>
      </w:r>
      <w:r w:rsidR="005B1BF6">
        <w:t>Trial</w:t>
      </w:r>
      <w:r w:rsidR="00B008BD">
        <w:t xml:space="preserve"> Provider</w:t>
      </w:r>
      <w:r w:rsidRPr="00E14D7B">
        <w:t>s can find the Transition Plan in the Department’s IT System</w:t>
      </w:r>
      <w:r w:rsidR="00E4487B">
        <w:t>s</w:t>
      </w:r>
      <w:r w:rsidRPr="00E14D7B">
        <w:t>)</w:t>
      </w:r>
    </w:p>
    <w:p w14:paraId="1C04DBAF" w14:textId="77777777" w:rsidR="003F18B4" w:rsidRDefault="008F1476" w:rsidP="00745A6F">
      <w:pPr>
        <w:pStyle w:val="guidelinebullet"/>
        <w:spacing w:before="120"/>
        <w:ind w:left="1800"/>
      </w:pPr>
      <w:r w:rsidRPr="00E14D7B">
        <w:t xml:space="preserve">any other matters that the </w:t>
      </w:r>
      <w:r w:rsidR="005B1BF6" w:rsidRPr="005B1BF6">
        <w:t>Trial</w:t>
      </w:r>
      <w:r w:rsidR="00B008BD">
        <w:t xml:space="preserve"> Provider</w:t>
      </w:r>
      <w:r w:rsidRPr="00E14D7B">
        <w:t xml:space="preserve"> considers relevant to the </w:t>
      </w:r>
      <w:r w:rsidR="00DD3030">
        <w:t>Participant</w:t>
      </w:r>
      <w:r w:rsidRPr="00E14D7B">
        <w:t xml:space="preserve">’s circumstances (including if the </w:t>
      </w:r>
      <w:r w:rsidR="00DD3030">
        <w:t>Participant</w:t>
      </w:r>
      <w:r w:rsidRPr="00E14D7B">
        <w:t xml:space="preserve"> discloses they are a victim of family violence)</w:t>
      </w:r>
    </w:p>
    <w:p w14:paraId="64848804" w14:textId="4BD40185" w:rsidR="008F1476" w:rsidRPr="00E14D7B" w:rsidRDefault="003F18B4" w:rsidP="00745A6F">
      <w:pPr>
        <w:pStyle w:val="guidelinebullet"/>
        <w:spacing w:before="120"/>
        <w:ind w:left="1800"/>
      </w:pPr>
      <w:r w:rsidRPr="001909C9">
        <w:t>any other matters relevant to their circumstances</w:t>
      </w:r>
      <w:r w:rsidR="008F1476" w:rsidRPr="00E14D7B">
        <w:t>.</w:t>
      </w:r>
    </w:p>
    <w:p w14:paraId="2FD6209E" w14:textId="543A9511" w:rsidR="008F1476" w:rsidRPr="00E14D7B" w:rsidRDefault="008F1476" w:rsidP="004C257F">
      <w:pPr>
        <w:pStyle w:val="guidelinetext"/>
      </w:pPr>
      <w:r w:rsidRPr="00E14D7B">
        <w:t xml:space="preserve">When setting the </w:t>
      </w:r>
      <w:r w:rsidR="00DD3030">
        <w:t>Participant</w:t>
      </w:r>
      <w:r w:rsidRPr="00E14D7B">
        <w:t xml:space="preserve">’s Mutual Obligation Requirements, review any barriers identified through an Employment Services Assessment (ESAt) or Job Capacity Assessment (JSA) or other issues disclosed to the </w:t>
      </w:r>
      <w:r w:rsidR="005B1BF6">
        <w:t>Trial</w:t>
      </w:r>
      <w:r w:rsidR="00B008BD">
        <w:t xml:space="preserve"> Provider</w:t>
      </w:r>
      <w:r w:rsidRPr="00E14D7B">
        <w:t xml:space="preserve">. The </w:t>
      </w:r>
      <w:r w:rsidRPr="00540E3B">
        <w:t>Job Seeker Classification Instrument</w:t>
      </w:r>
      <w:r w:rsidRPr="00E14D7B">
        <w:t xml:space="preserve"> </w:t>
      </w:r>
      <w:r w:rsidR="00855121">
        <w:t xml:space="preserve">(JSCI) </w:t>
      </w:r>
      <w:r w:rsidRPr="00E14D7B">
        <w:t xml:space="preserve">and Capability Management Tool may also help identify personal issues affecting a </w:t>
      </w:r>
      <w:r w:rsidR="00855121">
        <w:t>Participant</w:t>
      </w:r>
      <w:r w:rsidRPr="00E14D7B">
        <w:t xml:space="preserve">’s employability. These will help the </w:t>
      </w:r>
      <w:r w:rsidR="005B1BF6">
        <w:t>Trial</w:t>
      </w:r>
      <w:r w:rsidR="00B008BD">
        <w:t xml:space="preserve"> Provider</w:t>
      </w:r>
      <w:r w:rsidRPr="00E14D7B">
        <w:t xml:space="preserve"> decide on the Activities</w:t>
      </w:r>
      <w:r w:rsidR="003A061E">
        <w:t>, Points Requirement or</w:t>
      </w:r>
      <w:r w:rsidR="002A6015">
        <w:t xml:space="preserve"> Job Search </w:t>
      </w:r>
      <w:r w:rsidRPr="00E14D7B">
        <w:t xml:space="preserve">required of a </w:t>
      </w:r>
      <w:r w:rsidR="00855121">
        <w:t>Participant</w:t>
      </w:r>
      <w:r w:rsidRPr="00E14D7B">
        <w:t xml:space="preserve"> to meet their Mutual Obligation Requirements.</w:t>
      </w:r>
    </w:p>
    <w:p w14:paraId="38243E58" w14:textId="53CF08ED" w:rsidR="008F1476" w:rsidRDefault="008F1476" w:rsidP="004C257F">
      <w:pPr>
        <w:pStyle w:val="guidelinetext"/>
      </w:pPr>
      <w:r w:rsidRPr="00E14D7B">
        <w:t xml:space="preserve">Information about a </w:t>
      </w:r>
      <w:r w:rsidR="00855121">
        <w:t>Participant</w:t>
      </w:r>
      <w:r w:rsidRPr="00E14D7B">
        <w:t>’s circumstances can be found on the Participation Profile screen of the Department’s IT System</w:t>
      </w:r>
      <w:r w:rsidR="00E4487B">
        <w:t>s</w:t>
      </w:r>
      <w:r w:rsidRPr="00E14D7B">
        <w:t>.</w:t>
      </w:r>
    </w:p>
    <w:p w14:paraId="7F2B441C" w14:textId="77777777" w:rsidR="0001208C" w:rsidRPr="0001208C" w:rsidRDefault="0001208C" w:rsidP="00745A6F">
      <w:pPr>
        <w:pStyle w:val="Heading2"/>
      </w:pPr>
      <w:bookmarkStart w:id="70" w:name="_Toc468957453"/>
      <w:bookmarkStart w:id="71" w:name="_Toc471729655"/>
      <w:bookmarkStart w:id="72" w:name="_Toc12534076"/>
      <w:bookmarkStart w:id="73" w:name="_Toc84422366"/>
      <w:r w:rsidRPr="0001208C">
        <w:t>Mutual Obligation Requirements for Principal Carer Parents</w:t>
      </w:r>
      <w:bookmarkEnd w:id="70"/>
      <w:bookmarkEnd w:id="71"/>
      <w:bookmarkEnd w:id="72"/>
      <w:bookmarkEnd w:id="73"/>
      <w:r w:rsidRPr="0001208C">
        <w:t xml:space="preserve"> </w:t>
      </w:r>
    </w:p>
    <w:p w14:paraId="39E0D118" w14:textId="530DE89B" w:rsidR="0001208C" w:rsidRPr="0001208C" w:rsidRDefault="0001208C" w:rsidP="00FC1720">
      <w:pPr>
        <w:pStyle w:val="guidelinetext"/>
      </w:pPr>
      <w:r w:rsidRPr="0001208C">
        <w:t xml:space="preserve">Consider a Principal Carer Parent’s family and caring responsibilities, including the availability of suitable childcare, when setting Mutual Obligation Requirements. During school terms, face-to-face Provider Appointments and participation Activities </w:t>
      </w:r>
      <w:r w:rsidR="008B5D08">
        <w:t>should</w:t>
      </w:r>
      <w:r w:rsidRPr="0001208C">
        <w:t xml:space="preserve"> be scheduled during school hours (generally between 9.00 am to 3.00 pm) unless otherwise agreed to by the Principal Carer Parent.</w:t>
      </w:r>
    </w:p>
    <w:p w14:paraId="00C2675B" w14:textId="12D2C422" w:rsidR="0001208C" w:rsidRPr="0001208C" w:rsidRDefault="0001208C" w:rsidP="00FC1720">
      <w:pPr>
        <w:pStyle w:val="guidelinetext"/>
      </w:pPr>
      <w:r w:rsidRPr="0001208C">
        <w:t>The Department’s IT System</w:t>
      </w:r>
      <w:r w:rsidR="00E4487B">
        <w:t>s</w:t>
      </w:r>
      <w:r w:rsidRPr="0001208C">
        <w:t xml:space="preserve"> will automatically identify time outside of school hours in the Principal Carer Parent’s </w:t>
      </w:r>
      <w:r w:rsidR="0044702A">
        <w:t xml:space="preserve">Electronic </w:t>
      </w:r>
      <w:r w:rsidRPr="0001208C">
        <w:t xml:space="preserve">Calendar. </w:t>
      </w:r>
      <w:r w:rsidR="005B1BF6" w:rsidRPr="005B1BF6">
        <w:t>Trial</w:t>
      </w:r>
      <w:r w:rsidR="00B008BD">
        <w:t xml:space="preserve"> Provider</w:t>
      </w:r>
      <w:r w:rsidRPr="0001208C">
        <w:t xml:space="preserve">s will be able to set requirements at times outside school hours, including weekends. However, </w:t>
      </w:r>
      <w:r w:rsidR="005B1BF6">
        <w:t>Trial</w:t>
      </w:r>
      <w:r w:rsidR="00B008BD">
        <w:t xml:space="preserve"> Provider</w:t>
      </w:r>
      <w:r w:rsidRPr="0001208C">
        <w:t>s will need to discuss this with the Principal Carer Parent to ensure they are available at that time and record the P</w:t>
      </w:r>
      <w:r w:rsidR="00E32D3A">
        <w:t xml:space="preserve">rincipal </w:t>
      </w:r>
      <w:r w:rsidRPr="0001208C">
        <w:t>C</w:t>
      </w:r>
      <w:r w:rsidR="00E32D3A">
        <w:t xml:space="preserve">arer </w:t>
      </w:r>
      <w:r w:rsidRPr="0001208C">
        <w:t>P</w:t>
      </w:r>
      <w:r w:rsidR="00E32D3A">
        <w:t>arent</w:t>
      </w:r>
      <w:r w:rsidRPr="0001208C">
        <w:t>’s availability in the Department’s IT System</w:t>
      </w:r>
      <w:r w:rsidR="00E4487B">
        <w:t>s</w:t>
      </w:r>
      <w:r w:rsidRPr="0001208C">
        <w:t>. This information will be attached to the requirement.</w:t>
      </w:r>
    </w:p>
    <w:p w14:paraId="3D03B52C" w14:textId="77777777" w:rsidR="0001208C" w:rsidRPr="0001208C" w:rsidRDefault="0001208C" w:rsidP="00FC1720">
      <w:pPr>
        <w:pStyle w:val="guidelinetext"/>
      </w:pPr>
      <w:r w:rsidRPr="0001208C">
        <w:t>Principal Carer Parents have part-time Mutual Obligation Requirements and can fully meet their requirements through 30 hours per fortnight of:</w:t>
      </w:r>
    </w:p>
    <w:p w14:paraId="524A2BC8" w14:textId="77777777" w:rsidR="0001208C" w:rsidRPr="0001208C" w:rsidRDefault="0001208C" w:rsidP="004C257F">
      <w:pPr>
        <w:pStyle w:val="guidelinebullet"/>
        <w:ind w:left="1800"/>
      </w:pPr>
      <w:r w:rsidRPr="0001208C">
        <w:t>paid work (including self-employment)</w:t>
      </w:r>
    </w:p>
    <w:p w14:paraId="027E71F3" w14:textId="11652470" w:rsidR="0001208C" w:rsidRPr="0001208C" w:rsidRDefault="0001208C" w:rsidP="004C257F">
      <w:pPr>
        <w:pStyle w:val="guidelinebullet"/>
        <w:ind w:left="1800"/>
      </w:pPr>
      <w:r w:rsidRPr="0001208C">
        <w:t xml:space="preserve">approved study (see the section on </w:t>
      </w:r>
      <w:hyperlink w:anchor="_Approved_Study_and" w:history="1">
        <w:r w:rsidR="00FE7D6D" w:rsidRPr="00FE7D6D">
          <w:rPr>
            <w:rStyle w:val="Hyperlink"/>
          </w:rPr>
          <w:t>Approved Study and Training</w:t>
        </w:r>
      </w:hyperlink>
      <w:r w:rsidRPr="0001208C">
        <w:t xml:space="preserve"> in this Guideline) </w:t>
      </w:r>
    </w:p>
    <w:p w14:paraId="47E62608" w14:textId="77777777" w:rsidR="0001208C" w:rsidRPr="0001208C" w:rsidRDefault="0001208C" w:rsidP="004C257F">
      <w:pPr>
        <w:pStyle w:val="guidelinebullet"/>
        <w:ind w:left="1800"/>
      </w:pPr>
      <w:r w:rsidRPr="0001208C">
        <w:t>Voluntary Work (as described below), or</w:t>
      </w:r>
    </w:p>
    <w:p w14:paraId="634DE7EF" w14:textId="77777777" w:rsidR="0001208C" w:rsidRPr="0001208C" w:rsidRDefault="0001208C" w:rsidP="004C257F">
      <w:pPr>
        <w:pStyle w:val="guidelinebullet"/>
        <w:ind w:left="1800"/>
      </w:pPr>
      <w:r w:rsidRPr="0001208C">
        <w:t>a combination of the above.</w:t>
      </w:r>
    </w:p>
    <w:p w14:paraId="3EC7A34D" w14:textId="2946E686" w:rsidR="0001208C" w:rsidRPr="0001208C" w:rsidRDefault="005B1BF6" w:rsidP="00FC1720">
      <w:pPr>
        <w:pStyle w:val="guidelinetext"/>
      </w:pPr>
      <w:r>
        <w:t>Trial</w:t>
      </w:r>
      <w:r w:rsidR="00B008BD">
        <w:t xml:space="preserve"> Provider</w:t>
      </w:r>
      <w:r w:rsidR="0001208C" w:rsidRPr="0001208C">
        <w:t>s can approve Voluntary Work for the purposes of a Principal Carer Parent fully meeting their Mutual Obligation requirements if:</w:t>
      </w:r>
    </w:p>
    <w:p w14:paraId="0BD094E5" w14:textId="784BC4A5" w:rsidR="0001208C" w:rsidRPr="0001208C" w:rsidRDefault="0001208C" w:rsidP="004C257F">
      <w:pPr>
        <w:pStyle w:val="guidelinebullet"/>
        <w:ind w:left="1800"/>
      </w:pPr>
      <w:r w:rsidRPr="0001208C">
        <w:t xml:space="preserve">the </w:t>
      </w:r>
      <w:r w:rsidR="005B1BF6">
        <w:t>Trial</w:t>
      </w:r>
      <w:r w:rsidR="00B008BD">
        <w:t xml:space="preserve"> Provider</w:t>
      </w:r>
      <w:r w:rsidRPr="0001208C">
        <w:t xml:space="preserve"> determines that the Principal Carer Parent lives in a </w:t>
      </w:r>
      <w:r w:rsidR="00E32D3A">
        <w:t>weak</w:t>
      </w:r>
      <w:r w:rsidR="00E32D3A" w:rsidRPr="0001208C">
        <w:t xml:space="preserve"> </w:t>
      </w:r>
      <w:r w:rsidRPr="0001208C">
        <w:t>labour market</w:t>
      </w:r>
    </w:p>
    <w:p w14:paraId="5BECD973" w14:textId="77777777" w:rsidR="0001208C" w:rsidRPr="0001208C" w:rsidRDefault="0001208C" w:rsidP="004C257F">
      <w:pPr>
        <w:pStyle w:val="guidelinebullet"/>
        <w:ind w:left="1800"/>
      </w:pPr>
      <w:r w:rsidRPr="0001208C">
        <w:lastRenderedPageBreak/>
        <w:t>limited training opportunities are locally available (online courses may be considered ‘locally available’ if they have access to a computer)</w:t>
      </w:r>
    </w:p>
    <w:p w14:paraId="285EFCD3" w14:textId="77777777" w:rsidR="0001208C" w:rsidRPr="0001208C" w:rsidRDefault="0001208C" w:rsidP="004C257F">
      <w:pPr>
        <w:pStyle w:val="guidelinebullet"/>
        <w:ind w:left="1800"/>
      </w:pPr>
      <w:r w:rsidRPr="0001208C">
        <w:t>there is a significant vocational aspect to the Voluntary Work.</w:t>
      </w:r>
    </w:p>
    <w:p w14:paraId="5F1601A4" w14:textId="3F490ED2" w:rsidR="0001208C" w:rsidRPr="0001208C" w:rsidRDefault="0001208C" w:rsidP="00FC1720">
      <w:pPr>
        <w:pStyle w:val="guidelinetext"/>
      </w:pPr>
      <w:r w:rsidRPr="0001208C">
        <w:t xml:space="preserve">The Voluntary Work must be </w:t>
      </w:r>
      <w:r w:rsidR="00E32D3A">
        <w:t>at</w:t>
      </w:r>
      <w:r w:rsidR="00E32D3A" w:rsidRPr="0001208C">
        <w:t xml:space="preserve"> </w:t>
      </w:r>
      <w:r w:rsidRPr="0001208C">
        <w:t xml:space="preserve">an organisation approved by </w:t>
      </w:r>
      <w:r w:rsidR="004C5E62">
        <w:t>Services Australia</w:t>
      </w:r>
      <w:r w:rsidRPr="0001208C">
        <w:t xml:space="preserve">. </w:t>
      </w:r>
    </w:p>
    <w:p w14:paraId="6A49EC5B" w14:textId="4E969032" w:rsidR="0001208C" w:rsidRPr="0001208C" w:rsidRDefault="0001208C" w:rsidP="00FC1720">
      <w:pPr>
        <w:pStyle w:val="guidelinetext"/>
        <w:rPr>
          <w:dstrike/>
        </w:rPr>
      </w:pPr>
      <w:r w:rsidRPr="0001208C">
        <w:t>If the Principal Carer Parent fully meets their Mutual Obligation Requirements through sufficient participation in the above Activities</w:t>
      </w:r>
      <w:r w:rsidR="00E32D3A">
        <w:t>,</w:t>
      </w:r>
      <w:r w:rsidRPr="0001208C">
        <w:t xml:space="preserve"> they cannot be required to complete Job Search</w:t>
      </w:r>
      <w:r w:rsidR="003A061E">
        <w:t>,</w:t>
      </w:r>
      <w:r w:rsidRPr="0001208C">
        <w:t xml:space="preserve"> </w:t>
      </w:r>
      <w:r w:rsidR="003A061E">
        <w:t>Points</w:t>
      </w:r>
      <w:r w:rsidR="009C39C2">
        <w:t xml:space="preserve"> </w:t>
      </w:r>
      <w:r w:rsidR="003A061E">
        <w:t>Requirement</w:t>
      </w:r>
      <w:r w:rsidR="009C39C2">
        <w:t>s</w:t>
      </w:r>
      <w:r w:rsidR="003A061E">
        <w:t xml:space="preserve"> </w:t>
      </w:r>
      <w:r w:rsidRPr="0001208C">
        <w:t xml:space="preserve">or meet any other additional requirements. </w:t>
      </w:r>
    </w:p>
    <w:p w14:paraId="30FD61F6" w14:textId="0DC3E06F" w:rsidR="0001208C" w:rsidRPr="0001208C" w:rsidRDefault="0001208C" w:rsidP="00FC1720">
      <w:pPr>
        <w:pStyle w:val="guidelinetext"/>
      </w:pPr>
      <w:r w:rsidRPr="0001208C">
        <w:t xml:space="preserve">A Principal Carer Parent who is fully meeting their Mutual Obligation Requirements through sufficient participation in paid work and/or study, may be eligible for a Provider Exit (which is processed manually by the </w:t>
      </w:r>
      <w:r w:rsidR="005B1BF6">
        <w:t>Trial</w:t>
      </w:r>
      <w:r w:rsidR="00B008BD">
        <w:t xml:space="preserve"> Provider</w:t>
      </w:r>
      <w:r w:rsidRPr="0001208C">
        <w:t>) if participation in the approved Activity is likely to be ongoing or last more than 13 weeks.</w:t>
      </w:r>
    </w:p>
    <w:p w14:paraId="03A3DA5C" w14:textId="7C474BC8" w:rsidR="0001208C" w:rsidRPr="0001208C" w:rsidRDefault="0001208C" w:rsidP="00FC1720">
      <w:pPr>
        <w:pStyle w:val="guidelinetext"/>
      </w:pPr>
      <w:r w:rsidRPr="0001208C">
        <w:t xml:space="preserve">See the </w:t>
      </w:r>
      <w:hyperlink r:id="rId46" w:history="1">
        <w:r w:rsidR="008C07C1" w:rsidRPr="008C07C1">
          <w:rPr>
            <w:rStyle w:val="Hyperlink"/>
          </w:rPr>
          <w:t>New Employment Services Trial (NEST) Defined Periods, Suspensions and Exits Guideline</w:t>
        </w:r>
      </w:hyperlink>
      <w:r w:rsidRPr="0001208C">
        <w:t xml:space="preserve">. </w:t>
      </w:r>
    </w:p>
    <w:p w14:paraId="3FFCB38B" w14:textId="0951D57F" w:rsidR="0001208C" w:rsidRPr="0001208C" w:rsidRDefault="0001208C" w:rsidP="00FC1720">
      <w:pPr>
        <w:pStyle w:val="guidelinetext"/>
      </w:pPr>
      <w:r w:rsidRPr="0001208C">
        <w:t xml:space="preserve">If a Principal Carer Parent is either 55 years of age or over or has a Partial Capacity to Work, the category of Mutual Obligation Requirement which gives the </w:t>
      </w:r>
      <w:r w:rsidR="00855121">
        <w:t>Participant</w:t>
      </w:r>
      <w:r w:rsidRPr="0001208C">
        <w:t xml:space="preserve"> a lesser work requirement should be applied. </w:t>
      </w:r>
    </w:p>
    <w:p w14:paraId="5C80B735" w14:textId="5C59AEA4" w:rsidR="0001208C" w:rsidRPr="0001208C" w:rsidRDefault="0001208C" w:rsidP="004C257F">
      <w:pPr>
        <w:pStyle w:val="Heading3"/>
      </w:pPr>
      <w:bookmarkStart w:id="74" w:name="_Toc12534077"/>
      <w:bookmarkStart w:id="75" w:name="_Toc84422367"/>
      <w:r w:rsidRPr="0001208C">
        <w:t>Meeting Mutual Obligation Requirements for Principal Carer Parents during school holiday periods</w:t>
      </w:r>
      <w:bookmarkEnd w:id="74"/>
      <w:bookmarkEnd w:id="75"/>
    </w:p>
    <w:p w14:paraId="510152AE" w14:textId="2E85CAC8" w:rsidR="0001208C" w:rsidRPr="0001208C" w:rsidRDefault="0001208C" w:rsidP="00FC1720">
      <w:pPr>
        <w:pStyle w:val="guidelinetext"/>
      </w:pPr>
      <w:r w:rsidRPr="0001208C">
        <w:t xml:space="preserve">If a Principal Carer Parent is unable to obtain suitable childcare during the school holiday period, the </w:t>
      </w:r>
      <w:r w:rsidR="005B1BF6">
        <w:t>Trial</w:t>
      </w:r>
      <w:r w:rsidR="00B008BD">
        <w:t xml:space="preserve"> Provider</w:t>
      </w:r>
      <w:r w:rsidRPr="0001208C">
        <w:t xml:space="preserve"> will need to make alternative arrangements to </w:t>
      </w:r>
      <w:r w:rsidR="00E32D3A">
        <w:t>support Participants</w:t>
      </w:r>
      <w:r w:rsidRPr="0001208C">
        <w:t xml:space="preserve"> to meet their Mutual Obligation Requirements. A Principal Carer Parent will not be required to attend Activities during the school holidays if appropriate care and supervision of their children is not available or affordable.</w:t>
      </w:r>
    </w:p>
    <w:p w14:paraId="3ACDC2AA" w14:textId="7B010160" w:rsidR="0001208C" w:rsidRPr="0001208C" w:rsidRDefault="0001208C" w:rsidP="00FC1720">
      <w:pPr>
        <w:pStyle w:val="guidelinetext"/>
      </w:pPr>
      <w:r w:rsidRPr="0001208C">
        <w:t xml:space="preserve">For example, while Principal Carers Parents are not required to attend face-to-face appointments with their </w:t>
      </w:r>
      <w:r w:rsidR="005B1BF6">
        <w:t>Trial</w:t>
      </w:r>
      <w:r w:rsidR="005B1BF6" w:rsidDel="005B1BF6">
        <w:t xml:space="preserve"> </w:t>
      </w:r>
      <w:r w:rsidR="00B008BD">
        <w:t>Provider</w:t>
      </w:r>
      <w:r w:rsidRPr="0001208C">
        <w:t xml:space="preserve"> during school holidays, they can engage with their </w:t>
      </w:r>
      <w:r w:rsidR="005B1BF6">
        <w:t>Trial</w:t>
      </w:r>
      <w:r w:rsidR="00B008BD">
        <w:t xml:space="preserve"> Provider</w:t>
      </w:r>
      <w:r w:rsidRPr="0001208C">
        <w:t xml:space="preserve"> through other means, such as by telephone or via </w:t>
      </w:r>
      <w:r w:rsidR="001E53D6">
        <w:t>video-telephony</w:t>
      </w:r>
      <w:r w:rsidRPr="0001208C">
        <w:t xml:space="preserve">. Job Search can also be conducted from home or the </w:t>
      </w:r>
      <w:r w:rsidR="005B1BF6">
        <w:t>Trial</w:t>
      </w:r>
      <w:r w:rsidR="00B008BD">
        <w:t xml:space="preserve"> Provider</w:t>
      </w:r>
      <w:r w:rsidRPr="0001208C">
        <w:t xml:space="preserve"> may also decide to reduce </w:t>
      </w:r>
      <w:r w:rsidR="004A76C8">
        <w:t xml:space="preserve">the </w:t>
      </w:r>
      <w:r w:rsidRPr="0001208C">
        <w:t xml:space="preserve">Job Search </w:t>
      </w:r>
      <w:r w:rsidR="00275396">
        <w:t>R</w:t>
      </w:r>
      <w:r w:rsidR="00275396" w:rsidRPr="0001208C">
        <w:t xml:space="preserve">equirement </w:t>
      </w:r>
      <w:r w:rsidR="003A061E">
        <w:t>or Points</w:t>
      </w:r>
      <w:r w:rsidR="007B7701">
        <w:t xml:space="preserve"> </w:t>
      </w:r>
      <w:r w:rsidR="008D0941">
        <w:t>R</w:t>
      </w:r>
      <w:r w:rsidR="003A061E">
        <w:t xml:space="preserve">equirement </w:t>
      </w:r>
      <w:r w:rsidRPr="0001208C">
        <w:t xml:space="preserve">over the school holiday period, while the Principal Carer Parent is caring for children during school holidays. </w:t>
      </w:r>
    </w:p>
    <w:p w14:paraId="02B1CB5A" w14:textId="77777777" w:rsidR="0001208C" w:rsidRPr="0001208C" w:rsidRDefault="0001208C" w:rsidP="00FC1720">
      <w:pPr>
        <w:pStyle w:val="guidelinetext"/>
      </w:pPr>
      <w:r w:rsidRPr="0001208C">
        <w:t>Principal Carer Parents must continue to meet their part-time Mutual Obligation Requirements during the school holidays except for the fortnight in which the Christmas public holiday falls.</w:t>
      </w:r>
    </w:p>
    <w:p w14:paraId="2E1F8649" w14:textId="291B0F93" w:rsidR="0001208C" w:rsidRPr="0001208C" w:rsidRDefault="000B77EE" w:rsidP="004C257F">
      <w:pPr>
        <w:pStyle w:val="Heading3"/>
      </w:pPr>
      <w:bookmarkStart w:id="76" w:name="_Toc12534078"/>
      <w:bookmarkStart w:id="77" w:name="_Toc84422368"/>
      <w:r>
        <w:t>E</w:t>
      </w:r>
      <w:r w:rsidR="0001208C" w:rsidRPr="0001208C">
        <w:t>mployer</w:t>
      </w:r>
      <w:r w:rsidR="00F71BD9">
        <w:t>-</w:t>
      </w:r>
      <w:r w:rsidR="0001208C" w:rsidRPr="0001208C">
        <w:t xml:space="preserve">initiated </w:t>
      </w:r>
      <w:r w:rsidR="0001208C" w:rsidRPr="00CF4A4B">
        <w:t>shutdown</w:t>
      </w:r>
      <w:r w:rsidR="0001208C" w:rsidRPr="0001208C">
        <w:t xml:space="preserve"> period over the extended Christmas/New Year school holiday break</w:t>
      </w:r>
      <w:bookmarkEnd w:id="76"/>
      <w:bookmarkEnd w:id="77"/>
      <w:r w:rsidR="0001208C" w:rsidRPr="0001208C">
        <w:t xml:space="preserve"> </w:t>
      </w:r>
    </w:p>
    <w:p w14:paraId="0A6F7883" w14:textId="77777777" w:rsidR="0001208C" w:rsidRPr="0001208C" w:rsidRDefault="0001208C" w:rsidP="00FC1720">
      <w:pPr>
        <w:pStyle w:val="guidelinetext"/>
      </w:pPr>
      <w:r w:rsidRPr="0001208C">
        <w:t>Principal Carer Parents who are fully meeting their Mutual Obligation Requirements by working 30 hours a fortnight (including instances when working is one of a combination of Activities) are considered to be meeting their requirements during the employer initiated shutdown period over the extended Christmas/New Year school holiday period. This only applies to Principal Carer Parents who reasonably expect to resume their employment when their employer resumes business in the New Year.</w:t>
      </w:r>
    </w:p>
    <w:p w14:paraId="716EF2D5" w14:textId="5B9ACA28" w:rsidR="0001208C" w:rsidRPr="0001208C" w:rsidRDefault="0001208C" w:rsidP="00FC1720">
      <w:pPr>
        <w:pStyle w:val="guidelinetext"/>
      </w:pPr>
      <w:r w:rsidRPr="0001208C">
        <w:lastRenderedPageBreak/>
        <w:t>The employer initiated shutdown period break can only be taken while the place of employment is closed, up to a maximum of eight weeks. After eight weeks the Principal Carer Parent will be required to participate in Activities or other requirements to meet Mutual Obligation Requirements while the employer is in the shutdown period.</w:t>
      </w:r>
    </w:p>
    <w:p w14:paraId="4866CCE4" w14:textId="30326C55" w:rsidR="0001208C" w:rsidRPr="0001208C" w:rsidRDefault="0001208C" w:rsidP="004C257F">
      <w:pPr>
        <w:pStyle w:val="Heading3"/>
      </w:pPr>
      <w:bookmarkStart w:id="78" w:name="_Toc84422369"/>
      <w:bookmarkStart w:id="79" w:name="_Toc12534079"/>
      <w:r w:rsidRPr="0001208C">
        <w:t>Inability to obtain suitable childcare is a</w:t>
      </w:r>
      <w:r w:rsidR="00B37FCD">
        <w:t xml:space="preserve">n Acceptable </w:t>
      </w:r>
      <w:r w:rsidRPr="0001208C">
        <w:t>Reason</w:t>
      </w:r>
      <w:bookmarkEnd w:id="78"/>
      <w:r w:rsidRPr="0001208C">
        <w:t xml:space="preserve"> </w:t>
      </w:r>
      <w:bookmarkEnd w:id="79"/>
    </w:p>
    <w:p w14:paraId="2ACF15E1" w14:textId="29329C41" w:rsidR="0001208C" w:rsidRPr="0001208C" w:rsidRDefault="0001208C" w:rsidP="00FC1720">
      <w:pPr>
        <w:pStyle w:val="guidelinetext"/>
      </w:pPr>
      <w:r w:rsidRPr="0001208C">
        <w:t xml:space="preserve">If the Principal Carer Parent is required to undertake an Activity but is unable to obtain suitable childcare, they </w:t>
      </w:r>
      <w:r w:rsidR="008B5D08">
        <w:t>may</w:t>
      </w:r>
      <w:r w:rsidR="008B5D08" w:rsidRPr="0001208C">
        <w:t xml:space="preserve"> </w:t>
      </w:r>
      <w:r w:rsidRPr="0001208C">
        <w:t xml:space="preserve">have an Acceptable Reason to not undertake that requirement. If this occurs, alternative requirements must be set to enable the </w:t>
      </w:r>
      <w:r w:rsidR="00855121">
        <w:t>Participant</w:t>
      </w:r>
      <w:r w:rsidRPr="0001208C">
        <w:t xml:space="preserve"> to meet their Mutual Obligation Requirements.</w:t>
      </w:r>
    </w:p>
    <w:p w14:paraId="6587246A" w14:textId="3FDD7575" w:rsidR="0001208C" w:rsidRPr="0001208C" w:rsidRDefault="0001208C" w:rsidP="00745A6F">
      <w:pPr>
        <w:pStyle w:val="Heading2"/>
      </w:pPr>
      <w:bookmarkStart w:id="80" w:name="_Toc468957455"/>
      <w:bookmarkStart w:id="81" w:name="_Toc471729656"/>
      <w:bookmarkStart w:id="82" w:name="_Toc12534080"/>
      <w:bookmarkStart w:id="83" w:name="_Toc84422370"/>
      <w:r w:rsidRPr="0001208C">
        <w:t xml:space="preserve">Mutual Obligation Requirements for </w:t>
      </w:r>
      <w:r w:rsidR="00855121">
        <w:t>Participant</w:t>
      </w:r>
      <w:r w:rsidRPr="0001208C">
        <w:t>s with a Partial Capacity to Work</w:t>
      </w:r>
      <w:bookmarkEnd w:id="80"/>
      <w:bookmarkEnd w:id="81"/>
      <w:bookmarkEnd w:id="82"/>
      <w:bookmarkEnd w:id="83"/>
    </w:p>
    <w:p w14:paraId="0C8CE1E2" w14:textId="46C02D74" w:rsidR="0001208C" w:rsidRPr="0001208C" w:rsidRDefault="00855121" w:rsidP="00FC1720">
      <w:pPr>
        <w:pStyle w:val="guidelinetext"/>
      </w:pPr>
      <w:r>
        <w:t>Participant</w:t>
      </w:r>
      <w:r w:rsidR="0001208C" w:rsidRPr="0001208C">
        <w:t xml:space="preserve">s have a Partial Capacity to Work if both their baseline work capacity and work capacity within two years of Intervention are less than 30 hours per week. </w:t>
      </w:r>
    </w:p>
    <w:p w14:paraId="13C259BF" w14:textId="62053149" w:rsidR="0001208C" w:rsidRPr="0001208C" w:rsidRDefault="0001208C" w:rsidP="00FC1720">
      <w:pPr>
        <w:pStyle w:val="guidelinetext"/>
      </w:pPr>
      <w:r w:rsidRPr="0001208C">
        <w:t xml:space="preserve">Mutual Obligation Requirements are based on a </w:t>
      </w:r>
      <w:r w:rsidR="00855121">
        <w:t>Participant</w:t>
      </w:r>
      <w:r w:rsidRPr="0001208C">
        <w:t xml:space="preserve">’s work capacity within two years with Intervention. However, </w:t>
      </w:r>
      <w:r w:rsidR="00855121">
        <w:t>Participant</w:t>
      </w:r>
      <w:r w:rsidRPr="0001208C">
        <w:t xml:space="preserve">s are not required to participate immediately at the higher work capacity. Rather, the </w:t>
      </w:r>
      <w:r w:rsidR="00855121">
        <w:t>Participant</w:t>
      </w:r>
      <w:r w:rsidRPr="0001208C">
        <w:t>’s capacity to participate can be increased through participation in a suitable program of assistance or other appropriate Activity.</w:t>
      </w:r>
    </w:p>
    <w:p w14:paraId="21F9A22C" w14:textId="3D11459E" w:rsidR="0001208C" w:rsidRPr="0001208C" w:rsidRDefault="0001208C" w:rsidP="00FC1720">
      <w:pPr>
        <w:pStyle w:val="guidelinetext"/>
      </w:pPr>
      <w:r w:rsidRPr="0001208C">
        <w:t xml:space="preserve">When a </w:t>
      </w:r>
      <w:r w:rsidR="00855121">
        <w:t>Participant</w:t>
      </w:r>
      <w:r w:rsidRPr="0001208C">
        <w:t>’s work capacity with Intervention is less than their baseline work capacity due to a deteriorating condition, their Mutual Obligation Requirements are based on their baseline work capacity.</w:t>
      </w:r>
    </w:p>
    <w:p w14:paraId="00CF24CA" w14:textId="54135439" w:rsidR="0001208C" w:rsidRPr="0001208C" w:rsidRDefault="00855121" w:rsidP="00FC1720">
      <w:pPr>
        <w:pStyle w:val="guidelinetext"/>
      </w:pPr>
      <w:r>
        <w:t>Participant</w:t>
      </w:r>
      <w:r w:rsidR="0001208C" w:rsidRPr="0001208C">
        <w:t>s with an assessed Partial Capacity to Work of 15-29 hours per week can fully meet their part-time Mutual Obligation Requirements through 30 hours per fortnight of paid work including self-employment, approved study, or a combination of these Activities.</w:t>
      </w:r>
    </w:p>
    <w:p w14:paraId="25C312B4" w14:textId="0126A9CE" w:rsidR="0001208C" w:rsidRPr="0001208C" w:rsidRDefault="0001208C" w:rsidP="00FC1720">
      <w:pPr>
        <w:pStyle w:val="guidelinetext"/>
      </w:pPr>
      <w:r w:rsidRPr="0001208C">
        <w:t xml:space="preserve">If they fully meet their Mutual Obligation Requirements through sufficient participation per fortnight in the above Activities these </w:t>
      </w:r>
      <w:r w:rsidR="00855121">
        <w:t>Participant</w:t>
      </w:r>
      <w:r w:rsidRPr="0001208C">
        <w:t>s cannot be required to undertake</w:t>
      </w:r>
      <w:r w:rsidR="00BF21BE">
        <w:t xml:space="preserve"> Points Requirements,</w:t>
      </w:r>
      <w:r w:rsidRPr="0001208C">
        <w:t xml:space="preserve"> Job Search</w:t>
      </w:r>
      <w:r w:rsidR="008D0941">
        <w:t xml:space="preserve"> </w:t>
      </w:r>
      <w:r w:rsidRPr="0001208C">
        <w:t xml:space="preserve">or meet other requirements. </w:t>
      </w:r>
      <w:r w:rsidR="00A60BB7">
        <w:t>In this case, i</w:t>
      </w:r>
      <w:r w:rsidR="004A76C8">
        <w:t>f a Points Requirement is included in the Job Plan, the Points Target will be set to nil.</w:t>
      </w:r>
      <w:r w:rsidR="004A76C8" w:rsidRPr="0001208C">
        <w:t xml:space="preserve"> </w:t>
      </w:r>
      <w:r w:rsidRPr="0001208C">
        <w:t xml:space="preserve">They also do not need to remain connected with a </w:t>
      </w:r>
      <w:r w:rsidR="005B1BF6" w:rsidRPr="005B1BF6">
        <w:t>Trial</w:t>
      </w:r>
      <w:r w:rsidR="00B008BD">
        <w:t xml:space="preserve"> Provider</w:t>
      </w:r>
      <w:r w:rsidRPr="0001208C">
        <w:t xml:space="preserve"> and will be Suspended on a </w:t>
      </w:r>
      <w:r w:rsidR="005B1BF6" w:rsidRPr="005B1BF6">
        <w:t>Trial</w:t>
      </w:r>
      <w:r w:rsidR="00B008BD">
        <w:t xml:space="preserve"> Provider</w:t>
      </w:r>
      <w:r w:rsidRPr="0001208C">
        <w:t>’s caseload.</w:t>
      </w:r>
    </w:p>
    <w:p w14:paraId="47B15B82" w14:textId="3D3FEDE8" w:rsidR="0001208C" w:rsidRPr="0001208C" w:rsidRDefault="00855121" w:rsidP="00FC1720">
      <w:pPr>
        <w:pStyle w:val="guidelinetext"/>
      </w:pPr>
      <w:r>
        <w:t>Participant</w:t>
      </w:r>
      <w:r w:rsidR="0001208C" w:rsidRPr="0001208C">
        <w:t xml:space="preserve">s with an assessed Partial Capacity to Work who are fully meeting their Mutual Obligation Requirements through sufficient participation in paid work and/or study, may be eligible for a Provider Exit (which is processed manually by the </w:t>
      </w:r>
      <w:r w:rsidR="005B1BF6">
        <w:t>Trial</w:t>
      </w:r>
      <w:r w:rsidR="00B008BD">
        <w:t xml:space="preserve"> Provider</w:t>
      </w:r>
      <w:r w:rsidR="0001208C" w:rsidRPr="0001208C">
        <w:t xml:space="preserve">) if participation in the approved Activity is likely to be ongoing or last more than 13 weeks. See the </w:t>
      </w:r>
      <w:hyperlink r:id="rId47" w:history="1">
        <w:r w:rsidR="008C07C1" w:rsidRPr="008C07C1">
          <w:rPr>
            <w:rStyle w:val="Hyperlink"/>
          </w:rPr>
          <w:t>New Employment Services Trial (NEST) Defined Periods, Suspensions and Exits Guideline</w:t>
        </w:r>
      </w:hyperlink>
      <w:r w:rsidR="0001208C" w:rsidRPr="0001208C">
        <w:t xml:space="preserve">. </w:t>
      </w:r>
    </w:p>
    <w:p w14:paraId="7A106094" w14:textId="70CA76E3" w:rsidR="0001208C" w:rsidRPr="0001208C" w:rsidRDefault="00855121" w:rsidP="00FC1720">
      <w:pPr>
        <w:pStyle w:val="guidelinetext"/>
      </w:pPr>
      <w:r>
        <w:t>Participant</w:t>
      </w:r>
      <w:r w:rsidR="0001208C" w:rsidRPr="0001208C">
        <w:t xml:space="preserve">s who have been assessed as having a Partial Capacity to Work of 0-14 hours per week can fully meet their Mutual Obligation Requirements by attending quarterly appointments with </w:t>
      </w:r>
      <w:r w:rsidR="004C5E62">
        <w:t>Services Australia</w:t>
      </w:r>
      <w:r w:rsidR="0001208C" w:rsidRPr="0001208C">
        <w:t>.</w:t>
      </w:r>
    </w:p>
    <w:p w14:paraId="615607E6" w14:textId="616493CC" w:rsidR="0001208C" w:rsidRPr="0001208C" w:rsidRDefault="0001208C" w:rsidP="00745A6F">
      <w:pPr>
        <w:pStyle w:val="Heading2"/>
      </w:pPr>
      <w:bookmarkStart w:id="84" w:name="_Toc468957456"/>
      <w:bookmarkStart w:id="85" w:name="_Toc471729657"/>
      <w:bookmarkStart w:id="86" w:name="_Toc12534081"/>
      <w:bookmarkStart w:id="87" w:name="_Toc84422371"/>
      <w:r w:rsidRPr="0001208C">
        <w:lastRenderedPageBreak/>
        <w:t xml:space="preserve">Mutual Obligation Requirements for </w:t>
      </w:r>
      <w:r w:rsidR="00855121">
        <w:t>Participant</w:t>
      </w:r>
      <w:r w:rsidRPr="0001208C">
        <w:t>s with temporary reduced work capacity</w:t>
      </w:r>
      <w:bookmarkEnd w:id="84"/>
      <w:bookmarkEnd w:id="85"/>
      <w:bookmarkEnd w:id="86"/>
      <w:bookmarkEnd w:id="87"/>
    </w:p>
    <w:p w14:paraId="3C79DF64" w14:textId="42AD3C82" w:rsidR="0001208C" w:rsidRPr="0001208C" w:rsidRDefault="00855121" w:rsidP="008D3A1F">
      <w:pPr>
        <w:pStyle w:val="guidelinetext"/>
      </w:pPr>
      <w:r>
        <w:t>Participant</w:t>
      </w:r>
      <w:r w:rsidR="0001208C" w:rsidRPr="0001208C">
        <w:t xml:space="preserve">s may have a temporary medical condition with a temporary reduced work capacity applied by </w:t>
      </w:r>
      <w:r w:rsidR="004C5E62">
        <w:t>Services Australia</w:t>
      </w:r>
      <w:r w:rsidR="001A4CC1" w:rsidRPr="0001208C">
        <w:t xml:space="preserve"> </w:t>
      </w:r>
      <w:r w:rsidR="0001208C" w:rsidRPr="0001208C">
        <w:t xml:space="preserve">(which is identified through an Employment Services Assessment). </w:t>
      </w:r>
      <w:r>
        <w:t>Participant</w:t>
      </w:r>
      <w:r w:rsidR="0001208C" w:rsidRPr="0001208C">
        <w:t xml:space="preserve">s will have reduced requirements for the period of their temporary reduced work capacity. </w:t>
      </w:r>
      <w:r w:rsidR="005B1BF6" w:rsidRPr="005B1BF6">
        <w:t>Trial</w:t>
      </w:r>
      <w:r w:rsidR="00B008BD">
        <w:t xml:space="preserve"> Provider</w:t>
      </w:r>
      <w:r w:rsidR="0001208C" w:rsidRPr="0001208C">
        <w:t xml:space="preserve">s must take this into account when setting suitable approved Activities and the level of participation in the Job Plan. </w:t>
      </w:r>
    </w:p>
    <w:p w14:paraId="484782AA" w14:textId="6FBAB4D5" w:rsidR="00C538CB" w:rsidRPr="00811C4E" w:rsidRDefault="00C538CB" w:rsidP="008D3A1F">
      <w:pPr>
        <w:pStyle w:val="guidelinetext"/>
        <w:rPr>
          <w:rFonts w:ascii="Calibri" w:eastAsia="Calibri" w:hAnsi="Calibri" w:cs="Times New Roman"/>
        </w:rPr>
      </w:pPr>
      <w:r w:rsidRPr="00A02BC7">
        <w:rPr>
          <w:rFonts w:ascii="Calibri" w:eastAsia="Calibri" w:hAnsi="Calibri" w:cs="Times New Roman"/>
        </w:rPr>
        <w:t xml:space="preserve">If a </w:t>
      </w:r>
      <w:r w:rsidR="005B1BF6">
        <w:t>Trial</w:t>
      </w:r>
      <w:r w:rsidR="00B008BD">
        <w:rPr>
          <w:rFonts w:ascii="Calibri" w:eastAsia="Calibri" w:hAnsi="Calibri" w:cs="Times New Roman"/>
        </w:rPr>
        <w:t xml:space="preserve"> Provider</w:t>
      </w:r>
      <w:r w:rsidRPr="00A02BC7">
        <w:rPr>
          <w:rFonts w:ascii="Calibri" w:eastAsia="Calibri" w:hAnsi="Calibri" w:cs="Times New Roman"/>
        </w:rPr>
        <w:t xml:space="preserve"> considers that a Participant without an assessed temporary reduced work capacity is impacted by a medical condition, the </w:t>
      </w:r>
      <w:r w:rsidR="005B1BF6" w:rsidRPr="005B1BF6">
        <w:rPr>
          <w:rFonts w:ascii="Calibri" w:eastAsia="Calibri" w:hAnsi="Calibri" w:cs="Times New Roman"/>
        </w:rPr>
        <w:t>Trial</w:t>
      </w:r>
      <w:r w:rsidR="00B008BD">
        <w:rPr>
          <w:rFonts w:ascii="Calibri" w:eastAsia="Calibri" w:hAnsi="Calibri" w:cs="Times New Roman"/>
        </w:rPr>
        <w:t xml:space="preserve"> Provider</w:t>
      </w:r>
      <w:r w:rsidRPr="00A02BC7">
        <w:rPr>
          <w:rFonts w:ascii="Calibri" w:eastAsia="Calibri" w:hAnsi="Calibri" w:cs="Times New Roman"/>
        </w:rPr>
        <w:t xml:space="preserve"> should take these personal circumstances into account when setting Mutual Obligation Requirements and record the information about the Participant’s circumstances in the ‘What you need to know’ section of the Department’s IT System</w:t>
      </w:r>
      <w:r w:rsidR="00E4487B">
        <w:rPr>
          <w:rFonts w:ascii="Calibri" w:eastAsia="Calibri" w:hAnsi="Calibri" w:cs="Times New Roman"/>
        </w:rPr>
        <w:t>s</w:t>
      </w:r>
      <w:r w:rsidRPr="00A02BC7">
        <w:rPr>
          <w:rFonts w:ascii="Calibri" w:eastAsia="Calibri" w:hAnsi="Calibri" w:cs="Times New Roman"/>
        </w:rPr>
        <w:t xml:space="preserve">. </w:t>
      </w:r>
      <w:r w:rsidR="005B1BF6">
        <w:t>Trial</w:t>
      </w:r>
      <w:r w:rsidR="00B008BD">
        <w:rPr>
          <w:rFonts w:ascii="Calibri" w:eastAsia="Calibri" w:hAnsi="Calibri" w:cs="Times New Roman"/>
        </w:rPr>
        <w:t xml:space="preserve"> Provider</w:t>
      </w:r>
      <w:r w:rsidRPr="00A02BC7">
        <w:rPr>
          <w:rFonts w:ascii="Calibri" w:eastAsia="Calibri" w:hAnsi="Calibri" w:cs="Times New Roman"/>
        </w:rPr>
        <w:t xml:space="preserve">s should encourage relevant Participants to contact </w:t>
      </w:r>
      <w:r w:rsidR="004C5E62">
        <w:t>Services Australia</w:t>
      </w:r>
      <w:r w:rsidRPr="00A02BC7">
        <w:rPr>
          <w:rFonts w:ascii="Calibri" w:eastAsia="Calibri" w:hAnsi="Calibri" w:cs="Times New Roman"/>
        </w:rPr>
        <w:t xml:space="preserve"> so that a temporary reduced work capacity status can be considered.</w:t>
      </w:r>
    </w:p>
    <w:p w14:paraId="6C94B4CC" w14:textId="2FAF2BE3" w:rsidR="0001208C" w:rsidRPr="0001208C" w:rsidRDefault="00855121" w:rsidP="008D3A1F">
      <w:pPr>
        <w:pStyle w:val="guidelinetext"/>
      </w:pPr>
      <w:r>
        <w:t>Participant</w:t>
      </w:r>
      <w:r w:rsidR="0001208C" w:rsidRPr="0001208C">
        <w:t>s who have been assessed as having a temporary reduced work capacity of 15-29 hours per week can fully meet their Mutual Obligation Requirements through 30 hours per fortnight of paid work (including self-employment) approved study or a combination of these Activities.</w:t>
      </w:r>
    </w:p>
    <w:p w14:paraId="1FE8F9B0" w14:textId="7AE786E3" w:rsidR="0001208C" w:rsidRPr="0001208C" w:rsidRDefault="0001208C" w:rsidP="008D3A1F">
      <w:pPr>
        <w:pStyle w:val="guidelinetext"/>
      </w:pPr>
      <w:r w:rsidRPr="0001208C">
        <w:t xml:space="preserve">If the </w:t>
      </w:r>
      <w:r w:rsidR="0075641B">
        <w:t>Participant</w:t>
      </w:r>
      <w:r w:rsidRPr="0001208C">
        <w:t xml:space="preserve"> is fully meeting their Mutual Obligation Requirements through sufficient participation per fortnight in the above Activities they cannot be required to undertake any </w:t>
      </w:r>
      <w:r w:rsidR="00BF21BE">
        <w:t>Points Requirements,</w:t>
      </w:r>
      <w:r w:rsidR="00BF21BE" w:rsidRPr="0001208C">
        <w:t xml:space="preserve"> Job Search</w:t>
      </w:r>
      <w:r w:rsidR="00BF21BE">
        <w:t xml:space="preserve"> </w:t>
      </w:r>
      <w:r w:rsidR="00BF21BE" w:rsidRPr="0001208C">
        <w:t>or meet</w:t>
      </w:r>
      <w:r w:rsidR="00BF21BE">
        <w:t xml:space="preserve"> </w:t>
      </w:r>
      <w:r w:rsidR="00BF21BE" w:rsidRPr="0001208C">
        <w:t>other requirements</w:t>
      </w:r>
      <w:r w:rsidRPr="0001208C">
        <w:t xml:space="preserve">. </w:t>
      </w:r>
      <w:r w:rsidR="00A60BB7">
        <w:t>In this case, i</w:t>
      </w:r>
      <w:r w:rsidR="004A76C8">
        <w:t>f a Points Requirement is included in the Job Plan, the Points Target will be set to nil.</w:t>
      </w:r>
      <w:r w:rsidR="004A76C8" w:rsidRPr="0001208C">
        <w:t xml:space="preserve"> </w:t>
      </w:r>
      <w:r w:rsidRPr="0001208C">
        <w:t xml:space="preserve">They do not need to remain connected to a </w:t>
      </w:r>
      <w:r w:rsidR="005B1BF6" w:rsidRPr="005B1BF6">
        <w:t>Trial</w:t>
      </w:r>
      <w:r w:rsidR="00B008BD">
        <w:t xml:space="preserve"> Provider</w:t>
      </w:r>
      <w:r w:rsidRPr="0001208C">
        <w:t xml:space="preserve"> and will be Suspended from the </w:t>
      </w:r>
      <w:r w:rsidR="005B1BF6" w:rsidRPr="005B1BF6">
        <w:t>Trial</w:t>
      </w:r>
      <w:r w:rsidR="00B008BD">
        <w:t xml:space="preserve"> Provider</w:t>
      </w:r>
      <w:r w:rsidRPr="0001208C">
        <w:t>’s caseload.</w:t>
      </w:r>
    </w:p>
    <w:p w14:paraId="47BF86EA" w14:textId="3B1B597C" w:rsidR="0001208C" w:rsidRPr="0001208C" w:rsidRDefault="0075641B" w:rsidP="008D3A1F">
      <w:pPr>
        <w:pStyle w:val="guidelinetext"/>
      </w:pPr>
      <w:r>
        <w:t>Participant</w:t>
      </w:r>
      <w:r w:rsidR="0001208C" w:rsidRPr="0001208C">
        <w:t xml:space="preserve">s with an assessed temporary reduced work capacity who are fully meeting their Mutual Obligation Requirements through sufficient participation in paid work and/or study, may be eligible for a Provider Exit (which is processed manually by the </w:t>
      </w:r>
      <w:r w:rsidR="005B1BF6" w:rsidRPr="005B1BF6">
        <w:t>Trial</w:t>
      </w:r>
      <w:r w:rsidR="00B008BD">
        <w:t xml:space="preserve"> Provider</w:t>
      </w:r>
      <w:r w:rsidR="0001208C" w:rsidRPr="0001208C">
        <w:t xml:space="preserve">) if participation in the approved Activity is likely to be ongoing or last more than 13 weeks. See the </w:t>
      </w:r>
      <w:hyperlink r:id="rId48" w:history="1">
        <w:r w:rsidR="008C07C1" w:rsidRPr="008C07C1">
          <w:rPr>
            <w:rStyle w:val="Hyperlink"/>
          </w:rPr>
          <w:t>New Employment Services Trial (NEST) Defined Periods, Suspensions and Exits Guideline</w:t>
        </w:r>
      </w:hyperlink>
      <w:r w:rsidR="0001208C" w:rsidRPr="00B008BD">
        <w:t>.</w:t>
      </w:r>
      <w:r w:rsidR="0001208C" w:rsidRPr="0001208C">
        <w:t xml:space="preserve"> </w:t>
      </w:r>
    </w:p>
    <w:p w14:paraId="19A79EC5" w14:textId="146AA410" w:rsidR="0001208C" w:rsidRPr="0001208C" w:rsidRDefault="0075641B" w:rsidP="008D3A1F">
      <w:pPr>
        <w:pStyle w:val="guidelinetext"/>
      </w:pPr>
      <w:r>
        <w:t>Participant</w:t>
      </w:r>
      <w:r w:rsidR="0001208C" w:rsidRPr="0001208C">
        <w:t xml:space="preserve">s who have been assessed as having a temporary reduced work capacity of 0-14 hours per week can fully meet their Mutual Obligation Requirements through participation in a quarterly interview with the </w:t>
      </w:r>
      <w:r w:rsidR="004C5E62">
        <w:t>Services Australia</w:t>
      </w:r>
      <w:r w:rsidR="0001208C" w:rsidRPr="0001208C">
        <w:t xml:space="preserve">. </w:t>
      </w:r>
    </w:p>
    <w:p w14:paraId="04E5719E" w14:textId="03AFA405" w:rsidR="0001208C" w:rsidRPr="0001208C" w:rsidRDefault="0001208C" w:rsidP="00745A6F">
      <w:pPr>
        <w:pStyle w:val="Heading2"/>
      </w:pPr>
      <w:bookmarkStart w:id="88" w:name="_Toc471729658"/>
      <w:bookmarkStart w:id="89" w:name="_Toc12534082"/>
      <w:bookmarkStart w:id="90" w:name="_Toc84422372"/>
      <w:r w:rsidRPr="0001208C">
        <w:t xml:space="preserve">Mutual Obligation Requirements for mature-age </w:t>
      </w:r>
      <w:r w:rsidR="0075641B">
        <w:t>Participant</w:t>
      </w:r>
      <w:r w:rsidRPr="0001208C">
        <w:t>s</w:t>
      </w:r>
      <w:bookmarkEnd w:id="88"/>
      <w:bookmarkEnd w:id="89"/>
      <w:bookmarkEnd w:id="90"/>
    </w:p>
    <w:p w14:paraId="71447FDB" w14:textId="7F6A1A99" w:rsidR="0001208C" w:rsidRPr="0001208C" w:rsidRDefault="00614212" w:rsidP="008D3A1F">
      <w:pPr>
        <w:pStyle w:val="guidelinetext"/>
      </w:pPr>
      <w:r>
        <w:t>Participant</w:t>
      </w:r>
      <w:r w:rsidR="0001208C" w:rsidRPr="0001208C">
        <w:t xml:space="preserve">s 55 years of age and over can meet their full-time Mutual Obligation Requirements through paid work (including self-employment), approved Voluntary Work or a combination of these Activities, depending on their age and circumstances as follows: </w:t>
      </w:r>
    </w:p>
    <w:p w14:paraId="6BE9DD02" w14:textId="4A907446" w:rsidR="0001208C" w:rsidRPr="0001208C" w:rsidRDefault="0001208C" w:rsidP="004C257F">
      <w:pPr>
        <w:pStyle w:val="guidelinebullet"/>
        <w:ind w:left="1800"/>
      </w:pPr>
      <w:r w:rsidRPr="0001208C">
        <w:t xml:space="preserve">If the </w:t>
      </w:r>
      <w:r w:rsidR="00614212">
        <w:t>Participant</w:t>
      </w:r>
      <w:r w:rsidRPr="0001208C">
        <w:t xml:space="preserve"> is 55 – 59 years of age and in their first 12 months of receiving payment, they can fully meet their Mutual Obligation Requirements by completing 30 hours per fortnight of paid work. This can also be met by completing 30 hours per fortnight of a combination of approved Voluntary Work </w:t>
      </w:r>
      <w:r w:rsidRPr="0001208C">
        <w:lastRenderedPageBreak/>
        <w:t>and paid work. However, this must include at least 15 hours per fortnight of paid work.</w:t>
      </w:r>
    </w:p>
    <w:p w14:paraId="05D077A9" w14:textId="56AB0F93" w:rsidR="0001208C" w:rsidRPr="0001208C" w:rsidRDefault="0001208C" w:rsidP="004C257F">
      <w:pPr>
        <w:pStyle w:val="guidelinebullet"/>
        <w:ind w:left="1800"/>
      </w:pPr>
      <w:r w:rsidRPr="0001208C">
        <w:t xml:space="preserve">If the </w:t>
      </w:r>
      <w:r w:rsidR="00614212">
        <w:t>Participant</w:t>
      </w:r>
      <w:r w:rsidRPr="0001208C">
        <w:t xml:space="preserve"> is 55 – 59 years of age and has been receiving payment for more than 12 months, they can fully meet their Mutual Obligation Requirements if they undertake at least 30 hours per fortnight of paid work, approved Voluntary Work or a combination of the two activities.</w:t>
      </w:r>
    </w:p>
    <w:p w14:paraId="298B5175" w14:textId="42728EF6" w:rsidR="0001208C" w:rsidRPr="0001208C" w:rsidRDefault="0001208C" w:rsidP="004C257F">
      <w:pPr>
        <w:pStyle w:val="guidelinebullet"/>
        <w:ind w:left="1800"/>
      </w:pPr>
      <w:r w:rsidRPr="0001208C">
        <w:t xml:space="preserve">If the </w:t>
      </w:r>
      <w:r w:rsidR="00614212">
        <w:t>Participant</w:t>
      </w:r>
      <w:r w:rsidRPr="0001208C">
        <w:t xml:space="preserve"> is aged between 60 and the age pension age, they can fully meet their Mutual Obligation Requirements if they undertake at least 30 hours per fortnight of paid work, approved Voluntary Work or a combination of the two activities.</w:t>
      </w:r>
    </w:p>
    <w:p w14:paraId="60C0BEC8" w14:textId="58D1DD41" w:rsidR="0001208C" w:rsidRPr="0001208C" w:rsidRDefault="0001208C" w:rsidP="008D3A1F">
      <w:pPr>
        <w:pStyle w:val="guidelinetext"/>
      </w:pPr>
      <w:r w:rsidRPr="0001208C">
        <w:t xml:space="preserve">These </w:t>
      </w:r>
      <w:r w:rsidR="00614212">
        <w:t>Participant</w:t>
      </w:r>
      <w:r w:rsidRPr="0001208C">
        <w:t xml:space="preserve">s cannot be required to do </w:t>
      </w:r>
      <w:r w:rsidR="00BF21BE">
        <w:t xml:space="preserve">Points Requirements, </w:t>
      </w:r>
      <w:r w:rsidRPr="0001208C">
        <w:t xml:space="preserve">Job Search or other requirements if they are meeting their Mutual Obligation Requirements in this way. </w:t>
      </w:r>
      <w:r w:rsidR="00A60BB7">
        <w:t xml:space="preserve">In this </w:t>
      </w:r>
      <w:r w:rsidR="00FE45B0">
        <w:t>case, if</w:t>
      </w:r>
      <w:r w:rsidR="004A76C8">
        <w:t xml:space="preserve"> a Points Requirement is included in the Job Plan, the Points Target will be set to nil.</w:t>
      </w:r>
    </w:p>
    <w:p w14:paraId="5D63F138" w14:textId="3DA5D331" w:rsidR="0001208C" w:rsidRPr="0001208C" w:rsidRDefault="00614212" w:rsidP="008D3A1F">
      <w:pPr>
        <w:pStyle w:val="guidelinetext"/>
      </w:pPr>
      <w:r>
        <w:t>Participant</w:t>
      </w:r>
      <w:r w:rsidR="0001208C" w:rsidRPr="0001208C">
        <w:t xml:space="preserve">s should remain connected with a </w:t>
      </w:r>
      <w:r w:rsidR="005B1BF6">
        <w:t>Trial</w:t>
      </w:r>
      <w:r w:rsidR="00B008BD">
        <w:t xml:space="preserve"> Provider</w:t>
      </w:r>
      <w:r w:rsidR="0001208C" w:rsidRPr="0001208C">
        <w:t xml:space="preserve"> but will be Suspended on a </w:t>
      </w:r>
      <w:r w:rsidR="005B1BF6">
        <w:t>Trial</w:t>
      </w:r>
      <w:r w:rsidR="00B008BD">
        <w:t xml:space="preserve"> Provider</w:t>
      </w:r>
      <w:r w:rsidR="0001208C" w:rsidRPr="0001208C">
        <w:t xml:space="preserve">’s caseload. However, </w:t>
      </w:r>
      <w:r w:rsidR="005B1BF6">
        <w:t>Trial</w:t>
      </w:r>
      <w:r w:rsidR="00B008BD">
        <w:t xml:space="preserve"> Provider</w:t>
      </w:r>
      <w:r w:rsidR="0001208C" w:rsidRPr="0001208C">
        <w:t xml:space="preserve">s can continue to refer them to job opportunities. </w:t>
      </w:r>
    </w:p>
    <w:p w14:paraId="5E29E721" w14:textId="1DA3D9B1" w:rsidR="0001208C" w:rsidRPr="0001208C" w:rsidRDefault="004C5E62" w:rsidP="008D3A1F">
      <w:pPr>
        <w:pStyle w:val="guidelinetext"/>
      </w:pPr>
      <w:r>
        <w:t>Services Australia</w:t>
      </w:r>
      <w:r w:rsidR="001A4CC1" w:rsidRPr="0001208C">
        <w:t xml:space="preserve"> </w:t>
      </w:r>
      <w:r w:rsidR="0001208C" w:rsidRPr="0001208C">
        <w:t xml:space="preserve">will </w:t>
      </w:r>
      <w:r w:rsidR="002D7324">
        <w:t>set</w:t>
      </w:r>
      <w:r w:rsidR="002D7324" w:rsidRPr="0001208C">
        <w:t xml:space="preserve"> </w:t>
      </w:r>
      <w:r w:rsidR="0001208C" w:rsidRPr="0001208C">
        <w:t xml:space="preserve">an </w:t>
      </w:r>
      <w:r w:rsidR="002D7324">
        <w:t>I</w:t>
      </w:r>
      <w:r w:rsidR="002D7324" w:rsidRPr="0001208C">
        <w:t xml:space="preserve">nitial </w:t>
      </w:r>
      <w:r w:rsidR="002D7324">
        <w:t>Interview</w:t>
      </w:r>
      <w:r w:rsidR="002D7324" w:rsidRPr="0001208C">
        <w:t xml:space="preserve"> </w:t>
      </w:r>
      <w:r w:rsidR="0001208C" w:rsidRPr="0001208C">
        <w:t xml:space="preserve">with the </w:t>
      </w:r>
      <w:r w:rsidR="005B1BF6">
        <w:t>Trial</w:t>
      </w:r>
      <w:r w:rsidR="00B008BD">
        <w:t xml:space="preserve"> Provider</w:t>
      </w:r>
      <w:r w:rsidR="0001208C" w:rsidRPr="0001208C">
        <w:t xml:space="preserve"> for </w:t>
      </w:r>
      <w:r w:rsidR="00614212">
        <w:t>Participant</w:t>
      </w:r>
      <w:r w:rsidR="0001208C" w:rsidRPr="0001208C">
        <w:t xml:space="preserve">s 55 years of age and over, even if they are already satisfying their Mutual Obligation Requirements (as above). </w:t>
      </w:r>
      <w:r w:rsidR="00614212">
        <w:t>Participant</w:t>
      </w:r>
      <w:r w:rsidR="0001208C" w:rsidRPr="0001208C">
        <w:t xml:space="preserve">s who fail to attend this Appointment or any other </w:t>
      </w:r>
      <w:r w:rsidR="008B5D08">
        <w:t>scheduled</w:t>
      </w:r>
      <w:r w:rsidR="008B5D08" w:rsidRPr="0001208C">
        <w:t xml:space="preserve"> </w:t>
      </w:r>
      <w:r w:rsidR="0001208C" w:rsidRPr="0001208C">
        <w:t xml:space="preserve">Provider Appointments or who fail to </w:t>
      </w:r>
      <w:r w:rsidR="008B5D08">
        <w:t>act on job</w:t>
      </w:r>
      <w:r w:rsidR="008B5D08" w:rsidRPr="0001208C">
        <w:t xml:space="preserve"> </w:t>
      </w:r>
      <w:r w:rsidR="0001208C" w:rsidRPr="0001208C">
        <w:t xml:space="preserve">referrals, may be subject to action under the Targeted Compliance Framework. </w:t>
      </w:r>
    </w:p>
    <w:p w14:paraId="0894CB83" w14:textId="199F3C85" w:rsidR="0001208C" w:rsidRPr="0001208C" w:rsidRDefault="0001208C" w:rsidP="008D3A1F">
      <w:pPr>
        <w:pStyle w:val="guidelinetext"/>
      </w:pPr>
      <w:r w:rsidRPr="0001208C">
        <w:t xml:space="preserve">See the </w:t>
      </w:r>
      <w:r w:rsidR="00734EF5" w:rsidRPr="00FE45B0">
        <w:rPr>
          <w:rStyle w:val="Hyperlink"/>
        </w:rPr>
        <w:t>New Employment Services Trial (NEST)</w:t>
      </w:r>
      <w:r w:rsidR="00734EF5" w:rsidRPr="000D0710">
        <w:rPr>
          <w:rStyle w:val="Hyperlink"/>
        </w:rPr>
        <w:t xml:space="preserve"> </w:t>
      </w:r>
      <w:hyperlink r:id="rId49" w:history="1">
        <w:r w:rsidR="002374FC" w:rsidRPr="005F3328">
          <w:rPr>
            <w:rStyle w:val="Hyperlink"/>
          </w:rPr>
          <w:t>Targeted Compliance Framework: Mutual Obligation Failures Guideline</w:t>
        </w:r>
      </w:hyperlink>
      <w:r w:rsidRPr="0001208C">
        <w:t xml:space="preserve">. </w:t>
      </w:r>
    </w:p>
    <w:p w14:paraId="4F5010FE" w14:textId="340AFB8F" w:rsidR="0001208C" w:rsidRPr="0001208C" w:rsidRDefault="0001208C" w:rsidP="00745A6F">
      <w:pPr>
        <w:pStyle w:val="Heading2"/>
      </w:pPr>
      <w:bookmarkStart w:id="91" w:name="_Toc471729659"/>
      <w:bookmarkStart w:id="92" w:name="_Toc12534083"/>
      <w:bookmarkStart w:id="93" w:name="_Toc84422373"/>
      <w:r w:rsidRPr="0001208C">
        <w:t>Mutual Obligation Requirements for some Ministers of Religion</w:t>
      </w:r>
      <w:bookmarkEnd w:id="91"/>
      <w:bookmarkEnd w:id="92"/>
      <w:bookmarkEnd w:id="93"/>
    </w:p>
    <w:p w14:paraId="4DA8C726" w14:textId="77777777" w:rsidR="0001208C" w:rsidRPr="0001208C" w:rsidRDefault="0001208C" w:rsidP="008D3A1F">
      <w:pPr>
        <w:pStyle w:val="guidelinetext"/>
      </w:pPr>
      <w:r w:rsidRPr="0001208C">
        <w:t xml:space="preserve">Ministers of Religion who are either a Principal Carer Parent or have a Partial Capacity to Work will be regarded as fully meeting their part-time Mutual Obligation Requirements by undertaking at least 30 hours per fortnight of paid pastoral work for their religious organisation. </w:t>
      </w:r>
    </w:p>
    <w:p w14:paraId="5EECE5B4" w14:textId="4EA26454" w:rsidR="0001208C" w:rsidRPr="0001208C" w:rsidRDefault="0001208C" w:rsidP="00745A6F">
      <w:pPr>
        <w:pStyle w:val="Heading2"/>
      </w:pPr>
      <w:bookmarkStart w:id="94" w:name="_Toc12534084"/>
      <w:bookmarkStart w:id="95" w:name="_Toc84422374"/>
      <w:r w:rsidRPr="0001208C">
        <w:t xml:space="preserve">Monitoring by </w:t>
      </w:r>
      <w:r w:rsidR="004C5E62">
        <w:t>Services Australia</w:t>
      </w:r>
      <w:r w:rsidRPr="0001208C">
        <w:t xml:space="preserve"> for </w:t>
      </w:r>
      <w:r w:rsidR="00614212">
        <w:t>Participant</w:t>
      </w:r>
      <w:r w:rsidRPr="0001208C">
        <w:t>s fully meeting their requirements</w:t>
      </w:r>
      <w:bookmarkEnd w:id="94"/>
      <w:bookmarkEnd w:id="95"/>
    </w:p>
    <w:p w14:paraId="41350F9E" w14:textId="31E31B71" w:rsidR="0001208C" w:rsidRPr="0001208C" w:rsidRDefault="0001208C" w:rsidP="004C257F">
      <w:pPr>
        <w:pStyle w:val="guidelinetext"/>
      </w:pPr>
      <w:r w:rsidRPr="0001208C">
        <w:t xml:space="preserve">For the above cohorts of </w:t>
      </w:r>
      <w:r w:rsidR="00614212">
        <w:t>Participant</w:t>
      </w:r>
      <w:r w:rsidRPr="0001208C">
        <w:t xml:space="preserve">s, </w:t>
      </w:r>
      <w:r w:rsidR="004C5E62">
        <w:t>Services Australia</w:t>
      </w:r>
      <w:r w:rsidR="001A4CC1" w:rsidRPr="0001208C">
        <w:t xml:space="preserve"> </w:t>
      </w:r>
      <w:r w:rsidRPr="0001208C">
        <w:t xml:space="preserve">will determine whether a </w:t>
      </w:r>
      <w:r w:rsidR="00614212">
        <w:t>Participant</w:t>
      </w:r>
      <w:r w:rsidRPr="0001208C">
        <w:t xml:space="preserve"> is fully meeting their Mutual Obligation Requirements. If </w:t>
      </w:r>
      <w:r w:rsidR="004C5E62">
        <w:t>Services Australia</w:t>
      </w:r>
      <w:r w:rsidR="001A4CC1" w:rsidRPr="0001208C">
        <w:t xml:space="preserve"> </w:t>
      </w:r>
      <w:r w:rsidRPr="0001208C">
        <w:t xml:space="preserve">establishes that they are participating sufficiently in appropriate Activities, they will update the </w:t>
      </w:r>
      <w:r w:rsidR="00614212">
        <w:t>Participant</w:t>
      </w:r>
      <w:r w:rsidRPr="0001208C">
        <w:t xml:space="preserve">’s Job Plan to include the </w:t>
      </w:r>
      <w:r w:rsidR="00614212">
        <w:t>a</w:t>
      </w:r>
      <w:r w:rsidR="00614212" w:rsidRPr="0001208C">
        <w:t>ctivities</w:t>
      </w:r>
      <w:r w:rsidRPr="0001208C">
        <w:t xml:space="preserve"> they are undertaking to fully meet their Mutual Obligation Requirements. Once </w:t>
      </w:r>
      <w:r w:rsidR="004C5E62">
        <w:t>Services Australia</w:t>
      </w:r>
      <w:r w:rsidR="001A4CC1" w:rsidRPr="0001208C">
        <w:t xml:space="preserve"> </w:t>
      </w:r>
      <w:r w:rsidRPr="0001208C">
        <w:t xml:space="preserve">determines a </w:t>
      </w:r>
      <w:r w:rsidR="00614212">
        <w:t>Participant</w:t>
      </w:r>
      <w:r w:rsidR="00BF5933">
        <w:t xml:space="preserve"> (other than a mature-age Participant)</w:t>
      </w:r>
      <w:r w:rsidRPr="0001208C">
        <w:t xml:space="preserve"> is fully meeting their Mutual Obligation Requirements, the </w:t>
      </w:r>
      <w:r w:rsidR="00614212">
        <w:t>Participant</w:t>
      </w:r>
      <w:r w:rsidRPr="0001208C">
        <w:t xml:space="preserve"> </w:t>
      </w:r>
      <w:r w:rsidR="00806BB0">
        <w:t>may</w:t>
      </w:r>
      <w:r w:rsidR="00806BB0" w:rsidRPr="0001208C">
        <w:t xml:space="preserve"> </w:t>
      </w:r>
      <w:r w:rsidRPr="0001208C">
        <w:t xml:space="preserve">be a </w:t>
      </w:r>
      <w:r w:rsidR="004C5E62">
        <w:t>Services Australia</w:t>
      </w:r>
      <w:r w:rsidR="001A4CC1" w:rsidRPr="0001208C">
        <w:t xml:space="preserve"> </w:t>
      </w:r>
      <w:r w:rsidRPr="0001208C">
        <w:t xml:space="preserve">managed </w:t>
      </w:r>
      <w:r w:rsidR="00614212">
        <w:t>Participant</w:t>
      </w:r>
      <w:r w:rsidRPr="0001208C">
        <w:t xml:space="preserve"> </w:t>
      </w:r>
      <w:r w:rsidR="00392C82">
        <w:t>and</w:t>
      </w:r>
      <w:r w:rsidR="00392C82" w:rsidRPr="0001208C">
        <w:t xml:space="preserve"> </w:t>
      </w:r>
      <w:r w:rsidRPr="0001208C">
        <w:t xml:space="preserve">Exited from the </w:t>
      </w:r>
      <w:r w:rsidR="005B1BF6">
        <w:t>Trial</w:t>
      </w:r>
      <w:r w:rsidR="00B008BD">
        <w:t xml:space="preserve"> Provider</w:t>
      </w:r>
      <w:r w:rsidRPr="0001208C">
        <w:t>’s caseload.</w:t>
      </w:r>
    </w:p>
    <w:p w14:paraId="2BA50973" w14:textId="77777777" w:rsidR="0001208C" w:rsidRPr="0001208C" w:rsidRDefault="0001208C" w:rsidP="00745A6F">
      <w:pPr>
        <w:pStyle w:val="Heading2"/>
      </w:pPr>
      <w:bookmarkStart w:id="96" w:name="_Toc12534085"/>
      <w:bookmarkStart w:id="97" w:name="_Toc84422375"/>
      <w:r w:rsidRPr="0001208C">
        <w:t>Continuing voluntarily in Employment Services</w:t>
      </w:r>
      <w:bookmarkEnd w:id="96"/>
      <w:bookmarkEnd w:id="97"/>
    </w:p>
    <w:p w14:paraId="75684D93" w14:textId="3CADDFD6" w:rsidR="0001208C" w:rsidRPr="0001208C" w:rsidRDefault="0001208C" w:rsidP="004C257F">
      <w:pPr>
        <w:pStyle w:val="guidelinetext"/>
      </w:pPr>
      <w:r w:rsidRPr="0001208C">
        <w:t xml:space="preserve">A </w:t>
      </w:r>
      <w:r w:rsidR="00614212">
        <w:t>Participant</w:t>
      </w:r>
      <w:r w:rsidRPr="0001208C">
        <w:t xml:space="preserve"> fully meeting their Mutual Obligation Requirements may elect to participate voluntarily in services while they are Suspended after:</w:t>
      </w:r>
    </w:p>
    <w:p w14:paraId="3D750793" w14:textId="70A0841B" w:rsidR="0001208C" w:rsidRPr="0001208C" w:rsidRDefault="0001208C" w:rsidP="004C257F">
      <w:pPr>
        <w:pStyle w:val="guidelinebullet"/>
        <w:ind w:left="1800"/>
      </w:pPr>
      <w:r w:rsidRPr="0001208C">
        <w:t xml:space="preserve">being contacted by their </w:t>
      </w:r>
      <w:r w:rsidR="005B1BF6">
        <w:t>Trial</w:t>
      </w:r>
      <w:r w:rsidR="00B008BD">
        <w:t xml:space="preserve"> Provider</w:t>
      </w:r>
      <w:r w:rsidRPr="0001208C">
        <w:t xml:space="preserve"> to discuss and agree to voluntarily participate while Suspended from employment services</w:t>
      </w:r>
    </w:p>
    <w:p w14:paraId="4DB05FF4" w14:textId="58F8F9A4" w:rsidR="0001208C" w:rsidRPr="0001208C" w:rsidRDefault="0001208C" w:rsidP="004C257F">
      <w:pPr>
        <w:pStyle w:val="guidelinebullet"/>
        <w:ind w:left="1800"/>
      </w:pPr>
      <w:r w:rsidRPr="0001208C">
        <w:lastRenderedPageBreak/>
        <w:t xml:space="preserve">notifying </w:t>
      </w:r>
      <w:r w:rsidR="004C5E62">
        <w:t>Services Australia</w:t>
      </w:r>
      <w:r w:rsidRPr="0001208C">
        <w:t xml:space="preserve">, who will either call their </w:t>
      </w:r>
      <w:r w:rsidR="005B1BF6">
        <w:t>Trial</w:t>
      </w:r>
      <w:r w:rsidR="00B008BD">
        <w:t xml:space="preserve"> Provider</w:t>
      </w:r>
      <w:r w:rsidRPr="0001208C">
        <w:t xml:space="preserve"> or book an Appointment for them</w:t>
      </w:r>
    </w:p>
    <w:p w14:paraId="025DED69" w14:textId="628DEFE7" w:rsidR="0001208C" w:rsidRPr="0001208C" w:rsidRDefault="0001208C" w:rsidP="004C257F">
      <w:pPr>
        <w:pStyle w:val="guidelinebullet"/>
        <w:ind w:left="1800"/>
      </w:pPr>
      <w:r w:rsidRPr="0001208C">
        <w:t xml:space="preserve">contacting their </w:t>
      </w:r>
      <w:r w:rsidR="005B1BF6">
        <w:t>Trial</w:t>
      </w:r>
      <w:r w:rsidR="00B008BD">
        <w:t xml:space="preserve"> Provider</w:t>
      </w:r>
      <w:r w:rsidRPr="0001208C">
        <w:t xml:space="preserve"> directly to request services.</w:t>
      </w:r>
    </w:p>
    <w:p w14:paraId="6869797C" w14:textId="7A395D43" w:rsidR="0001208C" w:rsidRPr="0001208C" w:rsidRDefault="0001208C" w:rsidP="004C257F">
      <w:pPr>
        <w:pStyle w:val="guidelinetext"/>
      </w:pPr>
      <w:r w:rsidRPr="0001208C">
        <w:t xml:space="preserve">If a </w:t>
      </w:r>
      <w:r w:rsidR="00614212">
        <w:t>Participant</w:t>
      </w:r>
      <w:r w:rsidRPr="0001208C">
        <w:t xml:space="preserve"> who is Suspended from employment services elects to voluntarily participate in employment services, the </w:t>
      </w:r>
      <w:r w:rsidR="005B1BF6">
        <w:t>Trial</w:t>
      </w:r>
      <w:r w:rsidR="00B008BD">
        <w:t xml:space="preserve"> Provider</w:t>
      </w:r>
      <w:r w:rsidRPr="0001208C">
        <w:t xml:space="preserve"> must provide services to the </w:t>
      </w:r>
      <w:r w:rsidR="00614212">
        <w:t>Participant</w:t>
      </w:r>
      <w:r w:rsidRPr="0001208C">
        <w:t xml:space="preserve">. </w:t>
      </w:r>
    </w:p>
    <w:p w14:paraId="31666790" w14:textId="05BBC635" w:rsidR="0001208C" w:rsidRPr="0001208C" w:rsidRDefault="0001208C" w:rsidP="004C257F">
      <w:pPr>
        <w:pStyle w:val="guidelinetext"/>
      </w:pPr>
      <w:r w:rsidRPr="0001208C">
        <w:t xml:space="preserve">If a </w:t>
      </w:r>
      <w:r w:rsidR="00614212">
        <w:t>Participant</w:t>
      </w:r>
      <w:r w:rsidRPr="0001208C">
        <w:t xml:space="preserve"> who is fully meeting their Mutual Obligation Requirements participates voluntarily in employment services, </w:t>
      </w:r>
      <w:r w:rsidR="005B1BF6">
        <w:t>Trial</w:t>
      </w:r>
      <w:r w:rsidR="00B008BD">
        <w:t xml:space="preserve"> Provider</w:t>
      </w:r>
      <w:r w:rsidRPr="0001208C">
        <w:t xml:space="preserve">s must not remove the relevant compulsory Activities that </w:t>
      </w:r>
      <w:r w:rsidR="004C5E62">
        <w:t>Services Australia</w:t>
      </w:r>
      <w:r w:rsidR="001A4CC1" w:rsidRPr="0001208C">
        <w:t xml:space="preserve"> </w:t>
      </w:r>
      <w:r w:rsidRPr="0001208C">
        <w:t>has included in their Job Plan. Additional Activities included in the Job Plan must be added as voluntary.</w:t>
      </w:r>
    </w:p>
    <w:p w14:paraId="409FBDCE" w14:textId="77777777" w:rsidR="0001208C" w:rsidRPr="0001208C" w:rsidRDefault="0001208C" w:rsidP="00745A6F">
      <w:pPr>
        <w:pStyle w:val="Heading2"/>
      </w:pPr>
      <w:bookmarkStart w:id="98" w:name="_Toc12534086"/>
      <w:bookmarkStart w:id="99" w:name="_Toc84422376"/>
      <w:r w:rsidRPr="0001208C">
        <w:t>Sufficient work test</w:t>
      </w:r>
      <w:bookmarkEnd w:id="98"/>
      <w:bookmarkEnd w:id="99"/>
    </w:p>
    <w:p w14:paraId="4B414E0B" w14:textId="0B7D7291" w:rsidR="0001208C" w:rsidRPr="0001208C" w:rsidRDefault="0001208C" w:rsidP="004C257F">
      <w:pPr>
        <w:pStyle w:val="guidelinetext"/>
      </w:pPr>
      <w:r w:rsidRPr="0001208C">
        <w:t xml:space="preserve">The decision that a </w:t>
      </w:r>
      <w:r w:rsidR="00614212">
        <w:t>Participant</w:t>
      </w:r>
      <w:r w:rsidRPr="0001208C">
        <w:t xml:space="preserve"> is doing sufficient work would generally be restricted to cases where the person can fully meet their Mutual Obligation Requirements while still receiving some payment and a person can demonstrate a stable pattern of employment and earnings (e.g. permanent part-time work). If there is significant variation in hours worked and earning from fortnight to fortnight, whether a </w:t>
      </w:r>
      <w:r w:rsidR="00614212">
        <w:t>Participant</w:t>
      </w:r>
      <w:r w:rsidRPr="0001208C">
        <w:t xml:space="preserve">’s work fully meets their Mutual Obligation Requirements must be determined fortnightly. </w:t>
      </w:r>
    </w:p>
    <w:p w14:paraId="235BDD68" w14:textId="3FA1050B" w:rsidR="0001208C" w:rsidRPr="0001208C" w:rsidRDefault="0001208C" w:rsidP="004C257F">
      <w:pPr>
        <w:pStyle w:val="guidelinetext"/>
      </w:pPr>
      <w:r w:rsidRPr="0001208C">
        <w:t xml:space="preserve">Self-employment will satisfy the sufficient work test if the </w:t>
      </w:r>
      <w:r w:rsidR="00614212">
        <w:t>Participant</w:t>
      </w:r>
      <w:r w:rsidRPr="0001208C">
        <w:t xml:space="preserve"> is working at least their required number of hours and the taxable income provides the equivalent of the national minimum wage rate for the minimum required hours. If self-employment does not satisfy the sufficient work test, the </w:t>
      </w:r>
      <w:r w:rsidR="00617942">
        <w:t>Participant</w:t>
      </w:r>
      <w:r w:rsidRPr="0001208C">
        <w:t xml:space="preserve"> will generally be required to look for alternative work.</w:t>
      </w:r>
    </w:p>
    <w:p w14:paraId="1649975B" w14:textId="434CFCEE" w:rsidR="0001208C" w:rsidRPr="0001208C" w:rsidRDefault="0001208C" w:rsidP="00745A6F">
      <w:pPr>
        <w:pStyle w:val="docev"/>
        <w:ind w:left="1418" w:hanging="1418"/>
      </w:pPr>
      <w:r w:rsidRPr="0001208C">
        <w:rPr>
          <w:b/>
        </w:rPr>
        <w:t xml:space="preserve">Documentary </w:t>
      </w:r>
      <w:r w:rsidR="00481ED2">
        <w:rPr>
          <w:b/>
        </w:rPr>
        <w:t>E</w:t>
      </w:r>
      <w:r w:rsidRPr="0001208C">
        <w:rPr>
          <w:b/>
        </w:rPr>
        <w:t>vidence:</w:t>
      </w:r>
      <w:r w:rsidRPr="00EE4D10">
        <w:t xml:space="preserve"> </w:t>
      </w:r>
      <w:r w:rsidR="005B1BF6">
        <w:t>Trial</w:t>
      </w:r>
      <w:r w:rsidR="00B008BD">
        <w:t xml:space="preserve"> Provider</w:t>
      </w:r>
      <w:r w:rsidRPr="0001208C">
        <w:t xml:space="preserve">s must document a </w:t>
      </w:r>
      <w:r w:rsidR="00617942">
        <w:t>Participant</w:t>
      </w:r>
      <w:r w:rsidRPr="0001208C">
        <w:t xml:space="preserve">’s satisfactory participation in self-employment as per the </w:t>
      </w:r>
      <w:hyperlink w:anchor="_Activities_–_Documentary" w:history="1">
        <w:r w:rsidR="009333D4" w:rsidRPr="007F2535">
          <w:rPr>
            <w:rStyle w:val="Hyperlink"/>
          </w:rPr>
          <w:t>Activities – Documentary Evidence</w:t>
        </w:r>
      </w:hyperlink>
      <w:r w:rsidR="009333D4">
        <w:rPr>
          <w:color w:val="0563C1" w:themeColor="hyperlink"/>
          <w:u w:val="single"/>
        </w:rPr>
        <w:t xml:space="preserve"> </w:t>
      </w:r>
      <w:r w:rsidR="002374FC">
        <w:t xml:space="preserve">section </w:t>
      </w:r>
      <w:r w:rsidRPr="0001208C">
        <w:t xml:space="preserve">of this </w:t>
      </w:r>
      <w:r w:rsidR="00E86C08">
        <w:t>G</w:t>
      </w:r>
      <w:r w:rsidR="00E86C08" w:rsidRPr="0001208C">
        <w:t>uideline</w:t>
      </w:r>
      <w:r w:rsidRPr="0001208C">
        <w:t xml:space="preserve">. </w:t>
      </w:r>
    </w:p>
    <w:p w14:paraId="204036DB" w14:textId="2433D18B" w:rsidR="0001208C" w:rsidRPr="0001208C" w:rsidRDefault="0001208C" w:rsidP="004C257F">
      <w:pPr>
        <w:pStyle w:val="guidelinetext"/>
      </w:pPr>
      <w:r w:rsidRPr="0001208C">
        <w:t xml:space="preserve">If a </w:t>
      </w:r>
      <w:r w:rsidR="00617942">
        <w:t>Participant</w:t>
      </w:r>
      <w:r w:rsidRPr="0001208C">
        <w:t xml:space="preserve">’s commitment to their business activities interferes with required Job Search, Activities or other requirements, the person will usually not be considered to be ‘unemployed’ for the purpose of qualifying for income support. </w:t>
      </w:r>
    </w:p>
    <w:p w14:paraId="448BF4AD" w14:textId="77777777" w:rsidR="0001208C" w:rsidRPr="0001208C" w:rsidRDefault="0001208C" w:rsidP="00745A6F">
      <w:pPr>
        <w:pStyle w:val="Heading2"/>
      </w:pPr>
      <w:bookmarkStart w:id="100" w:name="_Toc471729660"/>
      <w:bookmarkStart w:id="101" w:name="_Toc12534087"/>
      <w:bookmarkStart w:id="102" w:name="_Toc84422377"/>
      <w:r w:rsidRPr="0001208C">
        <w:t>Mutual Obligation Requirements for Early School Leavers</w:t>
      </w:r>
      <w:bookmarkEnd w:id="100"/>
      <w:bookmarkEnd w:id="101"/>
      <w:bookmarkEnd w:id="102"/>
    </w:p>
    <w:p w14:paraId="483679AC" w14:textId="1F2C7F08" w:rsidR="0001208C" w:rsidRPr="0001208C" w:rsidRDefault="0001208C" w:rsidP="004C257F">
      <w:pPr>
        <w:pStyle w:val="guidelinetext"/>
      </w:pPr>
      <w:r w:rsidRPr="0001208C">
        <w:t>An Early School Leaver is a person who receives Youth Allowance (</w:t>
      </w:r>
      <w:r w:rsidR="009C62DB">
        <w:t>O</w:t>
      </w:r>
      <w:r w:rsidRPr="0001208C">
        <w:t>ther), is under 22 years of age and has not completed Year 12, the final year of secondary school or an equivalent Australian Qualifications Framework Certificate III level or above.</w:t>
      </w:r>
    </w:p>
    <w:p w14:paraId="6CE699BE" w14:textId="77777777" w:rsidR="0001208C" w:rsidRPr="0001208C" w:rsidRDefault="0001208C" w:rsidP="004C257F">
      <w:pPr>
        <w:pStyle w:val="guidelinetext"/>
      </w:pPr>
      <w:r w:rsidRPr="0001208C">
        <w:t>Until they turn 22 years of age or attain Year 12 or an equivalent qualification, Early School Leavers are generally required to participate in:</w:t>
      </w:r>
    </w:p>
    <w:p w14:paraId="65A4FB31" w14:textId="67BA7EBC" w:rsidR="0001208C" w:rsidRPr="0001208C" w:rsidRDefault="0001208C" w:rsidP="004C257F">
      <w:pPr>
        <w:pStyle w:val="guidelinebullet"/>
        <w:ind w:left="1800"/>
      </w:pPr>
      <w:r w:rsidRPr="0001208C">
        <w:t>full-time education or training with no Job Search, including Certificate I and II level courses</w:t>
      </w:r>
    </w:p>
    <w:p w14:paraId="054579AB" w14:textId="4622729F" w:rsidR="0001208C" w:rsidRPr="0001208C" w:rsidRDefault="0001208C" w:rsidP="004C257F">
      <w:pPr>
        <w:pStyle w:val="guidelinebullet"/>
        <w:ind w:left="1800"/>
      </w:pPr>
      <w:r w:rsidRPr="0001208C">
        <w:t xml:space="preserve">a combination of part-time education or training and part-time work for a total of 25 hours per week (15 hours for Principal Carer Parents and those with a Partial Capacity to Work of 15 to 29 hours per week) and no </w:t>
      </w:r>
      <w:r w:rsidR="00275396">
        <w:t>J</w:t>
      </w:r>
      <w:r w:rsidR="00275396" w:rsidRPr="0001208C">
        <w:t xml:space="preserve">ob </w:t>
      </w:r>
    </w:p>
    <w:p w14:paraId="55595A0E" w14:textId="76463886" w:rsidR="0001208C" w:rsidRPr="0001208C" w:rsidRDefault="0001208C" w:rsidP="004C257F">
      <w:pPr>
        <w:pStyle w:val="guidelinebullet"/>
        <w:ind w:left="1800"/>
      </w:pPr>
      <w:r w:rsidRPr="0001208C">
        <w:t xml:space="preserve">other approved Activities for 25 hours per week (15 hours for Principal Carer Parents and those with a Partial Capacity to Work of 15 to 29 hours per week), including the requirement to do up to 20 </w:t>
      </w:r>
      <w:r w:rsidR="00CC3DDA">
        <w:t>J</w:t>
      </w:r>
      <w:r w:rsidR="00CC3DDA" w:rsidRPr="0001208C">
        <w:t xml:space="preserve">ob </w:t>
      </w:r>
      <w:r w:rsidR="00CC3DDA">
        <w:t>S</w:t>
      </w:r>
      <w:r w:rsidR="00CC3DDA" w:rsidRPr="0001208C">
        <w:t xml:space="preserve">earches </w:t>
      </w:r>
      <w:r w:rsidRPr="0001208C">
        <w:t xml:space="preserve">per month. </w:t>
      </w:r>
    </w:p>
    <w:p w14:paraId="5FE0A91F" w14:textId="32E49B1D" w:rsidR="0001208C" w:rsidRPr="0001208C" w:rsidRDefault="0001208C" w:rsidP="004C257F">
      <w:pPr>
        <w:pStyle w:val="guidelinetext"/>
      </w:pPr>
      <w:r w:rsidRPr="0001208C">
        <w:lastRenderedPageBreak/>
        <w:t xml:space="preserve">Early School Leavers who are eligible for Youth Jobs PaTH Employability Skills Training and PaTH Internship Placements must still undertake Job Search. For further information on these programs, refer to </w:t>
      </w:r>
      <w:hyperlink w:anchor="_Participants_exempt_from" w:history="1">
        <w:r w:rsidRPr="00E86C08">
          <w:rPr>
            <w:rStyle w:val="Hyperlink"/>
          </w:rPr>
          <w:t>Youth Jobs PaTH Employability Skills Training (EST)</w:t>
        </w:r>
      </w:hyperlink>
      <w:r w:rsidRPr="0001208C">
        <w:t xml:space="preserve"> section of this </w:t>
      </w:r>
      <w:r w:rsidR="00E86C08">
        <w:t>G</w:t>
      </w:r>
      <w:r w:rsidR="00E86C08" w:rsidRPr="0001208C">
        <w:t>uideline</w:t>
      </w:r>
      <w:r w:rsidRPr="0001208C">
        <w:t>.</w:t>
      </w:r>
    </w:p>
    <w:p w14:paraId="48C4E287" w14:textId="35AF1D37" w:rsidR="0001208C" w:rsidRDefault="0001208C" w:rsidP="004C257F">
      <w:pPr>
        <w:pStyle w:val="guidelinetext"/>
      </w:pPr>
      <w:r w:rsidRPr="0001208C">
        <w:t xml:space="preserve">Once an Early School Leaver has completed Year 12 or an equivalent qualification or turns 22 years of age, they will no longer be an Early School Leaver. They will be subject to the Mutual Obligation Requirements that apply to other </w:t>
      </w:r>
      <w:r w:rsidR="00617942">
        <w:t>Participant</w:t>
      </w:r>
      <w:r w:rsidRPr="0001208C">
        <w:t>s.</w:t>
      </w:r>
    </w:p>
    <w:p w14:paraId="1A00A458" w14:textId="58CACCB2" w:rsidR="00BF21BE" w:rsidRDefault="00BF21BE" w:rsidP="004C257F">
      <w:pPr>
        <w:pStyle w:val="guidelinetext"/>
      </w:pPr>
      <w:r>
        <w:t xml:space="preserve">Note: Where an </w:t>
      </w:r>
      <w:r w:rsidRPr="0001208C">
        <w:t xml:space="preserve">Early School Leaver </w:t>
      </w:r>
      <w:r>
        <w:t>with a</w:t>
      </w:r>
      <w:r w:rsidR="001F6C4A">
        <w:t xml:space="preserve"> Job Search </w:t>
      </w:r>
      <w:r>
        <w:t xml:space="preserve">is fully meeting their Mutual Obligation Requirements </w:t>
      </w:r>
      <w:r w:rsidR="001F6C4A">
        <w:t>as outlined above, Trial Providers will use the reason</w:t>
      </w:r>
      <w:r w:rsidR="003E2F9A">
        <w:t xml:space="preserve"> “ESL undertaking appropriate activities”.</w:t>
      </w:r>
      <w:r w:rsidR="001F6C4A">
        <w:t xml:space="preserve"> </w:t>
      </w:r>
    </w:p>
    <w:p w14:paraId="389B8FA7" w14:textId="10F39EC8" w:rsidR="00DF5ED4" w:rsidRPr="0001208C" w:rsidRDefault="00DF5ED4" w:rsidP="004C257F">
      <w:pPr>
        <w:pStyle w:val="guidelinetext"/>
      </w:pPr>
      <w:r>
        <w:t>Note: Early School Leavers who are meeting their requirements by undertaking full-time education or training, or a combination of part-time education or training and part-time work for a total of 25 hours per week (15 hours for Principal Carer Parents and those with a Partial Capacity to Work of 15 to 29 hours per week), must not have a Points Requirement. These Early School Leavers should not have the PA09 Points Based Requirement in their Job Plan.</w:t>
      </w:r>
    </w:p>
    <w:p w14:paraId="44332DD5" w14:textId="77777777" w:rsidR="0001208C" w:rsidRPr="0001208C" w:rsidRDefault="0001208C" w:rsidP="00745A6F">
      <w:pPr>
        <w:pStyle w:val="Heading2"/>
      </w:pPr>
      <w:bookmarkStart w:id="103" w:name="_Toc12534088"/>
      <w:bookmarkStart w:id="104" w:name="_Toc84422378"/>
      <w:r w:rsidRPr="0001208C">
        <w:t>Verification of an Early School Leaver’s qualifications</w:t>
      </w:r>
      <w:bookmarkEnd w:id="103"/>
      <w:bookmarkEnd w:id="104"/>
    </w:p>
    <w:p w14:paraId="7A722795" w14:textId="2A194DD2" w:rsidR="0001208C" w:rsidRPr="0001208C" w:rsidRDefault="0001208C" w:rsidP="004C257F">
      <w:pPr>
        <w:pStyle w:val="guidelinetext"/>
      </w:pPr>
      <w:r w:rsidRPr="0001208C">
        <w:t xml:space="preserve">Only </w:t>
      </w:r>
      <w:r w:rsidR="004C5E62">
        <w:t>Services Australia</w:t>
      </w:r>
      <w:r w:rsidR="001A4CC1" w:rsidRPr="0001208C">
        <w:t xml:space="preserve"> </w:t>
      </w:r>
      <w:r w:rsidRPr="0001208C">
        <w:t xml:space="preserve">can verify a Year 12 or equivalent qualification to determine whether a young person is no longer an Early School Leaver. </w:t>
      </w:r>
      <w:r w:rsidR="004C5E62">
        <w:t>Services Australia</w:t>
      </w:r>
      <w:r w:rsidR="001A4CC1" w:rsidRPr="0001208C">
        <w:t xml:space="preserve"> </w:t>
      </w:r>
      <w:r w:rsidRPr="0001208C">
        <w:t>will accept any of the following:</w:t>
      </w:r>
    </w:p>
    <w:p w14:paraId="08656BDB" w14:textId="77777777" w:rsidR="0001208C" w:rsidRPr="0001208C" w:rsidRDefault="0001208C" w:rsidP="004C257F">
      <w:pPr>
        <w:pStyle w:val="guidelinebullet"/>
        <w:ind w:left="1800"/>
      </w:pPr>
      <w:r w:rsidRPr="0001208C">
        <w:t>a Year 12 certificate issued by a Senior Secondary Board of Studies</w:t>
      </w:r>
    </w:p>
    <w:p w14:paraId="35E75340" w14:textId="77777777" w:rsidR="0001208C" w:rsidRPr="0001208C" w:rsidRDefault="0001208C" w:rsidP="004C257F">
      <w:pPr>
        <w:pStyle w:val="guidelinebullet"/>
        <w:ind w:left="1800"/>
      </w:pPr>
      <w:r w:rsidRPr="0001208C">
        <w:t>an Australian Qualification Framework Certificate III</w:t>
      </w:r>
    </w:p>
    <w:p w14:paraId="06719BEA" w14:textId="77777777" w:rsidR="0001208C" w:rsidRPr="0001208C" w:rsidRDefault="0001208C" w:rsidP="004C257F">
      <w:pPr>
        <w:pStyle w:val="guidelinebullet"/>
        <w:ind w:left="1800"/>
      </w:pPr>
      <w:r w:rsidRPr="0001208C">
        <w:t>a higher qualification issued by a Registered Training Organisation or higher educational institution</w:t>
      </w:r>
    </w:p>
    <w:p w14:paraId="4F77156E" w14:textId="77777777" w:rsidR="0001208C" w:rsidRPr="0001208C" w:rsidRDefault="0001208C" w:rsidP="004C257F">
      <w:pPr>
        <w:pStyle w:val="guidelinebullet"/>
        <w:ind w:left="1800"/>
      </w:pPr>
      <w:r w:rsidRPr="0001208C">
        <w:t>a Certificate III or IV of General Education for Adults</w:t>
      </w:r>
    </w:p>
    <w:p w14:paraId="267E0A5C" w14:textId="77777777" w:rsidR="0001208C" w:rsidRPr="0001208C" w:rsidRDefault="0001208C" w:rsidP="004C257F">
      <w:pPr>
        <w:pStyle w:val="guidelinebullet"/>
        <w:ind w:left="1800"/>
      </w:pPr>
      <w:r w:rsidRPr="0001208C">
        <w:t>the International Baccalaureate</w:t>
      </w:r>
    </w:p>
    <w:p w14:paraId="4C602664" w14:textId="77777777" w:rsidR="0001208C" w:rsidRPr="0001208C" w:rsidRDefault="0001208C" w:rsidP="004C257F">
      <w:pPr>
        <w:pStyle w:val="guidelinebullet"/>
        <w:ind w:left="1800"/>
      </w:pPr>
      <w:r w:rsidRPr="0001208C">
        <w:t>other higher education pre-entry course.</w:t>
      </w:r>
    </w:p>
    <w:p w14:paraId="1FADA24C" w14:textId="4638A501" w:rsidR="0001208C" w:rsidRPr="0001208C" w:rsidRDefault="0001208C" w:rsidP="00745A6F">
      <w:pPr>
        <w:pStyle w:val="docev"/>
        <w:ind w:left="1418" w:hanging="1418"/>
      </w:pPr>
      <w:r w:rsidRPr="0001208C">
        <w:rPr>
          <w:b/>
        </w:rPr>
        <w:t xml:space="preserve">Documentary </w:t>
      </w:r>
      <w:r w:rsidR="00481ED2">
        <w:rPr>
          <w:b/>
        </w:rPr>
        <w:t>E</w:t>
      </w:r>
      <w:r w:rsidRPr="0001208C">
        <w:rPr>
          <w:b/>
        </w:rPr>
        <w:t>vidence</w:t>
      </w:r>
      <w:r w:rsidRPr="0001208C">
        <w:t xml:space="preserve">: </w:t>
      </w:r>
      <w:r w:rsidR="005B1BF6">
        <w:t>Trial</w:t>
      </w:r>
      <w:r w:rsidR="00B008BD">
        <w:t xml:space="preserve"> Provider</w:t>
      </w:r>
      <w:r w:rsidRPr="0001208C">
        <w:t xml:space="preserve">s must fax an Early School Leaver’s qualifications to the </w:t>
      </w:r>
      <w:r w:rsidR="004C5E62">
        <w:t>Services Australia</w:t>
      </w:r>
      <w:r w:rsidR="001A4CC1" w:rsidRPr="0001208C">
        <w:t xml:space="preserve"> </w:t>
      </w:r>
      <w:r w:rsidRPr="0001208C">
        <w:t xml:space="preserve">Business Hotline on 1300 786 102. Sight the original and send a copy of the completed qualification with the cover sheet at </w:t>
      </w:r>
      <w:hyperlink w:anchor="_Attachment_B_–" w:history="1">
        <w:r w:rsidRPr="00150F82">
          <w:rPr>
            <w:rStyle w:val="Hyperlink"/>
          </w:rPr>
          <w:t xml:space="preserve">Attachment </w:t>
        </w:r>
        <w:r w:rsidR="001516CE" w:rsidRPr="00150F82">
          <w:rPr>
            <w:rStyle w:val="Hyperlink"/>
          </w:rPr>
          <w:t>B</w:t>
        </w:r>
      </w:hyperlink>
      <w:r w:rsidRPr="0001208C">
        <w:t xml:space="preserve">. If the original qualification has been lost or destroyed, a certified copy of the qualification or a letter from the education institution formally verifying attainment of the qualification will be accepted. If none of these can be obtained, a statutory declaration from the Early School Leaver will be accepted. The statutory declaration must include the name of the course, date completed, name of institution and institution contact details, and must be appropriately certified. Do not send verification requests to </w:t>
      </w:r>
      <w:r w:rsidR="004C5E62">
        <w:t>Services Australia</w:t>
      </w:r>
      <w:r w:rsidR="001A4CC1" w:rsidRPr="0001208C">
        <w:t xml:space="preserve"> </w:t>
      </w:r>
      <w:r w:rsidRPr="0001208C">
        <w:t>if the education level is below Year 12.</w:t>
      </w:r>
    </w:p>
    <w:p w14:paraId="6337FA86" w14:textId="363B483C" w:rsidR="0001208C" w:rsidRPr="0001208C" w:rsidRDefault="0001208C" w:rsidP="004C257F">
      <w:pPr>
        <w:pStyle w:val="guidelinetext"/>
      </w:pPr>
      <w:r w:rsidRPr="0001208C">
        <w:t xml:space="preserve">If </w:t>
      </w:r>
      <w:r w:rsidR="004C5E62">
        <w:t>Services Australia</w:t>
      </w:r>
      <w:r w:rsidR="001A4CC1" w:rsidRPr="0001208C">
        <w:t xml:space="preserve"> </w:t>
      </w:r>
      <w:r w:rsidRPr="0001208C">
        <w:t xml:space="preserve">does not accept the qualification, they will contact the </w:t>
      </w:r>
      <w:r w:rsidR="005B1BF6">
        <w:t>Trial</w:t>
      </w:r>
      <w:r w:rsidR="00B008BD">
        <w:t xml:space="preserve"> Provider</w:t>
      </w:r>
      <w:r w:rsidRPr="0001208C">
        <w:t xml:space="preserve">. </w:t>
      </w:r>
      <w:r w:rsidR="005B1BF6">
        <w:t>Trial</w:t>
      </w:r>
      <w:r w:rsidR="00B008BD">
        <w:t xml:space="preserve"> Provider</w:t>
      </w:r>
      <w:r w:rsidRPr="0001208C">
        <w:t>s must contact the Early School Leaver to advise them of the reason the qualification was not verified.</w:t>
      </w:r>
    </w:p>
    <w:p w14:paraId="7592DA5E" w14:textId="1A4E9EDC" w:rsidR="0001208C" w:rsidRPr="0001208C" w:rsidRDefault="0001208C" w:rsidP="00745A6F">
      <w:pPr>
        <w:pStyle w:val="Systemstep"/>
        <w:ind w:left="1418" w:hanging="1418"/>
      </w:pPr>
      <w:r w:rsidRPr="0001208C">
        <w:rPr>
          <w:b/>
        </w:rPr>
        <w:lastRenderedPageBreak/>
        <w:t>System step</w:t>
      </w:r>
      <w:r w:rsidRPr="0001208C">
        <w:t xml:space="preserve">: Where accepted by </w:t>
      </w:r>
      <w:r w:rsidR="004C5E62">
        <w:t>Services Australia</w:t>
      </w:r>
      <w:r w:rsidRPr="0001208C">
        <w:t xml:space="preserve">, update the education level information in the </w:t>
      </w:r>
      <w:r w:rsidR="00540E3B">
        <w:t>Participant’s</w:t>
      </w:r>
      <w:r w:rsidRPr="0001208C">
        <w:t xml:space="preserve"> </w:t>
      </w:r>
      <w:r w:rsidR="00855121">
        <w:t xml:space="preserve">JSCI </w:t>
      </w:r>
      <w:r w:rsidRPr="0001208C">
        <w:t xml:space="preserve">to reflect the Early School Leaver’s advised higher level of educational attainment. </w:t>
      </w:r>
    </w:p>
    <w:p w14:paraId="574F9AA7" w14:textId="38248470" w:rsidR="0001208C" w:rsidRPr="0001208C" w:rsidRDefault="0001208C" w:rsidP="00745A6F">
      <w:pPr>
        <w:pStyle w:val="Heading2"/>
      </w:pPr>
      <w:bookmarkStart w:id="105" w:name="_Toc471729661"/>
      <w:bookmarkStart w:id="106" w:name="_Toc12534089"/>
      <w:bookmarkStart w:id="107" w:name="_Toc84422379"/>
      <w:r w:rsidRPr="0001208C">
        <w:t xml:space="preserve">Mutual Obligation Requirements for pregnant </w:t>
      </w:r>
      <w:r w:rsidR="00617942">
        <w:t>Participant</w:t>
      </w:r>
      <w:r w:rsidRPr="0001208C">
        <w:t>s</w:t>
      </w:r>
      <w:bookmarkEnd w:id="105"/>
      <w:bookmarkEnd w:id="106"/>
      <w:bookmarkEnd w:id="107"/>
    </w:p>
    <w:p w14:paraId="23ECDC06" w14:textId="1B4EF0A7" w:rsidR="0001208C" w:rsidRDefault="0001208C" w:rsidP="004C257F">
      <w:pPr>
        <w:pStyle w:val="guidelinetext"/>
      </w:pPr>
      <w:r w:rsidRPr="0001208C">
        <w:t xml:space="preserve">Generally, Mutual Obligation Requirements for pregnant </w:t>
      </w:r>
      <w:r w:rsidR="00617942">
        <w:t>Participant</w:t>
      </w:r>
      <w:r w:rsidRPr="0001208C">
        <w:t xml:space="preserve">s will not change during the first two trimesters of pregnancy. However, </w:t>
      </w:r>
      <w:r w:rsidR="00B14BE2">
        <w:t>Trial</w:t>
      </w:r>
      <w:r w:rsidR="00B008BD">
        <w:t xml:space="preserve"> Provider</w:t>
      </w:r>
      <w:r w:rsidRPr="0001208C">
        <w:t xml:space="preserve">s must take into account the </w:t>
      </w:r>
      <w:r w:rsidR="00617942">
        <w:t>Participant</w:t>
      </w:r>
      <w:r w:rsidRPr="0001208C">
        <w:t>’s personal circumstances when setting their Mutual Obligation Requirements.</w:t>
      </w:r>
    </w:p>
    <w:p w14:paraId="3581B059" w14:textId="619597BD" w:rsidR="00CC3DDA" w:rsidRPr="0001208C" w:rsidRDefault="00CC3DDA" w:rsidP="004C257F">
      <w:pPr>
        <w:pStyle w:val="guidelinetext"/>
      </w:pPr>
      <w:r>
        <w:t xml:space="preserve">Pregnant Participants are exempt from Mutual Obligation Requirements from </w:t>
      </w:r>
      <w:r w:rsidR="00B87785">
        <w:t>six</w:t>
      </w:r>
      <w:r>
        <w:t xml:space="preserve"> weeks before the expected </w:t>
      </w:r>
      <w:r w:rsidR="008B33C7">
        <w:t>due date until six weeks following the birth of the child.</w:t>
      </w:r>
    </w:p>
    <w:p w14:paraId="50C1A679" w14:textId="0DBDFF3A" w:rsidR="0001208C" w:rsidRPr="0001208C" w:rsidRDefault="0001208C" w:rsidP="004C257F">
      <w:pPr>
        <w:pStyle w:val="guidelinetext"/>
      </w:pPr>
      <w:r w:rsidRPr="0001208C">
        <w:t xml:space="preserve">Pregnant </w:t>
      </w:r>
      <w:r w:rsidR="00617942">
        <w:t>Participant</w:t>
      </w:r>
      <w:r w:rsidRPr="0001208C">
        <w:t xml:space="preserve">s will not be required to undertake Job Search </w:t>
      </w:r>
      <w:r w:rsidR="00531F85">
        <w:t xml:space="preserve">or </w:t>
      </w:r>
      <w:r w:rsidR="000B4157">
        <w:t>P</w:t>
      </w:r>
      <w:r w:rsidR="00531F85">
        <w:t>oints</w:t>
      </w:r>
      <w:r w:rsidR="000B4157">
        <w:t xml:space="preserve"> </w:t>
      </w:r>
      <w:r w:rsidR="00531F85">
        <w:t xml:space="preserve">requirements </w:t>
      </w:r>
      <w:r w:rsidRPr="0001208C">
        <w:t>from three months before their due date</w:t>
      </w:r>
      <w:r w:rsidR="00DB390B">
        <w:t xml:space="preserve">, </w:t>
      </w:r>
      <w:r w:rsidR="00DB390B" w:rsidRPr="00DB390B">
        <w:t xml:space="preserve">although they must continue to satisfy their </w:t>
      </w:r>
      <w:r w:rsidR="00B87785">
        <w:t>M</w:t>
      </w:r>
      <w:r w:rsidR="00DB390B" w:rsidRPr="00DB390B">
        <w:t xml:space="preserve">utual </w:t>
      </w:r>
      <w:r w:rsidR="00B87785">
        <w:t>O</w:t>
      </w:r>
      <w:r w:rsidR="00DB390B" w:rsidRPr="00DB390B">
        <w:t xml:space="preserve">bligation </w:t>
      </w:r>
      <w:r w:rsidR="00B87785">
        <w:t>R</w:t>
      </w:r>
      <w:r w:rsidR="00DB390B" w:rsidRPr="00DB390B">
        <w:t>equirements by participating in other suitable activities</w:t>
      </w:r>
      <w:r w:rsidR="009F7BEF">
        <w:t>, as required</w:t>
      </w:r>
      <w:r w:rsidRPr="0001208C">
        <w:t xml:space="preserve">. </w:t>
      </w:r>
    </w:p>
    <w:p w14:paraId="486950B1" w14:textId="6F6799F5" w:rsidR="0001208C" w:rsidRPr="0001208C" w:rsidRDefault="00617942" w:rsidP="00745A6F">
      <w:pPr>
        <w:pStyle w:val="Heading2"/>
      </w:pPr>
      <w:bookmarkStart w:id="108" w:name="_Participants_exempt_from"/>
      <w:bookmarkStart w:id="109" w:name="_Toc471729662"/>
      <w:bookmarkStart w:id="110" w:name="_Toc12534090"/>
      <w:bookmarkStart w:id="111" w:name="_Toc84422380"/>
      <w:bookmarkEnd w:id="108"/>
      <w:r>
        <w:t>Participant</w:t>
      </w:r>
      <w:r w:rsidR="0001208C" w:rsidRPr="0001208C">
        <w:t>s exempt from Mutual Obligation Requirements</w:t>
      </w:r>
      <w:bookmarkEnd w:id="109"/>
      <w:bookmarkEnd w:id="110"/>
      <w:bookmarkEnd w:id="111"/>
    </w:p>
    <w:p w14:paraId="0B49807A" w14:textId="553123FB" w:rsidR="0001208C" w:rsidRPr="0001208C" w:rsidRDefault="0001208C" w:rsidP="004C257F">
      <w:pPr>
        <w:pStyle w:val="guidelinetext"/>
      </w:pPr>
      <w:r w:rsidRPr="0001208C">
        <w:t xml:space="preserve">If a </w:t>
      </w:r>
      <w:r w:rsidR="00617942">
        <w:t>Participant</w:t>
      </w:r>
      <w:r w:rsidRPr="0001208C">
        <w:t xml:space="preserve"> is temporarily unable to meet their Mutual Obligation Requirements, </w:t>
      </w:r>
      <w:r w:rsidR="004C5E62">
        <w:t>Services Australia</w:t>
      </w:r>
      <w:r w:rsidR="001A4CC1" w:rsidRPr="0001208C">
        <w:t xml:space="preserve"> </w:t>
      </w:r>
      <w:r w:rsidRPr="0001208C">
        <w:t xml:space="preserve">may grant an Exemption from requirements for a specified period. This recognises the different family and personal situations that </w:t>
      </w:r>
      <w:r w:rsidR="00617942">
        <w:t>Participant</w:t>
      </w:r>
      <w:r w:rsidRPr="0001208C">
        <w:t xml:space="preserve">s face and can prevent them from participating in </w:t>
      </w:r>
      <w:r w:rsidR="00E168CB">
        <w:t>Mutual Obligation Requirements</w:t>
      </w:r>
      <w:r w:rsidRPr="0001208C">
        <w:t>.</w:t>
      </w:r>
    </w:p>
    <w:p w14:paraId="1DD28A8F" w14:textId="77777777" w:rsidR="0001208C" w:rsidRPr="0001208C" w:rsidRDefault="0001208C" w:rsidP="004C257F">
      <w:pPr>
        <w:pStyle w:val="guidelinetext"/>
      </w:pPr>
      <w:r w:rsidRPr="0001208C">
        <w:t xml:space="preserve">The types of Exemptions that may be applied include but are not limited to the following situations: </w:t>
      </w:r>
    </w:p>
    <w:p w14:paraId="311A594E" w14:textId="77777777" w:rsidR="0001208C" w:rsidRPr="0001208C" w:rsidRDefault="0001208C" w:rsidP="004C257F">
      <w:pPr>
        <w:pStyle w:val="guidelinebullet"/>
        <w:ind w:left="1800"/>
      </w:pPr>
      <w:r w:rsidRPr="0001208C">
        <w:t xml:space="preserve">temporary medical incapacity </w:t>
      </w:r>
    </w:p>
    <w:p w14:paraId="5AE0D881" w14:textId="77777777" w:rsidR="0001208C" w:rsidRPr="0001208C" w:rsidRDefault="0001208C" w:rsidP="004C257F">
      <w:pPr>
        <w:pStyle w:val="guidelinebullet"/>
        <w:ind w:left="1800"/>
      </w:pPr>
      <w:r w:rsidRPr="0001208C">
        <w:t>serious illness</w:t>
      </w:r>
    </w:p>
    <w:p w14:paraId="7EDEBE87" w14:textId="77777777" w:rsidR="0001208C" w:rsidRPr="0001208C" w:rsidRDefault="0001208C" w:rsidP="004C257F">
      <w:pPr>
        <w:pStyle w:val="guidelinebullet"/>
        <w:ind w:left="1800"/>
      </w:pPr>
      <w:r w:rsidRPr="0001208C">
        <w:t xml:space="preserve">pre and postnatal </w:t>
      </w:r>
    </w:p>
    <w:p w14:paraId="42402FF0" w14:textId="77777777" w:rsidR="0001208C" w:rsidRPr="0001208C" w:rsidRDefault="0001208C" w:rsidP="004C257F">
      <w:pPr>
        <w:pStyle w:val="guidelinebullet"/>
        <w:ind w:left="1800"/>
      </w:pPr>
      <w:r w:rsidRPr="0001208C">
        <w:t xml:space="preserve">caring for children with a disability or other special family circumstances </w:t>
      </w:r>
    </w:p>
    <w:p w14:paraId="337BDD6F" w14:textId="77777777" w:rsidR="0001208C" w:rsidRPr="0001208C" w:rsidRDefault="0001208C" w:rsidP="004C257F">
      <w:pPr>
        <w:pStyle w:val="guidelinebullet"/>
        <w:ind w:left="1800"/>
      </w:pPr>
      <w:r w:rsidRPr="0001208C">
        <w:t>domestic violence</w:t>
      </w:r>
    </w:p>
    <w:p w14:paraId="31EABD99" w14:textId="03C3F9F0" w:rsidR="0001208C" w:rsidRDefault="0001208C" w:rsidP="004C257F">
      <w:pPr>
        <w:pStyle w:val="guidelinebullet"/>
        <w:ind w:left="1800"/>
      </w:pPr>
      <w:r w:rsidRPr="0001208C">
        <w:t>other special circumstances.</w:t>
      </w:r>
    </w:p>
    <w:p w14:paraId="10580BF6" w14:textId="6AB69978" w:rsidR="00662FAE" w:rsidRPr="0001208C" w:rsidRDefault="00662FAE" w:rsidP="004C257F">
      <w:pPr>
        <w:pStyle w:val="guidelinetext"/>
      </w:pPr>
      <w:r>
        <w:t xml:space="preserve">See a full description of exemptions </w:t>
      </w:r>
      <w:r w:rsidR="001909C9">
        <w:t xml:space="preserve">in the </w:t>
      </w:r>
      <w:hyperlink r:id="rId50" w:history="1">
        <w:r w:rsidR="001909C9" w:rsidRPr="001909C9">
          <w:rPr>
            <w:rStyle w:val="Hyperlink"/>
          </w:rPr>
          <w:t>Guide to Social Security Law</w:t>
        </w:r>
      </w:hyperlink>
      <w:r w:rsidR="001909C9">
        <w:t>.</w:t>
      </w:r>
      <w:r>
        <w:t xml:space="preserve"> </w:t>
      </w:r>
    </w:p>
    <w:p w14:paraId="15785AFF" w14:textId="19666359" w:rsidR="0001208C" w:rsidRPr="0001208C" w:rsidRDefault="0001208C" w:rsidP="00CF4A4B">
      <w:pPr>
        <w:pStyle w:val="guidelinetext"/>
      </w:pPr>
      <w:r w:rsidRPr="0001208C">
        <w:t xml:space="preserve">If a </w:t>
      </w:r>
      <w:r w:rsidR="00B14BE2">
        <w:t>Trial</w:t>
      </w:r>
      <w:r w:rsidR="00B008BD">
        <w:t xml:space="preserve"> Provider</w:t>
      </w:r>
      <w:r w:rsidRPr="0001208C">
        <w:t xml:space="preserve"> believes that the </w:t>
      </w:r>
      <w:r w:rsidR="00617942">
        <w:t>Participant</w:t>
      </w:r>
      <w:r w:rsidRPr="0001208C">
        <w:t xml:space="preserve"> does not have the capacity to meet their Mutual Obligation Requirements,</w:t>
      </w:r>
      <w:r w:rsidR="00763F0D">
        <w:t xml:space="preserve"> or otherwise qualifies for an exemption,</w:t>
      </w:r>
      <w:r w:rsidRPr="0001208C">
        <w:t xml:space="preserve"> the </w:t>
      </w:r>
      <w:r w:rsidR="00617942">
        <w:t>Participant</w:t>
      </w:r>
      <w:r w:rsidRPr="0001208C">
        <w:t xml:space="preserve"> should be encouraged to contact </w:t>
      </w:r>
      <w:r w:rsidR="004C5E62">
        <w:t>Services Australia</w:t>
      </w:r>
      <w:r w:rsidR="001A4CC1" w:rsidRPr="0001208C">
        <w:t xml:space="preserve"> </w:t>
      </w:r>
      <w:r w:rsidRPr="0001208C">
        <w:t xml:space="preserve">to test their eligibility for an Exemption. </w:t>
      </w:r>
      <w:r w:rsidR="00617942">
        <w:t>Participant</w:t>
      </w:r>
      <w:r w:rsidRPr="0001208C">
        <w:t xml:space="preserve">s will need to provide evidence to support their claim. </w:t>
      </w:r>
    </w:p>
    <w:p w14:paraId="454795E5" w14:textId="408418D8" w:rsidR="0001208C" w:rsidRPr="0001208C" w:rsidRDefault="0001208C" w:rsidP="00CF4A4B">
      <w:pPr>
        <w:pStyle w:val="guidelinetext"/>
      </w:pPr>
      <w:r w:rsidRPr="0001208C">
        <w:t xml:space="preserve">If applying for an Exemption due to a temporary medical condition, the </w:t>
      </w:r>
      <w:r w:rsidR="006D0E49">
        <w:t>Participant</w:t>
      </w:r>
      <w:r w:rsidRPr="0001208C">
        <w:t xml:space="preserve"> will need </w:t>
      </w:r>
      <w:r w:rsidR="003246ED">
        <w:t xml:space="preserve">to submit </w:t>
      </w:r>
      <w:r w:rsidRPr="0001208C">
        <w:t>appropriate evidence</w:t>
      </w:r>
      <w:r w:rsidR="00E6579B" w:rsidRPr="00E6579B">
        <w:t xml:space="preserve"> </w:t>
      </w:r>
      <w:r w:rsidR="00E6579B">
        <w:t xml:space="preserve">to </w:t>
      </w:r>
      <w:r w:rsidR="004C5E62">
        <w:t>Services Australia</w:t>
      </w:r>
      <w:r w:rsidRPr="0001208C">
        <w:t>, for example an approved medical certificate.</w:t>
      </w:r>
    </w:p>
    <w:p w14:paraId="631E33B7" w14:textId="5A29E93B" w:rsidR="0001208C" w:rsidRPr="0001208C" w:rsidRDefault="006D0E49" w:rsidP="00CF4A4B">
      <w:pPr>
        <w:pStyle w:val="guidelinetext"/>
      </w:pPr>
      <w:r>
        <w:t>Participant</w:t>
      </w:r>
      <w:r w:rsidR="0001208C" w:rsidRPr="0001208C">
        <w:t xml:space="preserve">s granted an Exemption will be Suspended from a </w:t>
      </w:r>
      <w:r w:rsidR="00B14BE2">
        <w:t>Trial</w:t>
      </w:r>
      <w:r w:rsidR="00B008BD">
        <w:t xml:space="preserve"> Provider</w:t>
      </w:r>
      <w:r w:rsidR="0001208C" w:rsidRPr="0001208C">
        <w:t xml:space="preserve">’s caseload for the period of the Exemption. Some </w:t>
      </w:r>
      <w:r>
        <w:t>Participant</w:t>
      </w:r>
      <w:r w:rsidR="0001208C" w:rsidRPr="0001208C">
        <w:t xml:space="preserve">s with longer-term Exemptions may be Exited from a </w:t>
      </w:r>
      <w:r w:rsidR="00B14BE2">
        <w:t>Trial</w:t>
      </w:r>
      <w:r w:rsidR="00B008BD">
        <w:t xml:space="preserve"> Provider</w:t>
      </w:r>
      <w:r w:rsidR="0001208C" w:rsidRPr="0001208C">
        <w:t xml:space="preserve">’s caseload. However, </w:t>
      </w:r>
      <w:r>
        <w:t>Participant</w:t>
      </w:r>
      <w:r w:rsidR="0001208C" w:rsidRPr="0001208C">
        <w:t xml:space="preserve">s may voluntarily choose to continue participating with employment services. </w:t>
      </w:r>
    </w:p>
    <w:p w14:paraId="18B2EF57" w14:textId="6AA1385C" w:rsidR="0001208C" w:rsidRPr="0001208C" w:rsidRDefault="0001208C" w:rsidP="00CF4A4B">
      <w:pPr>
        <w:pStyle w:val="guidelinetext"/>
        <w:rPr>
          <w:iCs/>
        </w:rPr>
      </w:pPr>
      <w:r w:rsidRPr="0001208C">
        <w:rPr>
          <w:iCs/>
        </w:rPr>
        <w:lastRenderedPageBreak/>
        <w:t>N</w:t>
      </w:r>
      <w:r w:rsidR="002D7C9D">
        <w:rPr>
          <w:iCs/>
        </w:rPr>
        <w:t>ote</w:t>
      </w:r>
      <w:r w:rsidRPr="0001208C">
        <w:rPr>
          <w:iCs/>
        </w:rPr>
        <w:t xml:space="preserve">: </w:t>
      </w:r>
      <w:r w:rsidR="001516CE">
        <w:rPr>
          <w:iCs/>
        </w:rPr>
        <w:t>S</w:t>
      </w:r>
      <w:r w:rsidR="001516CE" w:rsidRPr="0001208C">
        <w:rPr>
          <w:iCs/>
        </w:rPr>
        <w:t xml:space="preserve">ome </w:t>
      </w:r>
      <w:r w:rsidR="006D0E49">
        <w:rPr>
          <w:iCs/>
        </w:rPr>
        <w:t>Participant</w:t>
      </w:r>
      <w:r w:rsidRPr="0001208C">
        <w:rPr>
          <w:iCs/>
        </w:rPr>
        <w:t xml:space="preserve">s considering an application for a Disability Support Pension may need to demonstrate that they have actively participated in a Program of Support to be eligible for Disability Support Pension. You should advise these </w:t>
      </w:r>
      <w:r w:rsidR="00D94F46">
        <w:rPr>
          <w:iCs/>
        </w:rPr>
        <w:t>Participant</w:t>
      </w:r>
      <w:r w:rsidRPr="0001208C">
        <w:rPr>
          <w:iCs/>
        </w:rPr>
        <w:t>s that periods of exemption will not be counted as participation in a Program of Support.</w:t>
      </w:r>
    </w:p>
    <w:p w14:paraId="16DB169F" w14:textId="6010192B" w:rsidR="0001208C" w:rsidRPr="0001208C" w:rsidRDefault="00D94F46" w:rsidP="0001208C">
      <w:pPr>
        <w:keepNext/>
        <w:keepLines/>
        <w:spacing w:before="240"/>
        <w:ind w:left="720"/>
        <w:outlineLvl w:val="2"/>
        <w:rPr>
          <w:rFonts w:asciiTheme="majorHAnsi" w:eastAsiaTheme="majorEastAsia" w:hAnsiTheme="majorHAnsi" w:cstheme="majorBidi"/>
          <w:color w:val="1F4D78" w:themeColor="accent1" w:themeShade="7F"/>
          <w:sz w:val="24"/>
          <w:szCs w:val="24"/>
        </w:rPr>
      </w:pPr>
      <w:bookmarkStart w:id="112" w:name="_Toc12534091"/>
      <w:bookmarkStart w:id="113" w:name="_Toc84422381"/>
      <w:r>
        <w:rPr>
          <w:rFonts w:asciiTheme="majorHAnsi" w:eastAsiaTheme="majorEastAsia" w:hAnsiTheme="majorHAnsi" w:cstheme="majorBidi"/>
          <w:color w:val="1F4D78" w:themeColor="accent1" w:themeShade="7F"/>
          <w:sz w:val="24"/>
          <w:szCs w:val="24"/>
        </w:rPr>
        <w:t>Participant</w:t>
      </w:r>
      <w:r w:rsidR="0001208C" w:rsidRPr="0001208C">
        <w:rPr>
          <w:rFonts w:asciiTheme="majorHAnsi" w:eastAsiaTheme="majorEastAsia" w:hAnsiTheme="majorHAnsi" w:cstheme="majorBidi"/>
          <w:color w:val="1F4D78" w:themeColor="accent1" w:themeShade="7F"/>
          <w:sz w:val="24"/>
          <w:szCs w:val="24"/>
        </w:rPr>
        <w:t>s subject to domestic violence</w:t>
      </w:r>
      <w:bookmarkEnd w:id="112"/>
      <w:bookmarkEnd w:id="113"/>
    </w:p>
    <w:p w14:paraId="6DFF8A41" w14:textId="3D200D9F" w:rsidR="0001208C" w:rsidRPr="0001208C" w:rsidRDefault="0001208C" w:rsidP="00CF4A4B">
      <w:pPr>
        <w:pStyle w:val="guidelinetext"/>
      </w:pPr>
      <w:r w:rsidRPr="0001208C">
        <w:t xml:space="preserve">If there is any </w:t>
      </w:r>
      <w:r w:rsidR="006A27F5">
        <w:t>indication</w:t>
      </w:r>
      <w:r w:rsidR="006A27F5" w:rsidRPr="0001208C">
        <w:t xml:space="preserve"> </w:t>
      </w:r>
      <w:r w:rsidRPr="0001208C">
        <w:t xml:space="preserve">of domestic violence (including family violence) then </w:t>
      </w:r>
      <w:r w:rsidR="00B14BE2">
        <w:t>Trial</w:t>
      </w:r>
      <w:r w:rsidR="00B008BD">
        <w:t xml:space="preserve"> Provider</w:t>
      </w:r>
      <w:r w:rsidRPr="0001208C">
        <w:t xml:space="preserve">s </w:t>
      </w:r>
      <w:r w:rsidR="00E925B0">
        <w:t>should</w:t>
      </w:r>
      <w:r w:rsidR="00E925B0" w:rsidRPr="0001208C">
        <w:t xml:space="preserve"> </w:t>
      </w:r>
      <w:r w:rsidRPr="0001208C">
        <w:t xml:space="preserve">refer the </w:t>
      </w:r>
      <w:r w:rsidR="00D94F46">
        <w:t>Participant</w:t>
      </w:r>
      <w:r w:rsidRPr="0001208C">
        <w:t xml:space="preserve"> to a </w:t>
      </w:r>
      <w:r w:rsidR="004C5E62">
        <w:t>Services Australia</w:t>
      </w:r>
      <w:r w:rsidR="001A4CC1" w:rsidRPr="0001208C">
        <w:t xml:space="preserve"> </w:t>
      </w:r>
      <w:r w:rsidRPr="0001208C">
        <w:t xml:space="preserve">social worker. </w:t>
      </w:r>
      <w:r w:rsidR="00B14BE2">
        <w:t>Trial</w:t>
      </w:r>
      <w:r w:rsidR="00B008BD">
        <w:t xml:space="preserve"> Provider</w:t>
      </w:r>
      <w:r w:rsidRPr="0001208C">
        <w:t xml:space="preserve">s should also refer a </w:t>
      </w:r>
      <w:r w:rsidR="00D94F46">
        <w:t>Participant</w:t>
      </w:r>
      <w:r w:rsidRPr="0001208C">
        <w:t xml:space="preserve"> to one of the national or state-based organisations for advice and information about domestic violence. </w:t>
      </w:r>
    </w:p>
    <w:p w14:paraId="7F67DE2A" w14:textId="11B75046" w:rsidR="0001208C" w:rsidRPr="0001208C" w:rsidRDefault="00B14BE2" w:rsidP="00CF4A4B">
      <w:pPr>
        <w:pStyle w:val="guidelinetext"/>
      </w:pPr>
      <w:r>
        <w:t>Trial</w:t>
      </w:r>
      <w:r w:rsidR="00B008BD">
        <w:t xml:space="preserve"> Provider</w:t>
      </w:r>
      <w:r w:rsidR="0001208C" w:rsidRPr="0001208C">
        <w:t xml:space="preserve">s notified of domestic violence (including family violence) as the reason for not meeting Mutual Obligation Requirements, must consider this in their assessment of whether or not the </w:t>
      </w:r>
      <w:r w:rsidR="00D94F46">
        <w:t>Participant</w:t>
      </w:r>
      <w:r w:rsidR="0001208C" w:rsidRPr="0001208C">
        <w:t xml:space="preserve"> had a Valid Reason.</w:t>
      </w:r>
    </w:p>
    <w:p w14:paraId="4EC2E984" w14:textId="69D8C182" w:rsidR="0001208C" w:rsidRPr="0001208C" w:rsidRDefault="0001208C" w:rsidP="00CF4A4B">
      <w:pPr>
        <w:pStyle w:val="guidelinetext"/>
      </w:pPr>
      <w:r w:rsidRPr="0001208C">
        <w:t xml:space="preserve">If a </w:t>
      </w:r>
      <w:r w:rsidR="00D94F46">
        <w:t>Participant</w:t>
      </w:r>
      <w:r w:rsidRPr="0001208C">
        <w:t xml:space="preserve"> </w:t>
      </w:r>
      <w:r w:rsidR="003246ED">
        <w:t xml:space="preserve">applies to </w:t>
      </w:r>
      <w:r w:rsidR="004C5E62">
        <w:t>Services Australia</w:t>
      </w:r>
      <w:r w:rsidR="003246ED">
        <w:t xml:space="preserve"> for an Exemption because they are</w:t>
      </w:r>
      <w:r w:rsidR="003246ED" w:rsidRPr="0001208C">
        <w:t xml:space="preserve"> </w:t>
      </w:r>
      <w:r w:rsidRPr="0001208C">
        <w:t xml:space="preserve">subject to domestic violence (including family violence), </w:t>
      </w:r>
      <w:r w:rsidR="004C5E62">
        <w:t>Services Australia</w:t>
      </w:r>
      <w:r w:rsidR="001A4CC1" w:rsidRPr="0001208C">
        <w:t xml:space="preserve"> </w:t>
      </w:r>
      <w:r w:rsidRPr="0001208C">
        <w:t>will make an assessment on whether an Exemption is granted and the appropriate length of the Exemption from their Mutual Obligation Requirements.</w:t>
      </w:r>
    </w:p>
    <w:p w14:paraId="650D47FB" w14:textId="77777777" w:rsidR="0001208C" w:rsidRPr="0001208C" w:rsidRDefault="0001208C" w:rsidP="00745A6F">
      <w:pPr>
        <w:pStyle w:val="Heading2"/>
      </w:pPr>
      <w:bookmarkStart w:id="114" w:name="_Toc471729663"/>
      <w:bookmarkStart w:id="115" w:name="_Toc12534092"/>
      <w:bookmarkStart w:id="116" w:name="_Toc84422382"/>
      <w:r w:rsidRPr="0001208C">
        <w:t>Suitable Activities to meet Mutual Obligation Requirements</w:t>
      </w:r>
      <w:bookmarkEnd w:id="114"/>
      <w:bookmarkEnd w:id="115"/>
      <w:bookmarkEnd w:id="116"/>
    </w:p>
    <w:p w14:paraId="498F574D" w14:textId="46A1ED89" w:rsidR="0001208C" w:rsidRPr="0001208C" w:rsidRDefault="0001208C" w:rsidP="004C257F">
      <w:pPr>
        <w:pStyle w:val="guidelinetext"/>
      </w:pPr>
      <w:r w:rsidRPr="0001208C">
        <w:t xml:space="preserve">Consider the </w:t>
      </w:r>
      <w:r w:rsidR="00D94F46">
        <w:t>Participant</w:t>
      </w:r>
      <w:r w:rsidRPr="0001208C">
        <w:t>’s Enhanced Services Tier</w:t>
      </w:r>
      <w:r w:rsidR="00475425">
        <w:t xml:space="preserve"> and individual circumstances</w:t>
      </w:r>
      <w:r w:rsidRPr="0001208C">
        <w:t xml:space="preserve"> when setting Mutual Obligation Requirements.</w:t>
      </w:r>
    </w:p>
    <w:p w14:paraId="11A54A89" w14:textId="36C9A15B" w:rsidR="0001208C" w:rsidRDefault="00CD71BA" w:rsidP="004C257F">
      <w:pPr>
        <w:pStyle w:val="guidelinetext"/>
      </w:pPr>
      <w:r>
        <w:t xml:space="preserve">Where appropriate, the </w:t>
      </w:r>
      <w:r w:rsidR="00B14BE2">
        <w:t>Trial</w:t>
      </w:r>
      <w:r w:rsidR="00B008BD">
        <w:t xml:space="preserve"> Provider</w:t>
      </w:r>
      <w:r>
        <w:t xml:space="preserve"> </w:t>
      </w:r>
      <w:r w:rsidR="00335F06">
        <w:t xml:space="preserve">may </w:t>
      </w:r>
      <w:r>
        <w:t>include</w:t>
      </w:r>
      <w:r w:rsidRPr="0001208C">
        <w:t xml:space="preserve"> </w:t>
      </w:r>
      <w:r w:rsidR="0001208C" w:rsidRPr="0001208C">
        <w:t>approved Activities</w:t>
      </w:r>
      <w:r w:rsidR="006B505A">
        <w:t xml:space="preserve"> or other requirements</w:t>
      </w:r>
      <w:r w:rsidR="0001208C" w:rsidRPr="0001208C">
        <w:t xml:space="preserve"> </w:t>
      </w:r>
      <w:r w:rsidR="003E32F6">
        <w:t xml:space="preserve">chosen by </w:t>
      </w:r>
      <w:r w:rsidR="00335F06">
        <w:t xml:space="preserve">the </w:t>
      </w:r>
      <w:r w:rsidR="003E32F6">
        <w:t xml:space="preserve">Participant </w:t>
      </w:r>
      <w:r w:rsidR="006B505A">
        <w:t>in</w:t>
      </w:r>
      <w:r w:rsidR="003E32F6">
        <w:t xml:space="preserve"> their</w:t>
      </w:r>
      <w:r w:rsidR="0001208C" w:rsidRPr="0001208C">
        <w:t xml:space="preserve"> Job Plan</w:t>
      </w:r>
      <w:r w:rsidR="00335F06">
        <w:t>.</w:t>
      </w:r>
      <w:r w:rsidR="0001208C" w:rsidRPr="0001208C">
        <w:t xml:space="preserve"> Depending on a </w:t>
      </w:r>
      <w:r w:rsidR="002A2811">
        <w:t>Participant</w:t>
      </w:r>
      <w:r w:rsidR="0001208C" w:rsidRPr="0001208C">
        <w:t xml:space="preserve">’s </w:t>
      </w:r>
      <w:r w:rsidR="00335F06">
        <w:t xml:space="preserve">interest and </w:t>
      </w:r>
      <w:r w:rsidR="0001208C" w:rsidRPr="0001208C">
        <w:t xml:space="preserve">circumstances, there are a range of Activities a </w:t>
      </w:r>
      <w:r w:rsidR="002A2811">
        <w:t>Participant</w:t>
      </w:r>
      <w:r w:rsidR="0001208C" w:rsidRPr="0001208C">
        <w:t xml:space="preserve"> may undertake to meet their Mutual Obligation Requirements (some of which are described below).</w:t>
      </w:r>
    </w:p>
    <w:p w14:paraId="6114EC5D" w14:textId="77B74C3E" w:rsidR="003E2F9A" w:rsidRDefault="003E2F9A" w:rsidP="004C257F">
      <w:pPr>
        <w:pStyle w:val="guidelinetext"/>
      </w:pPr>
      <w:r w:rsidRPr="0048077F">
        <w:t xml:space="preserve">Where a Participant has a Points Requirement, Activities included in their Job Plan will automatically adjust their Points Target. Refer to the </w:t>
      </w:r>
      <w:hyperlink r:id="rId51" w:history="1">
        <w:r w:rsidR="0052721D" w:rsidRPr="0052721D">
          <w:rPr>
            <w:rStyle w:val="Hyperlink"/>
          </w:rPr>
          <w:t xml:space="preserve">New Employment Services Trial (NEST) </w:t>
        </w:r>
        <w:r w:rsidR="0052721D" w:rsidRPr="00F9369E">
          <w:rPr>
            <w:rStyle w:val="Hyperlink"/>
          </w:rPr>
          <w:t>Points Based Activation System Guideline</w:t>
        </w:r>
      </w:hyperlink>
      <w:r w:rsidRPr="0048077F">
        <w:t xml:space="preserve"> for further information.</w:t>
      </w:r>
    </w:p>
    <w:p w14:paraId="188979C7" w14:textId="0A241B4E" w:rsidR="00FE3BBC" w:rsidRPr="0001208C" w:rsidRDefault="00FE3BBC" w:rsidP="004C257F">
      <w:pPr>
        <w:pStyle w:val="guidelinetext"/>
      </w:pPr>
      <w:r w:rsidRPr="00FE3BBC">
        <w:t xml:space="preserve">Further information on approved </w:t>
      </w:r>
      <w:r>
        <w:t>A</w:t>
      </w:r>
      <w:r w:rsidRPr="00FE3BBC">
        <w:t>ctivities for Enhanced Services Participants is available in</w:t>
      </w:r>
      <w:r w:rsidR="0052721D">
        <w:t xml:space="preserve"> the </w:t>
      </w:r>
      <w:hyperlink r:id="rId52" w:history="1">
        <w:r w:rsidR="0052721D" w:rsidRPr="0052721D">
          <w:rPr>
            <w:rStyle w:val="Hyperlink"/>
          </w:rPr>
          <w:t xml:space="preserve">New Employment Services Trial (NEST) </w:t>
        </w:r>
        <w:r w:rsidR="00AD22A6" w:rsidRPr="008C07C1">
          <w:rPr>
            <w:rStyle w:val="Hyperlink"/>
          </w:rPr>
          <w:t>Activity Management Guideline</w:t>
        </w:r>
      </w:hyperlink>
      <w:r w:rsidRPr="00FE3BBC">
        <w:t>.</w:t>
      </w:r>
    </w:p>
    <w:p w14:paraId="0D292F4E" w14:textId="77777777" w:rsidR="0001208C" w:rsidRPr="0001208C" w:rsidRDefault="0001208C" w:rsidP="00002709">
      <w:pPr>
        <w:pStyle w:val="Heading3"/>
      </w:pPr>
      <w:bookmarkStart w:id="117" w:name="_Toc471729664"/>
      <w:bookmarkStart w:id="118" w:name="_Toc12534093"/>
      <w:bookmarkStart w:id="119" w:name="_Toc84422383"/>
      <w:r w:rsidRPr="0001208C">
        <w:t>Approved Programs of Work</w:t>
      </w:r>
      <w:bookmarkEnd w:id="117"/>
      <w:bookmarkEnd w:id="118"/>
      <w:bookmarkEnd w:id="119"/>
    </w:p>
    <w:p w14:paraId="62FEB5FD" w14:textId="33ED9D3B" w:rsidR="0001208C" w:rsidRPr="0001208C" w:rsidRDefault="0001208C" w:rsidP="00CF4A4B">
      <w:pPr>
        <w:pStyle w:val="guidelinetext"/>
      </w:pPr>
      <w:r w:rsidRPr="0001208C">
        <w:t xml:space="preserve">All </w:t>
      </w:r>
      <w:r w:rsidR="002A2811">
        <w:t>Participant</w:t>
      </w:r>
      <w:r w:rsidRPr="0001208C">
        <w:t xml:space="preserve">s in an Approved Program of Work (whether they are receiving a full or part rate of </w:t>
      </w:r>
      <w:r w:rsidR="00F56086">
        <w:t>I</w:t>
      </w:r>
      <w:r w:rsidRPr="0001208C">
        <w:t xml:space="preserve">ncome </w:t>
      </w:r>
      <w:r w:rsidR="00F56086">
        <w:t>S</w:t>
      </w:r>
      <w:r w:rsidRPr="0001208C">
        <w:t xml:space="preserve">upport </w:t>
      </w:r>
      <w:r w:rsidR="00F56086">
        <w:t>P</w:t>
      </w:r>
      <w:r w:rsidRPr="0001208C">
        <w:t xml:space="preserve">ayment) are eligible for the Approved Program of Work Supplement of $20.80 a fortnight (Social Security Law).  </w:t>
      </w:r>
    </w:p>
    <w:p w14:paraId="609886B2" w14:textId="5EF0CB63" w:rsidR="0001208C" w:rsidRPr="0001208C" w:rsidRDefault="0001208C" w:rsidP="00CF4A4B">
      <w:pPr>
        <w:pStyle w:val="guidelinetext"/>
      </w:pPr>
      <w:r w:rsidRPr="0001208C">
        <w:t xml:space="preserve">Approved Programs of Work for </w:t>
      </w:r>
      <w:r w:rsidR="002A2811">
        <w:t>Participant</w:t>
      </w:r>
      <w:r w:rsidRPr="0001208C">
        <w:t>s include:</w:t>
      </w:r>
    </w:p>
    <w:p w14:paraId="567455B2" w14:textId="1F88EC2E" w:rsidR="0001208C" w:rsidRPr="0001208C" w:rsidRDefault="0001208C" w:rsidP="00CF4A4B">
      <w:pPr>
        <w:pStyle w:val="guidelinebullet"/>
        <w:ind w:left="1800"/>
      </w:pPr>
      <w:r w:rsidRPr="0001208C">
        <w:t xml:space="preserve">the National Work Experience Programme </w:t>
      </w:r>
      <w:r w:rsidR="00FE3BBC">
        <w:t xml:space="preserve">(NWEP) </w:t>
      </w:r>
      <w:r w:rsidRPr="0001208C">
        <w:t>– the NWEP can only be included as a voluntary not compulsory Activity in the Job Plan</w:t>
      </w:r>
      <w:r w:rsidR="00FE3BBC">
        <w:t xml:space="preserve"> (Participants aged 17 years and over can take part in NWEP)</w:t>
      </w:r>
    </w:p>
    <w:p w14:paraId="4808713E" w14:textId="333761C0" w:rsidR="0001208C" w:rsidRPr="0001208C" w:rsidRDefault="0001208C" w:rsidP="00CF4A4B">
      <w:pPr>
        <w:pStyle w:val="guidelinebullet"/>
        <w:ind w:left="1800"/>
      </w:pPr>
      <w:r w:rsidRPr="0001208C">
        <w:t xml:space="preserve">Work for the Dole - Only </w:t>
      </w:r>
      <w:r w:rsidR="002A2811">
        <w:t>Participant</w:t>
      </w:r>
      <w:r w:rsidRPr="0001208C">
        <w:t>s 18 years of age</w:t>
      </w:r>
      <w:r w:rsidR="009E1982">
        <w:t xml:space="preserve"> and older</w:t>
      </w:r>
      <w:r w:rsidRPr="0001208C">
        <w:t xml:space="preserve"> can take part in Work for the Dole</w:t>
      </w:r>
    </w:p>
    <w:p w14:paraId="06ED40BA" w14:textId="7F31F279" w:rsidR="0001208C" w:rsidRPr="0001208C" w:rsidRDefault="0001208C" w:rsidP="00CF4A4B">
      <w:pPr>
        <w:pStyle w:val="guidelinetext"/>
      </w:pPr>
      <w:r w:rsidRPr="0001208C">
        <w:lastRenderedPageBreak/>
        <w:t>Work for the Dole can</w:t>
      </w:r>
      <w:r w:rsidR="009E1982">
        <w:t>not</w:t>
      </w:r>
      <w:r w:rsidRPr="0001208C">
        <w:t xml:space="preserve"> be included as a </w:t>
      </w:r>
      <w:r w:rsidR="009E1982">
        <w:t>compulsory Activity</w:t>
      </w:r>
      <w:r w:rsidR="009E1982" w:rsidRPr="0001208C">
        <w:t xml:space="preserve"> </w:t>
      </w:r>
      <w:r w:rsidRPr="0001208C">
        <w:t>(</w:t>
      </w:r>
      <w:r w:rsidR="009E1982">
        <w:t>i.e. can only be included as</w:t>
      </w:r>
      <w:r w:rsidR="009E1982" w:rsidRPr="0001208C">
        <w:t xml:space="preserve"> </w:t>
      </w:r>
      <w:r w:rsidR="009E1982">
        <w:t>voluntary</w:t>
      </w:r>
      <w:r w:rsidRPr="0001208C">
        <w:t>) in the Job Plan if:</w:t>
      </w:r>
    </w:p>
    <w:p w14:paraId="56D8D3F2" w14:textId="13C223FB" w:rsidR="0001208C" w:rsidRPr="0001208C" w:rsidRDefault="0001208C" w:rsidP="00CF4A4B">
      <w:pPr>
        <w:pStyle w:val="guidelinebullet"/>
        <w:ind w:left="1800"/>
      </w:pPr>
      <w:r w:rsidRPr="0001208C">
        <w:t xml:space="preserve">the </w:t>
      </w:r>
      <w:r w:rsidR="002A2811">
        <w:t>Participant</w:t>
      </w:r>
      <w:r w:rsidRPr="0001208C">
        <w:t xml:space="preserve"> is receiving less than the full rate of </w:t>
      </w:r>
      <w:r w:rsidR="002C1DE2">
        <w:t>JobSeeker Payment</w:t>
      </w:r>
      <w:r w:rsidRPr="0001208C">
        <w:t xml:space="preserve">, Youth Allowance (other), or Parenting Payment Single, where the rate is reduced due to the income test (combined income of the </w:t>
      </w:r>
      <w:r w:rsidR="002A2811">
        <w:t>Participant</w:t>
      </w:r>
      <w:r w:rsidRPr="0001208C">
        <w:t xml:space="preserve"> and, if applicable, their partner</w:t>
      </w:r>
      <w:r w:rsidR="008B5006">
        <w:t xml:space="preserve"> or parents</w:t>
      </w:r>
      <w:r w:rsidRPr="0001208C">
        <w:t>)</w:t>
      </w:r>
    </w:p>
    <w:p w14:paraId="5747C37A" w14:textId="2DC1B7CB" w:rsidR="0001208C" w:rsidRPr="0001208C" w:rsidRDefault="0001208C" w:rsidP="00CF4A4B">
      <w:pPr>
        <w:pStyle w:val="guidelinebullet"/>
        <w:ind w:left="1800"/>
      </w:pPr>
      <w:r w:rsidRPr="0001208C">
        <w:t>for Special Benefit</w:t>
      </w:r>
      <w:r w:rsidR="004B2BEE">
        <w:t xml:space="preserve"> </w:t>
      </w:r>
      <w:r w:rsidRPr="0001208C">
        <w:t>- Nominated Visa Holders, the person or, if applicable, their partner has income</w:t>
      </w:r>
    </w:p>
    <w:p w14:paraId="772313FB" w14:textId="77777777" w:rsidR="0001208C" w:rsidRPr="0001208C" w:rsidRDefault="0001208C" w:rsidP="00CF4A4B">
      <w:pPr>
        <w:pStyle w:val="guidelinebullet"/>
        <w:ind w:left="1800"/>
      </w:pPr>
      <w:r w:rsidRPr="0001208C">
        <w:t xml:space="preserve">the Activity is more than 50 hours per fortnight, or </w:t>
      </w:r>
    </w:p>
    <w:p w14:paraId="17C27D45" w14:textId="6957906D" w:rsidR="0001208C" w:rsidRPr="0001208C" w:rsidRDefault="0001208C" w:rsidP="00CF4A4B">
      <w:pPr>
        <w:pStyle w:val="guidelinebullet"/>
        <w:ind w:left="1800"/>
      </w:pPr>
      <w:r w:rsidRPr="0001208C">
        <w:t xml:space="preserve">the </w:t>
      </w:r>
      <w:r w:rsidR="002A2811">
        <w:t>Participant</w:t>
      </w:r>
      <w:r w:rsidRPr="0001208C">
        <w:t xml:space="preserve"> is 60 years of age and over.</w:t>
      </w:r>
    </w:p>
    <w:p w14:paraId="1B4C87ED" w14:textId="25D8E050" w:rsidR="0001208C" w:rsidRPr="0001208C" w:rsidRDefault="0001208C" w:rsidP="00CF4A4B">
      <w:pPr>
        <w:pStyle w:val="guidelinetext"/>
      </w:pPr>
      <w:r w:rsidRPr="0001208C">
        <w:t xml:space="preserve">In all other circumstances, except for </w:t>
      </w:r>
      <w:r w:rsidR="002A2811">
        <w:t>Participant</w:t>
      </w:r>
      <w:r w:rsidRPr="0001208C">
        <w:t xml:space="preserve">s under 18 years of age, Work for the Dole can be included as a compulsory Activity in the </w:t>
      </w:r>
      <w:r w:rsidR="002A2811">
        <w:t>Participant</w:t>
      </w:r>
      <w:r w:rsidRPr="0001208C">
        <w:t>’s Job Plan.</w:t>
      </w:r>
    </w:p>
    <w:p w14:paraId="620749FD" w14:textId="77777777" w:rsidR="0001208C" w:rsidRPr="0001208C" w:rsidRDefault="0001208C" w:rsidP="00002709">
      <w:pPr>
        <w:pStyle w:val="Heading3"/>
      </w:pPr>
      <w:bookmarkStart w:id="120" w:name="_Toc471729665"/>
      <w:bookmarkStart w:id="121" w:name="_Toc12534094"/>
      <w:bookmarkStart w:id="122" w:name="_Toc84422384"/>
      <w:r w:rsidRPr="0001208C">
        <w:t>Work for the Dole</w:t>
      </w:r>
      <w:bookmarkEnd w:id="120"/>
      <w:bookmarkEnd w:id="121"/>
      <w:bookmarkEnd w:id="122"/>
    </w:p>
    <w:p w14:paraId="4CAE6645" w14:textId="67B34F60" w:rsidR="0001208C" w:rsidRPr="0001208C" w:rsidRDefault="0001208C" w:rsidP="00CF4A4B">
      <w:pPr>
        <w:pStyle w:val="guidelinetext"/>
      </w:pPr>
      <w:r w:rsidRPr="0001208C">
        <w:t xml:space="preserve">Only </w:t>
      </w:r>
      <w:r w:rsidR="002A2811">
        <w:t>Participant</w:t>
      </w:r>
      <w:r w:rsidRPr="0001208C">
        <w:t>s 18 years of age</w:t>
      </w:r>
      <w:r w:rsidR="009E1982">
        <w:t xml:space="preserve"> and older</w:t>
      </w:r>
      <w:r w:rsidRPr="0001208C">
        <w:t xml:space="preserve"> can take part in Work for the Dole.  </w:t>
      </w:r>
    </w:p>
    <w:p w14:paraId="59964C77" w14:textId="4E373E0F" w:rsidR="0001208C" w:rsidRPr="0001208C" w:rsidRDefault="0001208C" w:rsidP="00CF4A4B">
      <w:pPr>
        <w:pStyle w:val="guidelinetext"/>
      </w:pPr>
      <w:r w:rsidRPr="0001208C">
        <w:t xml:space="preserve">Work for the Dole may be included as a voluntary Activity in the </w:t>
      </w:r>
      <w:r w:rsidR="002A2811">
        <w:t>Participant</w:t>
      </w:r>
      <w:r w:rsidRPr="0001208C">
        <w:t>’s Job Plan in the above circumstances.</w:t>
      </w:r>
    </w:p>
    <w:p w14:paraId="7600648B" w14:textId="32CF385D" w:rsidR="0001208C" w:rsidRPr="0001208C" w:rsidRDefault="00B14BE2" w:rsidP="00CF4A4B">
      <w:pPr>
        <w:pStyle w:val="guidelinetext"/>
      </w:pPr>
      <w:r>
        <w:t>Trial</w:t>
      </w:r>
      <w:r w:rsidR="00B008BD">
        <w:t xml:space="preserve"> Provider</w:t>
      </w:r>
      <w:r w:rsidR="0001208C" w:rsidRPr="0001208C">
        <w:t xml:space="preserve">s should regularly review if the </w:t>
      </w:r>
      <w:r w:rsidR="002A2811">
        <w:t>Participant</w:t>
      </w:r>
      <w:r w:rsidR="0001208C" w:rsidRPr="0001208C">
        <w:t xml:space="preserve"> is receiving a full rate of income support or a reduced rate due to the income test. </w:t>
      </w:r>
      <w:r>
        <w:t>Trial</w:t>
      </w:r>
      <w:r w:rsidR="00B008BD">
        <w:t xml:space="preserve"> Provider</w:t>
      </w:r>
      <w:r w:rsidR="0001208C" w:rsidRPr="0001208C">
        <w:t xml:space="preserve">s can view a </w:t>
      </w:r>
      <w:r w:rsidR="002A2811">
        <w:t>Participant</w:t>
      </w:r>
      <w:r w:rsidR="0001208C" w:rsidRPr="0001208C">
        <w:t xml:space="preserve">’s previous four fortnight’s </w:t>
      </w:r>
      <w:r w:rsidR="00F56086">
        <w:t>I</w:t>
      </w:r>
      <w:r w:rsidR="0001208C" w:rsidRPr="0001208C">
        <w:t xml:space="preserve">ncome </w:t>
      </w:r>
      <w:r w:rsidR="00F56086">
        <w:t>S</w:t>
      </w:r>
      <w:r w:rsidR="0001208C" w:rsidRPr="0001208C">
        <w:t xml:space="preserve">upport </w:t>
      </w:r>
      <w:r w:rsidR="00F56086">
        <w:t>P</w:t>
      </w:r>
      <w:r w:rsidR="0001208C" w:rsidRPr="0001208C">
        <w:t>ayment rate on the Department’s IT System</w:t>
      </w:r>
      <w:r w:rsidR="00E4487B">
        <w:t>s</w:t>
      </w:r>
      <w:r w:rsidR="0001208C" w:rsidRPr="0001208C">
        <w:t xml:space="preserve"> Notification screen. If a </w:t>
      </w:r>
      <w:r w:rsidR="002A2811">
        <w:t>Participant</w:t>
      </w:r>
      <w:r w:rsidR="0001208C" w:rsidRPr="0001208C">
        <w:t xml:space="preserve"> returns to the full rate of income support, the </w:t>
      </w:r>
      <w:r>
        <w:t>Trial</w:t>
      </w:r>
      <w:r w:rsidR="00B008BD">
        <w:t xml:space="preserve"> Provider</w:t>
      </w:r>
      <w:r w:rsidR="0001208C" w:rsidRPr="0001208C">
        <w:t xml:space="preserve"> can update the </w:t>
      </w:r>
      <w:r w:rsidR="002A2811">
        <w:t>Participant</w:t>
      </w:r>
      <w:r w:rsidR="0001208C" w:rsidRPr="0001208C">
        <w:t>’s Job Plan to include Work for the Dole as a compulsory Activity.</w:t>
      </w:r>
    </w:p>
    <w:p w14:paraId="081E173E" w14:textId="26317CF6" w:rsidR="0001208C" w:rsidRPr="0001208C" w:rsidRDefault="0001208C" w:rsidP="00745A6F">
      <w:pPr>
        <w:pStyle w:val="docev"/>
        <w:ind w:left="1418" w:hanging="1418"/>
      </w:pPr>
      <w:r w:rsidRPr="0001208C">
        <w:rPr>
          <w:b/>
        </w:rPr>
        <w:t xml:space="preserve">Documentary </w:t>
      </w:r>
      <w:r w:rsidR="00481ED2">
        <w:rPr>
          <w:b/>
        </w:rPr>
        <w:t>E</w:t>
      </w:r>
      <w:r w:rsidRPr="0001208C">
        <w:rPr>
          <w:b/>
        </w:rPr>
        <w:t>vidence</w:t>
      </w:r>
      <w:r w:rsidRPr="0001208C">
        <w:t xml:space="preserve">: </w:t>
      </w:r>
      <w:r w:rsidR="00B14BE2">
        <w:t>Trial</w:t>
      </w:r>
      <w:r w:rsidR="00B008BD">
        <w:t xml:space="preserve"> Provider</w:t>
      </w:r>
      <w:r w:rsidRPr="0001208C">
        <w:t xml:space="preserve">s may also consider requesting </w:t>
      </w:r>
      <w:r w:rsidR="00A3312A">
        <w:t>D</w:t>
      </w:r>
      <w:r w:rsidRPr="0001208C">
        <w:t xml:space="preserve">ocumentary </w:t>
      </w:r>
      <w:r w:rsidR="00A3312A">
        <w:t>E</w:t>
      </w:r>
      <w:r w:rsidRPr="0001208C">
        <w:t xml:space="preserve">vidence from </w:t>
      </w:r>
      <w:r w:rsidR="00F019EE">
        <w:t>a</w:t>
      </w:r>
      <w:r w:rsidR="00F019EE" w:rsidRPr="0001208C">
        <w:t xml:space="preserve"> </w:t>
      </w:r>
      <w:r w:rsidR="002A2811">
        <w:t>Participant</w:t>
      </w:r>
      <w:r w:rsidRPr="0001208C">
        <w:t xml:space="preserve"> to determine if </w:t>
      </w:r>
      <w:r w:rsidR="00F019EE">
        <w:t>that</w:t>
      </w:r>
      <w:r w:rsidR="00F019EE" w:rsidRPr="0001208C">
        <w:t xml:space="preserve"> </w:t>
      </w:r>
      <w:r w:rsidR="00F019EE">
        <w:t>Participant</w:t>
      </w:r>
      <w:r w:rsidRPr="0001208C">
        <w:t xml:space="preserve"> is declaring income to </w:t>
      </w:r>
      <w:r w:rsidR="004C5E62">
        <w:t>Services Australia</w:t>
      </w:r>
      <w:r w:rsidR="001A4CC1" w:rsidRPr="0001208C">
        <w:t xml:space="preserve"> </w:t>
      </w:r>
      <w:r w:rsidRPr="0001208C">
        <w:t xml:space="preserve">or is on a reduced rate of income support for other reasons. </w:t>
      </w:r>
    </w:p>
    <w:p w14:paraId="056E6AFC" w14:textId="7D65D2F4" w:rsidR="0001208C" w:rsidRPr="0001208C" w:rsidRDefault="0001208C" w:rsidP="00CF4A4B">
      <w:pPr>
        <w:pStyle w:val="guidelinetext"/>
      </w:pPr>
      <w:r w:rsidRPr="0001208C">
        <w:t xml:space="preserve">If the </w:t>
      </w:r>
      <w:r w:rsidR="00F019EE">
        <w:t>Participant</w:t>
      </w:r>
      <w:r w:rsidRPr="0001208C">
        <w:t xml:space="preserve"> fails to actively participate in the voluntary Work for the Dole Activity, </w:t>
      </w:r>
      <w:r w:rsidR="00A151D7" w:rsidRPr="00A151D7">
        <w:t xml:space="preserve">the </w:t>
      </w:r>
      <w:r w:rsidR="00B14BE2">
        <w:t>Trial</w:t>
      </w:r>
      <w:r w:rsidR="00B008BD">
        <w:t xml:space="preserve"> Provider</w:t>
      </w:r>
      <w:r w:rsidR="00A151D7" w:rsidRPr="00A151D7">
        <w:t xml:space="preserve"> should consider reviewing the </w:t>
      </w:r>
      <w:r w:rsidR="00A151D7">
        <w:t>Participant</w:t>
      </w:r>
      <w:r w:rsidR="00A151D7" w:rsidRPr="00A151D7">
        <w:t xml:space="preserve">’s personal circumstances and update their Job Plan accordingly. If the </w:t>
      </w:r>
      <w:r w:rsidR="00A151D7">
        <w:t>Participant</w:t>
      </w:r>
      <w:r w:rsidR="00A151D7" w:rsidRPr="00A151D7">
        <w:t xml:space="preserve"> is removed from the voluntary Work for the Dole </w:t>
      </w:r>
      <w:r w:rsidR="00A151D7">
        <w:t>A</w:t>
      </w:r>
      <w:r w:rsidR="00A151D7" w:rsidRPr="00A151D7">
        <w:t>ctivity, their fortnightly Approved Program of Work supplement will cease.</w:t>
      </w:r>
    </w:p>
    <w:p w14:paraId="780B07A1" w14:textId="55F02AFC" w:rsidR="0001208C" w:rsidRPr="0001208C" w:rsidRDefault="0001208C" w:rsidP="00002709">
      <w:pPr>
        <w:pStyle w:val="Heading3"/>
      </w:pPr>
      <w:bookmarkStart w:id="123" w:name="_Toc471729666"/>
      <w:bookmarkStart w:id="124" w:name="_Toc12534095"/>
      <w:bookmarkStart w:id="125" w:name="_Toc84422385"/>
      <w:r w:rsidRPr="0001208C">
        <w:t>National Work Experience Program</w:t>
      </w:r>
      <w:bookmarkEnd w:id="123"/>
      <w:r w:rsidRPr="0001208C">
        <w:t>me</w:t>
      </w:r>
      <w:bookmarkEnd w:id="124"/>
      <w:r w:rsidR="00810F98">
        <w:t xml:space="preserve"> (NWEP)</w:t>
      </w:r>
      <w:bookmarkEnd w:id="125"/>
    </w:p>
    <w:p w14:paraId="5A30B3A2" w14:textId="3416D700" w:rsidR="0001208C" w:rsidRPr="0001208C" w:rsidRDefault="0001208C" w:rsidP="00CF4A4B">
      <w:pPr>
        <w:pStyle w:val="guidelinetext"/>
      </w:pPr>
      <w:r w:rsidRPr="0001208C">
        <w:t xml:space="preserve">The National Work Experience Programme provides voluntary short-term placements for </w:t>
      </w:r>
      <w:r w:rsidR="00F019EE">
        <w:t>Participant</w:t>
      </w:r>
      <w:r w:rsidRPr="0001208C">
        <w:t xml:space="preserve">s 17 years of age or over, regardless of whether the </w:t>
      </w:r>
      <w:r w:rsidR="00F019EE">
        <w:t>Participant</w:t>
      </w:r>
      <w:r w:rsidRPr="0001208C">
        <w:t xml:space="preserve"> is receiving full or part rate of </w:t>
      </w:r>
      <w:r w:rsidR="00F56086">
        <w:t>I</w:t>
      </w:r>
      <w:r w:rsidRPr="0001208C">
        <w:t xml:space="preserve">ncome </w:t>
      </w:r>
      <w:r w:rsidR="00F56086">
        <w:t>S</w:t>
      </w:r>
      <w:r w:rsidRPr="0001208C">
        <w:t xml:space="preserve">upport </w:t>
      </w:r>
      <w:r w:rsidR="00F56086">
        <w:t>P</w:t>
      </w:r>
      <w:r w:rsidRPr="0001208C">
        <w:t>ayment.</w:t>
      </w:r>
      <w:r w:rsidR="000927A3">
        <w:t xml:space="preserve"> </w:t>
      </w:r>
      <w:r w:rsidR="00810F98" w:rsidRPr="00810F98">
        <w:t>The National Work Experience Programme should only be recorded in a Job Plan as a voluntary requirement</w:t>
      </w:r>
      <w:r w:rsidR="00810F98">
        <w:t xml:space="preserve"> and</w:t>
      </w:r>
      <w:r w:rsidR="000927A3" w:rsidRPr="000927A3">
        <w:t xml:space="preserve"> is only available to job seekers with Mutual Obligation Requirements.</w:t>
      </w:r>
    </w:p>
    <w:p w14:paraId="19682957" w14:textId="77777777" w:rsidR="0001208C" w:rsidRPr="0001208C" w:rsidRDefault="0001208C" w:rsidP="00002709">
      <w:pPr>
        <w:pStyle w:val="Heading3"/>
      </w:pPr>
      <w:bookmarkStart w:id="126" w:name="_Toc12534096"/>
      <w:bookmarkStart w:id="127" w:name="_Toc84422386"/>
      <w:bookmarkStart w:id="128" w:name="_Toc471729667"/>
      <w:r w:rsidRPr="0001208C">
        <w:t>Work Experience (Other) Placements</w:t>
      </w:r>
      <w:bookmarkEnd w:id="126"/>
      <w:bookmarkEnd w:id="127"/>
    </w:p>
    <w:p w14:paraId="4C06C021" w14:textId="491A2CC5" w:rsidR="0001208C" w:rsidRPr="0001208C" w:rsidRDefault="0001208C" w:rsidP="00CF4A4B">
      <w:pPr>
        <w:pStyle w:val="guidelinetext"/>
      </w:pPr>
      <w:r w:rsidRPr="0001208C">
        <w:t xml:space="preserve">Work Experience (Other) Placements provide voluntary, short-term, </w:t>
      </w:r>
      <w:r w:rsidR="000927A3" w:rsidRPr="0001208C">
        <w:t>observational</w:t>
      </w:r>
      <w:r w:rsidR="000927A3">
        <w:t xml:space="preserve">-only </w:t>
      </w:r>
      <w:r w:rsidRPr="0001208C">
        <w:t xml:space="preserve">unpaid work experience placements for </w:t>
      </w:r>
      <w:r w:rsidR="008F2E43">
        <w:t>Participant</w:t>
      </w:r>
      <w:r w:rsidRPr="0001208C">
        <w:t xml:space="preserve">s 15 years of age or over, regardless of whether the </w:t>
      </w:r>
      <w:r w:rsidR="008F2E43">
        <w:t>Participant</w:t>
      </w:r>
      <w:r w:rsidRPr="0001208C">
        <w:t xml:space="preserve"> is receiving an </w:t>
      </w:r>
      <w:r w:rsidR="009E1982">
        <w:t>I</w:t>
      </w:r>
      <w:r w:rsidR="009E1982" w:rsidRPr="0001208C">
        <w:t xml:space="preserve">ncome </w:t>
      </w:r>
      <w:r w:rsidR="009E1982">
        <w:t>S</w:t>
      </w:r>
      <w:r w:rsidR="009E1982" w:rsidRPr="0001208C">
        <w:t xml:space="preserve">upport </w:t>
      </w:r>
      <w:r w:rsidR="009E1982">
        <w:t>P</w:t>
      </w:r>
      <w:r w:rsidR="009E1982" w:rsidRPr="0001208C">
        <w:t>ayment</w:t>
      </w:r>
      <w:r w:rsidRPr="0001208C">
        <w:t xml:space="preserve">. </w:t>
      </w:r>
      <w:r w:rsidRPr="0001208C">
        <w:lastRenderedPageBreak/>
        <w:t xml:space="preserve">Participation in this Activity can contribute towards a </w:t>
      </w:r>
      <w:r w:rsidR="008F2E43">
        <w:t>Participant</w:t>
      </w:r>
      <w:r w:rsidRPr="0001208C">
        <w:t xml:space="preserve">’s Mutual Obligation Requirement. </w:t>
      </w:r>
    </w:p>
    <w:p w14:paraId="3A057D71" w14:textId="77777777" w:rsidR="0001208C" w:rsidRPr="0001208C" w:rsidRDefault="0001208C" w:rsidP="00002709">
      <w:pPr>
        <w:pStyle w:val="Heading3"/>
      </w:pPr>
      <w:bookmarkStart w:id="129" w:name="AttachmentD"/>
      <w:bookmarkStart w:id="130" w:name="_Toc12534097"/>
      <w:bookmarkStart w:id="131" w:name="_Toc84422387"/>
      <w:bookmarkStart w:id="132" w:name="_Toc471729668"/>
      <w:bookmarkStart w:id="133" w:name="Youth_Jobs"/>
      <w:bookmarkEnd w:id="128"/>
      <w:bookmarkEnd w:id="129"/>
      <w:r w:rsidRPr="0001208C">
        <w:t>Youth Jobs PaTH Employability Skills Training (EST)</w:t>
      </w:r>
      <w:bookmarkEnd w:id="130"/>
      <w:bookmarkEnd w:id="131"/>
      <w:r w:rsidRPr="0001208C">
        <w:t xml:space="preserve"> </w:t>
      </w:r>
      <w:bookmarkEnd w:id="132"/>
    </w:p>
    <w:bookmarkEnd w:id="133"/>
    <w:p w14:paraId="6A8C61D1" w14:textId="465AD287" w:rsidR="00204CE5" w:rsidRPr="00204CE5" w:rsidRDefault="00204CE5" w:rsidP="00CF4A4B">
      <w:pPr>
        <w:pStyle w:val="guidelinetext"/>
      </w:pPr>
      <w:r w:rsidRPr="00204CE5">
        <w:t xml:space="preserve">A </w:t>
      </w:r>
      <w:r w:rsidR="008F2E43">
        <w:t>Participant</w:t>
      </w:r>
      <w:r w:rsidRPr="00204CE5">
        <w:t xml:space="preserve"> is EST Eligible if they are between 15 and 24 years of age, receiving income support and have Mutual Obligation Requirements. </w:t>
      </w:r>
      <w:r w:rsidR="00B14BE2">
        <w:t>Trial</w:t>
      </w:r>
      <w:r w:rsidR="00B008BD">
        <w:t xml:space="preserve"> Provider</w:t>
      </w:r>
      <w:r w:rsidRPr="00204CE5">
        <w:t xml:space="preserve">s can refer eligible </w:t>
      </w:r>
      <w:r w:rsidR="008F2E43">
        <w:t>Participant</w:t>
      </w:r>
      <w:r w:rsidRPr="00204CE5">
        <w:t>s to an EST Course from day one in employment services.</w:t>
      </w:r>
    </w:p>
    <w:p w14:paraId="26918683" w14:textId="1A2D25B0" w:rsidR="00204CE5" w:rsidRPr="00204CE5" w:rsidRDefault="00204CE5" w:rsidP="00CF4A4B">
      <w:pPr>
        <w:pStyle w:val="guidelinetext"/>
      </w:pPr>
      <w:r w:rsidRPr="00204CE5">
        <w:t xml:space="preserve">EST Courses consist of 75 hours of training, delivered at 25 hours per week over three weeks for </w:t>
      </w:r>
      <w:r w:rsidR="008F2E43">
        <w:t>Participant</w:t>
      </w:r>
      <w:r w:rsidRPr="00204CE5">
        <w:t xml:space="preserve">s with full time Mutual Obligation Requirements and 15 hours per week over five weeks for </w:t>
      </w:r>
      <w:r w:rsidR="008F2E43">
        <w:t>Participant</w:t>
      </w:r>
      <w:r w:rsidRPr="00204CE5">
        <w:t xml:space="preserve">s with part-time Mutual Obligation Requirements.  The </w:t>
      </w:r>
      <w:hyperlink r:id="rId53" w:history="1">
        <w:r w:rsidR="0052721D" w:rsidRPr="0052721D">
          <w:rPr>
            <w:rStyle w:val="Hyperlink"/>
          </w:rPr>
          <w:t xml:space="preserve">New Employment Services Trial (NEST) </w:t>
        </w:r>
        <w:r w:rsidRPr="008C07C1">
          <w:rPr>
            <w:rStyle w:val="Hyperlink"/>
          </w:rPr>
          <w:t>Activity Management Guideline</w:t>
        </w:r>
      </w:hyperlink>
      <w:r w:rsidRPr="00891098">
        <w:t xml:space="preserve"> </w:t>
      </w:r>
      <w:r w:rsidRPr="00204CE5">
        <w:t>provides additional details on EST courses and content.</w:t>
      </w:r>
    </w:p>
    <w:p w14:paraId="195E9CB6" w14:textId="254B507F" w:rsidR="00A940A9" w:rsidRPr="00A940A9" w:rsidRDefault="00B14BE2" w:rsidP="00CF4A4B">
      <w:pPr>
        <w:pStyle w:val="guidelinetext"/>
      </w:pPr>
      <w:r>
        <w:t>Trial</w:t>
      </w:r>
      <w:r w:rsidR="00B008BD">
        <w:t xml:space="preserve"> Provider</w:t>
      </w:r>
      <w:r w:rsidR="00A940A9" w:rsidRPr="00A940A9">
        <w:t xml:space="preserve">s should refer eligible </w:t>
      </w:r>
      <w:r w:rsidR="008F2E43">
        <w:t>Participant</w:t>
      </w:r>
      <w:r w:rsidR="00A940A9" w:rsidRPr="00A940A9">
        <w:t xml:space="preserve">s to EST where they consider that they need to improve their employability skills and EST would be the best activity to help them achieve this. </w:t>
      </w:r>
    </w:p>
    <w:p w14:paraId="5DAEC07E" w14:textId="555BEE9A" w:rsidR="00A940A9" w:rsidRPr="00A940A9" w:rsidRDefault="008F2E43" w:rsidP="00CF4A4B">
      <w:pPr>
        <w:pStyle w:val="guidelinetext"/>
      </w:pPr>
      <w:r>
        <w:t>Participant</w:t>
      </w:r>
      <w:r w:rsidR="00A940A9" w:rsidRPr="00A940A9">
        <w:t xml:space="preserve">s with part-time Mutual Obligation Requirements such as Principal Carer Parents or others with a Partial Capacity to Work may volunteer to undertake more than 15 hours per week of EST. The additional hours will need to be recorded separately in the Job Plan as a voluntary Activity. These </w:t>
      </w:r>
      <w:r>
        <w:t>Participant</w:t>
      </w:r>
      <w:r w:rsidR="00A940A9" w:rsidRPr="00A940A9">
        <w:t xml:space="preserve">s are encouraged to participate for the duration of the Course but cannot be compelled to undertake additional hours. If the </w:t>
      </w:r>
      <w:r>
        <w:t>Participant</w:t>
      </w:r>
      <w:r w:rsidR="00A940A9" w:rsidRPr="00A940A9">
        <w:t xml:space="preserve"> is unable to meet the Course hours, the </w:t>
      </w:r>
      <w:r w:rsidR="00706833">
        <w:t>Trial</w:t>
      </w:r>
      <w:r w:rsidR="00B008BD">
        <w:t xml:space="preserve"> Provider</w:t>
      </w:r>
      <w:r w:rsidR="00A940A9" w:rsidRPr="00A940A9">
        <w:t xml:space="preserve"> should consider a more suitable Activity.</w:t>
      </w:r>
    </w:p>
    <w:p w14:paraId="6E4771E2" w14:textId="77777777" w:rsidR="0001208C" w:rsidRPr="0001208C" w:rsidRDefault="0001208C" w:rsidP="00002709">
      <w:pPr>
        <w:pStyle w:val="Heading3"/>
      </w:pPr>
      <w:bookmarkStart w:id="134" w:name="_Toc12534098"/>
      <w:bookmarkStart w:id="135" w:name="_Toc84422388"/>
      <w:bookmarkStart w:id="136" w:name="_Toc471729669"/>
      <w:r w:rsidRPr="0001208C">
        <w:t>PaTH Internship Placements</w:t>
      </w:r>
      <w:bookmarkEnd w:id="134"/>
      <w:bookmarkEnd w:id="135"/>
      <w:r w:rsidRPr="0001208C">
        <w:t xml:space="preserve"> </w:t>
      </w:r>
      <w:bookmarkEnd w:id="136"/>
    </w:p>
    <w:p w14:paraId="45E8EC5A" w14:textId="73EF65FB" w:rsidR="0001208C" w:rsidRPr="0001208C" w:rsidRDefault="0001208C" w:rsidP="00CF4A4B">
      <w:pPr>
        <w:pStyle w:val="guidelinetext"/>
      </w:pPr>
      <w:r w:rsidRPr="0001208C">
        <w:t xml:space="preserve">Young </w:t>
      </w:r>
      <w:r w:rsidR="00CC2D05">
        <w:t>Participant</w:t>
      </w:r>
      <w:r w:rsidRPr="0001208C">
        <w:t>s 17–24 years of age</w:t>
      </w:r>
      <w:r w:rsidRPr="0001208C">
        <w:rPr>
          <w:i/>
        </w:rPr>
        <w:t xml:space="preserve">, </w:t>
      </w:r>
      <w:r w:rsidRPr="0001208C">
        <w:t>with Mutual Obligation Requirements, can participate in a PaTH Internship.</w:t>
      </w:r>
    </w:p>
    <w:p w14:paraId="13C01F46" w14:textId="5B8B8158" w:rsidR="0001208C" w:rsidRPr="000637CC" w:rsidRDefault="0001208C" w:rsidP="00CF4A4B">
      <w:pPr>
        <w:pStyle w:val="guidelinetext"/>
      </w:pPr>
      <w:r w:rsidRPr="000637CC">
        <w:t xml:space="preserve">Eligible young </w:t>
      </w:r>
      <w:r w:rsidR="00CC2D05">
        <w:t>Participant</w:t>
      </w:r>
      <w:r w:rsidRPr="000637CC">
        <w:t>s must:</w:t>
      </w:r>
    </w:p>
    <w:p w14:paraId="4C7C8D75" w14:textId="77777777" w:rsidR="0001208C" w:rsidRPr="00CF4A4B" w:rsidRDefault="0001208C" w:rsidP="00CF4A4B">
      <w:pPr>
        <w:pStyle w:val="guidelinebullet"/>
        <w:ind w:left="1800"/>
      </w:pPr>
      <w:r w:rsidRPr="00CF4A4B">
        <w:t xml:space="preserve">have participated in either block one, or block two Employability Skills Training: or </w:t>
      </w:r>
    </w:p>
    <w:p w14:paraId="614B90DA" w14:textId="42DD7B50" w:rsidR="0001208C" w:rsidRPr="00CF4A4B" w:rsidRDefault="0001208C" w:rsidP="00CF4A4B">
      <w:pPr>
        <w:pStyle w:val="guidelinebullet"/>
        <w:ind w:left="1800"/>
      </w:pPr>
      <w:r w:rsidRPr="00CF4A4B">
        <w:t>have been continuously serviced in employment services by</w:t>
      </w:r>
      <w:r w:rsidR="006B505A" w:rsidRPr="00CF4A4B">
        <w:t xml:space="preserve"> the Department,</w:t>
      </w:r>
      <w:r w:rsidRPr="00CF4A4B">
        <w:t xml:space="preserve"> a </w:t>
      </w:r>
      <w:r w:rsidR="00706833" w:rsidRPr="00CF4A4B">
        <w:t>Trial</w:t>
      </w:r>
      <w:r w:rsidR="00B008BD" w:rsidRPr="00CF4A4B">
        <w:t xml:space="preserve"> Provider</w:t>
      </w:r>
      <w:r w:rsidRPr="00CF4A4B">
        <w:t>, Transition to Work provider or Disability Employment Services provider for at least six months; or</w:t>
      </w:r>
    </w:p>
    <w:p w14:paraId="2B00E2BF" w14:textId="5F5D0E54" w:rsidR="0001208C" w:rsidRPr="00CF4A4B" w:rsidRDefault="0001208C" w:rsidP="00CF4A4B">
      <w:pPr>
        <w:pStyle w:val="guidelinebullet"/>
        <w:ind w:left="1800"/>
      </w:pPr>
      <w:r w:rsidRPr="00CF4A4B">
        <w:t>be in Enhanced Services, Transition to Work or Disability Employment Services.</w:t>
      </w:r>
    </w:p>
    <w:p w14:paraId="5C079446" w14:textId="45D07F15" w:rsidR="0001208C" w:rsidRPr="0001208C" w:rsidRDefault="0001208C" w:rsidP="00CF4A4B">
      <w:pPr>
        <w:pStyle w:val="guidelinetext"/>
      </w:pPr>
      <w:r w:rsidRPr="0001208C">
        <w:t xml:space="preserve">Early School Leavers can participate in a PaTH Internship. PaTH Internship placements are to be included in the Job Plan as a voluntary item. However, if the </w:t>
      </w:r>
      <w:r w:rsidR="00FD716A">
        <w:t>Participant</w:t>
      </w:r>
      <w:r w:rsidRPr="0001208C">
        <w:t xml:space="preserve"> fails to participate, then the </w:t>
      </w:r>
      <w:r w:rsidR="00706833">
        <w:t>Trial</w:t>
      </w:r>
      <w:r w:rsidR="00B008BD">
        <w:t xml:space="preserve"> Provider</w:t>
      </w:r>
      <w:r w:rsidRPr="0001208C">
        <w:t xml:space="preserve"> will need to place them in an alternative compulsory Activity.</w:t>
      </w:r>
    </w:p>
    <w:p w14:paraId="29D027EF" w14:textId="2FADAFA4" w:rsidR="0001208C" w:rsidRPr="0001208C" w:rsidRDefault="0001208C" w:rsidP="00CF4A4B">
      <w:pPr>
        <w:pStyle w:val="guidelinetext"/>
      </w:pPr>
      <w:r w:rsidRPr="0001208C">
        <w:t>See the</w:t>
      </w:r>
      <w:r w:rsidRPr="00DE3B87">
        <w:t xml:space="preserve"> </w:t>
      </w:r>
      <w:hyperlink r:id="rId54" w:history="1">
        <w:r w:rsidR="00DF5ED4">
          <w:rPr>
            <w:rStyle w:val="Hyperlink"/>
          </w:rPr>
          <w:t>New Employment Services Trial (NEST) M</w:t>
        </w:r>
        <w:r w:rsidRPr="005F3328">
          <w:rPr>
            <w:rStyle w:val="Hyperlink"/>
          </w:rPr>
          <w:t>anaging PaTH Internships Guidelines</w:t>
        </w:r>
      </w:hyperlink>
      <w:r w:rsidRPr="0001208C">
        <w:t xml:space="preserve"> for further information.</w:t>
      </w:r>
    </w:p>
    <w:p w14:paraId="3198C1E2" w14:textId="77777777" w:rsidR="0001208C" w:rsidRPr="0001208C" w:rsidRDefault="0001208C" w:rsidP="00002709">
      <w:pPr>
        <w:pStyle w:val="Heading3"/>
        <w:rPr>
          <w:rFonts w:eastAsia="Times New Roman" w:cstheme="minorHAnsi"/>
        </w:rPr>
      </w:pPr>
      <w:bookmarkStart w:id="137" w:name="_Toc12534099"/>
      <w:bookmarkStart w:id="138" w:name="_Toc84422389"/>
      <w:bookmarkStart w:id="139" w:name="_Toc510087005"/>
      <w:r w:rsidRPr="0001208C">
        <w:t>Career Transition Assistance (CTA)</w:t>
      </w:r>
      <w:bookmarkEnd w:id="137"/>
      <w:bookmarkEnd w:id="138"/>
      <w:r w:rsidRPr="0001208C">
        <w:t xml:space="preserve"> </w:t>
      </w:r>
      <w:bookmarkEnd w:id="139"/>
    </w:p>
    <w:p w14:paraId="4C52CE92" w14:textId="11938E99" w:rsidR="0001208C" w:rsidRPr="0001208C" w:rsidRDefault="0001208C" w:rsidP="00CF4A4B">
      <w:pPr>
        <w:pStyle w:val="guidelinetext"/>
      </w:pPr>
      <w:r w:rsidRPr="0001208C">
        <w:t xml:space="preserve">All </w:t>
      </w:r>
      <w:r w:rsidR="00FD716A">
        <w:t>Participant</w:t>
      </w:r>
      <w:r w:rsidRPr="0001208C">
        <w:t>s aged 45 years and over, are eligible to participate in CTA. CTA provides opportunities for mature-age people to identify and articulate transferable skills, increase their job readiness and better target their job search to local industries and available jobs, and develop basic functional IT skills.</w:t>
      </w:r>
    </w:p>
    <w:p w14:paraId="1FCB9E38" w14:textId="5393A3A9" w:rsidR="0001208C" w:rsidRPr="0001208C" w:rsidRDefault="0001208C" w:rsidP="00CF4A4B">
      <w:pPr>
        <w:pStyle w:val="guidelinetext"/>
      </w:pPr>
      <w:r w:rsidRPr="0001208C">
        <w:lastRenderedPageBreak/>
        <w:t xml:space="preserve">Participation in CTA is 75 hours over an eight-week period. Where a </w:t>
      </w:r>
      <w:r w:rsidR="00FD716A">
        <w:t>Participant</w:t>
      </w:r>
      <w:r w:rsidRPr="0001208C">
        <w:t xml:space="preserve"> with part-time Mutual Obligation Requirements is referred to CTA, the </w:t>
      </w:r>
      <w:r w:rsidR="00706833">
        <w:t>Trial</w:t>
      </w:r>
      <w:r w:rsidR="00B008BD">
        <w:t xml:space="preserve"> Provider</w:t>
      </w:r>
      <w:r w:rsidRPr="0001208C">
        <w:t xml:space="preserve"> should select and modify the schedule in the </w:t>
      </w:r>
      <w:r w:rsidR="00FD716A">
        <w:t>Participant</w:t>
      </w:r>
      <w:r w:rsidRPr="0001208C">
        <w:t xml:space="preserve">’s </w:t>
      </w:r>
      <w:r w:rsidR="0044702A">
        <w:t>Electronic C</w:t>
      </w:r>
      <w:r w:rsidRPr="0001208C">
        <w:t xml:space="preserve">alendar as necessary to meet the </w:t>
      </w:r>
      <w:r w:rsidR="00E563B6">
        <w:t>Participant</w:t>
      </w:r>
      <w:r w:rsidRPr="0001208C">
        <w:t xml:space="preserve">’s needs. </w:t>
      </w:r>
    </w:p>
    <w:p w14:paraId="6516291C" w14:textId="146F4644" w:rsidR="007A7B47" w:rsidRDefault="0001208C" w:rsidP="00CF4A4B">
      <w:pPr>
        <w:pStyle w:val="guidelinetext"/>
      </w:pPr>
      <w:r w:rsidRPr="0001208C">
        <w:t xml:space="preserve">Participation in CTA is voluntary, and CTA can only be added to a </w:t>
      </w:r>
      <w:r w:rsidR="00FD716A">
        <w:t>Participant</w:t>
      </w:r>
      <w:r w:rsidRPr="0001208C">
        <w:t xml:space="preserve">’s Job Plan as a voluntary Activity. </w:t>
      </w:r>
      <w:r w:rsidR="00435EE6" w:rsidRPr="00B26991">
        <w:t xml:space="preserve">CTA </w:t>
      </w:r>
      <w:r w:rsidR="0047289C" w:rsidRPr="00B26991">
        <w:t xml:space="preserve">may be </w:t>
      </w:r>
      <w:r w:rsidR="00435EE6" w:rsidRPr="00B26991">
        <w:t>added to a Participant’s Job Plan as a four month activity</w:t>
      </w:r>
      <w:r w:rsidR="0047289C">
        <w:t>, as required.</w:t>
      </w:r>
    </w:p>
    <w:p w14:paraId="61818263" w14:textId="2120CEAA" w:rsidR="0001208C" w:rsidRDefault="0001208C" w:rsidP="00CF4A4B">
      <w:pPr>
        <w:pStyle w:val="guidelinetext"/>
      </w:pPr>
      <w:r w:rsidRPr="0001208C">
        <w:t xml:space="preserve">CTA Providers will advise the </w:t>
      </w:r>
      <w:r w:rsidR="00FD716A">
        <w:t>Participant</w:t>
      </w:r>
      <w:r w:rsidRPr="0001208C">
        <w:t xml:space="preserve">’s </w:t>
      </w:r>
      <w:r w:rsidR="00706833">
        <w:t>Trial</w:t>
      </w:r>
      <w:r w:rsidR="00B008BD">
        <w:t xml:space="preserve"> Provider</w:t>
      </w:r>
      <w:r w:rsidRPr="0001208C">
        <w:t xml:space="preserve"> if the </w:t>
      </w:r>
      <w:r w:rsidR="00FD716A">
        <w:t>Participant</w:t>
      </w:r>
      <w:r w:rsidRPr="0001208C">
        <w:t xml:space="preserve"> stops attending CTA. If the </w:t>
      </w:r>
      <w:r w:rsidR="00FD716A">
        <w:t>Participant</w:t>
      </w:r>
      <w:r w:rsidRPr="0001208C">
        <w:t xml:space="preserve"> is exited from CTA, the </w:t>
      </w:r>
      <w:r w:rsidR="00706833">
        <w:t>Trial</w:t>
      </w:r>
      <w:r w:rsidR="00B008BD">
        <w:t xml:space="preserve"> Provider</w:t>
      </w:r>
      <w:r w:rsidRPr="0001208C">
        <w:t xml:space="preserve"> must </w:t>
      </w:r>
      <w:r w:rsidR="007A7B47">
        <w:t xml:space="preserve">work with the Participant to </w:t>
      </w:r>
      <w:r w:rsidR="00FD716A">
        <w:t>renegotiate the</w:t>
      </w:r>
      <w:r w:rsidR="007A7B47">
        <w:t>ir</w:t>
      </w:r>
      <w:r w:rsidR="00FD716A">
        <w:t xml:space="preserve"> Job Plan</w:t>
      </w:r>
      <w:r w:rsidRPr="0001208C">
        <w:t>.</w:t>
      </w:r>
    </w:p>
    <w:p w14:paraId="4BE2C20B" w14:textId="0F65C761" w:rsidR="007B28FC" w:rsidRPr="0001208C" w:rsidRDefault="007B28FC" w:rsidP="00CF4A4B">
      <w:pPr>
        <w:pStyle w:val="guidelinetext"/>
      </w:pPr>
      <w:r w:rsidRPr="007B28FC">
        <w:t xml:space="preserve">At the conclusion of CTA, the CTA Provider will arrange a Warm Handover Meeting with the </w:t>
      </w:r>
      <w:r w:rsidR="00FD716A">
        <w:t>Participant</w:t>
      </w:r>
      <w:r w:rsidRPr="007B28FC">
        <w:t xml:space="preserve">'s </w:t>
      </w:r>
      <w:r w:rsidR="00706833">
        <w:t xml:space="preserve">Trial </w:t>
      </w:r>
      <w:r w:rsidR="00B008BD">
        <w:t>Provider</w:t>
      </w:r>
      <w:r w:rsidRPr="007B28FC">
        <w:t xml:space="preserve">. As part of this meeting, </w:t>
      </w:r>
      <w:r w:rsidR="00FD716A">
        <w:t>Participant</w:t>
      </w:r>
      <w:r w:rsidRPr="007B28FC">
        <w:t xml:space="preserve">s will be offered two future contacts with the CTA Provider to occur within 12 weeks of the completion of CTA. The CTA Provider will be required to specify the details of these contacts. </w:t>
      </w:r>
      <w:r w:rsidR="00706833">
        <w:t>Trial</w:t>
      </w:r>
      <w:r w:rsidR="00B008BD">
        <w:t xml:space="preserve"> Provider</w:t>
      </w:r>
      <w:r w:rsidRPr="007B28FC">
        <w:t xml:space="preserve">s should use these details to book </w:t>
      </w:r>
      <w:r>
        <w:t>t</w:t>
      </w:r>
      <w:r w:rsidRPr="007B28FC">
        <w:t xml:space="preserve">hird </w:t>
      </w:r>
      <w:r>
        <w:t>p</w:t>
      </w:r>
      <w:r w:rsidRPr="007B28FC">
        <w:t xml:space="preserve">arty </w:t>
      </w:r>
      <w:r>
        <w:t xml:space="preserve">engagement </w:t>
      </w:r>
      <w:r w:rsidRPr="007B28FC">
        <w:t xml:space="preserve">appointments for the </w:t>
      </w:r>
      <w:r w:rsidR="00565879">
        <w:t>Participant</w:t>
      </w:r>
      <w:r w:rsidRPr="007B28FC">
        <w:t xml:space="preserve"> and issue </w:t>
      </w:r>
      <w:r w:rsidR="00657D60">
        <w:t>f</w:t>
      </w:r>
      <w:r w:rsidR="00657D60" w:rsidRPr="007B28FC">
        <w:t xml:space="preserve">ormal </w:t>
      </w:r>
      <w:r w:rsidR="00AD7FB3">
        <w:t>N</w:t>
      </w:r>
      <w:r w:rsidR="00AD7FB3" w:rsidRPr="007B28FC">
        <w:t xml:space="preserve">otification </w:t>
      </w:r>
      <w:r w:rsidRPr="007B28FC">
        <w:t>of the appointment/s.</w:t>
      </w:r>
    </w:p>
    <w:p w14:paraId="40740B13" w14:textId="77777777" w:rsidR="0001208C" w:rsidRPr="0001208C" w:rsidRDefault="0001208C" w:rsidP="00002709">
      <w:pPr>
        <w:pStyle w:val="Heading3"/>
      </w:pPr>
      <w:bookmarkStart w:id="140" w:name="_Toc84422390"/>
      <w:r w:rsidRPr="0001208C">
        <w:t>Launch into Work</w:t>
      </w:r>
      <w:bookmarkEnd w:id="140"/>
    </w:p>
    <w:p w14:paraId="3ED99C16" w14:textId="2D4D6056" w:rsidR="0001208C" w:rsidRDefault="0001208C" w:rsidP="00CF4A4B">
      <w:pPr>
        <w:pStyle w:val="guidelinetext"/>
      </w:pPr>
      <w:r w:rsidRPr="0001208C">
        <w:t xml:space="preserve">Participation in Launch into Work program pre-employment projects may be included as a voluntary Activity in the </w:t>
      </w:r>
      <w:r w:rsidR="00565879">
        <w:t>Participant</w:t>
      </w:r>
      <w:r w:rsidRPr="0001208C">
        <w:t xml:space="preserve">’s Job Plan. </w:t>
      </w:r>
      <w:r w:rsidR="00706833">
        <w:t>Trial</w:t>
      </w:r>
      <w:r w:rsidR="00B008BD">
        <w:t xml:space="preserve"> Provider</w:t>
      </w:r>
      <w:r w:rsidRPr="0001208C">
        <w:t xml:space="preserve">s should record this Activity in the Job Plan using the free text code. </w:t>
      </w:r>
      <w:r w:rsidR="00706833">
        <w:t>Trial</w:t>
      </w:r>
      <w:r w:rsidR="00B008BD">
        <w:t xml:space="preserve"> Provider</w:t>
      </w:r>
      <w:r w:rsidRPr="0001208C">
        <w:t>s should include the relevant activity details, such as host information and dates and hours of participation.</w:t>
      </w:r>
    </w:p>
    <w:p w14:paraId="5752DFC0" w14:textId="77777777" w:rsidR="00DF5ED4" w:rsidRPr="0001208C" w:rsidRDefault="00DF5ED4" w:rsidP="00002709">
      <w:pPr>
        <w:pStyle w:val="Heading3"/>
      </w:pPr>
      <w:bookmarkStart w:id="141" w:name="_Toc84422391"/>
      <w:r>
        <w:t>Local Jobs Program</w:t>
      </w:r>
      <w:bookmarkEnd w:id="141"/>
    </w:p>
    <w:p w14:paraId="0C758076" w14:textId="44D9AF2C" w:rsidR="00DF5ED4" w:rsidRPr="0001208C" w:rsidRDefault="00DF5ED4">
      <w:pPr>
        <w:pStyle w:val="guidelinetext"/>
      </w:pPr>
      <w:r w:rsidRPr="00002709">
        <w:t xml:space="preserve">Participation in a Local Jobs Program (LJP) Activity is voluntary, and providers should report participation in an LJP Activity as a voluntary activity in the Participant’s Job Plan. See the </w:t>
      </w:r>
      <w:hyperlink r:id="rId55" w:history="1">
        <w:r w:rsidRPr="00002709">
          <w:rPr>
            <w:rStyle w:val="Hyperlink"/>
          </w:rPr>
          <w:t>Local Jobs Program Guideline</w:t>
        </w:r>
      </w:hyperlink>
      <w:r w:rsidRPr="00002709">
        <w:t xml:space="preserve"> for further information</w:t>
      </w:r>
      <w:r w:rsidRPr="00DF5ED4">
        <w:t>.</w:t>
      </w:r>
    </w:p>
    <w:p w14:paraId="16E6844C" w14:textId="7A1BA8EC" w:rsidR="00DF5ED4" w:rsidRPr="00C9080D" w:rsidRDefault="00DF5ED4" w:rsidP="00002709">
      <w:pPr>
        <w:pStyle w:val="Heading3"/>
      </w:pPr>
      <w:bookmarkStart w:id="142" w:name="_Approved_Study_and"/>
      <w:bookmarkStart w:id="143" w:name="_Toc84422392"/>
      <w:bookmarkStart w:id="144" w:name="_Toc471729670"/>
      <w:bookmarkStart w:id="145" w:name="_Toc12534101"/>
      <w:bookmarkEnd w:id="142"/>
      <w:r w:rsidRPr="00C9080D">
        <w:t>Study and Training</w:t>
      </w:r>
      <w:bookmarkEnd w:id="143"/>
      <w:r w:rsidRPr="00C9080D">
        <w:t xml:space="preserve">   </w:t>
      </w:r>
    </w:p>
    <w:p w14:paraId="246E0997" w14:textId="52A76862" w:rsidR="00DF5ED4" w:rsidRPr="00F9369E" w:rsidRDefault="00DF5ED4" w:rsidP="00DF5ED4">
      <w:pPr>
        <w:pStyle w:val="guidelinetext"/>
      </w:pPr>
      <w:r w:rsidRPr="00F9369E">
        <w:t xml:space="preserve">As part of servicing and setting </w:t>
      </w:r>
      <w:r w:rsidR="00F53B8A">
        <w:t>M</w:t>
      </w:r>
      <w:r w:rsidRPr="00F9369E">
        <w:t xml:space="preserve">utual </w:t>
      </w:r>
      <w:r w:rsidR="00F53B8A">
        <w:t>O</w:t>
      </w:r>
      <w:r w:rsidRPr="00F9369E">
        <w:t xml:space="preserve">bligation </w:t>
      </w:r>
      <w:r w:rsidR="00F53B8A">
        <w:t>R</w:t>
      </w:r>
      <w:r w:rsidRPr="00F9369E">
        <w:t>equirements,</w:t>
      </w:r>
      <w:r>
        <w:t xml:space="preserve"> Trial</w:t>
      </w:r>
      <w:r w:rsidRPr="00F9369E">
        <w:t xml:space="preserve"> Providers should:</w:t>
      </w:r>
    </w:p>
    <w:p w14:paraId="2C729F41" w14:textId="77777777" w:rsidR="00DF5ED4" w:rsidRPr="00F9369E" w:rsidRDefault="00DF5ED4" w:rsidP="00DF5ED4">
      <w:pPr>
        <w:pStyle w:val="guidelinebullet"/>
        <w:ind w:left="1800"/>
      </w:pPr>
      <w:r w:rsidRPr="00F9369E">
        <w:t xml:space="preserve">encourage Participants to build on their existing skill sets and help them to access appropriate and targeted skills and training opportunities; and </w:t>
      </w:r>
    </w:p>
    <w:p w14:paraId="2F403AD8" w14:textId="7B5C5CFA" w:rsidR="00D57F61" w:rsidRDefault="00DF5ED4" w:rsidP="00DF5ED4">
      <w:pPr>
        <w:pStyle w:val="guidelinebullet"/>
        <w:ind w:left="1800"/>
      </w:pPr>
      <w:r w:rsidRPr="00F9369E">
        <w:t xml:space="preserve">become familiar with, and promote, </w:t>
      </w:r>
      <w:r w:rsidR="00D57F61" w:rsidRPr="00D57F61">
        <w:t>flexible study and training including courses subsidised by State and Territory governments, including the JobTrainer Fund</w:t>
      </w:r>
      <w:r w:rsidR="00D57F61">
        <w:t>,</w:t>
      </w:r>
    </w:p>
    <w:p w14:paraId="44543956" w14:textId="4AFC4932" w:rsidR="00DF5ED4" w:rsidRPr="00F9369E" w:rsidRDefault="00D57F61" w:rsidP="00DF5ED4">
      <w:pPr>
        <w:pStyle w:val="guidelinebullet"/>
        <w:ind w:left="1800"/>
      </w:pPr>
      <w:r w:rsidRPr="00D57F61">
        <w:t>ensure the training is appropriate for the Participant and that the courses are under 12 months duration and in areas of high skill demand (see below)</w:t>
      </w:r>
      <w:r w:rsidR="00DF5ED4" w:rsidRPr="00F9369E">
        <w:t xml:space="preserve">. </w:t>
      </w:r>
    </w:p>
    <w:p w14:paraId="1DD06248" w14:textId="49C52F8B" w:rsidR="00DF5ED4" w:rsidRPr="00F9369E" w:rsidRDefault="00DF5ED4" w:rsidP="00DF5ED4">
      <w:pPr>
        <w:pStyle w:val="guidelinetext"/>
      </w:pPr>
      <w:r w:rsidRPr="00F9369E">
        <w:t xml:space="preserve">For </w:t>
      </w:r>
      <w:r>
        <w:t xml:space="preserve">Trial </w:t>
      </w:r>
      <w:r w:rsidRPr="00F9369E">
        <w:t xml:space="preserve">Providers deciding to fund an education or training course, see the </w:t>
      </w:r>
      <w:hyperlink r:id="rId56" w:history="1">
        <w:r w:rsidRPr="00DF5ED4">
          <w:rPr>
            <w:rStyle w:val="Hyperlink"/>
          </w:rPr>
          <w:t>New Employment Services Trial (NEST) Using the Employment Fund General Account Guideline</w:t>
        </w:r>
      </w:hyperlink>
      <w:r w:rsidRPr="00F9369E">
        <w:t>.</w:t>
      </w:r>
    </w:p>
    <w:p w14:paraId="5E572651" w14:textId="76D8D1C6" w:rsidR="00DF5ED4" w:rsidRPr="00F9369E" w:rsidRDefault="00DF5ED4" w:rsidP="00DF5ED4">
      <w:pPr>
        <w:pStyle w:val="guidelinetext"/>
      </w:pPr>
      <w:r>
        <w:t>When</w:t>
      </w:r>
      <w:r w:rsidRPr="00F9369E">
        <w:t xml:space="preserve"> undertaking full</w:t>
      </w:r>
      <w:r>
        <w:t>-</w:t>
      </w:r>
      <w:r w:rsidRPr="00F9369E">
        <w:t>time study</w:t>
      </w:r>
      <w:r>
        <w:t>, participants</w:t>
      </w:r>
      <w:r w:rsidRPr="00F9369E">
        <w:t xml:space="preserve"> should generally be placed on a student allowance.</w:t>
      </w:r>
      <w:r>
        <w:t xml:space="preserve"> Trial</w:t>
      </w:r>
      <w:r w:rsidRPr="00F9369E">
        <w:t xml:space="preserve"> Providers should refer full time students to Services Australia for an </w:t>
      </w:r>
      <w:r w:rsidR="00F56086">
        <w:t>I</w:t>
      </w:r>
      <w:r w:rsidRPr="00F9369E">
        <w:t xml:space="preserve">ncome </w:t>
      </w:r>
      <w:r w:rsidR="00F56086">
        <w:t>S</w:t>
      </w:r>
      <w:r w:rsidRPr="00F9369E">
        <w:t xml:space="preserve">upport </w:t>
      </w:r>
      <w:r w:rsidR="00F56086">
        <w:t>P</w:t>
      </w:r>
      <w:r w:rsidRPr="00F9369E">
        <w:t>ayment eligibility check.</w:t>
      </w:r>
    </w:p>
    <w:p w14:paraId="5065DA2D" w14:textId="6E92C0E8" w:rsidR="00DF5ED4" w:rsidRPr="00F9369E" w:rsidRDefault="00DF5ED4" w:rsidP="00DF5ED4">
      <w:pPr>
        <w:pStyle w:val="guidelinetext"/>
      </w:pPr>
      <w:r w:rsidRPr="00F9369E">
        <w:lastRenderedPageBreak/>
        <w:t xml:space="preserve">In some circumstances Principal Carer Parents receiving the Pensioner Education Supplement (PES) may continue to receive </w:t>
      </w:r>
      <w:r w:rsidR="00F56086">
        <w:t>I</w:t>
      </w:r>
      <w:r w:rsidRPr="00F9369E">
        <w:t xml:space="preserve">ncome </w:t>
      </w:r>
      <w:r w:rsidR="00F56086">
        <w:t>S</w:t>
      </w:r>
      <w:r w:rsidRPr="00F9369E">
        <w:t xml:space="preserve">upport </w:t>
      </w:r>
      <w:r w:rsidR="00F56086">
        <w:t>P</w:t>
      </w:r>
      <w:r w:rsidRPr="00F9369E">
        <w:t>ayments to complete their full</w:t>
      </w:r>
      <w:r>
        <w:t>-</w:t>
      </w:r>
      <w:r w:rsidRPr="00F9369E">
        <w:t xml:space="preserve">time study. </w:t>
      </w:r>
    </w:p>
    <w:p w14:paraId="6E6FC7A3" w14:textId="77777777" w:rsidR="00DF5ED4" w:rsidRPr="00F9369E" w:rsidRDefault="00DF5ED4" w:rsidP="00DF5ED4">
      <w:pPr>
        <w:pStyle w:val="guidelinetext"/>
      </w:pPr>
      <w:r w:rsidRPr="00F9369E">
        <w:t>Participants undertaking an approved full-time short course may still be required to undertake Job Search</w:t>
      </w:r>
      <w:r>
        <w:t xml:space="preserve"> or meet a Points Requirement and</w:t>
      </w:r>
      <w:r w:rsidRPr="00F9369E">
        <w:t xml:space="preserve"> accept suitable work.</w:t>
      </w:r>
    </w:p>
    <w:p w14:paraId="16CC8629" w14:textId="77777777" w:rsidR="00D57F61" w:rsidRPr="005A200F" w:rsidRDefault="00D57F61" w:rsidP="004F7143">
      <w:pPr>
        <w:pStyle w:val="Heading3"/>
      </w:pPr>
      <w:bookmarkStart w:id="146" w:name="_Toc84422393"/>
      <w:r w:rsidRPr="005A200F">
        <w:t>What is an approved course of study or training</w:t>
      </w:r>
      <w:bookmarkEnd w:id="146"/>
      <w:r w:rsidRPr="005A200F">
        <w:t xml:space="preserve"> </w:t>
      </w:r>
    </w:p>
    <w:p w14:paraId="3F439C06" w14:textId="77777777" w:rsidR="00D57F61" w:rsidRPr="004F7143" w:rsidRDefault="00D57F61" w:rsidP="004F7143">
      <w:pPr>
        <w:pStyle w:val="guidelinetext"/>
      </w:pPr>
      <w:r w:rsidRPr="004F7143">
        <w:t xml:space="preserve">Participants can study in a course of high skill demand where the course is no more than 12 months in duration. </w:t>
      </w:r>
    </w:p>
    <w:p w14:paraId="1FC576D0" w14:textId="77777777" w:rsidR="00D57F61" w:rsidRPr="004F7143" w:rsidRDefault="00D57F61" w:rsidP="004F7143">
      <w:pPr>
        <w:pStyle w:val="guidelinetext"/>
      </w:pPr>
      <w:r w:rsidRPr="004F7143">
        <w:t xml:space="preserve">Courses considered in demand include: </w:t>
      </w:r>
    </w:p>
    <w:p w14:paraId="756BBADD" w14:textId="2CBDE2AF" w:rsidR="00D57F61" w:rsidRPr="005A200F" w:rsidRDefault="00D57F61" w:rsidP="00D57F61">
      <w:pPr>
        <w:pStyle w:val="guidelinebullet"/>
        <w:ind w:left="1800"/>
      </w:pPr>
      <w:r w:rsidRPr="005A200F">
        <w:t xml:space="preserve">subsidised courses in the Vocational Education and Training system, including additional courses made available through the JobTrainer Fund or listed on </w:t>
      </w:r>
      <w:hyperlink r:id="rId57" w:history="1">
        <w:r w:rsidRPr="005A200F">
          <w:rPr>
            <w:rStyle w:val="Hyperlink"/>
            <w:rFonts w:asciiTheme="majorHAnsi" w:eastAsiaTheme="majorEastAsia" w:hAnsiTheme="majorHAnsi" w:cstheme="majorBidi"/>
            <w:sz w:val="24"/>
            <w:szCs w:val="24"/>
          </w:rPr>
          <w:t>www.myskills.gov.au</w:t>
        </w:r>
      </w:hyperlink>
      <w:r w:rsidRPr="005A200F">
        <w:t xml:space="preserve"> as ‘subsidies’ in the relevant State or Territory</w:t>
      </w:r>
      <w:r>
        <w:t>,</w:t>
      </w:r>
    </w:p>
    <w:p w14:paraId="40EC9E0E" w14:textId="4030ABC3" w:rsidR="00D57F61" w:rsidRPr="005A200F" w:rsidRDefault="00835C55" w:rsidP="00D57F61">
      <w:pPr>
        <w:pStyle w:val="guidelinebullet"/>
        <w:ind w:left="1800"/>
      </w:pPr>
      <w:r>
        <w:t xml:space="preserve">Higher Education </w:t>
      </w:r>
      <w:r w:rsidR="00D57F61" w:rsidRPr="005A200F">
        <w:t xml:space="preserve">short courses </w:t>
      </w:r>
      <w:r w:rsidR="00D57F61">
        <w:t>listed</w:t>
      </w:r>
      <w:r>
        <w:t xml:space="preserve"> on </w:t>
      </w:r>
      <w:hyperlink r:id="rId58" w:history="1">
        <w:r w:rsidRPr="00835C55">
          <w:rPr>
            <w:rStyle w:val="Hyperlink"/>
          </w:rPr>
          <w:t>www.courseseeker.edu.au/c</w:t>
        </w:r>
        <w:r w:rsidRPr="00CF1E82">
          <w:rPr>
            <w:rStyle w:val="Hyperlink"/>
          </w:rPr>
          <w:t>ourses</w:t>
        </w:r>
      </w:hyperlink>
      <w:r w:rsidR="00D57F61">
        <w:t>,</w:t>
      </w:r>
      <w:r w:rsidR="00D57F61" w:rsidRPr="005A200F">
        <w:t xml:space="preserve"> and  </w:t>
      </w:r>
    </w:p>
    <w:p w14:paraId="50785CF8" w14:textId="77777777" w:rsidR="00D57F61" w:rsidRPr="005A200F" w:rsidRDefault="00D57F61" w:rsidP="00D57F61">
      <w:pPr>
        <w:pStyle w:val="guidelinebullet"/>
        <w:ind w:left="1800"/>
      </w:pPr>
      <w:r w:rsidRPr="005A200F">
        <w:t xml:space="preserve">courses approved by Providers as outlined below.  </w:t>
      </w:r>
    </w:p>
    <w:p w14:paraId="386B9BF5" w14:textId="2F102A75" w:rsidR="00DF5ED4" w:rsidRPr="00F9369E" w:rsidRDefault="00DF5ED4" w:rsidP="004F7143">
      <w:pPr>
        <w:pStyle w:val="Heading3"/>
      </w:pPr>
      <w:bookmarkStart w:id="147" w:name="_Toc84422394"/>
      <w:r w:rsidRPr="00F9369E">
        <w:t>Additional</w:t>
      </w:r>
      <w:r w:rsidR="00D57F61">
        <w:t xml:space="preserve"> Provider</w:t>
      </w:r>
      <w:r w:rsidRPr="00F9369E">
        <w:t xml:space="preserve"> approved in-demand courses</w:t>
      </w:r>
      <w:bookmarkEnd w:id="147"/>
    </w:p>
    <w:p w14:paraId="134AE77D" w14:textId="77777777" w:rsidR="00DF5ED4" w:rsidRPr="00C9080D" w:rsidRDefault="00DF5ED4" w:rsidP="00DF5ED4">
      <w:pPr>
        <w:pStyle w:val="guidelinetext"/>
      </w:pPr>
      <w:r>
        <w:t xml:space="preserve">Trial </w:t>
      </w:r>
      <w:r w:rsidRPr="00C9080D">
        <w:t>Providers can also approve a Participant’s participation in study or training under the following provisions:</w:t>
      </w:r>
    </w:p>
    <w:p w14:paraId="4664386E" w14:textId="77777777" w:rsidR="00D57F61" w:rsidRDefault="00D57F61" w:rsidP="00D57F61">
      <w:pPr>
        <w:pStyle w:val="guidelinebullet"/>
      </w:pPr>
      <w:r>
        <w:t>completing the course is likely to lead to an employment outcome for the Participant, or</w:t>
      </w:r>
    </w:p>
    <w:p w14:paraId="0DD5AFC0" w14:textId="77777777" w:rsidR="00D57F61" w:rsidRDefault="00D57F61" w:rsidP="00D57F61">
      <w:pPr>
        <w:pStyle w:val="guidelinebullet"/>
      </w:pPr>
      <w:r>
        <w:t>there is little chance of the Participant finding employment with their existing skills, or</w:t>
      </w:r>
    </w:p>
    <w:p w14:paraId="24C66118" w14:textId="49701EC9" w:rsidR="00D57F61" w:rsidRDefault="00D57F61" w:rsidP="00D57F61">
      <w:pPr>
        <w:pStyle w:val="guidelinebullet"/>
      </w:pPr>
      <w:r>
        <w:t>the course will lead to qualifications in an area of identified skill needs</w:t>
      </w:r>
      <w:r w:rsidR="00EB7A47">
        <w:t>.</w:t>
      </w:r>
    </w:p>
    <w:p w14:paraId="5A3B5BCC" w14:textId="77777777" w:rsidR="00D57F61" w:rsidRPr="005A200F" w:rsidRDefault="00D57F61" w:rsidP="004F7143">
      <w:pPr>
        <w:pStyle w:val="Heading3"/>
      </w:pPr>
      <w:bookmarkStart w:id="148" w:name="_Courses_in_demand"/>
      <w:bookmarkStart w:id="149" w:name="_Toc84422395"/>
      <w:bookmarkEnd w:id="144"/>
      <w:bookmarkEnd w:id="145"/>
      <w:bookmarkEnd w:id="148"/>
      <w:r w:rsidRPr="005A200F">
        <w:t>Approval of study and Training</w:t>
      </w:r>
      <w:bookmarkEnd w:id="149"/>
      <w:r w:rsidRPr="005A200F">
        <w:t xml:space="preserve"> </w:t>
      </w:r>
    </w:p>
    <w:p w14:paraId="323D948A" w14:textId="60BE1650" w:rsidR="00D57F61" w:rsidRPr="004F7143" w:rsidRDefault="00D57F61" w:rsidP="004F7143">
      <w:pPr>
        <w:pStyle w:val="guidelinetext"/>
      </w:pPr>
      <w:r>
        <w:t xml:space="preserve">Trial </w:t>
      </w:r>
      <w:r w:rsidRPr="004F7143">
        <w:t>Providers must approve study and courses. An approved course must be included as a compulsory Activity in the Participant’s Job Plan.</w:t>
      </w:r>
    </w:p>
    <w:p w14:paraId="7F7831D1" w14:textId="06A32E8C" w:rsidR="00D57F61" w:rsidRPr="004F7143" w:rsidRDefault="00D57F61" w:rsidP="004F7143">
      <w:pPr>
        <w:pStyle w:val="guidelinetext"/>
      </w:pPr>
      <w:r w:rsidRPr="004F7143">
        <w:t xml:space="preserve">If a </w:t>
      </w:r>
      <w:r>
        <w:t xml:space="preserve">Trial </w:t>
      </w:r>
      <w:r w:rsidRPr="004F7143">
        <w:t>Provider approves a course and includes it in the Participant</w:t>
      </w:r>
      <w:r w:rsidR="00721547">
        <w:t>’s</w:t>
      </w:r>
      <w:r w:rsidRPr="004F7143">
        <w:t xml:space="preserve"> Job Plan then the Participant must generally still attend </w:t>
      </w:r>
      <w:r w:rsidR="00EB7A47">
        <w:t>A</w:t>
      </w:r>
      <w:r w:rsidRPr="004F7143">
        <w:t xml:space="preserve">ppointments with their </w:t>
      </w:r>
      <w:r>
        <w:t xml:space="preserve">Trial </w:t>
      </w:r>
      <w:r w:rsidRPr="004F7143">
        <w:t xml:space="preserve">Provider, look for work and accept suitable work as long as it does not conflict with the scheduled time of the course.  Job </w:t>
      </w:r>
      <w:r w:rsidR="00EB7A47">
        <w:t>S</w:t>
      </w:r>
      <w:r w:rsidRPr="006724F2">
        <w:t xml:space="preserve">earch </w:t>
      </w:r>
      <w:r w:rsidR="00EB7A47">
        <w:t>R</w:t>
      </w:r>
      <w:r w:rsidRPr="006724F2">
        <w:t>equirements</w:t>
      </w:r>
      <w:r w:rsidR="0019493C">
        <w:t xml:space="preserve"> </w:t>
      </w:r>
      <w:r w:rsidRPr="006724F2">
        <w:t>can be reduced to reflect the Participant’s study load (see below section on Jobsearch).</w:t>
      </w:r>
      <w:r w:rsidR="0019493C">
        <w:t xml:space="preserve"> Points Requirements can also be tailored to reflect the Participant’s study load (refer to the </w:t>
      </w:r>
      <w:hyperlink r:id="rId59" w:history="1">
        <w:r w:rsidR="0019493C" w:rsidRPr="00D339DB">
          <w:rPr>
            <w:rStyle w:val="Hyperlink"/>
          </w:rPr>
          <w:t>New Employment Services Trial Points Based Activation System Guideline</w:t>
        </w:r>
      </w:hyperlink>
      <w:r w:rsidR="0019493C">
        <w:t xml:space="preserve"> for more information.</w:t>
      </w:r>
      <w:r w:rsidRPr="004F7143">
        <w:t xml:space="preserve">  </w:t>
      </w:r>
    </w:p>
    <w:p w14:paraId="411C2E44" w14:textId="65BDC548" w:rsidR="00D57F61" w:rsidRPr="006724F2" w:rsidRDefault="00D57F61" w:rsidP="004F7143">
      <w:pPr>
        <w:pStyle w:val="guidelinetext"/>
      </w:pPr>
      <w:r>
        <w:t>Participants</w:t>
      </w:r>
      <w:r w:rsidRPr="004F7143">
        <w:t xml:space="preserve"> who are working part time while studying are taken to be fully meeting their </w:t>
      </w:r>
      <w:r w:rsidR="00EB7A47">
        <w:t>Mutual Obligation R</w:t>
      </w:r>
      <w:r w:rsidRPr="006724F2">
        <w:t>equirements when their combined work and study hours reach 70 per fortnight.</w:t>
      </w:r>
    </w:p>
    <w:p w14:paraId="7127AC9C" w14:textId="49D8C34F" w:rsidR="00D57F61" w:rsidRPr="004F7143" w:rsidRDefault="00D57F61" w:rsidP="004F7143">
      <w:pPr>
        <w:pStyle w:val="guidelinetext"/>
      </w:pPr>
      <w:r w:rsidRPr="006724F2">
        <w:t>A Principal Carer Parent or Participant with a Partial Capacity to Work of 15 </w:t>
      </w:r>
      <w:r>
        <w:t>-</w:t>
      </w:r>
      <w:r w:rsidRPr="004F7143">
        <w:t xml:space="preserve"> 29 hours per week undertaking an approved study or training for at least 30 hours per fortnight is considered to be fully meeting their part-time Mutual Obligation Requirements. These recipients are managed by Services Australia and will be Suspended from the </w:t>
      </w:r>
      <w:r>
        <w:t xml:space="preserve">Trial </w:t>
      </w:r>
      <w:r w:rsidRPr="004F7143">
        <w:t>Provider’s caseload.</w:t>
      </w:r>
    </w:p>
    <w:p w14:paraId="1A15C892" w14:textId="77777777" w:rsidR="00D57F61" w:rsidRPr="005A200F" w:rsidRDefault="00D57F61" w:rsidP="004F7143">
      <w:pPr>
        <w:pStyle w:val="Heading3"/>
      </w:pPr>
      <w:bookmarkStart w:id="150" w:name="_Toc84422396"/>
      <w:r w:rsidRPr="005A200F">
        <w:lastRenderedPageBreak/>
        <w:t>Non-approved study or training</w:t>
      </w:r>
      <w:bookmarkEnd w:id="150"/>
    </w:p>
    <w:p w14:paraId="50BC5218" w14:textId="724AD46C" w:rsidR="00D57F61" w:rsidRPr="004F7143" w:rsidRDefault="00D57F61" w:rsidP="004F7143">
      <w:pPr>
        <w:pStyle w:val="guidelinetext"/>
      </w:pPr>
      <w:r w:rsidRPr="004F7143">
        <w:t>Participants can undertake other education or training under their own initiative at any time but, if the Activity is not approved (as outlined above) and included as a compulsory item in their Job Plan,</w:t>
      </w:r>
      <w:r w:rsidR="00504F07">
        <w:t xml:space="preserve"> this will not be counted towards meeting their</w:t>
      </w:r>
      <w:r w:rsidRPr="004F7143">
        <w:t xml:space="preserve"> </w:t>
      </w:r>
      <w:r w:rsidR="00EB7A47">
        <w:t>M</w:t>
      </w:r>
      <w:r w:rsidRPr="006724F2">
        <w:t xml:space="preserve">utual </w:t>
      </w:r>
      <w:r w:rsidR="00EB7A47">
        <w:t>O</w:t>
      </w:r>
      <w:r w:rsidRPr="004F7143">
        <w:t xml:space="preserve">bligation </w:t>
      </w:r>
      <w:r w:rsidR="00EB7A47">
        <w:t>R</w:t>
      </w:r>
      <w:r w:rsidRPr="004F7143">
        <w:t>equirements.</w:t>
      </w:r>
    </w:p>
    <w:p w14:paraId="63A64061" w14:textId="08A359C3" w:rsidR="00D57F61" w:rsidRPr="004F7143" w:rsidRDefault="00D57F61" w:rsidP="004F7143">
      <w:pPr>
        <w:pStyle w:val="guidelinetext"/>
      </w:pPr>
      <w:r w:rsidRPr="004F7143">
        <w:t xml:space="preserve">People undertaking a full time course that is longer than 12 months in duration should generally be placed on a student allowance. </w:t>
      </w:r>
      <w:r w:rsidR="00721547">
        <w:t xml:space="preserve">Trial </w:t>
      </w:r>
      <w:r w:rsidRPr="004F7143">
        <w:t xml:space="preserve">Providers should refer full time students to Services Australia for an </w:t>
      </w:r>
      <w:r w:rsidR="00F56086">
        <w:t>I</w:t>
      </w:r>
      <w:r w:rsidRPr="004F7143">
        <w:t xml:space="preserve">ncome </w:t>
      </w:r>
      <w:r w:rsidR="00F56086">
        <w:t>S</w:t>
      </w:r>
      <w:r w:rsidRPr="004F7143">
        <w:t xml:space="preserve">upport </w:t>
      </w:r>
      <w:r w:rsidR="00F56086">
        <w:t>P</w:t>
      </w:r>
      <w:r w:rsidRPr="004F7143">
        <w:t>ayment eligibility check.</w:t>
      </w:r>
    </w:p>
    <w:p w14:paraId="246F1D8F" w14:textId="77777777" w:rsidR="004F7143" w:rsidRDefault="00D57F61" w:rsidP="004F7143">
      <w:pPr>
        <w:pStyle w:val="guidelinetext"/>
      </w:pPr>
      <w:r w:rsidRPr="004F7143">
        <w:t xml:space="preserve">Except in specific circumstances, </w:t>
      </w:r>
      <w:r w:rsidR="00721547">
        <w:t xml:space="preserve">Trial </w:t>
      </w:r>
      <w:r w:rsidRPr="004F7143">
        <w:t xml:space="preserve">Providers cannot approve full-time courses of 12 months (two semesters) or longer in duration, or Masters or Doctorate courses. </w:t>
      </w:r>
    </w:p>
    <w:p w14:paraId="7C00A506" w14:textId="23FFB929" w:rsidR="00D57F61" w:rsidRPr="004F7143" w:rsidRDefault="00D57F61" w:rsidP="004F7143">
      <w:pPr>
        <w:pStyle w:val="guidelinetext"/>
      </w:pPr>
      <w:r w:rsidRPr="004F7143">
        <w:rPr>
          <w:b/>
          <w:bCs/>
        </w:rPr>
        <w:t>Note:</w:t>
      </w:r>
      <w:r w:rsidRPr="004F7143">
        <w:t xml:space="preserve"> Exceptions include:</w:t>
      </w:r>
    </w:p>
    <w:p w14:paraId="3FC7C493" w14:textId="3BC437EF" w:rsidR="00D57F61" w:rsidRPr="004F7143" w:rsidRDefault="00D57F61" w:rsidP="004F7143">
      <w:pPr>
        <w:pStyle w:val="guidelinebullet"/>
      </w:pPr>
      <w:r w:rsidRPr="004F7143">
        <w:t xml:space="preserve">Participants in receipt of Special Benefit (NVH) who have not attained a Year 12 or equivalent qualification, may undertake full time study in a school institution up to Year 12. These Participants will still be required to attend </w:t>
      </w:r>
      <w:r w:rsidR="00721547">
        <w:t xml:space="preserve">Trial </w:t>
      </w:r>
      <w:r w:rsidRPr="004F7143">
        <w:t xml:space="preserve">Provider </w:t>
      </w:r>
      <w:r w:rsidR="00EB7A47">
        <w:t>A</w:t>
      </w:r>
      <w:r w:rsidRPr="006724F2">
        <w:t>ppointments and undertake up to 20 Job Searches per month</w:t>
      </w:r>
      <w:r w:rsidR="00721547">
        <w:t>, or meet their Points Target if they have a Points Requirement</w:t>
      </w:r>
      <w:r w:rsidRPr="004F7143">
        <w:t>.</w:t>
      </w:r>
    </w:p>
    <w:p w14:paraId="6DCD1CBB" w14:textId="71A299AC" w:rsidR="00D57F61" w:rsidRPr="004F7143" w:rsidRDefault="00D57F61" w:rsidP="004F7143">
      <w:pPr>
        <w:pStyle w:val="guidelinebullet"/>
      </w:pPr>
      <w:r w:rsidRPr="004F7143">
        <w:t xml:space="preserve">the Participant is a single Principal Carer Parent on JobSeeker Payment, has been granted PES for an academic course or course longer than 12 months. Where an eligible course for which PES is granted is being undertaken full-time or for at least 30 hours per fortnight, this will fully meet </w:t>
      </w:r>
      <w:r w:rsidR="00CE0615">
        <w:t>Mutual Obligation R</w:t>
      </w:r>
      <w:r w:rsidRPr="006724F2">
        <w:t xml:space="preserve">equirements, and the single </w:t>
      </w:r>
      <w:r w:rsidR="00721547">
        <w:t>P</w:t>
      </w:r>
      <w:r w:rsidRPr="004F7143">
        <w:t xml:space="preserve">rincipal </w:t>
      </w:r>
      <w:r w:rsidR="00721547">
        <w:t>C</w:t>
      </w:r>
      <w:r w:rsidRPr="004F7143">
        <w:t>arer</w:t>
      </w:r>
      <w:r w:rsidR="00721547">
        <w:t xml:space="preserve"> Parent</w:t>
      </w:r>
      <w:r w:rsidRPr="004F7143">
        <w:t xml:space="preserve"> will not be required to undertake additional activities</w:t>
      </w:r>
      <w:r w:rsidR="002820D7">
        <w:t>, including Job Search</w:t>
      </w:r>
      <w:r w:rsidRPr="004F7143">
        <w:t xml:space="preserve">. </w:t>
      </w:r>
      <w:r w:rsidR="00721547">
        <w:t>Trial</w:t>
      </w:r>
      <w:r w:rsidRPr="004F7143">
        <w:t xml:space="preserve"> Providers can include this as approved study in the Participant’s </w:t>
      </w:r>
      <w:r w:rsidR="00721547">
        <w:t>J</w:t>
      </w:r>
      <w:r w:rsidRPr="004F7143">
        <w:t xml:space="preserve">ob </w:t>
      </w:r>
      <w:r w:rsidR="00721547">
        <w:t>P</w:t>
      </w:r>
      <w:r w:rsidRPr="004F7143">
        <w:t>lan, or</w:t>
      </w:r>
    </w:p>
    <w:p w14:paraId="70D43043" w14:textId="77777777" w:rsidR="00D57F61" w:rsidRPr="004F7143" w:rsidRDefault="00D57F61" w:rsidP="004F7143">
      <w:pPr>
        <w:pStyle w:val="guidelinebullet"/>
      </w:pPr>
      <w:r w:rsidRPr="004F7143">
        <w:t>the Participant is in receipt of Parenting Payment Single (this study would usually be approved by Services Australia), or</w:t>
      </w:r>
    </w:p>
    <w:p w14:paraId="174C5DC6" w14:textId="13C96D20" w:rsidR="00D57F61" w:rsidRPr="004F7143" w:rsidRDefault="00D57F61" w:rsidP="004F7143">
      <w:pPr>
        <w:pStyle w:val="guidelinebullet"/>
      </w:pPr>
      <w:r w:rsidRPr="004F7143">
        <w:t>the Participant is a Parenting Payment recipient who transferred to JobSeeker Payment or Youth Allowance (other), or,</w:t>
      </w:r>
      <w:r w:rsidR="00721547">
        <w:t xml:space="preserve"> </w:t>
      </w:r>
      <w:r w:rsidRPr="004F7143">
        <w:t>in some limited instances where a Participant was granted the Disability Support Pension, and then transferred to JobSeeker Payment or Youth Allowance (other). They are able to continue their studies in the same course they commenced while receiving the previous Income Support Payment type (this would usually be approved by Services Australia) for which they receive PES.</w:t>
      </w:r>
    </w:p>
    <w:p w14:paraId="67B629E7" w14:textId="77777777" w:rsidR="00D57F61" w:rsidRPr="004F7143" w:rsidRDefault="00D57F61" w:rsidP="004F7143">
      <w:pPr>
        <w:pStyle w:val="guidelinebullet"/>
      </w:pPr>
      <w:r w:rsidRPr="004F7143">
        <w:t>Services Australia has approved participation in a full-time course for Participants prior to entering employment services if the Participant has been identified as requiring training under the Skills for Education and Employment (SEE) or Adult Migrant English Program (AMEP).</w:t>
      </w:r>
    </w:p>
    <w:p w14:paraId="52726CDE" w14:textId="1F294F5D" w:rsidR="00D57F61" w:rsidRPr="004F7143" w:rsidRDefault="00D57F61" w:rsidP="004F7143">
      <w:pPr>
        <w:pStyle w:val="guidelinebullet"/>
      </w:pPr>
      <w:r w:rsidRPr="004F7143">
        <w:t xml:space="preserve">Services Australia can also approve participation in a full-time course for any Participant prior to entering employment services or another relevant </w:t>
      </w:r>
      <w:r w:rsidR="00721547">
        <w:t xml:space="preserve">Trial </w:t>
      </w:r>
      <w:r w:rsidRPr="004F7143">
        <w:t xml:space="preserve">Provider's program if: </w:t>
      </w:r>
    </w:p>
    <w:p w14:paraId="0AC75459" w14:textId="05EE5120" w:rsidR="00D57F61" w:rsidRPr="004F7143" w:rsidRDefault="00D57F61" w:rsidP="004F7143">
      <w:pPr>
        <w:pStyle w:val="guidelinebullet"/>
        <w:numPr>
          <w:ilvl w:val="1"/>
          <w:numId w:val="1"/>
        </w:numPr>
      </w:pPr>
      <w:r w:rsidRPr="004F7143">
        <w:t xml:space="preserve">the Participant has an offer of employment, confirmed by a letter from the potential </w:t>
      </w:r>
      <w:r w:rsidR="006A4841">
        <w:t>E</w:t>
      </w:r>
      <w:r w:rsidRPr="004F7143">
        <w:t>mployer, contingent upon their completing the course</w:t>
      </w:r>
    </w:p>
    <w:p w14:paraId="1BFB89B0" w14:textId="77777777" w:rsidR="00D57F61" w:rsidRPr="004F7143" w:rsidRDefault="00D57F61" w:rsidP="004F7143">
      <w:pPr>
        <w:pStyle w:val="guidelinebullet"/>
        <w:numPr>
          <w:ilvl w:val="1"/>
          <w:numId w:val="1"/>
        </w:numPr>
      </w:pPr>
      <w:r w:rsidRPr="004F7143">
        <w:t xml:space="preserve">the course has a clear vocational application, and </w:t>
      </w:r>
    </w:p>
    <w:p w14:paraId="1BDDF6FD" w14:textId="77777777" w:rsidR="00D57F61" w:rsidRPr="004F7143" w:rsidRDefault="00D57F61" w:rsidP="004F7143">
      <w:pPr>
        <w:pStyle w:val="guidelinebullet"/>
        <w:numPr>
          <w:ilvl w:val="1"/>
          <w:numId w:val="1"/>
        </w:numPr>
      </w:pPr>
      <w:r w:rsidRPr="004F7143">
        <w:t>the Participant is prepared to meet any additional expenses involved.</w:t>
      </w:r>
    </w:p>
    <w:p w14:paraId="3F8E2AE8" w14:textId="77777777" w:rsidR="0001208C" w:rsidRPr="0001208C" w:rsidRDefault="0001208C" w:rsidP="004F7143">
      <w:pPr>
        <w:pStyle w:val="Heading3"/>
      </w:pPr>
      <w:bookmarkStart w:id="151" w:name="_Toc471729671"/>
      <w:bookmarkStart w:id="152" w:name="_Toc12534105"/>
      <w:bookmarkStart w:id="153" w:name="_Toc84422397"/>
      <w:r w:rsidRPr="0001208C">
        <w:lastRenderedPageBreak/>
        <w:t>Breaks in Activities</w:t>
      </w:r>
      <w:bookmarkEnd w:id="151"/>
      <w:bookmarkEnd w:id="152"/>
      <w:bookmarkEnd w:id="153"/>
    </w:p>
    <w:p w14:paraId="4C10D016" w14:textId="2F1A2B5B" w:rsidR="0001208C" w:rsidRPr="0001208C" w:rsidRDefault="0001208C" w:rsidP="00CF4A4B">
      <w:pPr>
        <w:pStyle w:val="guidelinetext"/>
      </w:pPr>
      <w:r w:rsidRPr="0001208C">
        <w:t xml:space="preserve">If a </w:t>
      </w:r>
      <w:r w:rsidR="00A41DF0">
        <w:t>Participant</w:t>
      </w:r>
      <w:r w:rsidRPr="0001208C">
        <w:t xml:space="preserve"> has a break in an Activity which is required to satisfy their Mutual Obligation Requirements, the </w:t>
      </w:r>
      <w:r w:rsidR="00947FC8">
        <w:t>Trial</w:t>
      </w:r>
      <w:r w:rsidR="00B008BD">
        <w:t xml:space="preserve"> Provider</w:t>
      </w:r>
      <w:r w:rsidRPr="0001208C">
        <w:t xml:space="preserve"> must update the </w:t>
      </w:r>
      <w:r w:rsidR="00A41DF0">
        <w:t>Participant</w:t>
      </w:r>
      <w:r w:rsidRPr="0001208C">
        <w:t xml:space="preserve">’s Job Plan with other </w:t>
      </w:r>
      <w:r>
        <w:t>requirements</w:t>
      </w:r>
      <w:r w:rsidRPr="0001208C">
        <w:t xml:space="preserve"> to meet their Mutual Obligation Requirements.</w:t>
      </w:r>
    </w:p>
    <w:p w14:paraId="3C0BB29C" w14:textId="5D1784DF" w:rsidR="0001208C" w:rsidRPr="0001208C" w:rsidRDefault="0001208C" w:rsidP="00CF4A4B">
      <w:pPr>
        <w:pStyle w:val="guidelinetext"/>
      </w:pPr>
      <w:r w:rsidRPr="0001208C">
        <w:t xml:space="preserve">There is no need to adjust a </w:t>
      </w:r>
      <w:r w:rsidR="00A41DF0">
        <w:t>Participant</w:t>
      </w:r>
      <w:r w:rsidRPr="0001208C">
        <w:t xml:space="preserve">’s requirements if they have a break of less than or equal to four weeks that is outside their control. If the break is greater than four weeks then the </w:t>
      </w:r>
      <w:r w:rsidR="00A41DF0">
        <w:t>Participant</w:t>
      </w:r>
      <w:r w:rsidRPr="0001208C">
        <w:t xml:space="preserve"> must </w:t>
      </w:r>
      <w:r>
        <w:t xml:space="preserve">consider </w:t>
      </w:r>
      <w:r w:rsidRPr="0001208C">
        <w:t>do</w:t>
      </w:r>
      <w:r>
        <w:t>ing</w:t>
      </w:r>
      <w:r w:rsidRPr="0001208C">
        <w:t xml:space="preserve"> other </w:t>
      </w:r>
      <w:r w:rsidR="002C5237" w:rsidRPr="0001208C">
        <w:t>requirements for</w:t>
      </w:r>
      <w:r w:rsidRPr="0001208C">
        <w:t xml:space="preserve"> the period of the break. The Job Plan must be updated to include the new requirements.</w:t>
      </w:r>
    </w:p>
    <w:p w14:paraId="6332C963" w14:textId="4A6EC450" w:rsidR="004F5129" w:rsidRPr="006B56DE" w:rsidRDefault="004F5129" w:rsidP="004F5129">
      <w:pPr>
        <w:pStyle w:val="Heading1"/>
      </w:pPr>
      <w:bookmarkStart w:id="154" w:name="_Toc14185215"/>
      <w:bookmarkStart w:id="155" w:name="_Toc84422398"/>
      <w:bookmarkStart w:id="156" w:name="_Toc525111932"/>
      <w:r>
        <w:t>Job Search Requirement</w:t>
      </w:r>
      <w:bookmarkEnd w:id="154"/>
      <w:bookmarkEnd w:id="155"/>
    </w:p>
    <w:bookmarkEnd w:id="156"/>
    <w:p w14:paraId="4B9FBD54" w14:textId="77777777" w:rsidR="00CA3527" w:rsidRDefault="00CA3527" w:rsidP="004C257F">
      <w:pPr>
        <w:pStyle w:val="guidelinetext"/>
        <w:pBdr>
          <w:top w:val="single" w:sz="4" w:space="1" w:color="auto"/>
          <w:left w:val="single" w:sz="4" w:space="1" w:color="auto"/>
          <w:bottom w:val="single" w:sz="4" w:space="1" w:color="auto"/>
          <w:right w:val="single" w:sz="4" w:space="1" w:color="auto"/>
        </w:pBdr>
      </w:pPr>
      <w:r>
        <w:t xml:space="preserve">Note: Participants with a Points Requirement (PA09 in their Job Plan) do not have a Job Search Requirement (JS09 in their Job Plan). </w:t>
      </w:r>
    </w:p>
    <w:p w14:paraId="4D62C718" w14:textId="77777777" w:rsidR="00F619D6" w:rsidRDefault="00CA3527" w:rsidP="004C257F">
      <w:pPr>
        <w:pStyle w:val="guidelinetext"/>
        <w:pBdr>
          <w:top w:val="single" w:sz="4" w:space="1" w:color="auto"/>
          <w:left w:val="single" w:sz="4" w:space="1" w:color="auto"/>
          <w:bottom w:val="single" w:sz="4" w:space="1" w:color="auto"/>
          <w:right w:val="single" w:sz="4" w:space="1" w:color="auto"/>
        </w:pBdr>
      </w:pPr>
      <w:r w:rsidRPr="00CE1ECD">
        <w:rPr>
          <w:b/>
        </w:rPr>
        <w:t xml:space="preserve">This section is relevant only to </w:t>
      </w:r>
      <w:r>
        <w:rPr>
          <w:b/>
        </w:rPr>
        <w:t>P</w:t>
      </w:r>
      <w:r w:rsidRPr="00CE1ECD">
        <w:rPr>
          <w:b/>
        </w:rPr>
        <w:t>articipants with a JS09 Job Search Requirement included in their Job Plan.</w:t>
      </w:r>
      <w:r w:rsidR="00F619D6" w:rsidRPr="00F619D6">
        <w:t xml:space="preserve"> </w:t>
      </w:r>
    </w:p>
    <w:p w14:paraId="3167DB70" w14:textId="192AAAD0" w:rsidR="00F619D6" w:rsidRDefault="00F619D6" w:rsidP="004C257F">
      <w:pPr>
        <w:pStyle w:val="guidelinetext"/>
        <w:pBdr>
          <w:top w:val="single" w:sz="4" w:space="1" w:color="auto"/>
          <w:left w:val="single" w:sz="4" w:space="1" w:color="auto"/>
          <w:bottom w:val="single" w:sz="4" w:space="1" w:color="auto"/>
          <w:right w:val="single" w:sz="4" w:space="1" w:color="auto"/>
        </w:pBdr>
      </w:pPr>
      <w:r>
        <w:t xml:space="preserve">For information on setting a Points Target for Participants with a Points Based Requirement see the </w:t>
      </w:r>
      <w:hyperlink r:id="rId60" w:history="1">
        <w:r w:rsidR="0052721D" w:rsidRPr="0052721D">
          <w:rPr>
            <w:rStyle w:val="Hyperlink"/>
          </w:rPr>
          <w:t xml:space="preserve">New Employment Services Trial (NEST) </w:t>
        </w:r>
        <w:r w:rsidRPr="008C07C1">
          <w:rPr>
            <w:rStyle w:val="Hyperlink"/>
          </w:rPr>
          <w:t>Points Based Activation System Guideline</w:t>
        </w:r>
      </w:hyperlink>
      <w:r>
        <w:t>.</w:t>
      </w:r>
    </w:p>
    <w:p w14:paraId="26179C2F" w14:textId="328ABC11" w:rsidR="00F42447" w:rsidRDefault="00275396" w:rsidP="00CF4A4B">
      <w:pPr>
        <w:pStyle w:val="guidelinetext"/>
      </w:pPr>
      <w:r>
        <w:t xml:space="preserve">The </w:t>
      </w:r>
      <w:r w:rsidR="001F060C">
        <w:t xml:space="preserve">Job </w:t>
      </w:r>
      <w:r w:rsidR="00F42447">
        <w:t xml:space="preserve">Search </w:t>
      </w:r>
      <w:r>
        <w:t xml:space="preserve">Requirement is </w:t>
      </w:r>
      <w:r w:rsidR="001F060C">
        <w:t xml:space="preserve">determined by </w:t>
      </w:r>
      <w:r w:rsidR="00947FC8">
        <w:t xml:space="preserve">Trial </w:t>
      </w:r>
      <w:r w:rsidR="00B008BD">
        <w:t>Provider</w:t>
      </w:r>
      <w:r w:rsidR="001F060C">
        <w:t xml:space="preserve">s based on </w:t>
      </w:r>
      <w:r w:rsidR="003D14C4">
        <w:t>a</w:t>
      </w:r>
      <w:r w:rsidR="001F060C">
        <w:t xml:space="preserve"> </w:t>
      </w:r>
      <w:r w:rsidR="00A41DF0">
        <w:t>Participant</w:t>
      </w:r>
      <w:r w:rsidR="001F060C">
        <w:t xml:space="preserve">’s circumstances and local labour market conditions. </w:t>
      </w:r>
      <w:r w:rsidR="00A41DF0">
        <w:t>Participant</w:t>
      </w:r>
      <w:r w:rsidR="001F060C" w:rsidRPr="006D62D3">
        <w:t xml:space="preserve">s </w:t>
      </w:r>
      <w:r w:rsidR="00582629">
        <w:t xml:space="preserve">with Mutual Obligation Requirements </w:t>
      </w:r>
      <w:r w:rsidR="00890922">
        <w:t>are encouraged</w:t>
      </w:r>
      <w:r w:rsidR="001F060C" w:rsidRPr="006D62D3">
        <w:t xml:space="preserve"> to undertake </w:t>
      </w:r>
      <w:r w:rsidR="00582629" w:rsidRPr="00A02BC7">
        <w:rPr>
          <w:u w:val="single"/>
        </w:rPr>
        <w:t>up to</w:t>
      </w:r>
      <w:r w:rsidR="00582629">
        <w:t xml:space="preserve"> </w:t>
      </w:r>
      <w:r w:rsidR="001F060C" w:rsidRPr="006D62D3">
        <w:t>20 Job Search</w:t>
      </w:r>
      <w:r w:rsidR="00890922">
        <w:t xml:space="preserve"> </w:t>
      </w:r>
      <w:r w:rsidR="00280EBC">
        <w:t>Requirements</w:t>
      </w:r>
      <w:r w:rsidR="00280EBC" w:rsidRPr="006D62D3">
        <w:t xml:space="preserve"> </w:t>
      </w:r>
      <w:r w:rsidR="001F060C" w:rsidRPr="006D62D3">
        <w:t>per month</w:t>
      </w:r>
      <w:r w:rsidR="00582629">
        <w:t xml:space="preserve"> depending on their individual circumstances and capacity</w:t>
      </w:r>
      <w:r w:rsidR="001F060C" w:rsidRPr="006D62D3">
        <w:t>.</w:t>
      </w:r>
      <w:r w:rsidR="001F060C">
        <w:t xml:space="preserve"> </w:t>
      </w:r>
      <w:r w:rsidR="00A41DF0">
        <w:t>Participant</w:t>
      </w:r>
      <w:r w:rsidR="00F42447" w:rsidRPr="00A70122">
        <w:t xml:space="preserve">s cannot be required to do more than 20 </w:t>
      </w:r>
      <w:r w:rsidR="00280EBC">
        <w:t>J</w:t>
      </w:r>
      <w:r w:rsidR="00280EBC" w:rsidRPr="00A70122">
        <w:t xml:space="preserve">ob </w:t>
      </w:r>
      <w:r w:rsidR="00280EBC">
        <w:t>S</w:t>
      </w:r>
      <w:r w:rsidR="00280EBC" w:rsidRPr="00A70122">
        <w:t xml:space="preserve">earches </w:t>
      </w:r>
      <w:r w:rsidR="00F42447" w:rsidRPr="00A70122">
        <w:t>per month.</w:t>
      </w:r>
      <w:r w:rsidR="00BC3900">
        <w:t xml:space="preserve"> Where appropriate to the Participant’s circumstances, the </w:t>
      </w:r>
      <w:r w:rsidR="00947FC8">
        <w:t>Trial</w:t>
      </w:r>
      <w:r w:rsidR="00B008BD">
        <w:t xml:space="preserve"> Provider</w:t>
      </w:r>
      <w:r w:rsidR="00BC3900">
        <w:t xml:space="preserve"> should reduce the monthly Job Search requirement, see the sections below titled </w:t>
      </w:r>
      <w:hyperlink w:anchor="_Reducing_Job_Search" w:history="1">
        <w:r w:rsidR="00BC3900" w:rsidRPr="00540D4A">
          <w:rPr>
            <w:rStyle w:val="Hyperlink"/>
          </w:rPr>
          <w:t>Reducing Job Search Requirement</w:t>
        </w:r>
      </w:hyperlink>
      <w:r w:rsidR="00BC3900" w:rsidRPr="00EC1EA9">
        <w:t xml:space="preserve"> and </w:t>
      </w:r>
      <w:hyperlink w:anchor="_Participants_who_do" w:history="1">
        <w:r w:rsidR="00BC3900" w:rsidRPr="00540D4A">
          <w:rPr>
            <w:rStyle w:val="Hyperlink"/>
          </w:rPr>
          <w:t>Participants who do not have Job Search Requirements</w:t>
        </w:r>
      </w:hyperlink>
      <w:r w:rsidR="00BC3900">
        <w:t>.</w:t>
      </w:r>
      <w:r w:rsidR="00582629">
        <w:t xml:space="preserve"> </w:t>
      </w:r>
      <w:r w:rsidR="00947FC8">
        <w:t>Trial</w:t>
      </w:r>
      <w:r w:rsidR="00B008BD">
        <w:t xml:space="preserve"> Provider</w:t>
      </w:r>
      <w:r w:rsidR="00994317">
        <w:t>s must r</w:t>
      </w:r>
      <w:r w:rsidR="00582629" w:rsidRPr="00582629">
        <w:t xml:space="preserve">ecord </w:t>
      </w:r>
      <w:r w:rsidR="00994317">
        <w:t>a tailored and appropriate</w:t>
      </w:r>
      <w:r w:rsidR="00994317" w:rsidRPr="00582629">
        <w:t xml:space="preserve"> </w:t>
      </w:r>
      <w:r w:rsidR="00582629" w:rsidRPr="00582629">
        <w:t xml:space="preserve">number of Job Searches in </w:t>
      </w:r>
      <w:r w:rsidR="00582629">
        <w:t>a</w:t>
      </w:r>
      <w:r w:rsidR="00582629" w:rsidRPr="00582629">
        <w:t xml:space="preserve"> </w:t>
      </w:r>
      <w:r w:rsidR="00A41DF0">
        <w:t>Participant</w:t>
      </w:r>
      <w:r w:rsidR="00582629" w:rsidRPr="00582629">
        <w:t>’s Job Plan.</w:t>
      </w:r>
    </w:p>
    <w:p w14:paraId="6EB28C3C" w14:textId="79D39223" w:rsidR="00582629" w:rsidRPr="00582629" w:rsidRDefault="0018544D" w:rsidP="004C257F">
      <w:pPr>
        <w:pStyle w:val="guidelinetext"/>
      </w:pPr>
      <w:r>
        <w:t>As a guide, t</w:t>
      </w:r>
      <w:r w:rsidR="00582629" w:rsidRPr="00582629">
        <w:t xml:space="preserve">he number of Job Searches generally expected of </w:t>
      </w:r>
      <w:r w:rsidR="00A41DF0">
        <w:t>Participant</w:t>
      </w:r>
      <w:r w:rsidR="00582629" w:rsidRPr="00582629">
        <w:t>s (including Principal Carer Parents and those with a Partial Capacity to work of 15 to 29 hours per week) is:</w:t>
      </w:r>
    </w:p>
    <w:p w14:paraId="52BACD09" w14:textId="7CFB2CF3" w:rsidR="00582629" w:rsidRPr="00582629" w:rsidRDefault="00582629" w:rsidP="008A4D98">
      <w:pPr>
        <w:pStyle w:val="guidelinebullet"/>
        <w:ind w:left="1800"/>
      </w:pPr>
      <w:r w:rsidRPr="00582629">
        <w:t xml:space="preserve">for Enhanced Services </w:t>
      </w:r>
      <w:r w:rsidR="00035FFF">
        <w:t>Participants (</w:t>
      </w:r>
      <w:r w:rsidRPr="00582629">
        <w:t>Tier 1</w:t>
      </w:r>
      <w:r w:rsidR="00035FFF">
        <w:t>)</w:t>
      </w:r>
      <w:r w:rsidRPr="00582629">
        <w:t xml:space="preserve"> </w:t>
      </w:r>
      <w:r w:rsidR="00A41DF0">
        <w:t>Participant</w:t>
      </w:r>
      <w:r w:rsidRPr="00582629">
        <w:t>s –</w:t>
      </w:r>
      <w:r w:rsidR="008A4D98" w:rsidRPr="008A4D98">
        <w:t xml:space="preserve"> up to </w:t>
      </w:r>
      <w:r w:rsidRPr="00582629">
        <w:t>20 Job Searches per month</w:t>
      </w:r>
    </w:p>
    <w:p w14:paraId="6358BA31" w14:textId="13434218" w:rsidR="00582629" w:rsidRPr="00582629" w:rsidRDefault="00582629" w:rsidP="001C4668">
      <w:pPr>
        <w:pStyle w:val="guidelinebullet"/>
        <w:ind w:left="1800"/>
      </w:pPr>
      <w:r w:rsidRPr="00582629">
        <w:t xml:space="preserve">for Enhanced Services </w:t>
      </w:r>
      <w:r w:rsidR="00035FFF">
        <w:t>Participants (</w:t>
      </w:r>
      <w:r w:rsidRPr="00582629">
        <w:t>Tier 2</w:t>
      </w:r>
      <w:r w:rsidR="00035FFF">
        <w:t>)</w:t>
      </w:r>
      <w:r w:rsidRPr="00582629">
        <w:t xml:space="preserve"> – </w:t>
      </w:r>
      <w:r w:rsidR="001C4668" w:rsidRPr="008A4D98">
        <w:t xml:space="preserve">up to </w:t>
      </w:r>
      <w:r w:rsidR="001C4668">
        <w:t>10</w:t>
      </w:r>
      <w:r w:rsidR="001C4668" w:rsidRPr="008A4D98">
        <w:t xml:space="preserve"> Job Searches per month</w:t>
      </w:r>
      <w:r w:rsidR="001C4668" w:rsidRPr="00582629">
        <w:t xml:space="preserve"> depend</w:t>
      </w:r>
      <w:r w:rsidR="001C4668">
        <w:t>ing</w:t>
      </w:r>
      <w:r w:rsidR="001C4668" w:rsidRPr="00582629">
        <w:t xml:space="preserve"> on capacity.</w:t>
      </w:r>
      <w:r w:rsidR="001C4668" w:rsidRPr="008A4D98">
        <w:t xml:space="preserve"> </w:t>
      </w:r>
    </w:p>
    <w:p w14:paraId="5DEBE787" w14:textId="2E7DA4B4" w:rsidR="00582629" w:rsidRPr="00582629" w:rsidRDefault="00582629" w:rsidP="008A4D98">
      <w:pPr>
        <w:pStyle w:val="guidelinebullet"/>
        <w:ind w:left="1800"/>
      </w:pPr>
      <w:r w:rsidRPr="00582629">
        <w:t xml:space="preserve">for </w:t>
      </w:r>
      <w:r w:rsidR="00506C3E">
        <w:t>Participant</w:t>
      </w:r>
      <w:r w:rsidRPr="00582629">
        <w:t xml:space="preserve">s aged 60 years and over (regardless of </w:t>
      </w:r>
      <w:r w:rsidR="00035FFF">
        <w:t xml:space="preserve">whether in </w:t>
      </w:r>
      <w:r w:rsidRPr="00582629">
        <w:t xml:space="preserve">Enhanced Services </w:t>
      </w:r>
      <w:r w:rsidR="008B4578">
        <w:t>Tier 1 or Tier 2</w:t>
      </w:r>
      <w:r w:rsidRPr="00582629">
        <w:t xml:space="preserve">) – </w:t>
      </w:r>
      <w:r w:rsidR="008A4D98" w:rsidRPr="008A4D98">
        <w:t xml:space="preserve">up to </w:t>
      </w:r>
      <w:r w:rsidR="008A4D98">
        <w:t>10</w:t>
      </w:r>
      <w:r w:rsidR="008A4D98" w:rsidRPr="008A4D98">
        <w:t xml:space="preserve"> Job Searches per month</w:t>
      </w:r>
      <w:r w:rsidRPr="00582629">
        <w:t xml:space="preserve"> depend</w:t>
      </w:r>
      <w:r w:rsidR="008A4D98">
        <w:t>ing</w:t>
      </w:r>
      <w:r w:rsidRPr="00582629">
        <w:t xml:space="preserve"> on capacity.</w:t>
      </w:r>
      <w:r w:rsidR="008A4D98" w:rsidRPr="008A4D98">
        <w:t xml:space="preserve"> </w:t>
      </w:r>
    </w:p>
    <w:p w14:paraId="6260BFAC" w14:textId="1CAF5235" w:rsidR="00DD214F" w:rsidRDefault="00DD214F" w:rsidP="00DE19AA">
      <w:pPr>
        <w:pStyle w:val="guidelinetext"/>
      </w:pPr>
      <w:r w:rsidRPr="00990A80">
        <w:t xml:space="preserve">If applicable, </w:t>
      </w:r>
      <w:r w:rsidR="00947FC8">
        <w:t>Trial</w:t>
      </w:r>
      <w:r w:rsidR="00B008BD">
        <w:t xml:space="preserve"> Provider</w:t>
      </w:r>
      <w:r w:rsidRPr="00990A80">
        <w:t xml:space="preserve">s </w:t>
      </w:r>
      <w:r w:rsidR="00ED4DCC">
        <w:t xml:space="preserve">can </w:t>
      </w:r>
      <w:r w:rsidRPr="00990A80">
        <w:t xml:space="preserve">use the JS05 or JS06 (Job Search with Disability) codes. </w:t>
      </w:r>
      <w:r w:rsidRPr="00707A10">
        <w:t>These codes will trigger a higher rate of Mobility Allowance</w:t>
      </w:r>
      <w:r>
        <w:t xml:space="preserve"> for eligible </w:t>
      </w:r>
      <w:r w:rsidR="00BA7B1B">
        <w:t>Participant</w:t>
      </w:r>
      <w:r>
        <w:t>s</w:t>
      </w:r>
      <w:r w:rsidR="00553294">
        <w:t>.</w:t>
      </w:r>
    </w:p>
    <w:p w14:paraId="25F97771" w14:textId="51414294" w:rsidR="00347053" w:rsidRPr="003814F0" w:rsidRDefault="003814F0" w:rsidP="006657CC">
      <w:pPr>
        <w:pStyle w:val="guidelinedeedref"/>
      </w:pPr>
      <w:r w:rsidRPr="00347053">
        <w:t xml:space="preserve">(Deed reference: Clause </w:t>
      </w:r>
      <w:r w:rsidR="00E343C0">
        <w:t>97</w:t>
      </w:r>
      <w:r w:rsidRPr="00347053">
        <w:t>)</w:t>
      </w:r>
    </w:p>
    <w:p w14:paraId="07EEEA5D" w14:textId="5B293904" w:rsidR="00582629" w:rsidRPr="0034442C" w:rsidRDefault="00582629" w:rsidP="0034442C">
      <w:pPr>
        <w:pStyle w:val="Heading2"/>
      </w:pPr>
      <w:bookmarkStart w:id="157" w:name="_Recording_Job_Search"/>
      <w:bookmarkStart w:id="158" w:name="_Toc468957461"/>
      <w:bookmarkStart w:id="159" w:name="_Toc471729678"/>
      <w:bookmarkStart w:id="160" w:name="_Toc12534111"/>
      <w:bookmarkStart w:id="161" w:name="_Toc84422399"/>
      <w:bookmarkStart w:id="162" w:name="_Hlk50551530"/>
      <w:bookmarkEnd w:id="157"/>
      <w:r w:rsidRPr="0034442C">
        <w:lastRenderedPageBreak/>
        <w:t xml:space="preserve">Recording Job Search </w:t>
      </w:r>
      <w:r w:rsidR="00275396" w:rsidRPr="0034442C">
        <w:t xml:space="preserve">Requirement </w:t>
      </w:r>
      <w:r w:rsidRPr="0034442C">
        <w:t>in the Job Plan</w:t>
      </w:r>
      <w:bookmarkEnd w:id="158"/>
      <w:bookmarkEnd w:id="159"/>
      <w:bookmarkEnd w:id="160"/>
      <w:bookmarkEnd w:id="161"/>
    </w:p>
    <w:p w14:paraId="73A1A819" w14:textId="3AE2E746" w:rsidR="00582629" w:rsidRPr="00582629" w:rsidRDefault="00582629" w:rsidP="004C257F">
      <w:pPr>
        <w:pStyle w:val="guidelinetext"/>
      </w:pPr>
      <w:r w:rsidRPr="00582629">
        <w:t xml:space="preserve">When setting compulsory Job Searches, </w:t>
      </w:r>
      <w:r w:rsidR="00947FC8">
        <w:t>Trial</w:t>
      </w:r>
      <w:r w:rsidR="00B008BD">
        <w:t xml:space="preserve"> Provider</w:t>
      </w:r>
      <w:r w:rsidRPr="00582629">
        <w:t>s must use the JS09 code. The Department is actively monitoring Job Plans and would expect that:</w:t>
      </w:r>
    </w:p>
    <w:p w14:paraId="1BBAAC1E" w14:textId="2DA38349" w:rsidR="00582629" w:rsidRPr="00582629" w:rsidRDefault="00582629" w:rsidP="001B3A50">
      <w:pPr>
        <w:pStyle w:val="guidelinebullet"/>
        <w:ind w:left="1800"/>
      </w:pPr>
      <w:r w:rsidRPr="00582629">
        <w:t xml:space="preserve">for Enhanced Services </w:t>
      </w:r>
      <w:r w:rsidR="001F3BCF">
        <w:t>Participants (</w:t>
      </w:r>
      <w:r w:rsidRPr="00582629">
        <w:t>Tier 1</w:t>
      </w:r>
      <w:r w:rsidR="001F3BCF">
        <w:t>)</w:t>
      </w:r>
      <w:r w:rsidRPr="00582629">
        <w:t xml:space="preserve"> </w:t>
      </w:r>
      <w:r w:rsidR="00BA7B1B">
        <w:t>Participant</w:t>
      </w:r>
      <w:r w:rsidRPr="00582629">
        <w:t xml:space="preserve">s, </w:t>
      </w:r>
      <w:r w:rsidR="00FD486A">
        <w:t>a majority of</w:t>
      </w:r>
      <w:r w:rsidR="00FD486A" w:rsidRPr="00582629">
        <w:t xml:space="preserve"> </w:t>
      </w:r>
      <w:r w:rsidRPr="00582629">
        <w:t xml:space="preserve">Job Plans </w:t>
      </w:r>
      <w:r w:rsidR="00FD486A">
        <w:t>would</w:t>
      </w:r>
      <w:r w:rsidR="00FD486A" w:rsidRPr="00582629">
        <w:t xml:space="preserve"> </w:t>
      </w:r>
      <w:r w:rsidRPr="00582629">
        <w:t>contain JS09</w:t>
      </w:r>
    </w:p>
    <w:p w14:paraId="6369B02C" w14:textId="281807EC" w:rsidR="00582629" w:rsidRPr="00582629" w:rsidRDefault="00582629" w:rsidP="001B3A50">
      <w:pPr>
        <w:pStyle w:val="guidelinebullet"/>
        <w:ind w:left="1800"/>
      </w:pPr>
      <w:r w:rsidRPr="00582629">
        <w:t xml:space="preserve">for Enhanced Services </w:t>
      </w:r>
      <w:r w:rsidR="001F3BCF">
        <w:t>Participants (</w:t>
      </w:r>
      <w:r w:rsidRPr="00582629">
        <w:t>Tier 2</w:t>
      </w:r>
      <w:r w:rsidR="001F3BCF">
        <w:t>)</w:t>
      </w:r>
      <w:r w:rsidRPr="00582629">
        <w:t>, most Job Plans should contain JS09. In some Exceptional Circumstances, Job Searches may not be required for a limited period while non-vocational issues are actively being addressed.</w:t>
      </w:r>
      <w:bookmarkEnd w:id="162"/>
    </w:p>
    <w:p w14:paraId="47A9D7B6" w14:textId="77777777" w:rsidR="009C0DA8" w:rsidRDefault="009C0DA8" w:rsidP="009C0DA8">
      <w:pPr>
        <w:pStyle w:val="Heading2"/>
      </w:pPr>
      <w:bookmarkStart w:id="163" w:name="_Job_Search_Effort"/>
      <w:bookmarkStart w:id="164" w:name="_Toc14185216"/>
      <w:bookmarkStart w:id="165" w:name="_Toc84422400"/>
      <w:bookmarkEnd w:id="163"/>
      <w:r>
        <w:t>Job Search Effort</w:t>
      </w:r>
      <w:bookmarkEnd w:id="164"/>
      <w:bookmarkEnd w:id="165"/>
    </w:p>
    <w:p w14:paraId="68EFEF72" w14:textId="497A7CB4" w:rsidR="001F060C" w:rsidRDefault="001F060C" w:rsidP="00DE19AA">
      <w:pPr>
        <w:pStyle w:val="guidelinetext"/>
      </w:pPr>
      <w:r>
        <w:t xml:space="preserve">The number and quality of </w:t>
      </w:r>
      <w:r w:rsidR="00A1234E">
        <w:t xml:space="preserve">Job Searches </w:t>
      </w:r>
      <w:r>
        <w:t xml:space="preserve">undertaken need to be monitored. </w:t>
      </w:r>
      <w:r w:rsidR="00BA7B1B">
        <w:t>Participant</w:t>
      </w:r>
      <w:r>
        <w:t xml:space="preserve">s can report their </w:t>
      </w:r>
      <w:r w:rsidR="002A6015">
        <w:t xml:space="preserve">Job Search </w:t>
      </w:r>
      <w:r w:rsidR="00BC118F">
        <w:t>efforts with</w:t>
      </w:r>
      <w:r w:rsidR="00BC118F" w:rsidRPr="00990A80">
        <w:t xml:space="preserve"> </w:t>
      </w:r>
      <w:r w:rsidR="003D14C4" w:rsidRPr="00990A80">
        <w:t xml:space="preserve">the Job Seeker </w:t>
      </w:r>
      <w:r w:rsidR="003D14C4">
        <w:t>App or</w:t>
      </w:r>
      <w:r w:rsidR="00BC118F">
        <w:t xml:space="preserve"> on the</w:t>
      </w:r>
      <w:r w:rsidR="003D14C4">
        <w:t xml:space="preserve"> </w:t>
      </w:r>
      <w:r w:rsidR="000C4D74">
        <w:t xml:space="preserve">jobactive </w:t>
      </w:r>
      <w:r w:rsidR="003D14C4" w:rsidRPr="00990A80">
        <w:t>website</w:t>
      </w:r>
      <w:r>
        <w:t>.</w:t>
      </w:r>
    </w:p>
    <w:p w14:paraId="0C43F966" w14:textId="2DCF4EEF" w:rsidR="003D14C4" w:rsidRDefault="00BA7B1B" w:rsidP="00DE19AA">
      <w:pPr>
        <w:pStyle w:val="guidelinetext"/>
      </w:pPr>
      <w:r>
        <w:t>Participant</w:t>
      </w:r>
      <w:r w:rsidR="003D14C4" w:rsidRPr="006D62D3">
        <w:t xml:space="preserve">s should be given instructions on how to </w:t>
      </w:r>
      <w:r w:rsidR="00DD214F">
        <w:t xml:space="preserve">upload and </w:t>
      </w:r>
      <w:r w:rsidR="003D14C4">
        <w:t>record their Job Search efforts</w:t>
      </w:r>
      <w:r w:rsidR="003D14C4" w:rsidRPr="006D62D3">
        <w:t xml:space="preserve"> and related details, even if they indicate they will report their Job </w:t>
      </w:r>
      <w:r w:rsidR="003D14C4">
        <w:t>Search efforts</w:t>
      </w:r>
      <w:r w:rsidR="003D14C4" w:rsidRPr="006D62D3">
        <w:t xml:space="preserve"> directly to their </w:t>
      </w:r>
      <w:r w:rsidR="00947FC8">
        <w:t>Trial</w:t>
      </w:r>
      <w:r w:rsidR="00B008BD">
        <w:t xml:space="preserve"> Provider</w:t>
      </w:r>
      <w:r w:rsidR="00553294">
        <w:t>.</w:t>
      </w:r>
    </w:p>
    <w:p w14:paraId="787D04FF" w14:textId="68736D92" w:rsidR="003D14C4" w:rsidRPr="00CA5FB4" w:rsidRDefault="003D14C4" w:rsidP="00DE19AA">
      <w:pPr>
        <w:pStyle w:val="guidelinetext"/>
      </w:pPr>
      <w:r w:rsidRPr="00FA793E">
        <w:t xml:space="preserve">If the </w:t>
      </w:r>
      <w:r w:rsidR="00BA7B1B">
        <w:t>Participant</w:t>
      </w:r>
      <w:r w:rsidRPr="00FA793E">
        <w:t xml:space="preserve"> </w:t>
      </w:r>
      <w:r w:rsidR="00ED4DCC">
        <w:t>reports</w:t>
      </w:r>
      <w:r w:rsidRPr="00FA793E">
        <w:t xml:space="preserve"> efforts directly to their </w:t>
      </w:r>
      <w:r w:rsidR="00947FC8">
        <w:t>Trial</w:t>
      </w:r>
      <w:r w:rsidR="00B008BD">
        <w:t xml:space="preserve"> Provider</w:t>
      </w:r>
      <w:r w:rsidRPr="00FA793E">
        <w:t xml:space="preserve"> </w:t>
      </w:r>
      <w:r>
        <w:t xml:space="preserve">by </w:t>
      </w:r>
      <w:r w:rsidR="00ED4DCC">
        <w:t xml:space="preserve">email </w:t>
      </w:r>
      <w:r>
        <w:t>or</w:t>
      </w:r>
      <w:r w:rsidRPr="006D62D3">
        <w:t xml:space="preserve"> filling out a Job Search record and giving it </w:t>
      </w:r>
      <w:r>
        <w:t>directly</w:t>
      </w:r>
      <w:r w:rsidR="00ED4DCC">
        <w:t>,</w:t>
      </w:r>
      <w:r>
        <w:t xml:space="preserve"> </w:t>
      </w:r>
      <w:r w:rsidR="00DD214F">
        <w:t xml:space="preserve">the </w:t>
      </w:r>
      <w:r w:rsidR="00947FC8">
        <w:t>Trial</w:t>
      </w:r>
      <w:r w:rsidR="00B008BD">
        <w:t xml:space="preserve"> Provider</w:t>
      </w:r>
      <w:r w:rsidR="00DD214F">
        <w:t xml:space="preserve"> </w:t>
      </w:r>
      <w:r w:rsidR="00BC118F">
        <w:t>must</w:t>
      </w:r>
      <w:r w:rsidRPr="00FA793E">
        <w:t xml:space="preserve"> record the number of efforts submitted to them by no later than clos</w:t>
      </w:r>
      <w:r w:rsidR="00553294">
        <w:t>e of business on that day.</w:t>
      </w:r>
    </w:p>
    <w:p w14:paraId="411E71A7" w14:textId="2F3F6137" w:rsidR="003D14C4" w:rsidRDefault="00947FC8" w:rsidP="00540D4A">
      <w:pPr>
        <w:pStyle w:val="guidelinetext"/>
        <w:keepNext/>
      </w:pPr>
      <w:r>
        <w:t>Trial</w:t>
      </w:r>
      <w:r w:rsidR="00B008BD">
        <w:t xml:space="preserve"> </w:t>
      </w:r>
      <w:bookmarkStart w:id="166" w:name="_Hlk66457134"/>
      <w:r w:rsidR="00B008BD">
        <w:t>Provider</w:t>
      </w:r>
      <w:r w:rsidR="003D14C4">
        <w:t>s need to:</w:t>
      </w:r>
    </w:p>
    <w:p w14:paraId="5D4CC718" w14:textId="3BFA50BA" w:rsidR="00011378" w:rsidRDefault="003D14C4" w:rsidP="00540D4A">
      <w:pPr>
        <w:pStyle w:val="guidelinebullet"/>
        <w:keepNext/>
        <w:ind w:left="1800"/>
      </w:pPr>
      <w:r w:rsidRPr="007A5499">
        <w:t>r</w:t>
      </w:r>
      <w:r w:rsidR="00011378" w:rsidRPr="007A5499">
        <w:t>eview and confirm the quality of efforts submitted online or directly by no later than five Business Days after the end of each Job Search Period</w:t>
      </w:r>
    </w:p>
    <w:p w14:paraId="0CF7D062" w14:textId="589B4619" w:rsidR="00AB42C3" w:rsidRPr="007A5499" w:rsidRDefault="00AB42C3" w:rsidP="00540D4A">
      <w:pPr>
        <w:pStyle w:val="guidelinebullet"/>
        <w:keepNext/>
        <w:ind w:left="1800"/>
      </w:pPr>
      <w:r>
        <w:t xml:space="preserve">review the quality of job search efforts  </w:t>
      </w:r>
    </w:p>
    <w:bookmarkEnd w:id="166"/>
    <w:p w14:paraId="07EF7E71" w14:textId="3028F77B" w:rsidR="00011378" w:rsidRPr="007A5499" w:rsidRDefault="003D14C4" w:rsidP="00C66F0E">
      <w:pPr>
        <w:pStyle w:val="guidelinebullet"/>
        <w:ind w:left="1800"/>
      </w:pPr>
      <w:r w:rsidRPr="007A5499">
        <w:t>e</w:t>
      </w:r>
      <w:r w:rsidR="001F060C" w:rsidRPr="007A5499">
        <w:t>n</w:t>
      </w:r>
      <w:r w:rsidR="00011378" w:rsidRPr="007A5499">
        <w:t xml:space="preserve">sure that the </w:t>
      </w:r>
      <w:r w:rsidR="00BA7B1B">
        <w:t>Participant</w:t>
      </w:r>
      <w:r w:rsidR="00011378" w:rsidRPr="007A5499">
        <w:t xml:space="preserve"> is aware at all times of: </w:t>
      </w:r>
    </w:p>
    <w:p w14:paraId="09D25B45" w14:textId="05854160" w:rsidR="00011378" w:rsidRPr="00353E1A" w:rsidRDefault="00011378" w:rsidP="00002709">
      <w:pPr>
        <w:pStyle w:val="guidelinebullet"/>
        <w:numPr>
          <w:ilvl w:val="1"/>
          <w:numId w:val="1"/>
        </w:numPr>
      </w:pPr>
      <w:r w:rsidRPr="00353E1A">
        <w:t xml:space="preserve">their current Job Search Requirement </w:t>
      </w:r>
    </w:p>
    <w:p w14:paraId="66040B9A" w14:textId="6429B632" w:rsidR="00011378" w:rsidRPr="00353E1A" w:rsidRDefault="00011378" w:rsidP="00002709">
      <w:pPr>
        <w:pStyle w:val="guidelinebullet"/>
        <w:numPr>
          <w:ilvl w:val="1"/>
          <w:numId w:val="1"/>
        </w:numPr>
      </w:pPr>
      <w:r w:rsidRPr="00353E1A">
        <w:t>when their Job Searches must be reported by</w:t>
      </w:r>
    </w:p>
    <w:p w14:paraId="443E1339" w14:textId="2D815964" w:rsidR="00011378" w:rsidRPr="00353E1A" w:rsidRDefault="00011378" w:rsidP="00002709">
      <w:pPr>
        <w:pStyle w:val="guidelinebullet"/>
        <w:numPr>
          <w:ilvl w:val="1"/>
          <w:numId w:val="1"/>
        </w:numPr>
      </w:pPr>
      <w:r w:rsidRPr="00353E1A">
        <w:t xml:space="preserve">how to report their Job Search efforts using the </w:t>
      </w:r>
      <w:r w:rsidR="000C4D74">
        <w:t>jobactive</w:t>
      </w:r>
      <w:r w:rsidR="000C4D74" w:rsidRPr="00353E1A">
        <w:t xml:space="preserve"> </w:t>
      </w:r>
      <w:r w:rsidRPr="00353E1A">
        <w:t>website</w:t>
      </w:r>
      <w:r w:rsidR="00BC118F">
        <w:t xml:space="preserve"> or Job Seeker App</w:t>
      </w:r>
      <w:r w:rsidRPr="00353E1A">
        <w:t xml:space="preserve">, or directly to the </w:t>
      </w:r>
      <w:r w:rsidR="00F4793B">
        <w:t xml:space="preserve">Trial </w:t>
      </w:r>
      <w:r w:rsidR="00B008BD">
        <w:t>Provider</w:t>
      </w:r>
      <w:r w:rsidR="00BC118F">
        <w:t>.</w:t>
      </w:r>
    </w:p>
    <w:p w14:paraId="131DDA18" w14:textId="24CA7112" w:rsidR="00011378" w:rsidRPr="007815CD" w:rsidRDefault="00B26991" w:rsidP="007815CD">
      <w:pPr>
        <w:pStyle w:val="guidelinetext"/>
      </w:pPr>
      <w:r w:rsidRPr="0066162B">
        <w:t xml:space="preserve">Please refer to </w:t>
      </w:r>
      <w:r>
        <w:t xml:space="preserve">the </w:t>
      </w:r>
      <w:hyperlink r:id="rId61" w:history="1">
        <w:r w:rsidRPr="00EC1EA9">
          <w:rPr>
            <w:rStyle w:val="Hyperlink"/>
          </w:rPr>
          <w:t>Task Cards on the Learning Centre</w:t>
        </w:r>
      </w:hyperlink>
      <w:r>
        <w:rPr>
          <w:color w:val="0070C0"/>
        </w:rPr>
        <w:t xml:space="preserve"> </w:t>
      </w:r>
      <w:r w:rsidRPr="004C1883">
        <w:t xml:space="preserve">at </w:t>
      </w:r>
      <w:r w:rsidR="000B77EE" w:rsidRPr="000B77EE">
        <w:t>https://learningcentre.employment.gov.au/</w:t>
      </w:r>
      <w:r w:rsidRPr="007815CD" w:rsidDel="00B26991">
        <w:t xml:space="preserve"> </w:t>
      </w:r>
      <w:r w:rsidR="00011378" w:rsidRPr="007815CD">
        <w:t>for information on recording results for Job Search</w:t>
      </w:r>
      <w:r w:rsidR="00553294" w:rsidRPr="007815CD">
        <w:t>.</w:t>
      </w:r>
    </w:p>
    <w:p w14:paraId="5C0DCED2" w14:textId="24F1022A" w:rsidR="00DD214F" w:rsidRPr="00347053" w:rsidRDefault="00011378" w:rsidP="00002709">
      <w:pPr>
        <w:pStyle w:val="guidelinedeedref"/>
      </w:pPr>
      <w:r w:rsidRPr="00347053">
        <w:t>(Deed reference:</w:t>
      </w:r>
      <w:r w:rsidR="009F4DDC" w:rsidRPr="00347053">
        <w:t xml:space="preserve"> Clause </w:t>
      </w:r>
      <w:r w:rsidR="00E343C0">
        <w:t>97</w:t>
      </w:r>
      <w:r w:rsidRPr="00347053">
        <w:t>)</w:t>
      </w:r>
    </w:p>
    <w:p w14:paraId="5F86910E" w14:textId="66EAED2A" w:rsidR="00347053" w:rsidRPr="00347053" w:rsidRDefault="00347053" w:rsidP="00347053">
      <w:pPr>
        <w:pStyle w:val="Heading3"/>
        <w:ind w:left="0" w:firstLine="720"/>
      </w:pPr>
      <w:bookmarkStart w:id="167" w:name="_Toc84422401"/>
      <w:bookmarkStart w:id="168" w:name="_Toc525111933"/>
      <w:r w:rsidRPr="00D4277A">
        <w:t>Quality monitoring assessments of Job Search effort</w:t>
      </w:r>
      <w:bookmarkEnd w:id="167"/>
    </w:p>
    <w:p w14:paraId="16BAD731" w14:textId="35746B17" w:rsidR="009C0DA8" w:rsidRPr="00724BCA" w:rsidRDefault="009C0DA8" w:rsidP="004C257F">
      <w:pPr>
        <w:pStyle w:val="guidelinetext"/>
      </w:pPr>
      <w:r w:rsidRPr="0015393B">
        <w:t xml:space="preserve">The </w:t>
      </w:r>
      <w:r w:rsidR="00F4793B">
        <w:t xml:space="preserve">Trial </w:t>
      </w:r>
      <w:r w:rsidR="00B008BD">
        <w:t>Provider</w:t>
      </w:r>
      <w:r w:rsidRPr="0015393B">
        <w:t xml:space="preserve"> will </w:t>
      </w:r>
      <w:r>
        <w:t>be required</w:t>
      </w:r>
      <w:r w:rsidRPr="0015393B">
        <w:t xml:space="preserve"> to conduct quality monitoring assessments of Job Search efforts to ensure </w:t>
      </w:r>
      <w:r w:rsidR="00BA7B1B">
        <w:t>Participant</w:t>
      </w:r>
      <w:r w:rsidRPr="0015393B">
        <w:t xml:space="preserve">s are completing quality </w:t>
      </w:r>
      <w:r w:rsidR="00BA7B1B">
        <w:t>J</w:t>
      </w:r>
      <w:r w:rsidR="00BA7B1B" w:rsidRPr="0015393B">
        <w:t xml:space="preserve">ob </w:t>
      </w:r>
      <w:r w:rsidR="00BA7B1B">
        <w:t>Search</w:t>
      </w:r>
      <w:r w:rsidRPr="0015393B">
        <w:t xml:space="preserve">. </w:t>
      </w:r>
      <w:r>
        <w:t xml:space="preserve">The </w:t>
      </w:r>
      <w:r w:rsidR="00F4793B">
        <w:t xml:space="preserve">Trial </w:t>
      </w:r>
      <w:r w:rsidR="00B008BD">
        <w:t>Provider</w:t>
      </w:r>
      <w:r>
        <w:t xml:space="preserve"> must assess whether the Job Search efforts submitted by a </w:t>
      </w:r>
      <w:r w:rsidR="00BA7B1B">
        <w:t>Participant</w:t>
      </w:r>
      <w:r>
        <w:t xml:space="preserve"> is adequate</w:t>
      </w:r>
      <w:r w:rsidR="00776BFC">
        <w:t>, including consideration of</w:t>
      </w:r>
      <w:r>
        <w:t xml:space="preserve"> whether the jobs applied for were:</w:t>
      </w:r>
    </w:p>
    <w:p w14:paraId="18DE41EE" w14:textId="1F5D4CBE" w:rsidR="009C0DA8" w:rsidRDefault="009C0DA8" w:rsidP="00C66F0E">
      <w:pPr>
        <w:pStyle w:val="guidelinebullet"/>
        <w:ind w:left="1800"/>
      </w:pPr>
      <w:r w:rsidRPr="002C70D6">
        <w:t xml:space="preserve">at </w:t>
      </w:r>
      <w:r>
        <w:t xml:space="preserve">a variety of levels of seniority or remuneration suitable for the </w:t>
      </w:r>
      <w:r w:rsidR="00BA7B1B">
        <w:t>Participant</w:t>
      </w:r>
      <w:r>
        <w:t xml:space="preserve"> </w:t>
      </w:r>
    </w:p>
    <w:p w14:paraId="2193F3BF" w14:textId="45C0C4BA" w:rsidR="009C0DA8" w:rsidRDefault="009C0DA8" w:rsidP="00C66F0E">
      <w:pPr>
        <w:pStyle w:val="guidelinebullet"/>
        <w:ind w:left="1800"/>
      </w:pPr>
      <w:r>
        <w:t xml:space="preserve">in a variety of fields and occupations the </w:t>
      </w:r>
      <w:r w:rsidR="00BA7B1B">
        <w:t>Participant</w:t>
      </w:r>
      <w:r>
        <w:t xml:space="preserve"> is suitably qualified or has experience, if that work is suitable for the </w:t>
      </w:r>
      <w:r w:rsidR="00BA7B1B">
        <w:t>Participant</w:t>
      </w:r>
      <w:r w:rsidR="00E57762">
        <w:t xml:space="preserve">; unless the Participant is studying or participating in training and the Trial Provider agrees the Participant can focus on </w:t>
      </w:r>
      <w:r w:rsidR="006A4841">
        <w:t>J</w:t>
      </w:r>
      <w:r w:rsidR="00E57762">
        <w:t xml:space="preserve">ob </w:t>
      </w:r>
      <w:r w:rsidR="006A4841">
        <w:t>S</w:t>
      </w:r>
      <w:r w:rsidR="00E57762">
        <w:t>earch relevant to their field of study if it will increase the likelihood of the Participant finding sustainable employment</w:t>
      </w:r>
      <w:r>
        <w:t xml:space="preserve">, and </w:t>
      </w:r>
    </w:p>
    <w:p w14:paraId="43FAA746" w14:textId="58DA945B" w:rsidR="009C0DA8" w:rsidRDefault="009C0DA8" w:rsidP="00C66F0E">
      <w:pPr>
        <w:pStyle w:val="guidelinebullet"/>
        <w:ind w:left="1800"/>
      </w:pPr>
      <w:r>
        <w:lastRenderedPageBreak/>
        <w:t xml:space="preserve">whether the </w:t>
      </w:r>
      <w:r w:rsidR="0079690B">
        <w:t>Participant</w:t>
      </w:r>
      <w:r>
        <w:t xml:space="preserve"> is using a variety of methods to contact potential employers. </w:t>
      </w:r>
    </w:p>
    <w:p w14:paraId="01F00DD0" w14:textId="0F47F92D" w:rsidR="009C0DA8" w:rsidRDefault="009C0DA8" w:rsidP="004C257F">
      <w:pPr>
        <w:pStyle w:val="guidelinetext"/>
      </w:pPr>
      <w:r w:rsidRPr="005D1447">
        <w:t xml:space="preserve">If the </w:t>
      </w:r>
      <w:r w:rsidR="00F4793B">
        <w:t xml:space="preserve">Trial </w:t>
      </w:r>
      <w:r w:rsidR="00B008BD">
        <w:t>Provider</w:t>
      </w:r>
      <w:r w:rsidRPr="005D1447">
        <w:t xml:space="preserve"> </w:t>
      </w:r>
      <w:r w:rsidR="00BC118F">
        <w:t>records</w:t>
      </w:r>
      <w:r w:rsidR="00BC118F" w:rsidRPr="005D1447">
        <w:t xml:space="preserve"> </w:t>
      </w:r>
      <w:r w:rsidRPr="005D1447">
        <w:t xml:space="preserve">that a </w:t>
      </w:r>
      <w:r w:rsidR="0079690B">
        <w:t>Participant</w:t>
      </w:r>
      <w:r w:rsidRPr="005D1447">
        <w:t xml:space="preserve"> has failed </w:t>
      </w:r>
      <w:r w:rsidR="00A13C4B">
        <w:t xml:space="preserve">to </w:t>
      </w:r>
      <w:r w:rsidR="00BC118F">
        <w:t>satisfactorily</w:t>
      </w:r>
      <w:r w:rsidR="00A13C4B">
        <w:t xml:space="preserve"> meet </w:t>
      </w:r>
      <w:r w:rsidRPr="005D1447">
        <w:t xml:space="preserve">their Job Search </w:t>
      </w:r>
      <w:r w:rsidR="00275396">
        <w:t>R</w:t>
      </w:r>
      <w:r w:rsidR="00275396" w:rsidRPr="005D1447">
        <w:t>equirement</w:t>
      </w:r>
      <w:r w:rsidRPr="005D1447">
        <w:t xml:space="preserve">, their payment </w:t>
      </w:r>
      <w:r w:rsidR="009A2279">
        <w:t>may</w:t>
      </w:r>
      <w:r w:rsidR="009A2279" w:rsidRPr="005D1447">
        <w:t xml:space="preserve"> </w:t>
      </w:r>
      <w:r w:rsidRPr="005D1447">
        <w:t xml:space="preserve">be suspended and they will accrue a Demerit. </w:t>
      </w:r>
    </w:p>
    <w:p w14:paraId="714E8ED2" w14:textId="19A19600" w:rsidR="009C0DA8" w:rsidRDefault="009C0DA8" w:rsidP="004C257F">
      <w:pPr>
        <w:pStyle w:val="guidelinetext"/>
      </w:pPr>
      <w:r w:rsidRPr="005D1447">
        <w:t xml:space="preserve">The </w:t>
      </w:r>
      <w:r w:rsidR="00F4793B">
        <w:t xml:space="preserve">Trial </w:t>
      </w:r>
      <w:r w:rsidR="00B008BD">
        <w:t>Provider</w:t>
      </w:r>
      <w:r w:rsidRPr="005D1447">
        <w:t xml:space="preserve"> must formally notify </w:t>
      </w:r>
      <w:r w:rsidR="0079690B">
        <w:t>Participant</w:t>
      </w:r>
      <w:r w:rsidRPr="005D1447">
        <w:t xml:space="preserve">s of their Reengagement Requirement in order to have their Income Support Payment restored. </w:t>
      </w:r>
    </w:p>
    <w:p w14:paraId="6DC9F936" w14:textId="0FB271D9" w:rsidR="009C0DA8" w:rsidRDefault="009C0DA8" w:rsidP="004C257F">
      <w:pPr>
        <w:pStyle w:val="guidelinetext"/>
      </w:pPr>
      <w:r>
        <w:t xml:space="preserve">Please see the </w:t>
      </w:r>
      <w:r w:rsidR="007C771A" w:rsidRPr="00FE45B0">
        <w:rPr>
          <w:rStyle w:val="Hyperlink"/>
        </w:rPr>
        <w:t>New Employment Services Trial (NEST)</w:t>
      </w:r>
      <w:r w:rsidR="007C771A" w:rsidRPr="000D0710">
        <w:rPr>
          <w:rStyle w:val="Hyperlink"/>
        </w:rPr>
        <w:t xml:space="preserve"> </w:t>
      </w:r>
      <w:hyperlink r:id="rId62" w:history="1">
        <w:r w:rsidR="005928D0" w:rsidRPr="005F3328">
          <w:rPr>
            <w:rStyle w:val="Hyperlink"/>
          </w:rPr>
          <w:t>Targeted Compliance Framework: Mutual Obligation Failures Guideline</w:t>
        </w:r>
      </w:hyperlink>
      <w:r>
        <w:t xml:space="preserve"> for detailed information on </w:t>
      </w:r>
      <w:r w:rsidR="00A1234E">
        <w:t xml:space="preserve">recording </w:t>
      </w:r>
      <w:r>
        <w:t xml:space="preserve">compliance and reengaging the </w:t>
      </w:r>
      <w:r w:rsidR="0079690B">
        <w:t>Participant</w:t>
      </w:r>
      <w:r>
        <w:t>.</w:t>
      </w:r>
    </w:p>
    <w:p w14:paraId="7146321A" w14:textId="25E02D41" w:rsidR="00566055" w:rsidRDefault="00566055" w:rsidP="00002709">
      <w:pPr>
        <w:pStyle w:val="Heading3"/>
      </w:pPr>
      <w:bookmarkStart w:id="169" w:name="_Reducing_Job_Search"/>
      <w:bookmarkStart w:id="170" w:name="_Toc14185217"/>
      <w:bookmarkStart w:id="171" w:name="_Toc84422402"/>
      <w:bookmarkEnd w:id="169"/>
      <w:r>
        <w:t xml:space="preserve">Reducing Job Search </w:t>
      </w:r>
      <w:bookmarkEnd w:id="170"/>
      <w:r w:rsidR="00275396">
        <w:t>Requirement</w:t>
      </w:r>
      <w:bookmarkEnd w:id="171"/>
    </w:p>
    <w:p w14:paraId="2CFCFC2B" w14:textId="22E7270C" w:rsidR="00566055" w:rsidRDefault="00566055" w:rsidP="004C257F">
      <w:pPr>
        <w:pStyle w:val="guidelinetext"/>
      </w:pPr>
      <w:r>
        <w:t xml:space="preserve">The </w:t>
      </w:r>
      <w:r w:rsidR="00F4793B">
        <w:t xml:space="preserve">Trial </w:t>
      </w:r>
      <w:r w:rsidR="00B008BD">
        <w:t>Provider</w:t>
      </w:r>
      <w:r w:rsidRPr="00CA4D72">
        <w:t xml:space="preserve"> may reduce the number of Job Searches a </w:t>
      </w:r>
      <w:r w:rsidR="0079690B">
        <w:t>Participant</w:t>
      </w:r>
      <w:r>
        <w:t xml:space="preserve"> is required to undertake in prescribed circumstances. These include:</w:t>
      </w:r>
    </w:p>
    <w:p w14:paraId="2EF00A2E" w14:textId="77777777" w:rsidR="00E57762" w:rsidRDefault="00E57762" w:rsidP="00E57762">
      <w:pPr>
        <w:pStyle w:val="guidelinebullet"/>
        <w:ind w:left="1800"/>
      </w:pPr>
      <w:r>
        <w:t>participation in approved study or training</w:t>
      </w:r>
    </w:p>
    <w:p w14:paraId="0062C6AE" w14:textId="59F22783" w:rsidR="00566055" w:rsidRPr="00CA4D72" w:rsidRDefault="00566055" w:rsidP="00C66F0E">
      <w:pPr>
        <w:pStyle w:val="guidelinebullet"/>
        <w:ind w:left="1800"/>
      </w:pPr>
      <w:r w:rsidRPr="00C66F0E">
        <w:t>physical, intellectual or psychiatric impairment</w:t>
      </w:r>
      <w:r w:rsidR="00777238">
        <w:t>, i.e. s</w:t>
      </w:r>
      <w:r w:rsidR="00777238" w:rsidRPr="00EC1EA9">
        <w:t>ignificant non-vocational barriers</w:t>
      </w:r>
      <w:r w:rsidRPr="00C66F0E">
        <w:t xml:space="preserve"> (where this reasonably impedes Job Search)</w:t>
      </w:r>
    </w:p>
    <w:p w14:paraId="686CB882" w14:textId="007531E8" w:rsidR="00566055" w:rsidRPr="00CA4D72" w:rsidRDefault="00566055" w:rsidP="00C66F0E">
      <w:pPr>
        <w:pStyle w:val="guidelinebullet"/>
        <w:ind w:left="1800"/>
      </w:pPr>
      <w:r w:rsidRPr="00C66F0E">
        <w:t xml:space="preserve">treatment for drug and alcohol dependency (in exceptional circumstances it may be reasonable not to have any Job Search </w:t>
      </w:r>
      <w:r w:rsidR="00275396">
        <w:t>R</w:t>
      </w:r>
      <w:r w:rsidR="00275396" w:rsidRPr="00C66F0E">
        <w:t>equirement</w:t>
      </w:r>
      <w:r w:rsidRPr="00C66F0E">
        <w:t>)</w:t>
      </w:r>
    </w:p>
    <w:p w14:paraId="2DEF2F04" w14:textId="79AC9C57" w:rsidR="00566055" w:rsidRPr="009022E6" w:rsidRDefault="00566055" w:rsidP="00C66F0E">
      <w:pPr>
        <w:pStyle w:val="guidelinebullet"/>
        <w:ind w:left="1800"/>
      </w:pPr>
      <w:r w:rsidRPr="00C66F0E">
        <w:t>substantially elevated level of family and caring responsibilities (where this is reasonably likely to impede Job Search)</w:t>
      </w:r>
    </w:p>
    <w:p w14:paraId="4BEB81DF" w14:textId="2DC4BB2C" w:rsidR="00566055" w:rsidRPr="009022E6" w:rsidRDefault="00566055" w:rsidP="00C66F0E">
      <w:pPr>
        <w:pStyle w:val="guidelinebullet"/>
        <w:ind w:left="1800"/>
      </w:pPr>
      <w:r w:rsidRPr="00C66F0E">
        <w:t>accommodation situation (where this is likely to impede Job Search, for example homelessness)</w:t>
      </w:r>
    </w:p>
    <w:p w14:paraId="24E2248D" w14:textId="77777777" w:rsidR="00566055" w:rsidRDefault="00566055" w:rsidP="00C66F0E">
      <w:pPr>
        <w:pStyle w:val="guidelinebullet"/>
        <w:ind w:left="1800"/>
      </w:pPr>
      <w:r w:rsidRPr="00027902">
        <w:t xml:space="preserve">education or skill level </w:t>
      </w:r>
      <w:r>
        <w:t>(</w:t>
      </w:r>
      <w:r w:rsidRPr="00027902">
        <w:t>where this is likely to substantially limit job opportunities</w:t>
      </w:r>
      <w:r>
        <w:t>)</w:t>
      </w:r>
    </w:p>
    <w:p w14:paraId="4F72B1DB" w14:textId="45740AEB" w:rsidR="0082629D" w:rsidRDefault="00566055" w:rsidP="00C66F0E">
      <w:pPr>
        <w:pStyle w:val="guidelinebullet"/>
        <w:ind w:left="1800"/>
      </w:pPr>
      <w:r w:rsidRPr="00C66F0E">
        <w:t>current employment status (part-time or casual work)</w:t>
      </w:r>
      <w:r w:rsidR="00777238">
        <w:t>, i.e. s</w:t>
      </w:r>
      <w:r w:rsidR="00777238" w:rsidRPr="00EC1EA9">
        <w:t>ignificant hours of paid work (not full-time)</w:t>
      </w:r>
    </w:p>
    <w:p w14:paraId="43EBF71A" w14:textId="77E51C1E" w:rsidR="00566055" w:rsidRPr="009022E6" w:rsidRDefault="00566055" w:rsidP="00C66F0E">
      <w:pPr>
        <w:pStyle w:val="guidelinebullet"/>
        <w:ind w:left="1800"/>
      </w:pPr>
      <w:r w:rsidRPr="00C66F0E">
        <w:t>domestic violence, including family violence or family relationship breakdown (</w:t>
      </w:r>
      <w:r w:rsidR="004C5E62">
        <w:t>Services Australia</w:t>
      </w:r>
      <w:r w:rsidRPr="00C66F0E">
        <w:t xml:space="preserve"> may grant an Exemption from Mutual Obligation Requirements in these circumstances)</w:t>
      </w:r>
    </w:p>
    <w:p w14:paraId="4E737C28" w14:textId="3031579E" w:rsidR="00566055" w:rsidRPr="009022E6" w:rsidRDefault="00566055" w:rsidP="00C66F0E">
      <w:pPr>
        <w:pStyle w:val="guidelinebullet"/>
        <w:ind w:left="1800"/>
      </w:pPr>
      <w:r w:rsidRPr="00C66F0E">
        <w:t xml:space="preserve">low level of English language skills (where the </w:t>
      </w:r>
      <w:r w:rsidR="0079690B">
        <w:t>Participant</w:t>
      </w:r>
      <w:r w:rsidRPr="00C66F0E">
        <w:t xml:space="preserve"> is undertaking a course to improve these skills)</w:t>
      </w:r>
    </w:p>
    <w:p w14:paraId="3F6EF0F5" w14:textId="4836E5C6" w:rsidR="00566055" w:rsidRDefault="00566055" w:rsidP="00C66F0E">
      <w:pPr>
        <w:pStyle w:val="guidelinebullet"/>
        <w:ind w:left="1800"/>
      </w:pPr>
      <w:r w:rsidRPr="00C66F0E">
        <w:t>cultural factors</w:t>
      </w:r>
    </w:p>
    <w:p w14:paraId="1E1ECC76" w14:textId="15321A3E" w:rsidR="00566055" w:rsidRPr="00CA4D72" w:rsidRDefault="00566055" w:rsidP="00C66F0E">
      <w:pPr>
        <w:pStyle w:val="guidelinebullet"/>
        <w:ind w:left="1800"/>
      </w:pPr>
      <w:r w:rsidRPr="00C66F0E">
        <w:t xml:space="preserve">the state of the labour market </w:t>
      </w:r>
      <w:r w:rsidR="00777238">
        <w:t xml:space="preserve">(very limited) </w:t>
      </w:r>
      <w:r w:rsidRPr="00C66F0E">
        <w:t>and the transport options available to the person in accessing that market (for example, taking into account travel time).</w:t>
      </w:r>
    </w:p>
    <w:p w14:paraId="1E967C19" w14:textId="2677EC2B" w:rsidR="00566055" w:rsidRDefault="00566055" w:rsidP="004C257F">
      <w:pPr>
        <w:pStyle w:val="guidelinetext"/>
      </w:pPr>
      <w:r w:rsidRPr="0026656E">
        <w:t xml:space="preserve">For example, a </w:t>
      </w:r>
      <w:r w:rsidR="0079690B">
        <w:t>Participant</w:t>
      </w:r>
      <w:r w:rsidRPr="0026656E">
        <w:t xml:space="preserve"> either living in a metropolitan area or within 90 minutes travel time to metropolitan area </w:t>
      </w:r>
      <w:r w:rsidR="00970DEF">
        <w:t>may</w:t>
      </w:r>
      <w:r w:rsidR="00970DEF" w:rsidRPr="0026656E">
        <w:t xml:space="preserve"> </w:t>
      </w:r>
      <w:r w:rsidRPr="0026656E">
        <w:t xml:space="preserve">be expected to have 20 Job Searches per month. In a regional area with limited vacancies and where the travel time to more positive labour markets is more than 90 minutes, it might be appropriate that a </w:t>
      </w:r>
      <w:r w:rsidR="0079690B">
        <w:t>Participant</w:t>
      </w:r>
      <w:r w:rsidRPr="0026656E">
        <w:t xml:space="preserve"> has a lower Job Search </w:t>
      </w:r>
      <w:r w:rsidR="00275396">
        <w:t>R</w:t>
      </w:r>
      <w:r w:rsidR="00275396" w:rsidRPr="0026656E">
        <w:t>equirement</w:t>
      </w:r>
      <w:r w:rsidRPr="0026656E">
        <w:t>, for example, 15 Job Searches per month.</w:t>
      </w:r>
    </w:p>
    <w:p w14:paraId="7A073738" w14:textId="29691305" w:rsidR="0082629D" w:rsidRPr="00FC7818" w:rsidRDefault="00FC7818" w:rsidP="004C257F">
      <w:pPr>
        <w:pStyle w:val="guidelinetext"/>
      </w:pPr>
      <w:r w:rsidRPr="00FC7818">
        <w:t xml:space="preserve">Early School Leavers who are meeting their Mutual Obligation Requirements through approved Activities other than just paid work and study for 25 hours per week (15 hours for Principal Carer Parents and those with a Partial Capacity to Work </w:t>
      </w:r>
      <w:r w:rsidRPr="00FC7818">
        <w:lastRenderedPageBreak/>
        <w:t xml:space="preserve">of 15 to 29 hours per week) must have up to 20 Job Searches per month in their Job Plan. </w:t>
      </w:r>
    </w:p>
    <w:p w14:paraId="607E65D1" w14:textId="58C4AEC8" w:rsidR="00E57762" w:rsidRPr="00C9080D" w:rsidRDefault="000077FA" w:rsidP="00E57762">
      <w:pPr>
        <w:pStyle w:val="Heading3"/>
      </w:pPr>
      <w:bookmarkStart w:id="172" w:name="_Toc84422403"/>
      <w:bookmarkStart w:id="173" w:name="_Toc63956599"/>
      <w:bookmarkStart w:id="174" w:name="_Toc468957466"/>
      <w:bookmarkStart w:id="175" w:name="_Toc471729682"/>
      <w:bookmarkStart w:id="176" w:name="_Toc514321850"/>
      <w:bookmarkStart w:id="177" w:name="_Toc14185218"/>
      <w:r w:rsidRPr="000077FA">
        <w:t xml:space="preserve">Job Search </w:t>
      </w:r>
      <w:r>
        <w:t>R</w:t>
      </w:r>
      <w:r w:rsidRPr="000077FA">
        <w:t>equirements for those in approved study and training</w:t>
      </w:r>
      <w:bookmarkEnd w:id="172"/>
      <w:r>
        <w:t xml:space="preserve"> </w:t>
      </w:r>
      <w:bookmarkEnd w:id="173"/>
    </w:p>
    <w:p w14:paraId="6C14E17C" w14:textId="77777777" w:rsidR="00E57762" w:rsidRPr="00C9080D" w:rsidRDefault="00E57762" w:rsidP="00E57762">
      <w:pPr>
        <w:pStyle w:val="guidelinetext"/>
      </w:pPr>
      <w:r w:rsidRPr="00C9080D">
        <w:t xml:space="preserve">Participants studying an approved course can have their studies counted towards reducing Mutual Obligation Requirements, including: </w:t>
      </w:r>
    </w:p>
    <w:p w14:paraId="781B34B9" w14:textId="77777777" w:rsidR="00E57762" w:rsidRPr="00C9080D" w:rsidRDefault="00E57762" w:rsidP="00002709">
      <w:pPr>
        <w:pStyle w:val="guidelinebullet"/>
      </w:pPr>
      <w:r>
        <w:t xml:space="preserve">Trial </w:t>
      </w:r>
      <w:r w:rsidRPr="00C9080D">
        <w:t>Providers can reduce and tailor a Participant’s requirements by taking into account their study/training</w:t>
      </w:r>
    </w:p>
    <w:p w14:paraId="34654826" w14:textId="572EF283" w:rsidR="00E57762" w:rsidRPr="00C9080D" w:rsidRDefault="00E57762" w:rsidP="00002709">
      <w:pPr>
        <w:pStyle w:val="guidelinebullet"/>
      </w:pPr>
      <w:r w:rsidRPr="00C9080D">
        <w:t xml:space="preserve">Participants who are working and studying/training for at least 70 hours per fortnight will have no Job Search </w:t>
      </w:r>
      <w:r w:rsidR="00332AD3">
        <w:t>R</w:t>
      </w:r>
      <w:r w:rsidRPr="00C9080D">
        <w:t xml:space="preserve">equirements, but will stay connected to a </w:t>
      </w:r>
      <w:r>
        <w:t xml:space="preserve">Trial </w:t>
      </w:r>
      <w:r w:rsidRPr="00C9080D">
        <w:t>Provider.</w:t>
      </w:r>
    </w:p>
    <w:p w14:paraId="2C8DB0B9" w14:textId="77777777" w:rsidR="00E57762" w:rsidRPr="00C9080D" w:rsidRDefault="00E57762" w:rsidP="00E57762">
      <w:pPr>
        <w:pStyle w:val="guidelinetext"/>
      </w:pPr>
      <w:r w:rsidRPr="00C9080D">
        <w:t xml:space="preserve">Participants are still required to accept any suitable work that does not conflict with scheduled course times and </w:t>
      </w:r>
      <w:r>
        <w:t xml:space="preserve">Trial </w:t>
      </w:r>
      <w:r w:rsidRPr="00C9080D">
        <w:t>Providers should consider what is an appropriate level of Job Search which will not interfere with Participants’ ability to undertake their approved study/training.</w:t>
      </w:r>
    </w:p>
    <w:p w14:paraId="52C177A8" w14:textId="4260E386" w:rsidR="00E57762" w:rsidRPr="00C9080D" w:rsidRDefault="00E57762" w:rsidP="00E57762">
      <w:pPr>
        <w:pStyle w:val="guidelinetext"/>
      </w:pPr>
      <w:r w:rsidRPr="00C9080D">
        <w:t xml:space="preserve">Where studying an area of identified skill needs in a demand area which would be likely to improve a </w:t>
      </w:r>
      <w:r>
        <w:t>Participant’s</w:t>
      </w:r>
      <w:r w:rsidRPr="00C9080D">
        <w:t xml:space="preserve"> employability, </w:t>
      </w:r>
      <w:r>
        <w:t>Participants</w:t>
      </w:r>
      <w:r w:rsidRPr="00C9080D">
        <w:t xml:space="preserve"> may initially restrict their Job Search to that skill area. For example, </w:t>
      </w:r>
      <w:r>
        <w:t>Participants</w:t>
      </w:r>
      <w:r w:rsidRPr="00C9080D">
        <w:t xml:space="preserve"> studying an aged care related qualification should be allowed to initially restrict their Job Search to that field. However, </w:t>
      </w:r>
      <w:r>
        <w:t xml:space="preserve">Trial </w:t>
      </w:r>
      <w:r w:rsidRPr="00C9080D">
        <w:t xml:space="preserve">Providers have discretion to require </w:t>
      </w:r>
      <w:r w:rsidR="000077FA">
        <w:t>Participants</w:t>
      </w:r>
      <w:r w:rsidRPr="00C9080D">
        <w:t xml:space="preserve"> to diversify their </w:t>
      </w:r>
      <w:r w:rsidR="00332AD3">
        <w:t>J</w:t>
      </w:r>
      <w:r w:rsidRPr="00C9080D">
        <w:t xml:space="preserve">ob </w:t>
      </w:r>
      <w:r w:rsidR="00332AD3">
        <w:t>S</w:t>
      </w:r>
      <w:r w:rsidRPr="00C9080D">
        <w:t xml:space="preserve">earch, particularly where previous searches in that area have been unsuccessful or there is little immediate likelihood of finding work in the area studied. </w:t>
      </w:r>
    </w:p>
    <w:p w14:paraId="631848B0" w14:textId="1A055FC0" w:rsidR="00E57762" w:rsidRDefault="00E57762" w:rsidP="00E57762">
      <w:pPr>
        <w:pStyle w:val="guidelinetext"/>
      </w:pPr>
      <w:bookmarkStart w:id="178" w:name="_Hlk53663930"/>
      <w:r w:rsidRPr="00C9080D">
        <w:t>Participants who combine declared</w:t>
      </w:r>
      <w:r w:rsidR="000077FA">
        <w:t xml:space="preserve"> paid</w:t>
      </w:r>
      <w:r w:rsidRPr="00C9080D">
        <w:t xml:space="preserve"> work and approved study/training for at least 70 hours per fortnight are not required to look for additional work or participate in other </w:t>
      </w:r>
      <w:r w:rsidR="00332AD3">
        <w:t>A</w:t>
      </w:r>
      <w:r w:rsidRPr="00C9080D">
        <w:t xml:space="preserve">ctivities. However, they should remain connected to the </w:t>
      </w:r>
      <w:r>
        <w:t xml:space="preserve">Trial </w:t>
      </w:r>
      <w:r w:rsidRPr="00C9080D">
        <w:t>Provider and may be referred to suitable work opportunities that do not conflict with their study or work.</w:t>
      </w:r>
      <w:bookmarkEnd w:id="178"/>
    </w:p>
    <w:p w14:paraId="73D005C7" w14:textId="108FD8F9" w:rsidR="00E57762" w:rsidRDefault="00E57762" w:rsidP="00E57762">
      <w:pPr>
        <w:pStyle w:val="guidelinetext"/>
      </w:pPr>
      <w:r>
        <w:t xml:space="preserve">Note: </w:t>
      </w:r>
      <w:r w:rsidR="00707EB4">
        <w:t xml:space="preserve">for Participants with a Points Requirement, refer to the </w:t>
      </w:r>
      <w:hyperlink r:id="rId63" w:history="1">
        <w:r w:rsidR="00707EB4" w:rsidRPr="00707EB4">
          <w:rPr>
            <w:rStyle w:val="Hyperlink"/>
          </w:rPr>
          <w:t>New Employment Services Trial (NEST) Points Based Activation System Guidelines</w:t>
        </w:r>
      </w:hyperlink>
      <w:r w:rsidR="00707EB4">
        <w:t xml:space="preserve">. </w:t>
      </w:r>
    </w:p>
    <w:p w14:paraId="660B1DD9" w14:textId="5F827B0B" w:rsidR="000A7BF2" w:rsidRDefault="000A7BF2" w:rsidP="00002709">
      <w:pPr>
        <w:pStyle w:val="Heading3"/>
      </w:pPr>
      <w:bookmarkStart w:id="179" w:name="_Toc84422404"/>
      <w:r>
        <w:t xml:space="preserve">Reducing </w:t>
      </w:r>
      <w:r w:rsidRPr="001007FF">
        <w:t xml:space="preserve">Job Search </w:t>
      </w:r>
      <w:r w:rsidR="00275396">
        <w:t>R</w:t>
      </w:r>
      <w:r w:rsidR="00275396" w:rsidRPr="001007FF">
        <w:t xml:space="preserve">equirement </w:t>
      </w:r>
      <w:r w:rsidRPr="001007FF">
        <w:t>for those in paid work</w:t>
      </w:r>
      <w:bookmarkEnd w:id="174"/>
      <w:bookmarkEnd w:id="175"/>
      <w:bookmarkEnd w:id="176"/>
      <w:bookmarkEnd w:id="177"/>
      <w:bookmarkEnd w:id="179"/>
    </w:p>
    <w:p w14:paraId="2EC05729" w14:textId="53336C95" w:rsidR="00A1193D" w:rsidRDefault="00A1193D" w:rsidP="00A1193D">
      <w:pPr>
        <w:pStyle w:val="guidelinetext"/>
      </w:pPr>
      <w:r>
        <w:t xml:space="preserve">Depending on each </w:t>
      </w:r>
      <w:r w:rsidR="0079690B">
        <w:t>Participant</w:t>
      </w:r>
      <w:r w:rsidR="00970DEF">
        <w:t>’</w:t>
      </w:r>
      <w:r>
        <w:t xml:space="preserve">s circumstances, they will need to work an average of at least 15 or 20 hours of paid work each week to reduce their Job Search </w:t>
      </w:r>
      <w:r w:rsidR="00275396">
        <w:t xml:space="preserve">Requirement </w:t>
      </w:r>
      <w:r>
        <w:t>for the current Job Search reporting period. There are some rules about making a declaration. These are:</w:t>
      </w:r>
    </w:p>
    <w:p w14:paraId="23DC8CB3" w14:textId="20F60A0D" w:rsidR="00A1193D" w:rsidRDefault="00A13C4B" w:rsidP="00A1193D">
      <w:pPr>
        <w:pStyle w:val="guidelinebullet"/>
        <w:ind w:left="1800"/>
      </w:pPr>
      <w:r>
        <w:t xml:space="preserve">Paid </w:t>
      </w:r>
      <w:r w:rsidR="00A1193D">
        <w:t>work can be part time, casual or self-employment</w:t>
      </w:r>
      <w:r>
        <w:t>.</w:t>
      </w:r>
    </w:p>
    <w:p w14:paraId="5F0E6978" w14:textId="738A0F48" w:rsidR="00A1193D" w:rsidRDefault="00A13C4B" w:rsidP="00A1193D">
      <w:pPr>
        <w:pStyle w:val="guidelinebullet"/>
        <w:ind w:left="1800"/>
      </w:pPr>
      <w:r>
        <w:t xml:space="preserve">The work must be </w:t>
      </w:r>
      <w:r w:rsidR="00A1193D">
        <w:t>paid at or above minimum award wage</w:t>
      </w:r>
      <w:r>
        <w:t>.</w:t>
      </w:r>
    </w:p>
    <w:p w14:paraId="46F11482" w14:textId="0F65BE0A" w:rsidR="00A1193D" w:rsidRDefault="00A13C4B" w:rsidP="00A1193D">
      <w:pPr>
        <w:pStyle w:val="guidelinebullet"/>
        <w:ind w:left="1800"/>
      </w:pPr>
      <w:r>
        <w:t xml:space="preserve">A Participant must report their </w:t>
      </w:r>
      <w:r w:rsidR="00A1193D">
        <w:t>income and hours to Centrelink</w:t>
      </w:r>
      <w:r>
        <w:t>.</w:t>
      </w:r>
    </w:p>
    <w:p w14:paraId="29AC98FE" w14:textId="4F7CBBF2" w:rsidR="00A1193D" w:rsidRDefault="00A13C4B" w:rsidP="00A1193D">
      <w:pPr>
        <w:pStyle w:val="guidelinebullet"/>
        <w:ind w:left="1800"/>
      </w:pPr>
      <w:r>
        <w:t xml:space="preserve">A Participant must still </w:t>
      </w:r>
      <w:r w:rsidR="00A1193D">
        <w:t>meet</w:t>
      </w:r>
      <w:r>
        <w:t xml:space="preserve"> their</w:t>
      </w:r>
      <w:r w:rsidR="00A1193D">
        <w:t xml:space="preserve"> Job Search </w:t>
      </w:r>
      <w:r>
        <w:t xml:space="preserve">Requirement </w:t>
      </w:r>
      <w:r w:rsidR="00A1193D">
        <w:t xml:space="preserve">as displayed on </w:t>
      </w:r>
      <w:r>
        <w:t>their</w:t>
      </w:r>
      <w:r w:rsidR="00A1193D">
        <w:t xml:space="preserve"> dashboard</w:t>
      </w:r>
      <w:r>
        <w:t>.</w:t>
      </w:r>
    </w:p>
    <w:p w14:paraId="5D7612FA" w14:textId="5754BE29" w:rsidR="00A1193D" w:rsidRDefault="00A13C4B" w:rsidP="00A1193D">
      <w:pPr>
        <w:pStyle w:val="guidelinebullet"/>
        <w:ind w:left="1800"/>
      </w:pPr>
      <w:r>
        <w:t xml:space="preserve">Participants must make </w:t>
      </w:r>
      <w:r w:rsidR="00A1193D">
        <w:t>a new declaration for each Job Search reporting period.</w:t>
      </w:r>
    </w:p>
    <w:p w14:paraId="5A8AC064" w14:textId="44F54320" w:rsidR="006D0305" w:rsidRDefault="00014195" w:rsidP="00B23C0F">
      <w:pPr>
        <w:pStyle w:val="Heading3"/>
      </w:pPr>
      <w:bookmarkStart w:id="180" w:name="_Toc84422405"/>
      <w:bookmarkStart w:id="181" w:name="_Toc14185219"/>
      <w:r>
        <w:lastRenderedPageBreak/>
        <w:t>Reducing</w:t>
      </w:r>
      <w:r w:rsidRPr="005D577E">
        <w:t xml:space="preserve"> </w:t>
      </w:r>
      <w:r w:rsidR="006D0305" w:rsidRPr="005D577E">
        <w:t>Job Search requirements while studying Language, Literacy and Numeracy courses</w:t>
      </w:r>
      <w:bookmarkEnd w:id="180"/>
    </w:p>
    <w:p w14:paraId="1C944E21" w14:textId="0CB32786" w:rsidR="0082629D" w:rsidRDefault="006D0305" w:rsidP="001E4973">
      <w:pPr>
        <w:pStyle w:val="guidelinetext"/>
      </w:pPr>
      <w:r w:rsidRPr="005D577E">
        <w:t xml:space="preserve">If a </w:t>
      </w:r>
      <w:r w:rsidR="00F4793B">
        <w:t xml:space="preserve">Trial </w:t>
      </w:r>
      <w:r w:rsidR="00B008BD">
        <w:t>Provider</w:t>
      </w:r>
      <w:r w:rsidRPr="005D577E">
        <w:t xml:space="preserve"> identifie</w:t>
      </w:r>
      <w:r>
        <w:t>s</w:t>
      </w:r>
      <w:r w:rsidRPr="005D577E">
        <w:t xml:space="preserve"> that a </w:t>
      </w:r>
      <w:r>
        <w:t>Participant</w:t>
      </w:r>
      <w:r w:rsidRPr="005D577E">
        <w:t xml:space="preserve"> needs to improve their Language</w:t>
      </w:r>
      <w:r>
        <w:t>,</w:t>
      </w:r>
      <w:r w:rsidRPr="005D577E">
        <w:t xml:space="preserve"> Literacy and Numeracy skills, the number of required Job Searches may be </w:t>
      </w:r>
      <w:r>
        <w:t>significantly</w:t>
      </w:r>
      <w:r w:rsidRPr="005D577E">
        <w:t xml:space="preserve"> reduced (but not reduced to zero) while the </w:t>
      </w:r>
      <w:r>
        <w:t>Participant</w:t>
      </w:r>
      <w:r w:rsidRPr="005D577E">
        <w:t xml:space="preserve"> is actively participating in an accredited Language Literacy and Numeracy course</w:t>
      </w:r>
      <w:r>
        <w:t xml:space="preserve"> such as SEE</w:t>
      </w:r>
      <w:r w:rsidRPr="005D577E">
        <w:t>.</w:t>
      </w:r>
      <w:r w:rsidRPr="006D0305">
        <w:t xml:space="preserve"> </w:t>
      </w:r>
      <w:r>
        <w:t xml:space="preserve">The </w:t>
      </w:r>
      <w:r w:rsidR="00F4793B">
        <w:t xml:space="preserve">Trial </w:t>
      </w:r>
      <w:r w:rsidR="00B008BD">
        <w:t>Provider</w:t>
      </w:r>
      <w:r w:rsidRPr="005D577E">
        <w:t xml:space="preserve"> must ensure that the </w:t>
      </w:r>
      <w:r>
        <w:t>Participant’s circumstances and ability have been assessed and that the</w:t>
      </w:r>
      <w:r w:rsidRPr="005D577E">
        <w:t xml:space="preserve"> Job Search requirement recorded in their Job Plan </w:t>
      </w:r>
      <w:r>
        <w:t xml:space="preserve">is appropriate </w:t>
      </w:r>
      <w:r w:rsidRPr="005D577E">
        <w:t xml:space="preserve">while participating in </w:t>
      </w:r>
      <w:r>
        <w:t>an Activity</w:t>
      </w:r>
      <w:r w:rsidRPr="005D577E">
        <w:t>.</w:t>
      </w:r>
      <w:r w:rsidRPr="005D577E" w:rsidDel="00195B19">
        <w:t xml:space="preserve"> </w:t>
      </w:r>
    </w:p>
    <w:p w14:paraId="4D26CC30" w14:textId="50A035B6" w:rsidR="000A7BF2" w:rsidRDefault="000A7BF2" w:rsidP="00EC1EA9">
      <w:pPr>
        <w:pStyle w:val="Heading3"/>
        <w:ind w:left="0" w:firstLine="720"/>
      </w:pPr>
      <w:bookmarkStart w:id="182" w:name="_Toc84422406"/>
      <w:r>
        <w:t>F</w:t>
      </w:r>
      <w:r w:rsidRPr="001007FF">
        <w:t>ull-time Mutual Obligation Requirements</w:t>
      </w:r>
      <w:bookmarkEnd w:id="181"/>
      <w:bookmarkEnd w:id="182"/>
    </w:p>
    <w:p w14:paraId="6474367C" w14:textId="3B41D5CE" w:rsidR="000A7BF2" w:rsidRDefault="000A7BF2" w:rsidP="00925E44">
      <w:pPr>
        <w:pStyle w:val="guidelinetext"/>
        <w:keepNext/>
        <w:rPr>
          <w:lang w:val="en-US"/>
        </w:rPr>
      </w:pPr>
      <w:r w:rsidRPr="009E15B3">
        <w:t xml:space="preserve">For </w:t>
      </w:r>
      <w:r w:rsidR="0079690B">
        <w:t>Participant</w:t>
      </w:r>
      <w:r w:rsidRPr="009E15B3">
        <w:t>s with full-time Mutual Obligation Requirements:</w:t>
      </w:r>
    </w:p>
    <w:p w14:paraId="595B2636" w14:textId="3353A7E8" w:rsidR="000A7BF2" w:rsidRPr="00C66F0E" w:rsidRDefault="000A7BF2" w:rsidP="00925E44">
      <w:pPr>
        <w:pStyle w:val="guidelinebullet"/>
        <w:keepNext/>
        <w:ind w:left="1800"/>
      </w:pPr>
      <w:r w:rsidRPr="00C66F0E">
        <w:t xml:space="preserve">if </w:t>
      </w:r>
      <w:r w:rsidR="00E84CBC">
        <w:t>undertaking</w:t>
      </w:r>
      <w:r w:rsidR="00E84CBC" w:rsidRPr="00C66F0E">
        <w:t xml:space="preserve"> </w:t>
      </w:r>
      <w:r w:rsidRPr="00C66F0E">
        <w:t xml:space="preserve">at least 40 hours of declared paid work (including self-employment) per fortnight then the number of Job Searches should be halved. If the </w:t>
      </w:r>
      <w:r w:rsidR="0079690B">
        <w:t>Participant</w:t>
      </w:r>
      <w:r w:rsidRPr="00C66F0E">
        <w:t xml:space="preserve"> is doing a significant number of hours of paid work per week and receiving only a residual amount of income support, the number of Job Searches may be reduced further.</w:t>
      </w:r>
    </w:p>
    <w:p w14:paraId="07D012AC" w14:textId="4405C6B1" w:rsidR="0082629D" w:rsidRPr="00C66F0E" w:rsidRDefault="000A7BF2" w:rsidP="005A6EA1">
      <w:pPr>
        <w:pStyle w:val="guidelinebullet"/>
        <w:ind w:left="1800"/>
      </w:pPr>
      <w:r w:rsidRPr="00C66F0E">
        <w:t xml:space="preserve">if </w:t>
      </w:r>
      <w:r w:rsidR="00E84CBC">
        <w:t>undertaking</w:t>
      </w:r>
      <w:r w:rsidR="00E84CBC" w:rsidRPr="00C66F0E">
        <w:t xml:space="preserve"> </w:t>
      </w:r>
      <w:r w:rsidRPr="00C66F0E">
        <w:t xml:space="preserve">at least 70 hours of declared paid work (including self-employment) per fortnight then the </w:t>
      </w:r>
      <w:r w:rsidR="00CC110C">
        <w:t>Participant</w:t>
      </w:r>
      <w:r w:rsidRPr="00C66F0E">
        <w:t xml:space="preserve"> should have no Job Search requirement.</w:t>
      </w:r>
    </w:p>
    <w:p w14:paraId="5C2A1126" w14:textId="1FE27CE3" w:rsidR="000A7BF2" w:rsidRPr="00CF3CFC" w:rsidRDefault="000A7BF2" w:rsidP="000A7BF2">
      <w:pPr>
        <w:pStyle w:val="Heading3"/>
      </w:pPr>
      <w:bookmarkStart w:id="183" w:name="_Toc14185220"/>
      <w:bookmarkStart w:id="184" w:name="_Toc84422407"/>
      <w:r>
        <w:t>P</w:t>
      </w:r>
      <w:r w:rsidRPr="001007FF">
        <w:t>art-time Mutual Obligation Requirements</w:t>
      </w:r>
      <w:bookmarkEnd w:id="183"/>
      <w:bookmarkEnd w:id="184"/>
    </w:p>
    <w:p w14:paraId="54E0B891" w14:textId="3A4DE1CA" w:rsidR="000A7BF2" w:rsidRDefault="000A7BF2" w:rsidP="000A7BF2">
      <w:pPr>
        <w:pStyle w:val="guidelinetext"/>
        <w:rPr>
          <w:lang w:val="en-US"/>
        </w:rPr>
      </w:pPr>
      <w:r>
        <w:rPr>
          <w:lang w:val="en-US"/>
        </w:rPr>
        <w:t xml:space="preserve">For </w:t>
      </w:r>
      <w:r w:rsidR="0003144D">
        <w:rPr>
          <w:lang w:val="en-US"/>
        </w:rPr>
        <w:t>Participant</w:t>
      </w:r>
      <w:r>
        <w:rPr>
          <w:lang w:val="en-US"/>
        </w:rPr>
        <w:t xml:space="preserve">s with Part-time Mutual Obligation Requirements </w:t>
      </w:r>
      <w:r w:rsidRPr="00CF3CFC">
        <w:rPr>
          <w:lang w:val="en-US"/>
        </w:rPr>
        <w:t>(Principal Carer Parents and those with a Partial Capacity to Work of 15 to 29 hours per week):</w:t>
      </w:r>
    </w:p>
    <w:p w14:paraId="4C1583BE" w14:textId="035646BC" w:rsidR="000A7BF2" w:rsidRPr="00C66F0E" w:rsidRDefault="000A7BF2" w:rsidP="00C66F0E">
      <w:pPr>
        <w:pStyle w:val="guidelinebullet"/>
        <w:ind w:left="1800"/>
      </w:pPr>
      <w:r w:rsidRPr="00C66F0E">
        <w:t xml:space="preserve">if </w:t>
      </w:r>
      <w:r w:rsidR="00E84CBC">
        <w:t>undertaking</w:t>
      </w:r>
      <w:r w:rsidR="00E84CBC" w:rsidRPr="00C66F0E">
        <w:t xml:space="preserve"> </w:t>
      </w:r>
      <w:r w:rsidRPr="00C66F0E">
        <w:t>11 to 29 hours of declared paid work (including self-employment) per fortnight, the number of Job Searches should be halved</w:t>
      </w:r>
    </w:p>
    <w:p w14:paraId="0408CCDF" w14:textId="7365267F" w:rsidR="00C7623F" w:rsidRDefault="000A7BF2" w:rsidP="005A6EA1">
      <w:pPr>
        <w:pStyle w:val="guidelinebullet"/>
        <w:ind w:left="1800"/>
      </w:pPr>
      <w:r w:rsidRPr="001007FF">
        <w:t xml:space="preserve">if </w:t>
      </w:r>
      <w:r w:rsidR="00E84CBC">
        <w:t>undertaking</w:t>
      </w:r>
      <w:r w:rsidR="00E84CBC" w:rsidRPr="001007FF">
        <w:t xml:space="preserve"> </w:t>
      </w:r>
      <w:r w:rsidRPr="001007FF">
        <w:t xml:space="preserve">30 hours or more of declared paid work (including self-employment) per fortnight, the </w:t>
      </w:r>
      <w:r w:rsidR="00165AAC">
        <w:t>Participant</w:t>
      </w:r>
      <w:r w:rsidRPr="001007FF">
        <w:t xml:space="preserve"> should have no Job Search requirement.</w:t>
      </w:r>
    </w:p>
    <w:p w14:paraId="39F4D780" w14:textId="66DF823B" w:rsidR="004E732E" w:rsidRDefault="004E732E" w:rsidP="004E732E">
      <w:pPr>
        <w:pStyle w:val="Heading3"/>
      </w:pPr>
      <w:bookmarkStart w:id="185" w:name="_Toc84422408"/>
      <w:r>
        <w:t xml:space="preserve">Job Search for </w:t>
      </w:r>
      <w:r w:rsidRPr="00582629">
        <w:t xml:space="preserve">Enhanced Services </w:t>
      </w:r>
      <w:r>
        <w:t>Participants (Tier 2) and Participants 60 years of age and over</w:t>
      </w:r>
      <w:bookmarkEnd w:id="185"/>
    </w:p>
    <w:p w14:paraId="15C2AECD" w14:textId="65170E3C" w:rsidR="000A7BF2" w:rsidRDefault="000A7BF2" w:rsidP="000A7BF2">
      <w:pPr>
        <w:pStyle w:val="guidelinetext"/>
      </w:pPr>
      <w:r>
        <w:t xml:space="preserve">When setting an appropriate number of Job Searches, in addition to other considerations, the </w:t>
      </w:r>
      <w:r w:rsidR="00F56354">
        <w:t xml:space="preserve">Trial </w:t>
      </w:r>
      <w:r w:rsidR="00B008BD">
        <w:t>Provider</w:t>
      </w:r>
      <w:r>
        <w:t xml:space="preserve"> may also consider:</w:t>
      </w:r>
    </w:p>
    <w:p w14:paraId="68B8A9F7" w14:textId="77777777" w:rsidR="000A7BF2" w:rsidRPr="001170B9" w:rsidRDefault="000A7BF2" w:rsidP="00C66F0E">
      <w:pPr>
        <w:pStyle w:val="guidelinebullet"/>
        <w:ind w:left="1800"/>
      </w:pPr>
      <w:r>
        <w:t>other non-vocational issues or vocational issues that are being, or have been addressed</w:t>
      </w:r>
    </w:p>
    <w:p w14:paraId="48D991FE" w14:textId="79F9BCDC" w:rsidR="00582629" w:rsidRDefault="000A7BF2" w:rsidP="00C66F0E">
      <w:pPr>
        <w:pStyle w:val="guidelinebullet"/>
        <w:ind w:left="1800"/>
      </w:pPr>
      <w:r>
        <w:t xml:space="preserve">if the </w:t>
      </w:r>
      <w:r w:rsidR="0003144D">
        <w:t>Participant</w:t>
      </w:r>
      <w:r>
        <w:t xml:space="preserve"> has undertaken re-skilling or re-training</w:t>
      </w:r>
    </w:p>
    <w:p w14:paraId="584A0F32" w14:textId="6D0F3AD1" w:rsidR="00582629" w:rsidRPr="00DD4109" w:rsidRDefault="00582629" w:rsidP="00582629">
      <w:pPr>
        <w:pStyle w:val="guidelinebullet"/>
        <w:ind w:left="1800"/>
      </w:pPr>
      <w:r w:rsidRPr="00DD4109">
        <w:t xml:space="preserve">for </w:t>
      </w:r>
      <w:r>
        <w:t xml:space="preserve">Enhanced Services </w:t>
      </w:r>
      <w:r w:rsidR="002B3C1E">
        <w:t>Participants (</w:t>
      </w:r>
      <w:r>
        <w:t>Tier 2</w:t>
      </w:r>
      <w:r w:rsidR="002B3C1E">
        <w:t>)</w:t>
      </w:r>
      <w:r w:rsidRPr="00DD4109">
        <w:t>, it might be appropriate in some Exceptional Circumstances to have no Job Searches for a period while non-vocational issue</w:t>
      </w:r>
      <w:r>
        <w:t>s are actively being addressed.</w:t>
      </w:r>
    </w:p>
    <w:p w14:paraId="2C35E47B" w14:textId="1675DBB5" w:rsidR="00582629" w:rsidRDefault="00582629" w:rsidP="001E4973">
      <w:pPr>
        <w:pStyle w:val="guidelinetext"/>
      </w:pPr>
      <w:r>
        <w:t xml:space="preserve">For Enhanced Services </w:t>
      </w:r>
      <w:r w:rsidR="004E732E">
        <w:t>Participants (</w:t>
      </w:r>
      <w:r>
        <w:t>Tier 2</w:t>
      </w:r>
      <w:r w:rsidR="004E732E">
        <w:t>)</w:t>
      </w:r>
      <w:r>
        <w:t>, the number of Job Searches required is expected to increase over time as they overcome or sufficiently manage personal or non-vocational issues.</w:t>
      </w:r>
    </w:p>
    <w:p w14:paraId="6843C74C" w14:textId="6677B981" w:rsidR="00862514" w:rsidRPr="00990A80" w:rsidRDefault="00C275BC" w:rsidP="00862514">
      <w:pPr>
        <w:pStyle w:val="Heading2"/>
        <w:rPr>
          <w:sz w:val="22"/>
        </w:rPr>
      </w:pPr>
      <w:bookmarkStart w:id="186" w:name="_Participants_who_do"/>
      <w:bookmarkStart w:id="187" w:name="_Toc84422409"/>
      <w:bookmarkEnd w:id="186"/>
      <w:r>
        <w:lastRenderedPageBreak/>
        <w:t>Participant</w:t>
      </w:r>
      <w:r w:rsidR="00862514">
        <w:t>s who do not have Job Search Requirements</w:t>
      </w:r>
      <w:bookmarkEnd w:id="168"/>
      <w:bookmarkEnd w:id="187"/>
    </w:p>
    <w:p w14:paraId="0B418CB9" w14:textId="6CBFEEA1" w:rsidR="00862514" w:rsidRPr="007815CD" w:rsidRDefault="00862514" w:rsidP="007815CD">
      <w:pPr>
        <w:pStyle w:val="guidelinetext"/>
      </w:pPr>
      <w:r w:rsidRPr="007815CD">
        <w:t xml:space="preserve">The following </w:t>
      </w:r>
      <w:r w:rsidR="00C275BC">
        <w:t>Participant</w:t>
      </w:r>
      <w:r w:rsidRPr="007815CD">
        <w:t xml:space="preserve">s are not required to undertake Job Search </w:t>
      </w:r>
      <w:r w:rsidRPr="007A5499">
        <w:rPr>
          <w:b/>
        </w:rPr>
        <w:t>while they are fully meeting</w:t>
      </w:r>
      <w:r w:rsidRPr="007815CD">
        <w:t xml:space="preserve"> their Mutual Obligation Requirement </w:t>
      </w:r>
    </w:p>
    <w:p w14:paraId="6CC04E13" w14:textId="33A50453" w:rsidR="00862514" w:rsidRPr="00353E1A" w:rsidRDefault="00862514" w:rsidP="00C66F0E">
      <w:pPr>
        <w:pStyle w:val="guidelinebullet"/>
        <w:ind w:left="1800"/>
      </w:pPr>
      <w:r w:rsidRPr="00353E1A">
        <w:t xml:space="preserve">Principal Carer Parents </w:t>
      </w:r>
      <w:r w:rsidR="00F462F1" w:rsidRPr="00353E1A">
        <w:t>undertaking 30 hours of paid work, approved study or voluntary work or a combination of these</w:t>
      </w:r>
    </w:p>
    <w:p w14:paraId="288029F0" w14:textId="019EB889" w:rsidR="00862514" w:rsidRPr="00353E1A" w:rsidRDefault="009A16EF" w:rsidP="00C66F0E">
      <w:pPr>
        <w:pStyle w:val="guidelinebullet"/>
        <w:ind w:left="1800"/>
      </w:pPr>
      <w:r>
        <w:t>Participant</w:t>
      </w:r>
      <w:r w:rsidR="00862514" w:rsidRPr="00353E1A">
        <w:t xml:space="preserve">s with a Partial Capacity to Work of 15 to 29 hours per week </w:t>
      </w:r>
      <w:r w:rsidR="00F462F1" w:rsidRPr="00353E1A">
        <w:t>undertaking 30 hours of paid work, approved study or voluntary work or a combination of these</w:t>
      </w:r>
    </w:p>
    <w:p w14:paraId="57D5998D" w14:textId="7A0AC16E" w:rsidR="00862514" w:rsidRDefault="009A16EF" w:rsidP="00C66F0E">
      <w:pPr>
        <w:pStyle w:val="guidelinebullet"/>
        <w:ind w:left="1800"/>
      </w:pPr>
      <w:r>
        <w:t>Participant</w:t>
      </w:r>
      <w:r w:rsidR="00862514" w:rsidRPr="00353E1A">
        <w:t>s 55 years of age and over</w:t>
      </w:r>
      <w:r w:rsidR="00F462F1" w:rsidRPr="00353E1A">
        <w:t xml:space="preserve"> undertaking</w:t>
      </w:r>
      <w:r w:rsidR="00970DEF">
        <w:t xml:space="preserve"> an approved combination of</w:t>
      </w:r>
      <w:r w:rsidR="00F462F1" w:rsidRPr="00353E1A">
        <w:t xml:space="preserve"> 30 hours of paid work, approved study or voluntary work or a combination of these</w:t>
      </w:r>
    </w:p>
    <w:p w14:paraId="17C38A90" w14:textId="4EE7E845" w:rsidR="00E75ED4" w:rsidRDefault="00E75ED4" w:rsidP="00002709">
      <w:pPr>
        <w:pStyle w:val="guidelinebullet"/>
        <w:ind w:left="1800"/>
      </w:pPr>
      <w:r w:rsidRPr="00F503D1">
        <w:t xml:space="preserve">Participants who combine </w:t>
      </w:r>
      <w:r>
        <w:t>paid</w:t>
      </w:r>
      <w:r w:rsidRPr="00F503D1">
        <w:t xml:space="preserve"> work</w:t>
      </w:r>
      <w:r>
        <w:t xml:space="preserve"> (including self-employment)</w:t>
      </w:r>
      <w:r w:rsidRPr="00F503D1">
        <w:t xml:space="preserve"> and approved study/training for at least 70 hours per fortnight are not required to look for additional work or participate in other activities.</w:t>
      </w:r>
    </w:p>
    <w:p w14:paraId="55B774EB" w14:textId="7926A840" w:rsidR="00862514" w:rsidRDefault="009A16EF" w:rsidP="00C66F0E">
      <w:pPr>
        <w:pStyle w:val="guidelinebullet"/>
        <w:ind w:left="1800"/>
      </w:pPr>
      <w:r>
        <w:t>Participant</w:t>
      </w:r>
      <w:r w:rsidR="00862514" w:rsidRPr="00353E1A">
        <w:t xml:space="preserve">s undertaking drug and alcohol rehabilitation in a </w:t>
      </w:r>
      <w:r w:rsidR="009617AB">
        <w:t>R</w:t>
      </w:r>
      <w:r w:rsidR="009617AB" w:rsidRPr="00353E1A">
        <w:t>esidential</w:t>
      </w:r>
      <w:r w:rsidR="009617AB">
        <w:t xml:space="preserve"> P</w:t>
      </w:r>
      <w:r w:rsidR="00862514" w:rsidRPr="00353E1A">
        <w:t>rogra</w:t>
      </w:r>
      <w:r w:rsidR="00902FD5" w:rsidRPr="00353E1A">
        <w:t>m</w:t>
      </w:r>
    </w:p>
    <w:p w14:paraId="51E24EE7" w14:textId="453C59BC" w:rsidR="00970DEF" w:rsidRPr="00353E1A" w:rsidRDefault="009617AB">
      <w:pPr>
        <w:pStyle w:val="guidelinebullet"/>
        <w:ind w:left="1800"/>
      </w:pPr>
      <w:r>
        <w:t>R</w:t>
      </w:r>
      <w:r w:rsidRPr="009617AB">
        <w:t xml:space="preserve">efugee </w:t>
      </w:r>
      <w:r w:rsidR="009A16EF">
        <w:t>Participant</w:t>
      </w:r>
      <w:r w:rsidRPr="009617AB">
        <w:t>s undertaking activities to help adjust to life in Australia and to increase chances of finding work.</w:t>
      </w:r>
    </w:p>
    <w:p w14:paraId="05D9D329" w14:textId="5B73A217" w:rsidR="009617AB" w:rsidRDefault="009617AB" w:rsidP="007A5499">
      <w:pPr>
        <w:pStyle w:val="guidelinetext"/>
      </w:pPr>
      <w:r w:rsidRPr="009617AB">
        <w:t xml:space="preserve">The following </w:t>
      </w:r>
      <w:r w:rsidR="009A16EF">
        <w:t>Participant</w:t>
      </w:r>
      <w:r w:rsidRPr="009617AB">
        <w:t>s will not be required to undertake Job Search while they are meeting their Mutual Obligation Requirements:</w:t>
      </w:r>
    </w:p>
    <w:p w14:paraId="67AB0B31" w14:textId="1FBE1AAC" w:rsidR="00862514" w:rsidRPr="00353E1A" w:rsidRDefault="00862514" w:rsidP="00C66F0E">
      <w:pPr>
        <w:pStyle w:val="guidelinebullet"/>
        <w:ind w:left="1800"/>
      </w:pPr>
      <w:r w:rsidRPr="00353E1A">
        <w:t xml:space="preserve">Pregnant </w:t>
      </w:r>
      <w:r w:rsidR="009A16EF">
        <w:t>Participant</w:t>
      </w:r>
      <w:r w:rsidRPr="00353E1A">
        <w:t xml:space="preserve">s from three months before their due date. </w:t>
      </w:r>
    </w:p>
    <w:p w14:paraId="5670241B" w14:textId="78219A7B" w:rsidR="00862514" w:rsidRPr="00353E1A" w:rsidRDefault="00862514" w:rsidP="00C66F0E">
      <w:pPr>
        <w:pStyle w:val="guidelinebullet"/>
        <w:ind w:left="1800"/>
      </w:pPr>
      <w:r w:rsidRPr="00353E1A">
        <w:t xml:space="preserve">NEIS </w:t>
      </w:r>
      <w:r w:rsidR="00F462F1" w:rsidRPr="00353E1A">
        <w:t xml:space="preserve">Participants and </w:t>
      </w:r>
      <w:r w:rsidRPr="00353E1A">
        <w:t xml:space="preserve">Prospective Participants while participating in NEIS Training. </w:t>
      </w:r>
    </w:p>
    <w:p w14:paraId="27260018" w14:textId="3BFA802D" w:rsidR="00862514" w:rsidRPr="00353E1A" w:rsidRDefault="00862514" w:rsidP="00C66F0E">
      <w:pPr>
        <w:pStyle w:val="guidelinebullet"/>
        <w:ind w:left="1800"/>
      </w:pPr>
      <w:r w:rsidRPr="00353E1A">
        <w:t xml:space="preserve">NEIS Participants in receipt of Parenting Payment (Single) or the Disability Support Pension </w:t>
      </w:r>
      <w:r w:rsidR="00ED4DCC" w:rsidRPr="00353E1A">
        <w:t>who</w:t>
      </w:r>
      <w:r w:rsidRPr="00353E1A">
        <w:t xml:space="preserve"> remain on their current payment while participating in NEIS Assistance and actively working on their small business</w:t>
      </w:r>
      <w:r w:rsidR="00707EB4">
        <w:t>.</w:t>
      </w:r>
      <w:r w:rsidRPr="00353E1A">
        <w:t xml:space="preserve"> </w:t>
      </w:r>
    </w:p>
    <w:p w14:paraId="088C3130" w14:textId="47091546" w:rsidR="006A2FD0" w:rsidRDefault="00862514" w:rsidP="00C66F0E">
      <w:pPr>
        <w:pStyle w:val="guidelinebullet"/>
        <w:ind w:left="1800"/>
      </w:pPr>
      <w:r w:rsidRPr="00353E1A">
        <w:t>Early School Leavers who are meeting their Mutual Obligation Requirements through full-time education or a combination of part-time study and part-time work of 25 hours per week (15 hours for those with part-time Mutual Obligation Requirements)</w:t>
      </w:r>
      <w:r w:rsidR="00707EB4">
        <w:t>.</w:t>
      </w:r>
    </w:p>
    <w:p w14:paraId="5AE46CE2" w14:textId="6B889C0C" w:rsidR="00707EB4" w:rsidRDefault="00707EB4" w:rsidP="00707EB4">
      <w:pPr>
        <w:pStyle w:val="guidelinebullet"/>
        <w:ind w:left="1800"/>
      </w:pPr>
      <w:r>
        <w:t xml:space="preserve">Participants participating in a total of 70 hours a fortnight of combined declared </w:t>
      </w:r>
      <w:r w:rsidR="000077FA">
        <w:t xml:space="preserve">paid </w:t>
      </w:r>
      <w:r>
        <w:t>work</w:t>
      </w:r>
      <w:r w:rsidR="000077FA">
        <w:t xml:space="preserve"> (including self-employment)</w:t>
      </w:r>
      <w:r>
        <w:t xml:space="preserve"> and approved study or training (see above).</w:t>
      </w:r>
    </w:p>
    <w:p w14:paraId="195CD441" w14:textId="3BD980AC" w:rsidR="001E4973" w:rsidRPr="00353E1A" w:rsidRDefault="006A2FD0" w:rsidP="005A6EA1">
      <w:pPr>
        <w:pStyle w:val="guidelinebullet"/>
        <w:ind w:left="1800"/>
      </w:pPr>
      <w:r>
        <w:t>Enhanced Services Participants (Tier 2)</w:t>
      </w:r>
      <w:r w:rsidRPr="00B26991">
        <w:t xml:space="preserve"> with </w:t>
      </w:r>
      <w:r>
        <w:t>s</w:t>
      </w:r>
      <w:r w:rsidRPr="00EC1EA9">
        <w:t>ignificant non-vocational barriers</w:t>
      </w:r>
      <w:r w:rsidRPr="00B26991">
        <w:t xml:space="preserve"> in exceptional circumstances</w:t>
      </w:r>
      <w:r w:rsidR="009617AB">
        <w:t>.</w:t>
      </w:r>
    </w:p>
    <w:p w14:paraId="563292AF" w14:textId="77777777" w:rsidR="008B1433" w:rsidRPr="006A68E2" w:rsidRDefault="008B1433" w:rsidP="006A68E2">
      <w:pPr>
        <w:pStyle w:val="Heading1"/>
      </w:pPr>
      <w:bookmarkStart w:id="188" w:name="_Toc471729672"/>
      <w:bookmarkStart w:id="189" w:name="_Toc12534106"/>
      <w:bookmarkStart w:id="190" w:name="_Toc84422410"/>
      <w:r w:rsidRPr="006A68E2">
        <w:t>Suitable work</w:t>
      </w:r>
      <w:bookmarkEnd w:id="188"/>
      <w:bookmarkEnd w:id="189"/>
      <w:bookmarkEnd w:id="190"/>
    </w:p>
    <w:p w14:paraId="6D322401" w14:textId="7FD71AFB" w:rsidR="008B1433" w:rsidRPr="008B1433" w:rsidRDefault="009A16EF" w:rsidP="004C257F">
      <w:pPr>
        <w:pStyle w:val="guidelinetext"/>
      </w:pPr>
      <w:r>
        <w:t>Participant</w:t>
      </w:r>
      <w:r w:rsidR="008B1433" w:rsidRPr="008B1433">
        <w:t>s must actively look for work and be prepared to accept any offer of suitable work in a variety of fields. Any work can be considered suitable provided it meets certain safeguards set out in Social Security Law, such as minimum statutory conditions and related health and safety considerations.</w:t>
      </w:r>
    </w:p>
    <w:p w14:paraId="379C31CD" w14:textId="0215285D" w:rsidR="008B1433" w:rsidRPr="008B1433" w:rsidRDefault="008B1433" w:rsidP="004C257F">
      <w:pPr>
        <w:pStyle w:val="guidelinetext"/>
      </w:pPr>
      <w:r w:rsidRPr="008B1433">
        <w:t xml:space="preserve">‘Suitable work’ includes any work that a </w:t>
      </w:r>
      <w:r w:rsidR="00973EE6">
        <w:t>Participant</w:t>
      </w:r>
      <w:r w:rsidRPr="008B1433">
        <w:t xml:space="preserve"> is capable of doing, not just work the </w:t>
      </w:r>
      <w:r w:rsidR="00973EE6">
        <w:t>Participant</w:t>
      </w:r>
      <w:r w:rsidRPr="008B1433">
        <w:t xml:space="preserve"> prefers to do or is specifically qualified for. This can include casual or permanent, and part-time or full time work depending on the </w:t>
      </w:r>
      <w:r w:rsidR="00973EE6">
        <w:t>Participant</w:t>
      </w:r>
      <w:r w:rsidRPr="008B1433">
        <w:t xml:space="preserve">’s assessed capacity. </w:t>
      </w:r>
      <w:r w:rsidR="00973EE6">
        <w:t>Participant</w:t>
      </w:r>
      <w:r w:rsidRPr="008B1433">
        <w:t>s are required to accept suitable work that may not be their first preference while they continue to look for work that better matches their qualifications, expertise and interest.</w:t>
      </w:r>
    </w:p>
    <w:p w14:paraId="7E2F4DA0" w14:textId="77777777" w:rsidR="008B1433" w:rsidRPr="008B1433" w:rsidRDefault="008B1433" w:rsidP="004C257F">
      <w:pPr>
        <w:pStyle w:val="guidelinetext"/>
      </w:pPr>
      <w:r w:rsidRPr="008B1433">
        <w:lastRenderedPageBreak/>
        <w:t>Work is unsuitable if it:</w:t>
      </w:r>
    </w:p>
    <w:p w14:paraId="77C1F041" w14:textId="77777777" w:rsidR="008B1433" w:rsidRPr="009B62DE" w:rsidRDefault="008B1433" w:rsidP="009B62DE">
      <w:pPr>
        <w:pStyle w:val="guidelinebullet"/>
        <w:ind w:left="1800"/>
      </w:pPr>
      <w:r w:rsidRPr="009B62DE">
        <w:t>involves skills, experience or qualifications that the person does not have and appropriate training will not be provided by the employer</w:t>
      </w:r>
    </w:p>
    <w:p w14:paraId="662AD4A3" w14:textId="4817A885" w:rsidR="008B1433" w:rsidRPr="009B62DE" w:rsidRDefault="008B1433" w:rsidP="009B62DE">
      <w:pPr>
        <w:pStyle w:val="guidelinebullet"/>
        <w:ind w:left="1800"/>
      </w:pPr>
      <w:r w:rsidRPr="009B62DE">
        <w:t xml:space="preserve">is above the </w:t>
      </w:r>
      <w:r w:rsidR="00973EE6">
        <w:t>Participant</w:t>
      </w:r>
      <w:r w:rsidRPr="009B62DE">
        <w:t>'s assessed work capacity within the next two years with intervention</w:t>
      </w:r>
    </w:p>
    <w:p w14:paraId="142C6821" w14:textId="77777777" w:rsidR="008B1433" w:rsidRPr="009B62DE" w:rsidRDefault="008B1433" w:rsidP="009B62DE">
      <w:pPr>
        <w:pStyle w:val="guidelinebullet"/>
        <w:ind w:left="1800"/>
      </w:pPr>
      <w:r w:rsidRPr="009B62DE">
        <w:t>may aggravate a pre-existing illness, disability or injury and medical evidence has been provided</w:t>
      </w:r>
    </w:p>
    <w:p w14:paraId="06A37795" w14:textId="77777777" w:rsidR="008B1433" w:rsidRPr="009B62DE" w:rsidRDefault="008B1433" w:rsidP="009B62DE">
      <w:pPr>
        <w:pStyle w:val="guidelinebullet"/>
        <w:ind w:left="1800"/>
      </w:pPr>
      <w:r w:rsidRPr="009B62DE">
        <w:t>involves health or safety risks and would contravene an occupational health and safety law</w:t>
      </w:r>
    </w:p>
    <w:p w14:paraId="482F4E71" w14:textId="77777777" w:rsidR="008B1433" w:rsidRPr="009B62DE" w:rsidRDefault="008B1433" w:rsidP="009B62DE">
      <w:pPr>
        <w:pStyle w:val="guidelinebullet"/>
        <w:ind w:left="1800"/>
      </w:pPr>
      <w:r w:rsidRPr="009B62DE">
        <w:t>has terms and conditions which are less generous than the applicable statutory conditions</w:t>
      </w:r>
    </w:p>
    <w:p w14:paraId="59E1318C" w14:textId="298D7FE5" w:rsidR="008B1433" w:rsidRPr="009B62DE" w:rsidRDefault="008B1433" w:rsidP="009B62DE">
      <w:pPr>
        <w:pStyle w:val="guidelinebullet"/>
        <w:ind w:left="1800"/>
      </w:pPr>
      <w:r w:rsidRPr="009B62DE">
        <w:t xml:space="preserve">involves commuting from home to work that would be unreasonably difficult (more than 60 minutes one way for Principal Carer Parents and those with Partial Capacity to Work and more than 90 minutes one way for other </w:t>
      </w:r>
      <w:r w:rsidR="00973EE6">
        <w:t>Participant</w:t>
      </w:r>
      <w:r w:rsidRPr="009B62DE">
        <w:t>s)</w:t>
      </w:r>
    </w:p>
    <w:p w14:paraId="2F36A24D" w14:textId="77777777" w:rsidR="008B1433" w:rsidRPr="009B62DE" w:rsidRDefault="008B1433" w:rsidP="009B62DE">
      <w:pPr>
        <w:pStyle w:val="guidelinebullet"/>
        <w:ind w:left="1800"/>
      </w:pPr>
      <w:r w:rsidRPr="009B62DE">
        <w:t>involves enlistment in the Defence Force or the Reserve Forces</w:t>
      </w:r>
    </w:p>
    <w:p w14:paraId="5DFD20AA" w14:textId="694779CD" w:rsidR="008B1433" w:rsidRDefault="008B1433" w:rsidP="009B62DE">
      <w:pPr>
        <w:pStyle w:val="guidelinebullet"/>
        <w:ind w:left="1800"/>
      </w:pPr>
      <w:r w:rsidRPr="009B62DE">
        <w:t>requires the person to change residence</w:t>
      </w:r>
      <w:r w:rsidR="009045A8">
        <w:t>; or</w:t>
      </w:r>
    </w:p>
    <w:p w14:paraId="5A7A2773" w14:textId="2FB86589" w:rsidR="0096114D" w:rsidRPr="009B62DE" w:rsidRDefault="0096114D" w:rsidP="009B62DE">
      <w:pPr>
        <w:pStyle w:val="guidelinebullet"/>
        <w:ind w:left="1800"/>
      </w:pPr>
      <w:r>
        <w:t>is unsuitable on moral, cultural or religious grounds.</w:t>
      </w:r>
    </w:p>
    <w:p w14:paraId="357DBDB8" w14:textId="77777777" w:rsidR="008B1433" w:rsidRPr="008B1433" w:rsidRDefault="008B1433" w:rsidP="004C257F">
      <w:pPr>
        <w:pStyle w:val="Heading2"/>
      </w:pPr>
      <w:bookmarkStart w:id="191" w:name="_Toc471729673"/>
      <w:bookmarkStart w:id="192" w:name="_Toc12534107"/>
      <w:bookmarkStart w:id="193" w:name="_Toc84422411"/>
      <w:r w:rsidRPr="008B1433">
        <w:t>Unsuitable work for Principal Carer Parents</w:t>
      </w:r>
      <w:bookmarkEnd w:id="191"/>
      <w:bookmarkEnd w:id="192"/>
      <w:bookmarkEnd w:id="193"/>
      <w:r w:rsidRPr="008B1433">
        <w:t xml:space="preserve"> </w:t>
      </w:r>
    </w:p>
    <w:p w14:paraId="33E411CA" w14:textId="16C343B7" w:rsidR="008B1433" w:rsidRPr="008B1433" w:rsidRDefault="008B1433" w:rsidP="004C257F">
      <w:pPr>
        <w:pStyle w:val="guidelinetext"/>
      </w:pPr>
      <w:r w:rsidRPr="008B1433">
        <w:t xml:space="preserve">In addition to the above ‘unsuitable work’, Principal Carer Parents cannot be required to accept employment of more than 25 hours a week. Additionally, </w:t>
      </w:r>
      <w:r w:rsidR="00F56354">
        <w:t xml:space="preserve">Trial </w:t>
      </w:r>
      <w:r w:rsidR="00B008BD">
        <w:t>Provider</w:t>
      </w:r>
      <w:r w:rsidRPr="008B1433">
        <w:t>s should consider whether:</w:t>
      </w:r>
    </w:p>
    <w:p w14:paraId="4F8B32F8" w14:textId="77777777" w:rsidR="008B1433" w:rsidRPr="008B1433" w:rsidRDefault="008B1433" w:rsidP="009B62DE">
      <w:pPr>
        <w:pStyle w:val="guidelinebullet"/>
        <w:ind w:left="1800"/>
      </w:pPr>
      <w:r w:rsidRPr="008B1433">
        <w:t>the Principal Carer Parent has access to appropriate care and supervision for their child/children during the times when they would be required to work</w:t>
      </w:r>
    </w:p>
    <w:p w14:paraId="2A2F43F7" w14:textId="77777777" w:rsidR="008B1433" w:rsidRPr="008B1433" w:rsidRDefault="008B1433" w:rsidP="009B62DE">
      <w:pPr>
        <w:pStyle w:val="guidelinebullet"/>
        <w:ind w:left="1800"/>
      </w:pPr>
      <w:r w:rsidRPr="008B1433">
        <w:t>the location of either the workplace or the child care facility would make the total travel time to and from work unreasonable</w:t>
      </w:r>
    </w:p>
    <w:p w14:paraId="724F1579" w14:textId="77777777" w:rsidR="008B1433" w:rsidRPr="008B1433" w:rsidRDefault="008B1433" w:rsidP="009B62DE">
      <w:pPr>
        <w:pStyle w:val="guidelinebullet"/>
        <w:ind w:left="1800"/>
      </w:pPr>
      <w:r w:rsidRPr="008B1433">
        <w:t>the Principal Carer Parent will be at least $50.00 a fortnight financially better off as result of working.</w:t>
      </w:r>
    </w:p>
    <w:p w14:paraId="5E9CF4F4" w14:textId="77777777" w:rsidR="008B1433" w:rsidRPr="008B1433" w:rsidRDefault="008B1433" w:rsidP="004C257F">
      <w:pPr>
        <w:pStyle w:val="guidelinetext"/>
      </w:pPr>
      <w:r w:rsidRPr="008B1433">
        <w:t>If a job offer to the Principal Carer Parent involves employment outside school hours or in school holidays, a job is generally considered suitable if there is appropriate care and supervision for a child during the hours of work (including the travel to and from work). Suitable care and supervision means:</w:t>
      </w:r>
    </w:p>
    <w:p w14:paraId="466E2E2D" w14:textId="77777777" w:rsidR="008B1433" w:rsidRPr="008B1433" w:rsidRDefault="008B1433" w:rsidP="009B62DE">
      <w:pPr>
        <w:pStyle w:val="guidelinebullet"/>
        <w:ind w:left="1800"/>
      </w:pPr>
      <w:r w:rsidRPr="008B1433">
        <w:t>childcare provided by an approved childcare service (within the meaning of the Family Assistance Administration Act 1999)</w:t>
      </w:r>
    </w:p>
    <w:p w14:paraId="0BEE3FA7" w14:textId="77777777" w:rsidR="008B1433" w:rsidRPr="008B1433" w:rsidRDefault="008B1433" w:rsidP="009B62DE">
      <w:pPr>
        <w:pStyle w:val="guidelinebullet"/>
        <w:ind w:left="1800"/>
      </w:pPr>
      <w:r w:rsidRPr="008B1433">
        <w:t>any other care or supervision arrangements that the parent deems suitable.</w:t>
      </w:r>
    </w:p>
    <w:p w14:paraId="4E0CB233" w14:textId="47826553" w:rsidR="008B1433" w:rsidRPr="008B1433" w:rsidRDefault="008B1433" w:rsidP="004C257F">
      <w:pPr>
        <w:pStyle w:val="Heading2"/>
      </w:pPr>
      <w:bookmarkStart w:id="194" w:name="_Toc471729674"/>
      <w:bookmarkStart w:id="195" w:name="_Toc12534108"/>
      <w:bookmarkStart w:id="196" w:name="_Toc84422412"/>
      <w:r w:rsidRPr="008B1433">
        <w:t xml:space="preserve">Unsuitable work for </w:t>
      </w:r>
      <w:r w:rsidR="00973EE6">
        <w:t>Participant</w:t>
      </w:r>
      <w:r w:rsidRPr="008B1433">
        <w:t>s with a Partial Capacity to Work</w:t>
      </w:r>
      <w:bookmarkEnd w:id="194"/>
      <w:bookmarkEnd w:id="195"/>
      <w:bookmarkEnd w:id="196"/>
      <w:r w:rsidRPr="008B1433">
        <w:t xml:space="preserve"> </w:t>
      </w:r>
    </w:p>
    <w:p w14:paraId="581D21C6" w14:textId="38D2DDE3" w:rsidR="008B1433" w:rsidRPr="008B1433" w:rsidRDefault="008B1433" w:rsidP="004C257F">
      <w:pPr>
        <w:pStyle w:val="guidelinetext"/>
      </w:pPr>
      <w:r w:rsidRPr="008B1433">
        <w:t xml:space="preserve">In addition to the list above of ‘unsuitable work’, work is unsuitable for </w:t>
      </w:r>
      <w:r w:rsidR="00973EE6">
        <w:t>Participant</w:t>
      </w:r>
      <w:r w:rsidRPr="008B1433">
        <w:t>s with a Partial Capacity to Work if:</w:t>
      </w:r>
    </w:p>
    <w:p w14:paraId="70A57B33" w14:textId="77777777" w:rsidR="008B1433" w:rsidRPr="008B1433" w:rsidRDefault="008B1433" w:rsidP="009B62DE">
      <w:pPr>
        <w:pStyle w:val="guidelinebullet"/>
        <w:ind w:left="1800"/>
      </w:pPr>
      <w:r w:rsidRPr="008B1433">
        <w:t>it does not provide appropriate support or facilities to take account of the illness, disability or injury</w:t>
      </w:r>
    </w:p>
    <w:p w14:paraId="17743E4E" w14:textId="566120BE" w:rsidR="008B1433" w:rsidRPr="008B1433" w:rsidRDefault="008B1433" w:rsidP="009B62DE">
      <w:pPr>
        <w:pStyle w:val="guidelinebullet"/>
        <w:ind w:left="1800"/>
      </w:pPr>
      <w:r w:rsidRPr="008B1433">
        <w:t xml:space="preserve">the total cost of participating in employment means that the </w:t>
      </w:r>
      <w:r w:rsidR="00973EE6">
        <w:t>Participant</w:t>
      </w:r>
      <w:r w:rsidRPr="008B1433">
        <w:t xml:space="preserve"> would be financially worse off as a result of undertaking the work. Examples include personal care requirements incurred by the </w:t>
      </w:r>
      <w:r w:rsidR="00973EE6">
        <w:t>Participant</w:t>
      </w:r>
      <w:r w:rsidRPr="008B1433">
        <w:t xml:space="preserve"> to get ready for work or while on the job; disability aids required for participation in the job that are not </w:t>
      </w:r>
      <w:r w:rsidRPr="008B1433">
        <w:lastRenderedPageBreak/>
        <w:t xml:space="preserve">covered by the Employer and the cost of travel to and from the job by the </w:t>
      </w:r>
      <w:r w:rsidR="00973EE6">
        <w:t>Participant</w:t>
      </w:r>
      <w:r w:rsidRPr="008B1433">
        <w:t>’s means of transport.</w:t>
      </w:r>
    </w:p>
    <w:p w14:paraId="377553F0" w14:textId="50B44E0A" w:rsidR="00890922" w:rsidRPr="00D4277A" w:rsidRDefault="00890922" w:rsidP="00890922">
      <w:pPr>
        <w:pStyle w:val="Heading1"/>
      </w:pPr>
      <w:bookmarkStart w:id="197" w:name="_Toc84422413"/>
      <w:r w:rsidRPr="00D4277A">
        <w:t>Recording Attendance</w:t>
      </w:r>
      <w:bookmarkEnd w:id="197"/>
    </w:p>
    <w:p w14:paraId="40944737" w14:textId="6F8EA985" w:rsidR="0023001B" w:rsidRDefault="0023001B" w:rsidP="0023001B">
      <w:pPr>
        <w:pStyle w:val="Heading2"/>
      </w:pPr>
      <w:bookmarkStart w:id="198" w:name="_Toc84422414"/>
      <w:r w:rsidRPr="00D4277A">
        <w:t xml:space="preserve">Personal Responsibility to record attendance </w:t>
      </w:r>
      <w:r w:rsidR="00E913C5" w:rsidRPr="00D4277A">
        <w:t>code PA03</w:t>
      </w:r>
      <w:bookmarkEnd w:id="198"/>
    </w:p>
    <w:p w14:paraId="137CCDB1" w14:textId="5C098172" w:rsidR="0023001B" w:rsidRPr="00990A80" w:rsidRDefault="00ED4DCC" w:rsidP="00C461CE">
      <w:pPr>
        <w:pStyle w:val="guidelinetext"/>
      </w:pPr>
      <w:r>
        <w:t xml:space="preserve">If </w:t>
      </w:r>
      <w:r w:rsidR="0023001B">
        <w:t xml:space="preserve">a </w:t>
      </w:r>
      <w:r w:rsidR="00F56354">
        <w:t xml:space="preserve">Trial </w:t>
      </w:r>
      <w:r w:rsidR="00B008BD">
        <w:t>Provider</w:t>
      </w:r>
      <w:r w:rsidR="0023001B">
        <w:t xml:space="preserve"> </w:t>
      </w:r>
      <w:r w:rsidR="00BC118F">
        <w:t xml:space="preserve">assesses </w:t>
      </w:r>
      <w:r w:rsidR="0023001B">
        <w:t xml:space="preserve">that a </w:t>
      </w:r>
      <w:r w:rsidR="00973EE6">
        <w:t>Participant</w:t>
      </w:r>
      <w:r w:rsidR="0023001B">
        <w:t xml:space="preserve"> is c</w:t>
      </w:r>
      <w:r w:rsidR="0023001B" w:rsidRPr="00990A80">
        <w:t xml:space="preserve">apable </w:t>
      </w:r>
      <w:r w:rsidR="0023001B">
        <w:t>of taking personal responsibility for recording</w:t>
      </w:r>
      <w:r w:rsidR="00BC118F">
        <w:t xml:space="preserve"> or reporting</w:t>
      </w:r>
      <w:r w:rsidR="0023001B">
        <w:t xml:space="preserve"> their own attendance at Activities, the </w:t>
      </w:r>
      <w:r w:rsidR="00973EE6">
        <w:t>Participant</w:t>
      </w:r>
      <w:r w:rsidR="0023001B">
        <w:t xml:space="preserve"> will be required to </w:t>
      </w:r>
      <w:r w:rsidR="0023001B" w:rsidRPr="00990A80">
        <w:t>record</w:t>
      </w:r>
      <w:r w:rsidR="00BC118F">
        <w:t xml:space="preserve"> or report</w:t>
      </w:r>
      <w:r w:rsidR="0023001B" w:rsidRPr="00990A80">
        <w:t xml:space="preserve"> their attendance at:</w:t>
      </w:r>
    </w:p>
    <w:p w14:paraId="35EBC86F" w14:textId="7AC73F84" w:rsidR="0023001B" w:rsidRPr="000E5848" w:rsidRDefault="00CA5FB4" w:rsidP="00C66F0E">
      <w:pPr>
        <w:pStyle w:val="guidelinebullet"/>
        <w:ind w:left="1800"/>
      </w:pPr>
      <w:r w:rsidRPr="000E5848">
        <w:t>Activities</w:t>
      </w:r>
    </w:p>
    <w:p w14:paraId="31750897" w14:textId="31BD2FF3" w:rsidR="0023001B" w:rsidRPr="000E5848" w:rsidRDefault="0023001B" w:rsidP="00C66F0E">
      <w:pPr>
        <w:pStyle w:val="guidelinebullet"/>
        <w:ind w:left="1800"/>
      </w:pPr>
      <w:r w:rsidRPr="000E5848">
        <w:t xml:space="preserve">Third Party Appointments </w:t>
      </w:r>
      <w:r w:rsidR="00ED4DCC" w:rsidRPr="000E5848">
        <w:t>and</w:t>
      </w:r>
    </w:p>
    <w:p w14:paraId="71D76085" w14:textId="77777777" w:rsidR="0023001B" w:rsidRPr="000E5848" w:rsidRDefault="0023001B" w:rsidP="00C66F0E">
      <w:pPr>
        <w:pStyle w:val="guidelinebullet"/>
        <w:ind w:left="1800"/>
      </w:pPr>
      <w:r w:rsidRPr="000E5848">
        <w:t>Job Interviews.</w:t>
      </w:r>
    </w:p>
    <w:p w14:paraId="5AA275E0" w14:textId="5CC41FB8" w:rsidR="00E20496" w:rsidRDefault="0023001B" w:rsidP="00440737">
      <w:pPr>
        <w:pStyle w:val="guidelinetext"/>
      </w:pPr>
      <w:r w:rsidRPr="00990A80">
        <w:t>Th</w:t>
      </w:r>
      <w:r>
        <w:t xml:space="preserve">e Personal Responsibility </w:t>
      </w:r>
      <w:r w:rsidR="00BC118F">
        <w:t xml:space="preserve">Job Plan code </w:t>
      </w:r>
      <w:r>
        <w:t>PA03</w:t>
      </w:r>
      <w:r w:rsidRPr="00990A80">
        <w:t xml:space="preserve"> </w:t>
      </w:r>
      <w:r w:rsidR="00442999">
        <w:t>is</w:t>
      </w:r>
      <w:r w:rsidRPr="00990A80">
        <w:t xml:space="preserve"> included </w:t>
      </w:r>
      <w:r>
        <w:t xml:space="preserve">in every </w:t>
      </w:r>
      <w:r w:rsidR="00973EE6">
        <w:t>Participant</w:t>
      </w:r>
      <w:r>
        <w:t xml:space="preserve">’s Job Plan </w:t>
      </w:r>
      <w:r w:rsidRPr="00990A80">
        <w:t>by default.</w:t>
      </w:r>
      <w:r w:rsidR="00A13C4B">
        <w:t xml:space="preserve"> </w:t>
      </w:r>
    </w:p>
    <w:p w14:paraId="231B9086" w14:textId="77777777" w:rsidR="0094126C" w:rsidRDefault="0094126C" w:rsidP="0094126C">
      <w:pPr>
        <w:pStyle w:val="Heading2"/>
      </w:pPr>
      <w:bookmarkStart w:id="199" w:name="_Toc84422415"/>
      <w:r>
        <w:t>Assessing a Participant’s capability to record attendance</w:t>
      </w:r>
      <w:bookmarkEnd w:id="199"/>
      <w:r>
        <w:t xml:space="preserve"> </w:t>
      </w:r>
    </w:p>
    <w:p w14:paraId="73841AC6" w14:textId="73B7D491" w:rsidR="0094126C" w:rsidRPr="00990A80" w:rsidRDefault="0094126C" w:rsidP="0094126C">
      <w:pPr>
        <w:pStyle w:val="guidelinetext"/>
      </w:pPr>
      <w:r w:rsidRPr="00990A80">
        <w:t xml:space="preserve">To assess the </w:t>
      </w:r>
      <w:r>
        <w:t>Participant</w:t>
      </w:r>
      <w:r w:rsidRPr="00990A80">
        <w:t xml:space="preserve">’s capability to record their own attendance, </w:t>
      </w:r>
      <w:r w:rsidR="00F56354">
        <w:t xml:space="preserve">Trial </w:t>
      </w:r>
      <w:r w:rsidR="00B008BD">
        <w:t>Provider</w:t>
      </w:r>
      <w:r w:rsidRPr="00990A80">
        <w:t xml:space="preserve">s </w:t>
      </w:r>
      <w:r>
        <w:t xml:space="preserve">need to </w:t>
      </w:r>
      <w:r w:rsidRPr="00990A80">
        <w:t xml:space="preserve">consider if the </w:t>
      </w:r>
      <w:r>
        <w:t>Participant</w:t>
      </w:r>
      <w:r w:rsidRPr="00990A80">
        <w:t xml:space="preserve"> has: </w:t>
      </w:r>
    </w:p>
    <w:p w14:paraId="2E0423AE" w14:textId="6E62BCED" w:rsidR="0094126C" w:rsidRPr="007A5499" w:rsidRDefault="0094126C" w:rsidP="0094126C">
      <w:pPr>
        <w:pStyle w:val="guidelinebullet"/>
        <w:ind w:left="1800"/>
      </w:pPr>
      <w:r w:rsidRPr="007A5499">
        <w:t xml:space="preserve">daily, reliable access to technology that would allow them to record their attendance, such as a computer or smartphone, or the means to contact their </w:t>
      </w:r>
      <w:r w:rsidR="00F56354">
        <w:t xml:space="preserve">Trial </w:t>
      </w:r>
      <w:r w:rsidR="00B008BD">
        <w:t>Provider</w:t>
      </w:r>
      <w:r w:rsidRPr="007A5499">
        <w:t xml:space="preserve"> to report their attendance; and</w:t>
      </w:r>
    </w:p>
    <w:p w14:paraId="6FD98687" w14:textId="77777777" w:rsidR="0094126C" w:rsidRPr="007A5499" w:rsidRDefault="0094126C" w:rsidP="0094126C">
      <w:pPr>
        <w:pStyle w:val="guidelinebullet"/>
        <w:ind w:left="1800"/>
      </w:pPr>
      <w:r w:rsidRPr="007A5499">
        <w:t>the ability to record or report their own attendance, understanding:</w:t>
      </w:r>
    </w:p>
    <w:p w14:paraId="070ACB5A" w14:textId="77777777" w:rsidR="0094126C" w:rsidRPr="00353E1A" w:rsidRDefault="0094126C" w:rsidP="001040B1">
      <w:pPr>
        <w:pStyle w:val="guidelinebullet"/>
        <w:numPr>
          <w:ilvl w:val="0"/>
          <w:numId w:val="185"/>
        </w:numPr>
        <w:spacing w:after="120"/>
      </w:pPr>
      <w:r w:rsidRPr="00353E1A">
        <w:t xml:space="preserve">what requirements they need to record attendance for </w:t>
      </w:r>
    </w:p>
    <w:p w14:paraId="4427FB29" w14:textId="77777777" w:rsidR="0094126C" w:rsidRPr="00353E1A" w:rsidRDefault="0094126C" w:rsidP="001040B1">
      <w:pPr>
        <w:pStyle w:val="guidelinebullet"/>
        <w:numPr>
          <w:ilvl w:val="0"/>
          <w:numId w:val="185"/>
        </w:numPr>
        <w:spacing w:after="120"/>
      </w:pPr>
      <w:r w:rsidRPr="00353E1A">
        <w:t>how to record their own attendance</w:t>
      </w:r>
    </w:p>
    <w:p w14:paraId="4CDB27F7" w14:textId="77777777" w:rsidR="0094126C" w:rsidRPr="00353E1A" w:rsidRDefault="0094126C" w:rsidP="001040B1">
      <w:pPr>
        <w:pStyle w:val="guidelinebullet"/>
        <w:numPr>
          <w:ilvl w:val="0"/>
          <w:numId w:val="185"/>
        </w:numPr>
        <w:spacing w:after="120"/>
      </w:pPr>
      <w:r w:rsidRPr="00353E1A">
        <w:t>that they must record or report attendance by close of business on the day of the requirement</w:t>
      </w:r>
    </w:p>
    <w:p w14:paraId="0E9900EE" w14:textId="77777777" w:rsidR="0094126C" w:rsidRPr="00353E1A" w:rsidRDefault="0094126C" w:rsidP="001040B1">
      <w:pPr>
        <w:pStyle w:val="guidelinebullet"/>
        <w:numPr>
          <w:ilvl w:val="0"/>
          <w:numId w:val="185"/>
        </w:numPr>
        <w:spacing w:after="120"/>
      </w:pPr>
      <w:r w:rsidRPr="00353E1A">
        <w:t>what to do and who to contact if they cannot record their own attendance on a given day</w:t>
      </w:r>
    </w:p>
    <w:p w14:paraId="1EC567E8" w14:textId="77777777" w:rsidR="0094126C" w:rsidRPr="00353E1A" w:rsidRDefault="0094126C" w:rsidP="001040B1">
      <w:pPr>
        <w:pStyle w:val="guidelinebullet"/>
        <w:numPr>
          <w:ilvl w:val="0"/>
          <w:numId w:val="185"/>
        </w:numPr>
        <w:spacing w:after="120"/>
      </w:pPr>
      <w:r w:rsidRPr="00353E1A">
        <w:t>the consequences of not recording or reporting their own attendance if they are required to do so.</w:t>
      </w:r>
    </w:p>
    <w:p w14:paraId="162FE0A9" w14:textId="7D340056" w:rsidR="0094126C" w:rsidRDefault="0094126C" w:rsidP="006657CC">
      <w:pPr>
        <w:pStyle w:val="guidelinedeedref"/>
      </w:pPr>
      <w:r>
        <w:t>(</w:t>
      </w:r>
      <w:r w:rsidRPr="00352575">
        <w:t>Deed references</w:t>
      </w:r>
      <w:r>
        <w:t xml:space="preserve">: Clauses </w:t>
      </w:r>
      <w:r w:rsidR="00E343C0">
        <w:t xml:space="preserve">125 </w:t>
      </w:r>
      <w:r>
        <w:t xml:space="preserve">and </w:t>
      </w:r>
      <w:r w:rsidR="00E343C0">
        <w:t>126</w:t>
      </w:r>
      <w:r>
        <w:t>)</w:t>
      </w:r>
    </w:p>
    <w:p w14:paraId="70D9F570" w14:textId="0403A754" w:rsidR="0094126C" w:rsidRDefault="0094126C" w:rsidP="0094126C">
      <w:pPr>
        <w:pStyle w:val="guidelinetext"/>
      </w:pPr>
      <w:r>
        <w:t xml:space="preserve">If the </w:t>
      </w:r>
      <w:r w:rsidR="004B664A">
        <w:t xml:space="preserve">Trial </w:t>
      </w:r>
      <w:r w:rsidR="00B008BD">
        <w:t>Provider</w:t>
      </w:r>
      <w:r>
        <w:t xml:space="preserve"> has assessed that a Participant is capable of self-reporting their participation, the </w:t>
      </w:r>
      <w:r w:rsidR="004B664A">
        <w:t xml:space="preserve">Trial </w:t>
      </w:r>
      <w:r w:rsidR="00B008BD">
        <w:t>Provider</w:t>
      </w:r>
      <w:r w:rsidRPr="00990A80">
        <w:t xml:space="preserve">s </w:t>
      </w:r>
      <w:r>
        <w:t>must confirm that the Participant understands that:</w:t>
      </w:r>
    </w:p>
    <w:p w14:paraId="74A9B4D5" w14:textId="1F3BC79C" w:rsidR="0094126C" w:rsidRDefault="0094126C" w:rsidP="0094126C">
      <w:pPr>
        <w:pStyle w:val="guidelinetext"/>
        <w:numPr>
          <w:ilvl w:val="0"/>
          <w:numId w:val="172"/>
        </w:numPr>
      </w:pPr>
      <w:r>
        <w:t xml:space="preserve">The Participant must record their participation against each relevant requirement scheduled in their </w:t>
      </w:r>
      <w:r w:rsidR="00C13348">
        <w:t xml:space="preserve">Electronic </w:t>
      </w:r>
      <w:r>
        <w:t>Calendar themselves—either on the jobactive website or by using the Job Seeker App</w:t>
      </w:r>
    </w:p>
    <w:p w14:paraId="2D8B45FE" w14:textId="63974819" w:rsidR="0094126C" w:rsidRDefault="0094126C" w:rsidP="0094126C">
      <w:pPr>
        <w:pStyle w:val="guidelinetext"/>
        <w:numPr>
          <w:ilvl w:val="0"/>
          <w:numId w:val="172"/>
        </w:numPr>
      </w:pPr>
      <w:r>
        <w:t xml:space="preserve">If the Participant does not do this, their Income Support Payment </w:t>
      </w:r>
      <w:r w:rsidR="00D4277A">
        <w:t xml:space="preserve">may </w:t>
      </w:r>
      <w:r>
        <w:t xml:space="preserve">be suspended until their contact their </w:t>
      </w:r>
      <w:r w:rsidR="000077FA">
        <w:t>Trial P</w:t>
      </w:r>
      <w:r w:rsidR="004B664A">
        <w:t xml:space="preserve">rovider </w:t>
      </w:r>
      <w:r>
        <w:t>to discuss and until they meet a Reengagement Requirement.</w:t>
      </w:r>
    </w:p>
    <w:p w14:paraId="5308E96E" w14:textId="038BD251" w:rsidR="0094126C" w:rsidRDefault="0094126C" w:rsidP="0094126C">
      <w:pPr>
        <w:pStyle w:val="guidelinetext"/>
      </w:pPr>
      <w:r>
        <w:t xml:space="preserve">If the </w:t>
      </w:r>
      <w:r w:rsidR="004B664A">
        <w:t xml:space="preserve">Trial </w:t>
      </w:r>
      <w:r w:rsidR="00B008BD">
        <w:t>Provider</w:t>
      </w:r>
      <w:r>
        <w:t xml:space="preserve"> </w:t>
      </w:r>
      <w:r w:rsidRPr="00990A80">
        <w:t>assess</w:t>
      </w:r>
      <w:r>
        <w:t>es the Participant</w:t>
      </w:r>
      <w:r w:rsidRPr="00990A80">
        <w:t xml:space="preserve"> </w:t>
      </w:r>
      <w:r>
        <w:t xml:space="preserve">as not </w:t>
      </w:r>
      <w:r w:rsidRPr="00990A80">
        <w:t>capable of recording their own attendance</w:t>
      </w:r>
      <w:r>
        <w:t xml:space="preserve">, the </w:t>
      </w:r>
      <w:r w:rsidR="000C2D3F">
        <w:t xml:space="preserve">Trial </w:t>
      </w:r>
      <w:r w:rsidR="00B008BD">
        <w:t>Provider</w:t>
      </w:r>
      <w:r>
        <w:t xml:space="preserve"> must remove the PA03 code from the Participant’s Job Plan</w:t>
      </w:r>
      <w:r w:rsidRPr="00990A80">
        <w:t>.</w:t>
      </w:r>
      <w:r>
        <w:t xml:space="preserve"> In this case, the </w:t>
      </w:r>
      <w:r w:rsidR="000C2D3F">
        <w:t xml:space="preserve">Trial </w:t>
      </w:r>
      <w:r w:rsidR="00B008BD">
        <w:t>Provider</w:t>
      </w:r>
      <w:r>
        <w:t xml:space="preserve"> is responsible for recording the Participant’s </w:t>
      </w:r>
      <w:r>
        <w:lastRenderedPageBreak/>
        <w:t>participation at each of their requirements by close of business on the day of the requirement.</w:t>
      </w:r>
      <w:r w:rsidRPr="00990A80">
        <w:t xml:space="preserve"> </w:t>
      </w:r>
    </w:p>
    <w:p w14:paraId="26102EC4" w14:textId="56710662" w:rsidR="00101D87" w:rsidRDefault="00101D87" w:rsidP="0094126C">
      <w:pPr>
        <w:pStyle w:val="guidelinetext"/>
      </w:pPr>
      <w:r>
        <w:t xml:space="preserve">Note: Participants with a Points Requirement </w:t>
      </w:r>
      <w:r w:rsidRPr="00101D87">
        <w:t>must be able to record their own attendance at any Activities included in the Job Plan in order to self-service and report online</w:t>
      </w:r>
      <w:r>
        <w:t xml:space="preserve">. </w:t>
      </w:r>
      <w:r w:rsidR="00286C62">
        <w:t>T</w:t>
      </w:r>
      <w:r w:rsidR="00286C62" w:rsidRPr="00286C62">
        <w:t>he personal responsibility code – PA03 – must be included</w:t>
      </w:r>
      <w:r w:rsidR="00286C62">
        <w:t xml:space="preserve"> for these Participants. See the </w:t>
      </w:r>
      <w:hyperlink r:id="rId64" w:history="1">
        <w:r w:rsidR="0052721D">
          <w:rPr>
            <w:rStyle w:val="Hyperlink"/>
          </w:rPr>
          <w:t>New Employment Services Trial (NEST) P</w:t>
        </w:r>
        <w:r w:rsidR="00286C62" w:rsidRPr="00EC5E60">
          <w:rPr>
            <w:rStyle w:val="Hyperlink"/>
          </w:rPr>
          <w:t>oints Based Activation System Guideline</w:t>
        </w:r>
      </w:hyperlink>
      <w:r w:rsidR="00286C62">
        <w:t xml:space="preserve"> for further information. </w:t>
      </w:r>
    </w:p>
    <w:p w14:paraId="17EFF7BB" w14:textId="3BB6C6A8" w:rsidR="0094126C" w:rsidRDefault="0094126C" w:rsidP="006657CC">
      <w:pPr>
        <w:pStyle w:val="guidelinedeedref"/>
      </w:pPr>
      <w:r>
        <w:t>(</w:t>
      </w:r>
      <w:r w:rsidRPr="00352575">
        <w:t>Deed reference</w:t>
      </w:r>
      <w:r>
        <w:t xml:space="preserve">: Clause </w:t>
      </w:r>
      <w:r w:rsidR="00E343C0">
        <w:t>126</w:t>
      </w:r>
      <w:r>
        <w:t>)</w:t>
      </w:r>
    </w:p>
    <w:p w14:paraId="45CA81C5" w14:textId="77777777" w:rsidR="0094126C" w:rsidRDefault="0094126C" w:rsidP="0094126C">
      <w:pPr>
        <w:pStyle w:val="Heading2"/>
      </w:pPr>
      <w:bookmarkStart w:id="200" w:name="_Toc84422416"/>
      <w:r>
        <w:t>Participant is capable of recording their own attendance</w:t>
      </w:r>
      <w:bookmarkEnd w:id="200"/>
    </w:p>
    <w:p w14:paraId="04E13C42" w14:textId="77777777" w:rsidR="0094126C" w:rsidRPr="00990A80" w:rsidRDefault="0094126C" w:rsidP="0094126C">
      <w:pPr>
        <w:pStyle w:val="guidelinetext"/>
      </w:pPr>
      <w:r w:rsidRPr="00990A80">
        <w:t xml:space="preserve">If the </w:t>
      </w:r>
      <w:r>
        <w:t>Participant</w:t>
      </w:r>
      <w:r w:rsidRPr="00990A80">
        <w:t xml:space="preserve"> has both the means and the ability to record a</w:t>
      </w:r>
      <w:r>
        <w:t>nd report their own attendance keep the personal responsibility code (PA03) in the Job Plan.</w:t>
      </w:r>
    </w:p>
    <w:p w14:paraId="4FD173B6" w14:textId="7E54B7EB" w:rsidR="0094126C" w:rsidRPr="00990A80" w:rsidRDefault="0094126C" w:rsidP="0094126C">
      <w:pPr>
        <w:pStyle w:val="guidelinetext"/>
      </w:pPr>
      <w:r>
        <w:t>M</w:t>
      </w:r>
      <w:r w:rsidRPr="00990A80">
        <w:t xml:space="preserve">onitor the </w:t>
      </w:r>
      <w:r>
        <w:t>Participant</w:t>
      </w:r>
      <w:r w:rsidRPr="00990A80">
        <w:t xml:space="preserve">’s </w:t>
      </w:r>
      <w:r>
        <w:t xml:space="preserve">capability to </w:t>
      </w:r>
      <w:r w:rsidRPr="00990A80">
        <w:t xml:space="preserve">record their own attendance to ensure </w:t>
      </w:r>
      <w:r>
        <w:t xml:space="preserve">that </w:t>
      </w:r>
      <w:r w:rsidRPr="00990A80">
        <w:t xml:space="preserve">the </w:t>
      </w:r>
      <w:r>
        <w:t>Participant</w:t>
      </w:r>
      <w:r w:rsidRPr="00990A80">
        <w:t xml:space="preserve"> is reporting their attendance </w:t>
      </w:r>
      <w:r>
        <w:t>accurately</w:t>
      </w:r>
      <w:r w:rsidRPr="00990A80">
        <w:t>.</w:t>
      </w:r>
      <w:r>
        <w:t xml:space="preserve"> If a </w:t>
      </w:r>
      <w:r w:rsidR="000C2D3F">
        <w:t xml:space="preserve">Trial </w:t>
      </w:r>
      <w:r w:rsidR="00B008BD">
        <w:t>Provider</w:t>
      </w:r>
      <w:r>
        <w:t xml:space="preserve"> knows that a Participant has not accurately recorded their attendance, they can override the result entered by the Participant.</w:t>
      </w:r>
    </w:p>
    <w:p w14:paraId="3150EEC0" w14:textId="6A2FEEF9" w:rsidR="0094126C" w:rsidRPr="007752FC" w:rsidRDefault="0094126C" w:rsidP="0094126C">
      <w:pPr>
        <w:pStyle w:val="guidelinetext"/>
      </w:pPr>
      <w:r w:rsidRPr="00990A80">
        <w:t xml:space="preserve">If the </w:t>
      </w:r>
      <w:r>
        <w:t>Participant</w:t>
      </w:r>
      <w:r w:rsidRPr="00990A80">
        <w:t xml:space="preserve"> contacts the </w:t>
      </w:r>
      <w:r w:rsidR="000C2D3F">
        <w:t xml:space="preserve">Trial </w:t>
      </w:r>
      <w:r w:rsidR="00B008BD">
        <w:t>Provider</w:t>
      </w:r>
      <w:r w:rsidRPr="00990A80">
        <w:t xml:space="preserve"> and asks them to record attendance on their behalf, the </w:t>
      </w:r>
      <w:r w:rsidR="000C2D3F">
        <w:t xml:space="preserve">Trial </w:t>
      </w:r>
      <w:r w:rsidR="00B008BD">
        <w:t>Provider</w:t>
      </w:r>
      <w:r w:rsidRPr="00990A80">
        <w:t xml:space="preserve"> will </w:t>
      </w:r>
      <w:r>
        <w:t>assess</w:t>
      </w:r>
      <w:r w:rsidRPr="00990A80">
        <w:t xml:space="preserve"> whether the </w:t>
      </w:r>
      <w:r>
        <w:t>Participant</w:t>
      </w:r>
      <w:r w:rsidRPr="00990A80">
        <w:t xml:space="preserve"> did attend and, if so, record </w:t>
      </w:r>
      <w:r>
        <w:t>the Participant’s attendance.</w:t>
      </w:r>
    </w:p>
    <w:p w14:paraId="08E4093B" w14:textId="6955039A" w:rsidR="0094126C" w:rsidRDefault="0094126C" w:rsidP="006657CC">
      <w:pPr>
        <w:pStyle w:val="guidelinedeedref"/>
      </w:pPr>
      <w:r>
        <w:t>(</w:t>
      </w:r>
      <w:r w:rsidRPr="00352575">
        <w:t>Deed references</w:t>
      </w:r>
      <w:r>
        <w:t>:</w:t>
      </w:r>
      <w:r w:rsidRPr="009721B3">
        <w:rPr>
          <w:rFonts w:asciiTheme="minorHAnsi" w:hAnsiTheme="minorHAnsi"/>
        </w:rPr>
        <w:t xml:space="preserve"> </w:t>
      </w:r>
      <w:r w:rsidRPr="009721B3">
        <w:t xml:space="preserve">Clauses </w:t>
      </w:r>
      <w:r w:rsidR="00E343C0">
        <w:t>125</w:t>
      </w:r>
      <w:r w:rsidR="00E343C0" w:rsidRPr="009721B3">
        <w:t xml:space="preserve"> </w:t>
      </w:r>
      <w:r w:rsidRPr="009721B3">
        <w:t xml:space="preserve">and </w:t>
      </w:r>
      <w:r w:rsidR="00E343C0">
        <w:t>126</w:t>
      </w:r>
      <w:r>
        <w:t>)</w:t>
      </w:r>
    </w:p>
    <w:p w14:paraId="2F42C8DE" w14:textId="77777777" w:rsidR="0094126C" w:rsidRDefault="0094126C" w:rsidP="0094126C">
      <w:pPr>
        <w:pStyle w:val="Heading2"/>
      </w:pPr>
      <w:bookmarkStart w:id="201" w:name="_Toc84422417"/>
      <w:r>
        <w:t>Participant is not capable of recording their attendance</w:t>
      </w:r>
      <w:bookmarkEnd w:id="201"/>
    </w:p>
    <w:p w14:paraId="3020BB79" w14:textId="4BEFB01B" w:rsidR="0094126C" w:rsidRDefault="0094126C" w:rsidP="0094126C">
      <w:pPr>
        <w:pStyle w:val="guidelinetext"/>
      </w:pPr>
      <w:r w:rsidRPr="00990A80">
        <w:t xml:space="preserve">If the </w:t>
      </w:r>
      <w:r>
        <w:t>Participant</w:t>
      </w:r>
      <w:r w:rsidRPr="00990A80">
        <w:t xml:space="preserve"> is not capable of recording their own attendance, the </w:t>
      </w:r>
      <w:r w:rsidR="000C2D3F">
        <w:t xml:space="preserve">Trial </w:t>
      </w:r>
      <w:r w:rsidR="00B008BD">
        <w:t>Provider</w:t>
      </w:r>
      <w:r w:rsidRPr="00990A80">
        <w:t xml:space="preserve"> </w:t>
      </w:r>
      <w:r>
        <w:t xml:space="preserve">will need to </w:t>
      </w:r>
      <w:r w:rsidRPr="00990A80">
        <w:t>remove the</w:t>
      </w:r>
      <w:r>
        <w:t xml:space="preserve"> PA03 </w:t>
      </w:r>
      <w:r w:rsidRPr="00990A80">
        <w:t>code when finalising the</w:t>
      </w:r>
      <w:r>
        <w:t xml:space="preserve"> Participant’s</w:t>
      </w:r>
      <w:r w:rsidRPr="00990A80">
        <w:t xml:space="preserve"> Job Plan</w:t>
      </w:r>
      <w:r>
        <w:t>.</w:t>
      </w:r>
    </w:p>
    <w:p w14:paraId="72C4EE17" w14:textId="4543D9FE" w:rsidR="0094126C" w:rsidRPr="00990A80" w:rsidRDefault="000C2D3F" w:rsidP="0094126C">
      <w:pPr>
        <w:pStyle w:val="guidelinetext"/>
      </w:pPr>
      <w:r>
        <w:t xml:space="preserve">Trial </w:t>
      </w:r>
      <w:r w:rsidR="00B008BD">
        <w:t>Provider</w:t>
      </w:r>
      <w:r w:rsidR="0094126C">
        <w:t xml:space="preserve">s are encouraged to keep working with Participants to build capacity for reporting their </w:t>
      </w:r>
      <w:r w:rsidR="00A004E8">
        <w:t xml:space="preserve">own </w:t>
      </w:r>
      <w:r w:rsidR="0094126C">
        <w:t>attendance at requirements.</w:t>
      </w:r>
    </w:p>
    <w:p w14:paraId="07EEE018" w14:textId="4BDFA60F" w:rsidR="0094126C" w:rsidRDefault="0094126C" w:rsidP="0094126C">
      <w:pPr>
        <w:pStyle w:val="guidelinetext"/>
      </w:pPr>
      <w:r w:rsidRPr="00990A80">
        <w:t>If</w:t>
      </w:r>
      <w:r w:rsidR="00A004E8">
        <w:t xml:space="preserve"> </w:t>
      </w:r>
      <w:r w:rsidRPr="00990A80">
        <w:t xml:space="preserve">a </w:t>
      </w:r>
      <w:r>
        <w:t>Participant</w:t>
      </w:r>
      <w:r w:rsidRPr="00990A80">
        <w:t xml:space="preserve"> </w:t>
      </w:r>
      <w:r>
        <w:t>can’t</w:t>
      </w:r>
      <w:r w:rsidRPr="00990A80">
        <w:t xml:space="preserve"> record their</w:t>
      </w:r>
      <w:r>
        <w:t xml:space="preserve"> </w:t>
      </w:r>
      <w:r w:rsidRPr="00990A80">
        <w:t xml:space="preserve">attendance </w:t>
      </w:r>
      <w:r>
        <w:t xml:space="preserve">because </w:t>
      </w:r>
      <w:r w:rsidRPr="00990A80">
        <w:t>they live in an area with unreliable connectivity</w:t>
      </w:r>
      <w:r>
        <w:t xml:space="preserve"> or other similar reasons, the </w:t>
      </w:r>
      <w:r w:rsidR="000C2D3F">
        <w:t xml:space="preserve">Trial </w:t>
      </w:r>
      <w:r w:rsidR="00B008BD">
        <w:t>Provider</w:t>
      </w:r>
      <w:r>
        <w:t xml:space="preserve"> needs to </w:t>
      </w:r>
      <w:r w:rsidR="00B96FE0">
        <w:t xml:space="preserve">instruct </w:t>
      </w:r>
      <w:r>
        <w:t>the Participant to</w:t>
      </w:r>
      <w:r w:rsidRPr="00990A80">
        <w:t xml:space="preserve"> report their attendance by contacting their </w:t>
      </w:r>
      <w:r w:rsidR="000C2D3F">
        <w:t xml:space="preserve">Trial </w:t>
      </w:r>
      <w:r w:rsidR="00B008BD">
        <w:t>Provider</w:t>
      </w:r>
      <w:r>
        <w:t xml:space="preserve"> and</w:t>
      </w:r>
      <w:r w:rsidRPr="00990A80">
        <w:t xml:space="preserve"> they will </w:t>
      </w:r>
      <w:r>
        <w:t xml:space="preserve">record </w:t>
      </w:r>
      <w:r w:rsidRPr="00990A80">
        <w:t xml:space="preserve">attendance on the </w:t>
      </w:r>
      <w:r>
        <w:t>Participant</w:t>
      </w:r>
      <w:r w:rsidRPr="00990A80">
        <w:t>’s behalf</w:t>
      </w:r>
      <w:r>
        <w:t>.</w:t>
      </w:r>
    </w:p>
    <w:p w14:paraId="5DF278E5" w14:textId="438F93D6" w:rsidR="00286C62" w:rsidRDefault="00286C62" w:rsidP="0094126C">
      <w:pPr>
        <w:pStyle w:val="guidelinetext"/>
      </w:pPr>
      <w:r w:rsidRPr="00990A80">
        <w:t>If</w:t>
      </w:r>
      <w:r>
        <w:t xml:space="preserve"> a</w:t>
      </w:r>
      <w:r w:rsidRPr="00990A80">
        <w:t xml:space="preserve"> </w:t>
      </w:r>
      <w:r>
        <w:t>Participant with a Points Requirement</w:t>
      </w:r>
      <w:r w:rsidRPr="00990A80">
        <w:t xml:space="preserve"> is not capable of recording their own attendance</w:t>
      </w:r>
      <w:r>
        <w:t xml:space="preserve">, the </w:t>
      </w:r>
      <w:r w:rsidR="00765731">
        <w:t xml:space="preserve">Trial Provider must support the Participant to manage </w:t>
      </w:r>
      <w:r w:rsidR="007B5535">
        <w:t xml:space="preserve">PBAS, including reporting Job Search related tasks. </w:t>
      </w:r>
      <w:r>
        <w:t xml:space="preserve">See the </w:t>
      </w:r>
      <w:hyperlink r:id="rId65" w:history="1">
        <w:r w:rsidR="0052721D">
          <w:rPr>
            <w:rStyle w:val="Hyperlink"/>
          </w:rPr>
          <w:t>New Employment Services Trial (NEST) P</w:t>
        </w:r>
        <w:r w:rsidRPr="00EC5E60">
          <w:rPr>
            <w:rStyle w:val="Hyperlink"/>
          </w:rPr>
          <w:t>oints Based Activation System Guideline</w:t>
        </w:r>
      </w:hyperlink>
      <w:r>
        <w:t xml:space="preserve"> for more information on the PBAS Job Plan.  </w:t>
      </w:r>
    </w:p>
    <w:p w14:paraId="7217B662" w14:textId="54140929" w:rsidR="0094126C" w:rsidRDefault="0094126C" w:rsidP="006657CC">
      <w:pPr>
        <w:pStyle w:val="guidelinedeedref"/>
      </w:pPr>
      <w:r>
        <w:t>(</w:t>
      </w:r>
      <w:r w:rsidRPr="00E77443">
        <w:t>Deed references</w:t>
      </w:r>
      <w:r>
        <w:t>:</w:t>
      </w:r>
      <w:r w:rsidRPr="009721B3">
        <w:rPr>
          <w:rFonts w:asciiTheme="minorHAnsi" w:hAnsiTheme="minorHAnsi"/>
        </w:rPr>
        <w:t xml:space="preserve"> </w:t>
      </w:r>
      <w:r w:rsidRPr="009721B3">
        <w:t xml:space="preserve">Clauses </w:t>
      </w:r>
      <w:r w:rsidR="00E343C0">
        <w:t>125</w:t>
      </w:r>
      <w:r w:rsidR="00E343C0" w:rsidRPr="009721B3">
        <w:t xml:space="preserve"> </w:t>
      </w:r>
      <w:r w:rsidRPr="009721B3">
        <w:t xml:space="preserve">and </w:t>
      </w:r>
      <w:r w:rsidR="00E343C0">
        <w:t>126</w:t>
      </w:r>
      <w:r>
        <w:t>)</w:t>
      </w:r>
    </w:p>
    <w:p w14:paraId="3D5FC44E" w14:textId="77777777" w:rsidR="00A8620B" w:rsidRPr="002B0D70" w:rsidRDefault="00A8620B" w:rsidP="00A8620B">
      <w:pPr>
        <w:pStyle w:val="Heading2"/>
      </w:pPr>
      <w:bookmarkStart w:id="202" w:name="_Toc84422418"/>
      <w:r w:rsidRPr="00E73DAD">
        <w:t>Providing evidence of attendance for an Activity</w:t>
      </w:r>
      <w:bookmarkEnd w:id="202"/>
      <w:r w:rsidRPr="00E73DAD">
        <w:t xml:space="preserve"> </w:t>
      </w:r>
    </w:p>
    <w:p w14:paraId="1DFAC8AB" w14:textId="7B2AC2D1" w:rsidR="00A8620B" w:rsidRPr="006D62D3" w:rsidRDefault="00A8620B" w:rsidP="00C461CE">
      <w:pPr>
        <w:pStyle w:val="guidelinetext"/>
      </w:pPr>
      <w:r w:rsidRPr="006D62D3">
        <w:t xml:space="preserve">For some </w:t>
      </w:r>
      <w:r>
        <w:t>A</w:t>
      </w:r>
      <w:r w:rsidRPr="006D62D3">
        <w:t xml:space="preserve">ctivities, the </w:t>
      </w:r>
      <w:r w:rsidR="00380EAB">
        <w:t>Participant</w:t>
      </w:r>
      <w:r w:rsidRPr="006D62D3">
        <w:t xml:space="preserve"> will need to provide evidence when they are </w:t>
      </w:r>
      <w:r w:rsidR="004C1883">
        <w:t>recording their own attendance.</w:t>
      </w:r>
    </w:p>
    <w:p w14:paraId="38F103EA" w14:textId="5693E23E" w:rsidR="00A8620B" w:rsidRPr="006D62D3" w:rsidRDefault="00A8620B" w:rsidP="00C461CE">
      <w:pPr>
        <w:pStyle w:val="guidelinetext"/>
      </w:pPr>
      <w:r w:rsidRPr="006D62D3">
        <w:t>Evidence for attendance will be a QR code</w:t>
      </w:r>
      <w:r>
        <w:t xml:space="preserve"> or </w:t>
      </w:r>
      <w:r w:rsidRPr="006D62D3">
        <w:t>passcode (code) generated by the Department’s IT System</w:t>
      </w:r>
      <w:r w:rsidR="00E4487B">
        <w:t>s</w:t>
      </w:r>
      <w:r w:rsidRPr="006D62D3">
        <w:t xml:space="preserve">. The </w:t>
      </w:r>
      <w:r w:rsidR="00380EAB">
        <w:t>Participant</w:t>
      </w:r>
      <w:r w:rsidRPr="006D62D3">
        <w:t xml:space="preserve"> will scan the code through their device </w:t>
      </w:r>
      <w:r w:rsidRPr="006D62D3">
        <w:lastRenderedPageBreak/>
        <w:t>whil</w:t>
      </w:r>
      <w:r>
        <w:t>e</w:t>
      </w:r>
      <w:r w:rsidRPr="006D62D3">
        <w:t xml:space="preserve"> at the </w:t>
      </w:r>
      <w:r>
        <w:t>A</w:t>
      </w:r>
      <w:r w:rsidRPr="006D62D3">
        <w:t>ctivity to record their attendance via the Job Seeker App</w:t>
      </w:r>
      <w:r>
        <w:t xml:space="preserve"> or by recording a passcode via the </w:t>
      </w:r>
      <w:r w:rsidR="00BD3093">
        <w:t xml:space="preserve">Job Seeker App or on the </w:t>
      </w:r>
      <w:r w:rsidR="000C4D74">
        <w:t xml:space="preserve">jobactive </w:t>
      </w:r>
      <w:r>
        <w:t>website</w:t>
      </w:r>
      <w:r w:rsidR="004C1883">
        <w:t>.</w:t>
      </w:r>
    </w:p>
    <w:p w14:paraId="112FFFE7" w14:textId="0FB6196F" w:rsidR="00A8620B" w:rsidRPr="006D62D3" w:rsidRDefault="00A8620B" w:rsidP="00C461CE">
      <w:pPr>
        <w:pStyle w:val="guidelinetext"/>
      </w:pPr>
      <w:r w:rsidRPr="006D62D3">
        <w:t xml:space="preserve">If the duration of the </w:t>
      </w:r>
      <w:r>
        <w:t>A</w:t>
      </w:r>
      <w:r w:rsidRPr="006D62D3">
        <w:t>ctivity is four hours or mor</w:t>
      </w:r>
      <w:r>
        <w:t xml:space="preserve">e, </w:t>
      </w:r>
      <w:r w:rsidRPr="006D62D3">
        <w:t>two codes will be generated: one for the</w:t>
      </w:r>
      <w:r>
        <w:t xml:space="preserve"> </w:t>
      </w:r>
      <w:r w:rsidR="00380EAB">
        <w:t>Participant</w:t>
      </w:r>
      <w:r>
        <w:t xml:space="preserve">’s arrival at the Activity </w:t>
      </w:r>
      <w:r w:rsidRPr="006D62D3">
        <w:t xml:space="preserve">and one for the </w:t>
      </w:r>
      <w:r>
        <w:t>end of Activity</w:t>
      </w:r>
      <w:r w:rsidRPr="006D62D3">
        <w:t xml:space="preserve">. The code for the </w:t>
      </w:r>
      <w:r>
        <w:t>end of Activity should</w:t>
      </w:r>
      <w:r w:rsidRPr="006D62D3">
        <w:t xml:space="preserve"> not be made available </w:t>
      </w:r>
      <w:r>
        <w:t xml:space="preserve">to the </w:t>
      </w:r>
      <w:r w:rsidR="00380EAB">
        <w:t>Participant</w:t>
      </w:r>
      <w:r>
        <w:t xml:space="preserve"> </w:t>
      </w:r>
      <w:r w:rsidRPr="006D62D3">
        <w:t xml:space="preserve">until </w:t>
      </w:r>
      <w:r>
        <w:t>close to the finish time.</w:t>
      </w:r>
    </w:p>
    <w:p w14:paraId="7978F6DD" w14:textId="0FDC50C7" w:rsidR="00A8620B" w:rsidRDefault="00A8620B" w:rsidP="00C461CE">
      <w:pPr>
        <w:pStyle w:val="guidelinetext"/>
      </w:pPr>
      <w:r w:rsidRPr="006D62D3">
        <w:t xml:space="preserve">When creating an </w:t>
      </w:r>
      <w:r>
        <w:t>A</w:t>
      </w:r>
      <w:r w:rsidRPr="006D62D3">
        <w:t xml:space="preserve">ctivity </w:t>
      </w:r>
      <w:r>
        <w:t xml:space="preserve">that </w:t>
      </w:r>
      <w:r w:rsidRPr="006D62D3">
        <w:t>requir</w:t>
      </w:r>
      <w:r>
        <w:t>es</w:t>
      </w:r>
      <w:r w:rsidRPr="006D62D3">
        <w:t xml:space="preserve"> evidence of attendance, the </w:t>
      </w:r>
      <w:r w:rsidR="000C2D3F">
        <w:t xml:space="preserve">Trial </w:t>
      </w:r>
      <w:r w:rsidR="00B008BD">
        <w:t>Provider</w:t>
      </w:r>
      <w:r w:rsidRPr="006D62D3">
        <w:t xml:space="preserve"> must ensure </w:t>
      </w:r>
      <w:r>
        <w:t xml:space="preserve">that </w:t>
      </w:r>
      <w:r w:rsidRPr="006D62D3">
        <w:t>they record the contact details of the relevant person/s who will pr</w:t>
      </w:r>
      <w:r>
        <w:t>ovide</w:t>
      </w:r>
      <w:r w:rsidRPr="006D62D3">
        <w:t xml:space="preserve"> the code to </w:t>
      </w:r>
      <w:r w:rsidR="005674D0">
        <w:t>Participant</w:t>
      </w:r>
      <w:r w:rsidRPr="006D62D3">
        <w:t xml:space="preserve">s, such as an </w:t>
      </w:r>
      <w:r>
        <w:t>A</w:t>
      </w:r>
      <w:r w:rsidRPr="006D62D3">
        <w:t>ctivity Supervisor. The person pr</w:t>
      </w:r>
      <w:r>
        <w:t>oviding</w:t>
      </w:r>
      <w:r w:rsidRPr="006D62D3">
        <w:t xml:space="preserve"> the code to </w:t>
      </w:r>
      <w:r w:rsidR="005674D0">
        <w:t>Participant</w:t>
      </w:r>
      <w:r w:rsidRPr="006D62D3">
        <w:t xml:space="preserve">s </w:t>
      </w:r>
      <w:r>
        <w:t>needs to</w:t>
      </w:r>
      <w:r w:rsidRPr="006D62D3">
        <w:t xml:space="preserve"> be given the code before the </w:t>
      </w:r>
      <w:r>
        <w:t>A</w:t>
      </w:r>
      <w:r w:rsidRPr="006D62D3">
        <w:t xml:space="preserve">ctivity session commences. </w:t>
      </w:r>
      <w:r w:rsidR="000C2D3F">
        <w:t xml:space="preserve">Trial </w:t>
      </w:r>
      <w:r w:rsidR="00B008BD">
        <w:t>Provider</w:t>
      </w:r>
      <w:r w:rsidRPr="006D62D3">
        <w:t>s should also ensure that the person pr</w:t>
      </w:r>
      <w:r>
        <w:t>oviding</w:t>
      </w:r>
      <w:r w:rsidRPr="006D62D3">
        <w:t xml:space="preserve"> the</w:t>
      </w:r>
      <w:r w:rsidR="00BC118F">
        <w:t xml:space="preserve"> second</w:t>
      </w:r>
      <w:r w:rsidRPr="006D62D3">
        <w:t xml:space="preserve"> code knows not to make the code available </w:t>
      </w:r>
      <w:r>
        <w:t xml:space="preserve">to the </w:t>
      </w:r>
      <w:r w:rsidR="005674D0">
        <w:t>Participant</w:t>
      </w:r>
      <w:r>
        <w:t xml:space="preserve"> </w:t>
      </w:r>
      <w:r w:rsidRPr="006D62D3">
        <w:t xml:space="preserve">until the </w:t>
      </w:r>
      <w:r w:rsidR="00BC118F">
        <w:t>second</w:t>
      </w:r>
      <w:r w:rsidR="00A94F85">
        <w:t>,</w:t>
      </w:r>
      <w:r w:rsidR="00BC118F">
        <w:t xml:space="preserve"> four-hour block</w:t>
      </w:r>
      <w:r w:rsidRPr="006D62D3">
        <w:t xml:space="preserve"> commences</w:t>
      </w:r>
      <w:r>
        <w:t>.</w:t>
      </w:r>
    </w:p>
    <w:p w14:paraId="30A37419" w14:textId="3399E45C" w:rsidR="00A8620B" w:rsidRPr="004438CF" w:rsidRDefault="00A8620B" w:rsidP="00C461CE">
      <w:pPr>
        <w:pStyle w:val="guidelinetext"/>
      </w:pPr>
      <w:r w:rsidRPr="004438CF">
        <w:t xml:space="preserve">However, there will be instances where there isn’t a supervisor or contact for activities, such as education and training. This is because it would be unreasonable, or not expected due to the relationship and past experience, for evidenced-based recording or to report non-attendance directly to the </w:t>
      </w:r>
      <w:r w:rsidR="000C2D3F">
        <w:t xml:space="preserve">Trial </w:t>
      </w:r>
      <w:r w:rsidR="00B008BD">
        <w:t>Provider</w:t>
      </w:r>
      <w:r w:rsidRPr="004438CF">
        <w:t xml:space="preserve">. In these situations, </w:t>
      </w:r>
      <w:r w:rsidR="005674D0">
        <w:t>Participant</w:t>
      </w:r>
      <w:r w:rsidRPr="004438CF">
        <w:t xml:space="preserve">s will record </w:t>
      </w:r>
      <w:r w:rsidR="00BC118F">
        <w:t xml:space="preserve">their </w:t>
      </w:r>
      <w:r w:rsidRPr="004438CF">
        <w:t xml:space="preserve">attendance </w:t>
      </w:r>
      <w:r w:rsidR="00BC118F">
        <w:t>by</w:t>
      </w:r>
      <w:r w:rsidRPr="004438CF">
        <w:t xml:space="preserve"> acknowledging via a statement on the </w:t>
      </w:r>
      <w:r w:rsidR="00BC118F">
        <w:t xml:space="preserve">Job Seeker </w:t>
      </w:r>
      <w:r w:rsidRPr="004438CF">
        <w:t xml:space="preserve">App or </w:t>
      </w:r>
      <w:r w:rsidR="00BC118F">
        <w:t xml:space="preserve">jobactive </w:t>
      </w:r>
      <w:r w:rsidRPr="004438CF">
        <w:t xml:space="preserve">website that they have attended and the information they are providing is true and correct. No further evidence is required, therefore satisfying </w:t>
      </w:r>
      <w:r w:rsidR="00A3312A">
        <w:t>D</w:t>
      </w:r>
      <w:r w:rsidRPr="004438CF">
        <w:t xml:space="preserve">ocumentary </w:t>
      </w:r>
      <w:r w:rsidR="00A3312A">
        <w:t>E</w:t>
      </w:r>
      <w:r w:rsidRPr="004438CF">
        <w:t xml:space="preserve">vidence requirements. </w:t>
      </w:r>
      <w:r w:rsidR="000C2D3F">
        <w:t xml:space="preserve">Trial </w:t>
      </w:r>
      <w:r w:rsidR="00B008BD">
        <w:t>Provider</w:t>
      </w:r>
      <w:r w:rsidRPr="004438CF">
        <w:t xml:space="preserve">s will be able to </w:t>
      </w:r>
      <w:r w:rsidR="00BC118F">
        <w:t>override the Participant’s attendance result</w:t>
      </w:r>
      <w:r w:rsidRPr="004438CF">
        <w:t xml:space="preserve"> if they become aware that </w:t>
      </w:r>
      <w:r w:rsidR="005674D0">
        <w:t>Participant</w:t>
      </w:r>
      <w:r w:rsidRPr="004438CF">
        <w:t>s have failed to attend or left early at education/training activities.</w:t>
      </w:r>
    </w:p>
    <w:p w14:paraId="181A0E6A" w14:textId="0DA7CDC2" w:rsidR="00A8620B" w:rsidRPr="00CA5FB4" w:rsidRDefault="00A8620B" w:rsidP="00002709">
      <w:pPr>
        <w:pStyle w:val="guidelinedeedref"/>
      </w:pPr>
      <w:r w:rsidRPr="000571BD">
        <w:t>(</w:t>
      </w:r>
      <w:r w:rsidRPr="00352575">
        <w:t>Deed references</w:t>
      </w:r>
      <w:r w:rsidRPr="000571BD">
        <w:t>:</w:t>
      </w:r>
      <w:r w:rsidR="000E679F" w:rsidRPr="000E679F">
        <w:t xml:space="preserve"> Clause</w:t>
      </w:r>
      <w:r w:rsidR="000E679F">
        <w:t xml:space="preserve">s </w:t>
      </w:r>
      <w:r w:rsidR="007B4C2F">
        <w:t xml:space="preserve">94 </w:t>
      </w:r>
      <w:r w:rsidR="000E679F">
        <w:t>and</w:t>
      </w:r>
      <w:r w:rsidR="000E679F" w:rsidRPr="000E679F">
        <w:t xml:space="preserve"> </w:t>
      </w:r>
      <w:r w:rsidR="003B4C27">
        <w:t>126</w:t>
      </w:r>
      <w:r w:rsidRPr="000571BD">
        <w:t>)</w:t>
      </w:r>
    </w:p>
    <w:p w14:paraId="7210CA3D" w14:textId="305D7FC0" w:rsidR="001B6CB3" w:rsidRDefault="00D23B73" w:rsidP="001B6CB3">
      <w:pPr>
        <w:pStyle w:val="Heading1"/>
      </w:pPr>
      <w:bookmarkStart w:id="203" w:name="_Toc511649742"/>
      <w:bookmarkStart w:id="204" w:name="_Updating_the_Job"/>
      <w:bookmarkStart w:id="205" w:name="_Toc520296172"/>
      <w:bookmarkStart w:id="206" w:name="_Toc84422419"/>
      <w:bookmarkEnd w:id="203"/>
      <w:bookmarkEnd w:id="204"/>
      <w:bookmarkEnd w:id="205"/>
      <w:r>
        <w:t>Scheduling</w:t>
      </w:r>
      <w:r w:rsidR="00547072">
        <w:t xml:space="preserve"> Mutual Obligation</w:t>
      </w:r>
      <w:r w:rsidR="001B6CB3">
        <w:t xml:space="preserve"> Requirements</w:t>
      </w:r>
      <w:r>
        <w:t xml:space="preserve"> in the </w:t>
      </w:r>
      <w:r w:rsidR="00C13348">
        <w:t xml:space="preserve">Electronic </w:t>
      </w:r>
      <w:r>
        <w:t>Calendar</w:t>
      </w:r>
      <w:bookmarkEnd w:id="206"/>
    </w:p>
    <w:p w14:paraId="64E59A15" w14:textId="39347834" w:rsidR="008C46EE" w:rsidRPr="00213CF5" w:rsidRDefault="008C46EE" w:rsidP="00176A50">
      <w:pPr>
        <w:pStyle w:val="guidelinetext"/>
      </w:pPr>
      <w:bookmarkStart w:id="207" w:name="_Toc503863586"/>
      <w:r w:rsidRPr="00213CF5">
        <w:t xml:space="preserve">The </w:t>
      </w:r>
      <w:r w:rsidR="000C2D3F">
        <w:t xml:space="preserve">Trial </w:t>
      </w:r>
      <w:r w:rsidR="00B008BD">
        <w:t>Provider</w:t>
      </w:r>
      <w:r w:rsidRPr="00213CF5">
        <w:t xml:space="preserve"> </w:t>
      </w:r>
      <w:r w:rsidR="008D4A27">
        <w:t>is required to</w:t>
      </w:r>
      <w:r w:rsidR="008D4A27" w:rsidRPr="00213CF5">
        <w:t xml:space="preserve"> </w:t>
      </w:r>
      <w:r w:rsidRPr="00213CF5">
        <w:t>record details of</w:t>
      </w:r>
      <w:r w:rsidR="000937E2">
        <w:t>, and schedule</w:t>
      </w:r>
      <w:r w:rsidRPr="00213CF5">
        <w:t xml:space="preserve"> each requirement in the</w:t>
      </w:r>
      <w:r w:rsidR="00C13348" w:rsidRPr="00C13348">
        <w:t xml:space="preserve"> </w:t>
      </w:r>
      <w:r w:rsidR="00C13348">
        <w:t>Electronic</w:t>
      </w:r>
      <w:r w:rsidRPr="00213CF5">
        <w:t xml:space="preserve"> </w:t>
      </w:r>
      <w:r w:rsidR="00BA5CA2" w:rsidRPr="00213CF5">
        <w:t>Calendar</w:t>
      </w:r>
      <w:r w:rsidRPr="00213CF5">
        <w:t>, including:</w:t>
      </w:r>
    </w:p>
    <w:p w14:paraId="5754F37D" w14:textId="77777777" w:rsidR="008C46EE" w:rsidRPr="007A5499" w:rsidRDefault="00BA5CA2" w:rsidP="00C66F0E">
      <w:pPr>
        <w:pStyle w:val="guidelinebullet"/>
        <w:ind w:left="1800"/>
      </w:pPr>
      <w:r w:rsidRPr="007A5499">
        <w:t>Provider</w:t>
      </w:r>
      <w:r w:rsidR="00D32F0E" w:rsidRPr="007A5499">
        <w:t xml:space="preserve"> Appointment</w:t>
      </w:r>
      <w:r w:rsidR="008C46EE" w:rsidRPr="007A5499">
        <w:t xml:space="preserve">s </w:t>
      </w:r>
    </w:p>
    <w:p w14:paraId="710DF6C5" w14:textId="77777777" w:rsidR="008C46EE" w:rsidRPr="007A5499" w:rsidRDefault="008C46EE" w:rsidP="00C66F0E">
      <w:pPr>
        <w:pStyle w:val="guidelinebullet"/>
        <w:ind w:left="1800"/>
      </w:pPr>
      <w:r w:rsidRPr="007A5499">
        <w:t>Activities</w:t>
      </w:r>
    </w:p>
    <w:p w14:paraId="3FC0E724" w14:textId="77777777" w:rsidR="008C46EE" w:rsidRPr="007A5499" w:rsidRDefault="008C46EE" w:rsidP="00C66F0E">
      <w:pPr>
        <w:pStyle w:val="guidelinebullet"/>
        <w:ind w:left="1800"/>
      </w:pPr>
      <w:r w:rsidRPr="007A5499">
        <w:t>Job Interviews</w:t>
      </w:r>
    </w:p>
    <w:p w14:paraId="6670286B" w14:textId="77777777" w:rsidR="008C46EE" w:rsidRPr="007A5499" w:rsidRDefault="008C46EE" w:rsidP="00C66F0E">
      <w:pPr>
        <w:pStyle w:val="guidelinebullet"/>
        <w:ind w:left="1800"/>
      </w:pPr>
      <w:r w:rsidRPr="007A5499">
        <w:t xml:space="preserve">Education and Training </w:t>
      </w:r>
    </w:p>
    <w:p w14:paraId="77CB70A0" w14:textId="09B2A985" w:rsidR="008C46EE" w:rsidRPr="007A5499" w:rsidRDefault="008C46EE" w:rsidP="00C66F0E">
      <w:pPr>
        <w:pStyle w:val="guidelinebullet"/>
        <w:ind w:left="1800"/>
      </w:pPr>
      <w:r w:rsidRPr="007A5499">
        <w:t>Drug and</w:t>
      </w:r>
      <w:r w:rsidR="00C63EA0" w:rsidRPr="007A5499">
        <w:t xml:space="preserve"> </w:t>
      </w:r>
      <w:r w:rsidRPr="007A5499">
        <w:t xml:space="preserve">alcohol </w:t>
      </w:r>
      <w:r w:rsidR="008D4A27" w:rsidRPr="007A5499">
        <w:t>rehabilitation</w:t>
      </w:r>
    </w:p>
    <w:p w14:paraId="52ACAF92" w14:textId="77777777" w:rsidR="008C46EE" w:rsidRPr="007A5499" w:rsidRDefault="008C46EE" w:rsidP="00C66F0E">
      <w:pPr>
        <w:pStyle w:val="guidelinebullet"/>
        <w:ind w:left="1800"/>
      </w:pPr>
      <w:r w:rsidRPr="007A5499">
        <w:t xml:space="preserve">Third Party Appointments </w:t>
      </w:r>
    </w:p>
    <w:p w14:paraId="45D86136" w14:textId="2CFBF0D6" w:rsidR="002064C0" w:rsidRPr="007A5499" w:rsidRDefault="002064C0" w:rsidP="00C66F0E">
      <w:pPr>
        <w:pStyle w:val="guidelinebullet"/>
        <w:ind w:left="1800"/>
      </w:pPr>
      <w:r w:rsidRPr="007A5499">
        <w:t xml:space="preserve">Workshops, training and other activities delivered by the </w:t>
      </w:r>
      <w:r w:rsidR="003D505C">
        <w:t xml:space="preserve">Trial </w:t>
      </w:r>
      <w:r w:rsidR="00B008BD">
        <w:t>Provider</w:t>
      </w:r>
      <w:r w:rsidR="0094126C">
        <w:t>.</w:t>
      </w:r>
    </w:p>
    <w:p w14:paraId="1916210C" w14:textId="5853101E" w:rsidR="008C46EE" w:rsidRPr="007A5499" w:rsidRDefault="008C46EE" w:rsidP="00C66F0E">
      <w:pPr>
        <w:pStyle w:val="guidelinebullet"/>
        <w:ind w:left="1800"/>
      </w:pPr>
      <w:r w:rsidRPr="007A5499">
        <w:t xml:space="preserve">Employment, if the hours are regular and can reasonably be scheduled by the </w:t>
      </w:r>
      <w:r w:rsidR="003D505C">
        <w:t xml:space="preserve">Trial </w:t>
      </w:r>
      <w:r w:rsidR="00B008BD">
        <w:t>Provider</w:t>
      </w:r>
      <w:r w:rsidR="00012F47" w:rsidRPr="007A5499">
        <w:t xml:space="preserve"> or </w:t>
      </w:r>
      <w:r w:rsidR="003049BE">
        <w:t>Participant</w:t>
      </w:r>
      <w:r w:rsidR="00BC118F">
        <w:t xml:space="preserve"> (using the Personal Events functionality)</w:t>
      </w:r>
      <w:r w:rsidR="00953BA0" w:rsidRPr="007A5499">
        <w:t>.</w:t>
      </w:r>
    </w:p>
    <w:p w14:paraId="03C7C718" w14:textId="059E2897" w:rsidR="00A94F85" w:rsidRDefault="00A94F85" w:rsidP="00A94F85">
      <w:pPr>
        <w:pStyle w:val="guidelinetext"/>
      </w:pPr>
      <w:r>
        <w:t xml:space="preserve">When scheduling requirements the </w:t>
      </w:r>
      <w:r w:rsidR="003D505C">
        <w:t xml:space="preserve">Trial </w:t>
      </w:r>
      <w:r w:rsidR="00B008BD">
        <w:t>Provider</w:t>
      </w:r>
      <w:r>
        <w:t xml:space="preserve"> should consider whether the Participant could reasonably be expected to meet the scheduled requirement and their other Mutual Obligation Requirements based on their circumstances and level of capability.</w:t>
      </w:r>
    </w:p>
    <w:p w14:paraId="00FE8754" w14:textId="5C4CFF8B" w:rsidR="008C46EE" w:rsidRPr="00213CF5" w:rsidRDefault="008C46EE" w:rsidP="00A94F85">
      <w:pPr>
        <w:pStyle w:val="guidelinetext"/>
      </w:pPr>
      <w:r w:rsidRPr="00213CF5">
        <w:lastRenderedPageBreak/>
        <w:t xml:space="preserve">To schedule a requirement in the </w:t>
      </w:r>
      <w:r w:rsidR="00C13348">
        <w:t xml:space="preserve">Electronic </w:t>
      </w:r>
      <w:r w:rsidR="00BA5CA2" w:rsidRPr="00213CF5">
        <w:t>Calendar</w:t>
      </w:r>
      <w:r w:rsidRPr="00213CF5">
        <w:t xml:space="preserve">, the Job Plan code that corresponds to that requirement must have been included in the </w:t>
      </w:r>
      <w:r w:rsidR="003049BE">
        <w:t>Participant</w:t>
      </w:r>
      <w:r w:rsidR="002269CA" w:rsidRPr="00213CF5">
        <w:t xml:space="preserve">’s </w:t>
      </w:r>
      <w:r w:rsidRPr="00213CF5">
        <w:t xml:space="preserve">current, </w:t>
      </w:r>
      <w:r w:rsidR="00BC118F">
        <w:t>agreed</w:t>
      </w:r>
      <w:r w:rsidR="00BC118F" w:rsidRPr="00213CF5">
        <w:t xml:space="preserve"> </w:t>
      </w:r>
      <w:r w:rsidRPr="00213CF5">
        <w:t>Job</w:t>
      </w:r>
      <w:r w:rsidR="004C1883">
        <w:t xml:space="preserve"> Plan.</w:t>
      </w:r>
    </w:p>
    <w:p w14:paraId="3F9A5D4F" w14:textId="06B7436E" w:rsidR="008C46EE" w:rsidRPr="008C756F" w:rsidRDefault="008C46EE" w:rsidP="008C756F">
      <w:pPr>
        <w:pStyle w:val="guidelinetext"/>
        <w:pBdr>
          <w:top w:val="single" w:sz="4" w:space="1" w:color="auto"/>
          <w:left w:val="single" w:sz="4" w:space="4" w:color="auto"/>
          <w:bottom w:val="single" w:sz="4" w:space="1" w:color="auto"/>
          <w:right w:val="single" w:sz="4" w:space="4" w:color="auto"/>
        </w:pBdr>
      </w:pPr>
      <w:r w:rsidRPr="008C756F">
        <w:t xml:space="preserve">For example: if the </w:t>
      </w:r>
      <w:r w:rsidR="003049BE">
        <w:t>Participant</w:t>
      </w:r>
      <w:r w:rsidRPr="008C756F">
        <w:t>’s Job Plan does not include the code for Compulsory participation in Work for the Dole (Code WE12), the Department’s IT System</w:t>
      </w:r>
      <w:r w:rsidR="00E4487B">
        <w:t>s</w:t>
      </w:r>
      <w:r w:rsidRPr="008C756F">
        <w:t xml:space="preserve"> will not allow a </w:t>
      </w:r>
      <w:r w:rsidR="003D505C">
        <w:t xml:space="preserve">Trial </w:t>
      </w:r>
      <w:r w:rsidR="00B008BD">
        <w:t>Provider</w:t>
      </w:r>
      <w:r w:rsidRPr="008C756F">
        <w:t xml:space="preserve"> to schedule Compulsory Work for the Dole </w:t>
      </w:r>
      <w:r w:rsidR="007A65A0" w:rsidRPr="008C756F">
        <w:t>in the</w:t>
      </w:r>
      <w:r w:rsidR="00A162BA" w:rsidRPr="008C756F">
        <w:t xml:space="preserve"> </w:t>
      </w:r>
      <w:r w:rsidR="003049BE">
        <w:t>Participant</w:t>
      </w:r>
      <w:r w:rsidR="00A162BA" w:rsidRPr="008C756F">
        <w:t>’s</w:t>
      </w:r>
      <w:r w:rsidR="007A65A0" w:rsidRPr="008C756F">
        <w:t xml:space="preserve"> </w:t>
      </w:r>
      <w:r w:rsidR="00C13348">
        <w:t xml:space="preserve">Electronic </w:t>
      </w:r>
      <w:r w:rsidR="007A65A0" w:rsidRPr="008C756F">
        <w:t>Calendar</w:t>
      </w:r>
      <w:r w:rsidR="00A162BA" w:rsidRPr="008C756F">
        <w:t>.</w:t>
      </w:r>
    </w:p>
    <w:p w14:paraId="1FFA7798" w14:textId="08D04365" w:rsidR="00E208C8" w:rsidRDefault="00E208C8" w:rsidP="006657CC">
      <w:pPr>
        <w:pStyle w:val="guidelinedeedref"/>
      </w:pPr>
      <w:r>
        <w:t>(Deed reference:</w:t>
      </w:r>
      <w:r w:rsidR="005C4087">
        <w:t xml:space="preserve"> Clause </w:t>
      </w:r>
      <w:r w:rsidR="003B4C27">
        <w:t>94</w:t>
      </w:r>
      <w:r>
        <w:t>)</w:t>
      </w:r>
    </w:p>
    <w:p w14:paraId="66CAC3A1" w14:textId="6B7768E0" w:rsidR="008C46EE" w:rsidRDefault="00D23B73" w:rsidP="00A10459">
      <w:pPr>
        <w:pStyle w:val="Heading2"/>
      </w:pPr>
      <w:bookmarkStart w:id="208" w:name="_Setting_Daily_Requirements"/>
      <w:bookmarkStart w:id="209" w:name="_Toc84422420"/>
      <w:bookmarkEnd w:id="208"/>
      <w:r>
        <w:t>Scheduli</w:t>
      </w:r>
      <w:r w:rsidR="00C63EA0">
        <w:t>ng</w:t>
      </w:r>
      <w:r w:rsidR="008C46EE">
        <w:t xml:space="preserve"> Requirements</w:t>
      </w:r>
      <w:bookmarkEnd w:id="209"/>
      <w:r w:rsidR="008C46EE">
        <w:t xml:space="preserve"> </w:t>
      </w:r>
    </w:p>
    <w:p w14:paraId="0BBFE749" w14:textId="632CEC66" w:rsidR="008C46EE" w:rsidRPr="00176A50" w:rsidRDefault="008C46EE" w:rsidP="00176A50">
      <w:pPr>
        <w:pStyle w:val="guidelinetext"/>
      </w:pPr>
      <w:r w:rsidRPr="00176A50">
        <w:t xml:space="preserve">The </w:t>
      </w:r>
      <w:r w:rsidR="00F023F1">
        <w:t xml:space="preserve">Trial </w:t>
      </w:r>
      <w:r w:rsidR="00B008BD">
        <w:t>Provider</w:t>
      </w:r>
      <w:r w:rsidRPr="00176A50">
        <w:t xml:space="preserve"> must ensure that </w:t>
      </w:r>
      <w:r w:rsidR="00BC118F">
        <w:t>the requirements a</w:t>
      </w:r>
      <w:r w:rsidRPr="00176A50">
        <w:t xml:space="preserve"> </w:t>
      </w:r>
      <w:r w:rsidR="003049BE">
        <w:t>Participant</w:t>
      </w:r>
      <w:r w:rsidR="00D84C60" w:rsidRPr="00176A50">
        <w:t xml:space="preserve"> </w:t>
      </w:r>
      <w:r w:rsidR="00BC118F">
        <w:t>must attend are</w:t>
      </w:r>
      <w:r w:rsidRPr="00176A50">
        <w:t xml:space="preserve"> scheduled in the </w:t>
      </w:r>
      <w:r w:rsidR="00C13348">
        <w:t xml:space="preserve">Electronic </w:t>
      </w:r>
      <w:r w:rsidR="000937E2" w:rsidRPr="00176A50">
        <w:t>Calendar</w:t>
      </w:r>
      <w:r w:rsidRPr="00176A50">
        <w:t xml:space="preserve">. Each day of each requirement scheduled in the </w:t>
      </w:r>
      <w:r w:rsidR="00C13348">
        <w:t xml:space="preserve">Electronic </w:t>
      </w:r>
      <w:r w:rsidR="000937E2" w:rsidRPr="00176A50">
        <w:t>Calendar</w:t>
      </w:r>
      <w:r w:rsidR="004C1883" w:rsidRPr="00176A50">
        <w:t xml:space="preserve"> must be populated with:</w:t>
      </w:r>
    </w:p>
    <w:p w14:paraId="5C188F4B" w14:textId="60F5545B" w:rsidR="008C46EE" w:rsidRPr="007A5499" w:rsidRDefault="008C46EE" w:rsidP="00C66F0E">
      <w:pPr>
        <w:pStyle w:val="guidelinebullet"/>
        <w:ind w:left="1800"/>
      </w:pPr>
      <w:r w:rsidRPr="007A5499">
        <w:t xml:space="preserve">the name </w:t>
      </w:r>
      <w:r w:rsidR="00012F47" w:rsidRPr="007A5499">
        <w:t>or</w:t>
      </w:r>
      <w:r w:rsidR="004C1883" w:rsidRPr="007A5499">
        <w:t xml:space="preserve"> description of the requirement</w:t>
      </w:r>
    </w:p>
    <w:p w14:paraId="353E1DCB" w14:textId="77777777" w:rsidR="008C46EE" w:rsidRPr="007A5499" w:rsidRDefault="00012F47" w:rsidP="00C66F0E">
      <w:pPr>
        <w:pStyle w:val="guidelinebullet"/>
        <w:ind w:left="1800"/>
      </w:pPr>
      <w:r w:rsidRPr="007A5499">
        <w:t>the</w:t>
      </w:r>
      <w:r w:rsidR="008C46EE" w:rsidRPr="007A5499">
        <w:t xml:space="preserve"> start time</w:t>
      </w:r>
    </w:p>
    <w:p w14:paraId="2B09BDA7" w14:textId="77777777" w:rsidR="008C46EE" w:rsidRPr="007A5499" w:rsidRDefault="008C46EE" w:rsidP="00C66F0E">
      <w:pPr>
        <w:pStyle w:val="guidelinebullet"/>
        <w:ind w:left="1800"/>
      </w:pPr>
      <w:r w:rsidRPr="007A5499">
        <w:t>break times, where relevant</w:t>
      </w:r>
    </w:p>
    <w:p w14:paraId="2FBD7F65" w14:textId="77777777" w:rsidR="008C46EE" w:rsidRPr="007A5499" w:rsidRDefault="008C46EE" w:rsidP="00C66F0E">
      <w:pPr>
        <w:pStyle w:val="guidelinebullet"/>
        <w:ind w:left="1800"/>
      </w:pPr>
      <w:r w:rsidRPr="007A5499">
        <w:t>the end time</w:t>
      </w:r>
    </w:p>
    <w:p w14:paraId="13CD035C" w14:textId="30D42A88" w:rsidR="008C46EE" w:rsidRPr="007A5499" w:rsidRDefault="008C46EE" w:rsidP="00C66F0E">
      <w:pPr>
        <w:pStyle w:val="guidelinebullet"/>
        <w:ind w:left="1800"/>
      </w:pPr>
      <w:r w:rsidRPr="007A5499">
        <w:t>the location of the requirement, including any special instructions to locate a venue (e</w:t>
      </w:r>
      <w:r w:rsidR="00DF0503" w:rsidRPr="007A5499">
        <w:t>.</w:t>
      </w:r>
      <w:r w:rsidRPr="007A5499">
        <w:t>g</w:t>
      </w:r>
      <w:r w:rsidR="00DF0503" w:rsidRPr="007A5499">
        <w:t>.</w:t>
      </w:r>
      <w:r w:rsidRPr="007A5499">
        <w:t xml:space="preserve"> located on battle-axe block)</w:t>
      </w:r>
      <w:r w:rsidR="00DE05E3" w:rsidRPr="007A5499">
        <w:t xml:space="preserve"> and</w:t>
      </w:r>
    </w:p>
    <w:p w14:paraId="3BD1C857" w14:textId="5C478778" w:rsidR="008D4A27" w:rsidRPr="007A5499" w:rsidRDefault="008D4A27" w:rsidP="00C66F0E">
      <w:pPr>
        <w:pStyle w:val="guidelinebullet"/>
        <w:ind w:left="1800"/>
      </w:pPr>
      <w:r w:rsidRPr="007A5499">
        <w:t>the name of any third party</w:t>
      </w:r>
      <w:r w:rsidR="00DE05E3" w:rsidRPr="007A5499">
        <w:t xml:space="preserve"> provider or training organisati</w:t>
      </w:r>
      <w:r w:rsidRPr="007A5499">
        <w:t>on</w:t>
      </w:r>
    </w:p>
    <w:p w14:paraId="3B06A6B5" w14:textId="6FA70ABE" w:rsidR="008C46EE" w:rsidRDefault="008C46EE" w:rsidP="00176A50">
      <w:pPr>
        <w:pStyle w:val="guidelinetext"/>
      </w:pPr>
      <w:r w:rsidRPr="00213CF5">
        <w:t xml:space="preserve">When the </w:t>
      </w:r>
      <w:r w:rsidR="003D505C">
        <w:t xml:space="preserve">Trial </w:t>
      </w:r>
      <w:r w:rsidR="00B008BD">
        <w:t>Provider</w:t>
      </w:r>
      <w:r w:rsidRPr="00213CF5">
        <w:t xml:space="preserve"> schedules the requirement </w:t>
      </w:r>
      <w:r w:rsidR="002402A2" w:rsidRPr="00213CF5">
        <w:t xml:space="preserve">in the </w:t>
      </w:r>
      <w:r w:rsidR="000937E2">
        <w:t>Calendar</w:t>
      </w:r>
      <w:r w:rsidR="002402A2" w:rsidRPr="00213CF5">
        <w:t xml:space="preserve"> </w:t>
      </w:r>
      <w:r w:rsidRPr="00213CF5">
        <w:t xml:space="preserve">and formally notifies the </w:t>
      </w:r>
      <w:r w:rsidR="003049BE">
        <w:t>Participant</w:t>
      </w:r>
      <w:r w:rsidRPr="00213CF5">
        <w:t xml:space="preserve">, the requirement will </w:t>
      </w:r>
      <w:r w:rsidR="002402A2" w:rsidRPr="00213CF5">
        <w:t xml:space="preserve">then </w:t>
      </w:r>
      <w:r w:rsidRPr="00213CF5">
        <w:t xml:space="preserve">appear in the </w:t>
      </w:r>
      <w:r w:rsidR="003049BE">
        <w:t>Participant</w:t>
      </w:r>
      <w:r w:rsidRPr="00213CF5">
        <w:t xml:space="preserve">’s </w:t>
      </w:r>
      <w:r w:rsidR="00C13348">
        <w:t xml:space="preserve">Electronic </w:t>
      </w:r>
      <w:r w:rsidR="000937E2">
        <w:t>C</w:t>
      </w:r>
      <w:r w:rsidRPr="00213CF5">
        <w:t>alendar.</w:t>
      </w:r>
    </w:p>
    <w:p w14:paraId="09362FC5" w14:textId="5ECD042C" w:rsidR="00E208C8" w:rsidRDefault="00E208C8" w:rsidP="006657CC">
      <w:pPr>
        <w:pStyle w:val="guidelinedeedref"/>
      </w:pPr>
      <w:r>
        <w:t>(Deed reference:</w:t>
      </w:r>
      <w:r w:rsidR="005C4087">
        <w:t xml:space="preserve"> Clause </w:t>
      </w:r>
      <w:r w:rsidR="003B4C27">
        <w:t>94</w:t>
      </w:r>
      <w:r>
        <w:t>)</w:t>
      </w:r>
    </w:p>
    <w:p w14:paraId="486F65CC" w14:textId="77777777" w:rsidR="008C46EE" w:rsidRDefault="008C46EE" w:rsidP="008C46EE">
      <w:pPr>
        <w:pStyle w:val="Heading2"/>
      </w:pPr>
      <w:bookmarkStart w:id="210" w:name="_Toc84422421"/>
      <w:bookmarkStart w:id="211" w:name="_Toc504401705"/>
      <w:r>
        <w:t xml:space="preserve">Scheduling a </w:t>
      </w:r>
      <w:r w:rsidR="00BA5CA2">
        <w:t>Provider</w:t>
      </w:r>
      <w:r w:rsidR="00D32F0E">
        <w:t xml:space="preserve"> Appointment</w:t>
      </w:r>
      <w:bookmarkEnd w:id="210"/>
      <w:r>
        <w:t xml:space="preserve"> </w:t>
      </w:r>
      <w:bookmarkEnd w:id="211"/>
    </w:p>
    <w:p w14:paraId="1D29A4C3" w14:textId="7133756C" w:rsidR="00DE05E3" w:rsidRDefault="00F023F1" w:rsidP="00176A50">
      <w:pPr>
        <w:pStyle w:val="guidelinetext"/>
      </w:pPr>
      <w:r>
        <w:t xml:space="preserve">Trial </w:t>
      </w:r>
      <w:r w:rsidR="00B008BD">
        <w:t>Provider</w:t>
      </w:r>
      <w:r w:rsidR="00F54829">
        <w:t xml:space="preserve">s </w:t>
      </w:r>
      <w:r w:rsidR="00DE05E3">
        <w:t xml:space="preserve">need to </w:t>
      </w:r>
      <w:r w:rsidR="00F54829">
        <w:t xml:space="preserve">ensure that </w:t>
      </w:r>
      <w:r w:rsidR="00385780">
        <w:t xml:space="preserve">the </w:t>
      </w:r>
      <w:r w:rsidR="00385780" w:rsidRPr="00B46AFD">
        <w:t>Electronic</w:t>
      </w:r>
      <w:r w:rsidR="00F54829" w:rsidRPr="00B46AFD">
        <w:t xml:space="preserve"> Calendar</w:t>
      </w:r>
      <w:r w:rsidR="00F54829">
        <w:t xml:space="preserve"> has the capacity to receive an Appointment within the next two business days. </w:t>
      </w:r>
      <w:r w:rsidR="008C46EE" w:rsidRPr="006D62D3">
        <w:t xml:space="preserve">When booking a </w:t>
      </w:r>
      <w:r w:rsidR="00BA5CA2" w:rsidRPr="00B46AFD">
        <w:t>Provider</w:t>
      </w:r>
      <w:r w:rsidR="00D32F0E" w:rsidRPr="00B46AFD">
        <w:t xml:space="preserve"> Appointment</w:t>
      </w:r>
      <w:r w:rsidR="008C46EE" w:rsidRPr="006D62D3">
        <w:t xml:space="preserve"> for a </w:t>
      </w:r>
      <w:r w:rsidR="003049BE">
        <w:t>Participant</w:t>
      </w:r>
      <w:r w:rsidR="008C46EE" w:rsidRPr="006D62D3">
        <w:t xml:space="preserve">, </w:t>
      </w:r>
      <w:r>
        <w:t xml:space="preserve">Trial </w:t>
      </w:r>
      <w:r w:rsidR="00B008BD">
        <w:t>Provider</w:t>
      </w:r>
      <w:r w:rsidR="00BA5CA2" w:rsidRPr="006D62D3">
        <w:t>s</w:t>
      </w:r>
      <w:r w:rsidR="008C46EE" w:rsidRPr="006D62D3">
        <w:t xml:space="preserve"> </w:t>
      </w:r>
      <w:r w:rsidR="00DE05E3">
        <w:t>need to</w:t>
      </w:r>
      <w:r w:rsidR="00DE05E3" w:rsidRPr="006D62D3">
        <w:t xml:space="preserve"> </w:t>
      </w:r>
      <w:r w:rsidR="008C46EE" w:rsidRPr="006D62D3">
        <w:t xml:space="preserve">select the correct </w:t>
      </w:r>
      <w:r w:rsidR="00343CD9">
        <w:t>a</w:t>
      </w:r>
      <w:r w:rsidR="00D32F0E" w:rsidRPr="006D62D3">
        <w:t xml:space="preserve">ppointment type, schedule the </w:t>
      </w:r>
      <w:r w:rsidR="00343CD9">
        <w:t>a</w:t>
      </w:r>
      <w:r w:rsidR="00036FE0" w:rsidRPr="006D62D3">
        <w:t>ppointment in</w:t>
      </w:r>
      <w:r w:rsidR="008C46EE" w:rsidRPr="006D62D3">
        <w:t xml:space="preserve"> </w:t>
      </w:r>
      <w:r w:rsidR="00036FE0" w:rsidRPr="006D62D3">
        <w:t>t</w:t>
      </w:r>
      <w:r w:rsidR="008C46EE" w:rsidRPr="006D62D3">
        <w:t xml:space="preserve">he </w:t>
      </w:r>
      <w:r w:rsidR="00C13348">
        <w:t xml:space="preserve">Electronic </w:t>
      </w:r>
      <w:r w:rsidR="000937E2">
        <w:t>Calendar</w:t>
      </w:r>
      <w:r w:rsidR="008C46EE" w:rsidRPr="006D62D3">
        <w:t xml:space="preserve"> and formally notify the </w:t>
      </w:r>
      <w:r w:rsidR="003049BE">
        <w:t>Participant</w:t>
      </w:r>
      <w:r w:rsidR="008C46EE" w:rsidRPr="006D62D3">
        <w:t>.</w:t>
      </w:r>
      <w:r w:rsidR="00F54829">
        <w:t xml:space="preserve"> </w:t>
      </w:r>
      <w:r w:rsidR="00DE05E3">
        <w:t xml:space="preserve">If </w:t>
      </w:r>
      <w:r w:rsidR="00F54829">
        <w:t xml:space="preserve">a </w:t>
      </w:r>
      <w:r w:rsidR="003049BE">
        <w:t>Participant</w:t>
      </w:r>
      <w:r w:rsidR="00F54829">
        <w:t xml:space="preserve"> has an Appointment with their </w:t>
      </w:r>
      <w:r>
        <w:t xml:space="preserve">Trial </w:t>
      </w:r>
      <w:r w:rsidR="00B008BD">
        <w:t>Provider</w:t>
      </w:r>
      <w:r w:rsidR="00F54829">
        <w:t xml:space="preserve">, the </w:t>
      </w:r>
      <w:r>
        <w:t xml:space="preserve">Trial </w:t>
      </w:r>
      <w:r w:rsidR="00B008BD">
        <w:t>Provider</w:t>
      </w:r>
      <w:r w:rsidR="00F54829">
        <w:t xml:space="preserve"> </w:t>
      </w:r>
      <w:r w:rsidR="00F54829" w:rsidRPr="00176A50">
        <w:t xml:space="preserve">must deliver a Contact on the date and time of the Appointment as recorded in the </w:t>
      </w:r>
      <w:r w:rsidR="003049BE">
        <w:t>Participant</w:t>
      </w:r>
      <w:r w:rsidR="00F54829" w:rsidRPr="00176A50">
        <w:t xml:space="preserve">’s </w:t>
      </w:r>
      <w:r w:rsidR="00C13348">
        <w:t xml:space="preserve">Electronic </w:t>
      </w:r>
      <w:r w:rsidR="00F54829" w:rsidRPr="00176A50">
        <w:t>Calendar.</w:t>
      </w:r>
    </w:p>
    <w:p w14:paraId="74A117DA" w14:textId="57F44382" w:rsidR="008C46EE" w:rsidRPr="006D62D3" w:rsidRDefault="00DE05E3" w:rsidP="00176A50">
      <w:pPr>
        <w:pStyle w:val="guidelinetext"/>
      </w:pPr>
      <w:r>
        <w:t>There are four types of appointments; Initial; Contact; Reengagement and Capability Interview appointment</w:t>
      </w:r>
      <w:r w:rsidR="00192936">
        <w:t>.</w:t>
      </w:r>
      <w:r w:rsidR="00F54829">
        <w:t xml:space="preserve"> </w:t>
      </w:r>
    </w:p>
    <w:p w14:paraId="684C8E40" w14:textId="0DA2F85B" w:rsidR="0084044A" w:rsidRDefault="0084044A" w:rsidP="00176A50">
      <w:pPr>
        <w:pStyle w:val="guidelinetext"/>
      </w:pPr>
      <w:r w:rsidRPr="0066162B">
        <w:t xml:space="preserve">Please refer to </w:t>
      </w:r>
      <w:r w:rsidR="004C1883">
        <w:t xml:space="preserve">the </w:t>
      </w:r>
      <w:hyperlink r:id="rId66" w:history="1">
        <w:r w:rsidR="003A2958" w:rsidRPr="00FD4676">
          <w:rPr>
            <w:rStyle w:val="Hyperlink"/>
          </w:rPr>
          <w:t>Job Aids at the Learning Centre</w:t>
        </w:r>
      </w:hyperlink>
      <w:r w:rsidR="003A2958">
        <w:rPr>
          <w:rStyle w:val="Hyperlink"/>
        </w:rPr>
        <w:t xml:space="preserve"> </w:t>
      </w:r>
      <w:r w:rsidRPr="0066162B">
        <w:t>or information on recording re</w:t>
      </w:r>
      <w:r w:rsidR="004C1883">
        <w:t>sults at Provider Appointments.</w:t>
      </w:r>
    </w:p>
    <w:p w14:paraId="55490780" w14:textId="799CFF94" w:rsidR="00C57167" w:rsidRPr="00E77443" w:rsidRDefault="003D505C" w:rsidP="00E77443">
      <w:pPr>
        <w:pStyle w:val="Heading2"/>
      </w:pPr>
      <w:bookmarkStart w:id="212" w:name="_Toc468976073"/>
      <w:bookmarkStart w:id="213" w:name="_Toc478656138"/>
      <w:bookmarkStart w:id="214" w:name="_Toc484700415"/>
      <w:bookmarkStart w:id="215" w:name="_Toc84422422"/>
      <w:r>
        <w:t xml:space="preserve">Trial </w:t>
      </w:r>
      <w:r w:rsidR="00B008BD">
        <w:t>Provider</w:t>
      </w:r>
      <w:r w:rsidR="00C57167" w:rsidRPr="00E77443">
        <w:t>s must have Electronic Diary timeslots available</w:t>
      </w:r>
      <w:bookmarkEnd w:id="212"/>
      <w:bookmarkEnd w:id="213"/>
      <w:bookmarkEnd w:id="214"/>
      <w:bookmarkEnd w:id="215"/>
    </w:p>
    <w:p w14:paraId="275333AC" w14:textId="1705CF9F" w:rsidR="00C57167" w:rsidRDefault="003D505C" w:rsidP="00C57167">
      <w:pPr>
        <w:pStyle w:val="guidelinetext"/>
      </w:pPr>
      <w:r>
        <w:t xml:space="preserve">Trial </w:t>
      </w:r>
      <w:r w:rsidR="00B008BD">
        <w:t>Provider</w:t>
      </w:r>
      <w:r w:rsidR="00C57167" w:rsidRPr="00E77443">
        <w:t>s must have capacity to receive Appointments in their Electronic Diary within the next two Business Days to receive Referrals.</w:t>
      </w:r>
    </w:p>
    <w:p w14:paraId="5BFA164C" w14:textId="2CC74C42" w:rsidR="00F54829" w:rsidRDefault="00F54829" w:rsidP="006657CC">
      <w:pPr>
        <w:pStyle w:val="guidelinedeedref"/>
      </w:pPr>
      <w:r>
        <w:t>(Deed references:</w:t>
      </w:r>
      <w:r w:rsidR="00C57167" w:rsidRPr="00C57167">
        <w:rPr>
          <w:rFonts w:eastAsia="Calibri" w:cs="Times New Roman"/>
          <w:szCs w:val="20"/>
        </w:rPr>
        <w:t xml:space="preserve"> Clauses </w:t>
      </w:r>
      <w:r w:rsidR="00681D0A">
        <w:rPr>
          <w:rFonts w:eastAsia="Calibri" w:cs="Times New Roman"/>
          <w:szCs w:val="20"/>
        </w:rPr>
        <w:t>93</w:t>
      </w:r>
      <w:r w:rsidR="00681D0A" w:rsidRPr="00C57167">
        <w:rPr>
          <w:rFonts w:eastAsia="Calibri" w:cs="Times New Roman"/>
          <w:szCs w:val="20"/>
        </w:rPr>
        <w:t xml:space="preserve"> </w:t>
      </w:r>
      <w:r w:rsidR="00C57167" w:rsidRPr="00C57167">
        <w:rPr>
          <w:rFonts w:eastAsia="Calibri" w:cs="Times New Roman"/>
          <w:szCs w:val="20"/>
        </w:rPr>
        <w:t xml:space="preserve">and </w:t>
      </w:r>
      <w:r w:rsidR="00681D0A">
        <w:rPr>
          <w:rFonts w:eastAsia="Calibri" w:cs="Times New Roman"/>
          <w:szCs w:val="20"/>
        </w:rPr>
        <w:t>94</w:t>
      </w:r>
      <w:r>
        <w:t>)</w:t>
      </w:r>
    </w:p>
    <w:p w14:paraId="1C478FBE" w14:textId="77777777" w:rsidR="00E82211" w:rsidRPr="00DD62B2" w:rsidRDefault="00E82211" w:rsidP="0049540B">
      <w:pPr>
        <w:pStyle w:val="Heading2"/>
      </w:pPr>
      <w:bookmarkStart w:id="216" w:name="_Toc83386696"/>
      <w:bookmarkStart w:id="217" w:name="_Toc84422423"/>
      <w:bookmarkStart w:id="218" w:name="_Toc504401707"/>
      <w:r w:rsidRPr="00DD62B2">
        <w:lastRenderedPageBreak/>
        <w:t>Location of Appointments</w:t>
      </w:r>
      <w:bookmarkEnd w:id="216"/>
      <w:bookmarkEnd w:id="217"/>
    </w:p>
    <w:p w14:paraId="0062353C" w14:textId="77777777" w:rsidR="00E82211" w:rsidRPr="001A720F" w:rsidRDefault="00E82211" w:rsidP="00E82211">
      <w:pPr>
        <w:pStyle w:val="guidelinetext"/>
      </w:pPr>
      <w:r w:rsidRPr="001A720F">
        <w:t xml:space="preserve">Appointments must be conducted at the Provider’s premises or another agreed suitable location. Appointments must be held at locations that are accessible, appropriate and safe for Participants, children and Provider staff. </w:t>
      </w:r>
    </w:p>
    <w:p w14:paraId="52A0DDAB" w14:textId="77777777" w:rsidR="00E82211" w:rsidRPr="001A720F" w:rsidRDefault="00E82211" w:rsidP="00E82211">
      <w:pPr>
        <w:pStyle w:val="guidelinetext"/>
      </w:pPr>
      <w:r w:rsidRPr="001A720F">
        <w:t xml:space="preserve">Providers must not conduct Appointments or other Contacts at a Participant’s home in any circumstance. </w:t>
      </w:r>
    </w:p>
    <w:p w14:paraId="0064BCAC" w14:textId="77777777" w:rsidR="00E82211" w:rsidRDefault="00E82211" w:rsidP="00E82211">
      <w:pPr>
        <w:pStyle w:val="guidelinedeedref"/>
      </w:pPr>
      <w:r w:rsidRPr="001A720F">
        <w:t>(Deed references: Clauses 5.2, 95 and 96)</w:t>
      </w:r>
    </w:p>
    <w:p w14:paraId="243654C7" w14:textId="5F7CC4DC" w:rsidR="008C46EE" w:rsidRDefault="008C46EE" w:rsidP="00DD62B2">
      <w:pPr>
        <w:pStyle w:val="Heading2"/>
      </w:pPr>
      <w:bookmarkStart w:id="219" w:name="_Toc84422424"/>
      <w:r w:rsidRPr="00DD62B2">
        <w:t>Scheduling</w:t>
      </w:r>
      <w:r>
        <w:t xml:space="preserve"> </w:t>
      </w:r>
      <w:r w:rsidR="00A8620B">
        <w:t>Activities</w:t>
      </w:r>
      <w:bookmarkEnd w:id="218"/>
      <w:bookmarkEnd w:id="219"/>
    </w:p>
    <w:p w14:paraId="55282C6E" w14:textId="12A476D4" w:rsidR="00A8620B" w:rsidRPr="00A8620B" w:rsidRDefault="00C63EA0" w:rsidP="00176A50">
      <w:pPr>
        <w:pStyle w:val="guidelinetext"/>
      </w:pPr>
      <w:r>
        <w:t>Detailed i</w:t>
      </w:r>
      <w:r w:rsidR="00A8620B">
        <w:t xml:space="preserve">nformation on scheduling Activities </w:t>
      </w:r>
      <w:r w:rsidR="008409E6">
        <w:t xml:space="preserve">see the </w:t>
      </w:r>
      <w:hyperlink r:id="rId67" w:history="1">
        <w:r w:rsidR="00EC5E60" w:rsidRPr="003F2814">
          <w:rPr>
            <w:rStyle w:val="Hyperlink"/>
          </w:rPr>
          <w:t>New Employment Services Trial (NEST</w:t>
        </w:r>
        <w:r w:rsidR="003F2814">
          <w:rPr>
            <w:rStyle w:val="Hyperlink"/>
          </w:rPr>
          <w:t>) Activity Management Guideline</w:t>
        </w:r>
      </w:hyperlink>
      <w:r w:rsidR="004C1883">
        <w:t>.</w:t>
      </w:r>
      <w:r w:rsidR="003F2814">
        <w:t xml:space="preserve"> </w:t>
      </w:r>
    </w:p>
    <w:p w14:paraId="747782A7" w14:textId="3E9867C2" w:rsidR="00F54829" w:rsidRDefault="00F54829" w:rsidP="006657CC">
      <w:pPr>
        <w:pStyle w:val="guidelinedeedref"/>
      </w:pPr>
      <w:r>
        <w:t>(Deed references:</w:t>
      </w:r>
      <w:r w:rsidR="00347904">
        <w:t xml:space="preserve"> Clauses </w:t>
      </w:r>
      <w:r w:rsidR="00FF5910">
        <w:t xml:space="preserve">93 </w:t>
      </w:r>
      <w:r w:rsidR="00347904">
        <w:t xml:space="preserve">and </w:t>
      </w:r>
      <w:r w:rsidR="00FF5910">
        <w:t>94</w:t>
      </w:r>
      <w:r>
        <w:t>)</w:t>
      </w:r>
    </w:p>
    <w:p w14:paraId="7F94BE5A" w14:textId="6CE69761" w:rsidR="002047D3" w:rsidRDefault="002047D3" w:rsidP="002047D3">
      <w:pPr>
        <w:pStyle w:val="Heading2"/>
      </w:pPr>
      <w:bookmarkStart w:id="220" w:name="_Toc84422425"/>
      <w:r>
        <w:t xml:space="preserve">Third </w:t>
      </w:r>
      <w:r w:rsidR="0094126C">
        <w:t>Party Appointments</w:t>
      </w:r>
      <w:bookmarkEnd w:id="220"/>
    </w:p>
    <w:p w14:paraId="085776C3" w14:textId="54FACE2B" w:rsidR="002047D3" w:rsidRPr="00A8620B" w:rsidRDefault="002047D3" w:rsidP="002047D3">
      <w:pPr>
        <w:pStyle w:val="guidelinetext"/>
      </w:pPr>
      <w:r w:rsidRPr="002047D3">
        <w:t xml:space="preserve">All </w:t>
      </w:r>
      <w:r w:rsidR="0094126C">
        <w:t xml:space="preserve">Third Party Appointments </w:t>
      </w:r>
      <w:r w:rsidRPr="002047D3">
        <w:t xml:space="preserve">need to be scheduled in the Calendar and the </w:t>
      </w:r>
      <w:r w:rsidR="007762CD">
        <w:t>Participant</w:t>
      </w:r>
      <w:r w:rsidRPr="002047D3">
        <w:t xml:space="preserve"> must be</w:t>
      </w:r>
      <w:r>
        <w:t xml:space="preserve"> </w:t>
      </w:r>
      <w:r w:rsidR="00BC118F">
        <w:t xml:space="preserve">formally </w:t>
      </w:r>
      <w:r w:rsidRPr="002047D3">
        <w:t>notified of the requirement to attend.</w:t>
      </w:r>
      <w:r>
        <w:t xml:space="preserve"> </w:t>
      </w:r>
      <w:r w:rsidR="001C23B1">
        <w:t xml:space="preserve">If the </w:t>
      </w:r>
      <w:r w:rsidR="0094126C">
        <w:t>Third Party Appointment</w:t>
      </w:r>
      <w:r w:rsidR="001C23B1">
        <w:t xml:space="preserve"> forms part of a </w:t>
      </w:r>
      <w:r w:rsidR="007762CD">
        <w:t>Participant</w:t>
      </w:r>
      <w:r w:rsidR="001C23B1">
        <w:t xml:space="preserve">’s Mutual Obligation Requirement, the </w:t>
      </w:r>
      <w:r w:rsidR="00F023F1">
        <w:t xml:space="preserve">Trial </w:t>
      </w:r>
      <w:r w:rsidR="00B008BD">
        <w:t>Provider</w:t>
      </w:r>
      <w:r w:rsidR="001C23B1">
        <w:t xml:space="preserve"> must ensure that the </w:t>
      </w:r>
      <w:r w:rsidR="007762CD">
        <w:t>Participant</w:t>
      </w:r>
      <w:r w:rsidR="001C23B1">
        <w:t xml:space="preserve"> </w:t>
      </w:r>
      <w:r w:rsidR="001C23B1" w:rsidRPr="001C23B1">
        <w:t>understands how to meet the</w:t>
      </w:r>
      <w:r w:rsidR="001C23B1">
        <w:t>ir</w:t>
      </w:r>
      <w:r w:rsidR="001C23B1" w:rsidRPr="001C23B1">
        <w:t xml:space="preserve"> </w:t>
      </w:r>
      <w:r w:rsidR="001C23B1">
        <w:t>r</w:t>
      </w:r>
      <w:r w:rsidR="001C23B1" w:rsidRPr="001C23B1">
        <w:t>equirement and the consequences for failing to meet the Mutual Obligation Requirement</w:t>
      </w:r>
      <w:r>
        <w:t>.</w:t>
      </w:r>
    </w:p>
    <w:p w14:paraId="1E73D841" w14:textId="003521BB" w:rsidR="002047D3" w:rsidRDefault="002047D3" w:rsidP="006657CC">
      <w:pPr>
        <w:pStyle w:val="guidelinedeedref"/>
      </w:pPr>
      <w:r>
        <w:t xml:space="preserve">(Deed reference: Clause </w:t>
      </w:r>
      <w:r w:rsidR="00BA2ADF">
        <w:t>94</w:t>
      </w:r>
      <w:r>
        <w:t>)</w:t>
      </w:r>
    </w:p>
    <w:p w14:paraId="0E07F0A6" w14:textId="5562A1FE" w:rsidR="008C46EE" w:rsidRDefault="008C46EE" w:rsidP="008C46EE">
      <w:pPr>
        <w:pStyle w:val="Heading2"/>
      </w:pPr>
      <w:bookmarkStart w:id="221" w:name="_Toc84422426"/>
      <w:r w:rsidRPr="00D4277A">
        <w:t>Scheduling Job Interviews</w:t>
      </w:r>
      <w:bookmarkEnd w:id="221"/>
    </w:p>
    <w:p w14:paraId="61A7CCC5" w14:textId="7B5113EA" w:rsidR="008C46EE" w:rsidRDefault="008C46EE" w:rsidP="00176A50">
      <w:pPr>
        <w:pStyle w:val="guidelinetext"/>
      </w:pPr>
      <w:r w:rsidRPr="006D62D3">
        <w:t xml:space="preserve">All </w:t>
      </w:r>
      <w:r w:rsidR="0094126C">
        <w:t>J</w:t>
      </w:r>
      <w:r w:rsidR="0094126C" w:rsidRPr="006D62D3">
        <w:t xml:space="preserve">ob </w:t>
      </w:r>
      <w:r w:rsidR="0094126C">
        <w:t>I</w:t>
      </w:r>
      <w:r w:rsidR="0094126C" w:rsidRPr="006D62D3">
        <w:t>nterview</w:t>
      </w:r>
      <w:r w:rsidR="0094126C">
        <w:t xml:space="preserve">s </w:t>
      </w:r>
      <w:r w:rsidR="00A8620B">
        <w:t>need to</w:t>
      </w:r>
      <w:r w:rsidRPr="006D62D3">
        <w:t xml:space="preserve"> be </w:t>
      </w:r>
      <w:r w:rsidR="00056E18">
        <w:t>scheduled</w:t>
      </w:r>
      <w:r w:rsidRPr="006D62D3">
        <w:t xml:space="preserve"> in the </w:t>
      </w:r>
      <w:r w:rsidR="000937E2">
        <w:t>Calendar</w:t>
      </w:r>
      <w:r w:rsidRPr="006D62D3">
        <w:t xml:space="preserve"> and the </w:t>
      </w:r>
      <w:r w:rsidR="007762CD">
        <w:t>Participant</w:t>
      </w:r>
      <w:r w:rsidR="00953BA0" w:rsidRPr="006D62D3">
        <w:t xml:space="preserve"> must be</w:t>
      </w:r>
      <w:r w:rsidRPr="006D62D3">
        <w:t xml:space="preserve"> formally notified</w:t>
      </w:r>
      <w:r w:rsidR="00560382">
        <w:t xml:space="preserve"> of the requirement to attend</w:t>
      </w:r>
      <w:r w:rsidRPr="006D62D3">
        <w:t xml:space="preserve">. </w:t>
      </w:r>
      <w:r w:rsidR="007762CD">
        <w:t>Participant</w:t>
      </w:r>
      <w:r w:rsidR="003B1F39" w:rsidRPr="003B1F39">
        <w:t xml:space="preserve">s </w:t>
      </w:r>
      <w:r w:rsidR="00BC118F">
        <w:t>who have PA03 in their Job Plan</w:t>
      </w:r>
      <w:r w:rsidR="003B1F39" w:rsidRPr="003B1F39">
        <w:t xml:space="preserve"> must </w:t>
      </w:r>
      <w:r w:rsidR="00BC118F">
        <w:t>record or report their attendance at</w:t>
      </w:r>
      <w:r w:rsidR="00953BA0" w:rsidRPr="006D62D3">
        <w:t xml:space="preserve"> </w:t>
      </w:r>
      <w:r w:rsidR="00D11817">
        <w:t>Job Interview</w:t>
      </w:r>
      <w:r w:rsidR="003B1F39">
        <w:t>s</w:t>
      </w:r>
      <w:r w:rsidR="00D11817">
        <w:t>.</w:t>
      </w:r>
    </w:p>
    <w:p w14:paraId="7075FBF4" w14:textId="01D94259" w:rsidR="00B81295" w:rsidRDefault="00B81295" w:rsidP="00176A50">
      <w:pPr>
        <w:pStyle w:val="guidelinetext"/>
      </w:pPr>
      <w:r w:rsidRPr="005F5BDC">
        <w:t xml:space="preserve">When the </w:t>
      </w:r>
      <w:r>
        <w:t>Trial P</w:t>
      </w:r>
      <w:r w:rsidRPr="005F5BDC">
        <w:t xml:space="preserve">rovider becomes aware </w:t>
      </w:r>
      <w:r w:rsidR="00BF4208">
        <w:t>that a Participant has an upcoming</w:t>
      </w:r>
      <w:r w:rsidRPr="005F5BDC">
        <w:t xml:space="preserve"> job interview, the </w:t>
      </w:r>
      <w:r>
        <w:t>Trial P</w:t>
      </w:r>
      <w:r w:rsidRPr="005F5BDC">
        <w:t xml:space="preserve">rovider </w:t>
      </w:r>
      <w:r w:rsidR="00BF4208">
        <w:t>must</w:t>
      </w:r>
      <w:r w:rsidRPr="005F5BDC">
        <w:t xml:space="preserve"> schedule the job interview in the </w:t>
      </w:r>
      <w:r w:rsidR="00BF4208">
        <w:t>Participant</w:t>
      </w:r>
      <w:r w:rsidRPr="005F5BDC">
        <w:t xml:space="preserve">’s </w:t>
      </w:r>
      <w:r w:rsidR="00332AD3">
        <w:t>Electronic C</w:t>
      </w:r>
      <w:r w:rsidRPr="005F5BDC">
        <w:t xml:space="preserve">alendar. </w:t>
      </w:r>
      <w:r w:rsidR="00BF4208" w:rsidRPr="00BF4208">
        <w:t xml:space="preserve">This is required where the </w:t>
      </w:r>
      <w:r w:rsidR="00BF4208">
        <w:t>Trial P</w:t>
      </w:r>
      <w:r w:rsidR="00BF4208" w:rsidRPr="00BF4208">
        <w:t xml:space="preserve">rovider has the relevant information and details to schedule the interview and appropriate time to notify the </w:t>
      </w:r>
      <w:r w:rsidR="00BF4208">
        <w:t>Participant</w:t>
      </w:r>
      <w:r w:rsidR="00BF4208" w:rsidRPr="00BF4208">
        <w:t xml:space="preserve"> prior to the interview</w:t>
      </w:r>
      <w:r w:rsidRPr="005F5BDC">
        <w:t>.</w:t>
      </w:r>
    </w:p>
    <w:p w14:paraId="2AC71736" w14:textId="77777777" w:rsidR="001438BC" w:rsidRPr="00EB598F" w:rsidRDefault="001438BC" w:rsidP="00002709">
      <w:pPr>
        <w:pStyle w:val="guidelinedeedref"/>
      </w:pPr>
      <w:r w:rsidRPr="000571BD">
        <w:t>(Deed reference:</w:t>
      </w:r>
      <w:r>
        <w:t xml:space="preserve"> Clause 94</w:t>
      </w:r>
      <w:r w:rsidRPr="000571BD">
        <w:t>)</w:t>
      </w:r>
    </w:p>
    <w:p w14:paraId="377D2D4A" w14:textId="028C75BF" w:rsidR="00574421" w:rsidRDefault="00574421" w:rsidP="00176A50">
      <w:pPr>
        <w:pStyle w:val="guidelinetext"/>
      </w:pPr>
      <w:r>
        <w:t>Note: This is not the case for Participants with a Points</w:t>
      </w:r>
      <w:r w:rsidR="007B7701">
        <w:t xml:space="preserve"> </w:t>
      </w:r>
      <w:r>
        <w:t>Requirement who have arrange</w:t>
      </w:r>
      <w:r w:rsidR="007B7701">
        <w:t>d</w:t>
      </w:r>
      <w:r>
        <w:t xml:space="preserve"> the inte</w:t>
      </w:r>
      <w:r w:rsidR="002A62B2">
        <w:t xml:space="preserve">rview themselves. See the </w:t>
      </w:r>
      <w:hyperlink r:id="rId68" w:history="1">
        <w:r w:rsidR="0052721D">
          <w:rPr>
            <w:rStyle w:val="Hyperlink"/>
          </w:rPr>
          <w:t>New Employment Services Trial (NEST) P</w:t>
        </w:r>
        <w:r w:rsidR="002A62B2" w:rsidRPr="00EC5E60">
          <w:rPr>
            <w:rStyle w:val="Hyperlink"/>
          </w:rPr>
          <w:t>oints Based Activation System Guideline</w:t>
        </w:r>
      </w:hyperlink>
      <w:r w:rsidR="002A62B2">
        <w:t xml:space="preserve"> for more information.</w:t>
      </w:r>
    </w:p>
    <w:p w14:paraId="09518FCA" w14:textId="6789CE8F" w:rsidR="008C46EE" w:rsidRDefault="008C46EE" w:rsidP="008C46EE">
      <w:pPr>
        <w:pStyle w:val="Heading2"/>
      </w:pPr>
      <w:bookmarkStart w:id="222" w:name="_Toc504401713"/>
      <w:bookmarkStart w:id="223" w:name="_Toc84422427"/>
      <w:r w:rsidRPr="00911090">
        <w:t xml:space="preserve">Scheduling drug or alcohol </w:t>
      </w:r>
      <w:bookmarkEnd w:id="222"/>
      <w:r w:rsidR="00C63EA0">
        <w:t>rehabilitation</w:t>
      </w:r>
      <w:bookmarkEnd w:id="223"/>
    </w:p>
    <w:p w14:paraId="1905E6EA" w14:textId="63DCD6AF" w:rsidR="008C46EE" w:rsidRPr="006D62D3" w:rsidRDefault="008C46EE" w:rsidP="00176A50">
      <w:pPr>
        <w:pStyle w:val="guidelinetext"/>
      </w:pPr>
      <w:r w:rsidRPr="006D62D3">
        <w:t xml:space="preserve">If the </w:t>
      </w:r>
      <w:r w:rsidR="00F023F1">
        <w:t xml:space="preserve">Trial </w:t>
      </w:r>
      <w:r w:rsidR="00B008BD">
        <w:t>Provider</w:t>
      </w:r>
      <w:r w:rsidRPr="006D62D3">
        <w:t xml:space="preserve"> identifies or becomes aware that the </w:t>
      </w:r>
      <w:r w:rsidR="007762CD">
        <w:t>Participant</w:t>
      </w:r>
      <w:r w:rsidRPr="006D62D3">
        <w:t xml:space="preserve">’s ongoing capability to meet their requirements or </w:t>
      </w:r>
      <w:r w:rsidR="00953BA0" w:rsidRPr="006D62D3">
        <w:t xml:space="preserve">search </w:t>
      </w:r>
      <w:r w:rsidRPr="006D62D3">
        <w:t xml:space="preserve">for work is compromised by drug or alcohol </w:t>
      </w:r>
      <w:r w:rsidR="00D11817">
        <w:t>dep</w:t>
      </w:r>
      <w:r w:rsidR="00560382">
        <w:t>endency</w:t>
      </w:r>
      <w:r w:rsidRPr="006D62D3">
        <w:t xml:space="preserve">, the </w:t>
      </w:r>
      <w:r w:rsidR="00F023F1">
        <w:t xml:space="preserve">Trial </w:t>
      </w:r>
      <w:r w:rsidR="00B008BD">
        <w:t>Provider</w:t>
      </w:r>
      <w:r w:rsidRPr="006D62D3">
        <w:t xml:space="preserve"> </w:t>
      </w:r>
      <w:r w:rsidR="00A8620B">
        <w:t>needs to</w:t>
      </w:r>
      <w:r w:rsidR="00A8620B" w:rsidRPr="006D62D3">
        <w:t xml:space="preserve"> </w:t>
      </w:r>
      <w:r w:rsidRPr="006D62D3">
        <w:t xml:space="preserve">discuss this with the </w:t>
      </w:r>
      <w:r w:rsidR="007762CD">
        <w:t>Participant</w:t>
      </w:r>
      <w:r w:rsidRPr="006D62D3">
        <w:t xml:space="preserve"> to identify </w:t>
      </w:r>
      <w:r w:rsidR="00A8620B">
        <w:t>rehabilitation</w:t>
      </w:r>
      <w:r w:rsidR="00A8620B" w:rsidRPr="006D62D3">
        <w:t xml:space="preserve"> </w:t>
      </w:r>
      <w:r w:rsidRPr="006D62D3">
        <w:t xml:space="preserve">options that would assist the </w:t>
      </w:r>
      <w:r w:rsidR="007762CD">
        <w:t>Participant</w:t>
      </w:r>
      <w:r w:rsidR="00D11817">
        <w:t xml:space="preserve"> to overcome their dependence.</w:t>
      </w:r>
    </w:p>
    <w:p w14:paraId="12787122" w14:textId="6334ADA6" w:rsidR="008C46EE" w:rsidRDefault="008C46EE" w:rsidP="00B46AFD">
      <w:pPr>
        <w:pStyle w:val="guidelinetext"/>
      </w:pPr>
      <w:r w:rsidRPr="006D62D3">
        <w:t xml:space="preserve">If the </w:t>
      </w:r>
      <w:r w:rsidR="007762CD">
        <w:t>Participant</w:t>
      </w:r>
      <w:r w:rsidRPr="006D62D3">
        <w:t xml:space="preserve"> chooses to undertake drug a</w:t>
      </w:r>
      <w:r w:rsidR="00A8620B">
        <w:t>nd</w:t>
      </w:r>
      <w:r w:rsidRPr="006D62D3">
        <w:t xml:space="preserve"> alcohol </w:t>
      </w:r>
      <w:r w:rsidR="00A8620B">
        <w:t xml:space="preserve">rehabilitation </w:t>
      </w:r>
      <w:r w:rsidRPr="006D62D3">
        <w:t xml:space="preserve">or is already when they enter employment services or transfer </w:t>
      </w:r>
      <w:r w:rsidR="004813E4">
        <w:t xml:space="preserve">between </w:t>
      </w:r>
      <w:r w:rsidR="00F023F1">
        <w:t xml:space="preserve">Trial </w:t>
      </w:r>
      <w:r w:rsidR="00B008BD">
        <w:t>Provider</w:t>
      </w:r>
      <w:r w:rsidR="00A8620B">
        <w:t xml:space="preserve">s, </w:t>
      </w:r>
      <w:r w:rsidRPr="006D62D3">
        <w:t xml:space="preserve">schedule </w:t>
      </w:r>
      <w:r w:rsidRPr="006D62D3">
        <w:lastRenderedPageBreak/>
        <w:t xml:space="preserve">it in the </w:t>
      </w:r>
      <w:r w:rsidR="000937E2">
        <w:t>Calendar</w:t>
      </w:r>
      <w:r w:rsidRPr="006D62D3">
        <w:t xml:space="preserve"> and formally notify the </w:t>
      </w:r>
      <w:r w:rsidR="007762CD">
        <w:t>Participant</w:t>
      </w:r>
      <w:r w:rsidRPr="006D62D3">
        <w:t xml:space="preserve">. </w:t>
      </w:r>
      <w:r w:rsidR="00B46AFD">
        <w:t xml:space="preserve">The </w:t>
      </w:r>
      <w:r w:rsidR="00F023F1">
        <w:t xml:space="preserve">Trial </w:t>
      </w:r>
      <w:r w:rsidR="00B008BD">
        <w:t>Provider</w:t>
      </w:r>
      <w:r w:rsidR="00B46AFD">
        <w:t xml:space="preserve"> should add the activity to Participant’s Job Plan using the </w:t>
      </w:r>
      <w:r w:rsidR="00B46AFD" w:rsidRPr="00B46AFD">
        <w:t xml:space="preserve">NV07—Drug and Alcohol Rehabilitation </w:t>
      </w:r>
      <w:r w:rsidR="00B46AFD">
        <w:t>code as appropriate.</w:t>
      </w:r>
    </w:p>
    <w:p w14:paraId="3198DBD3" w14:textId="5ED83FA8" w:rsidR="0051193D" w:rsidRPr="00EB598F" w:rsidRDefault="0051193D" w:rsidP="00002709">
      <w:pPr>
        <w:pStyle w:val="guidelinedeedref"/>
      </w:pPr>
      <w:r w:rsidRPr="000571BD">
        <w:t>(Deed reference:</w:t>
      </w:r>
      <w:r w:rsidR="00347904">
        <w:t xml:space="preserve"> Clause </w:t>
      </w:r>
      <w:r w:rsidR="00BA2ADF">
        <w:t>94</w:t>
      </w:r>
      <w:r w:rsidRPr="000571BD">
        <w:t>)</w:t>
      </w:r>
    </w:p>
    <w:p w14:paraId="669FF739" w14:textId="350ED2B7" w:rsidR="008C46EE" w:rsidRDefault="008C46EE" w:rsidP="008C46EE">
      <w:pPr>
        <w:pStyle w:val="Heading2"/>
      </w:pPr>
      <w:bookmarkStart w:id="224" w:name="_Toc84422428"/>
      <w:bookmarkStart w:id="225" w:name="_Toc504401712"/>
      <w:r>
        <w:t xml:space="preserve">Scheduling </w:t>
      </w:r>
      <w:r w:rsidR="0058095A">
        <w:t xml:space="preserve">Education and </w:t>
      </w:r>
      <w:r>
        <w:t>Training</w:t>
      </w:r>
      <w:bookmarkEnd w:id="224"/>
      <w:r>
        <w:t xml:space="preserve"> </w:t>
      </w:r>
      <w:bookmarkEnd w:id="225"/>
    </w:p>
    <w:p w14:paraId="21DC27A4" w14:textId="3C141256" w:rsidR="008F3789" w:rsidRDefault="00F023F1" w:rsidP="00176A50">
      <w:pPr>
        <w:pStyle w:val="guidelinetext"/>
      </w:pPr>
      <w:r>
        <w:t xml:space="preserve">Trial </w:t>
      </w:r>
      <w:r w:rsidR="00B008BD">
        <w:t>Provider</w:t>
      </w:r>
      <w:r w:rsidR="008F3789" w:rsidRPr="006D62D3">
        <w:t xml:space="preserve">s are responsible for identifying </w:t>
      </w:r>
      <w:r w:rsidR="00560382">
        <w:t xml:space="preserve">any appropriate </w:t>
      </w:r>
      <w:r w:rsidR="008F3789" w:rsidRPr="006D62D3">
        <w:t xml:space="preserve">study and training opportunities that will assist the </w:t>
      </w:r>
      <w:r w:rsidR="004813E4">
        <w:t>Participant</w:t>
      </w:r>
      <w:r w:rsidR="008F3789" w:rsidRPr="006D62D3">
        <w:t xml:space="preserve"> to gain </w:t>
      </w:r>
      <w:r w:rsidR="00FA26C2" w:rsidRPr="006D62D3">
        <w:t xml:space="preserve">skills or </w:t>
      </w:r>
      <w:r w:rsidR="008F3789" w:rsidRPr="006D62D3">
        <w:t>qualifications</w:t>
      </w:r>
      <w:r w:rsidR="00FA26C2" w:rsidRPr="006D62D3">
        <w:t xml:space="preserve"> that will assist them to find work. Where practical, the </w:t>
      </w:r>
      <w:r>
        <w:t xml:space="preserve">Trial </w:t>
      </w:r>
      <w:r w:rsidR="00B008BD">
        <w:t>Provider</w:t>
      </w:r>
      <w:r w:rsidR="008F3789" w:rsidRPr="006D62D3">
        <w:t xml:space="preserve"> must ensure all study and training is scheduled in the </w:t>
      </w:r>
      <w:r w:rsidR="00EF4B13">
        <w:t xml:space="preserve">Electronic </w:t>
      </w:r>
      <w:r w:rsidR="008F3789" w:rsidRPr="006D62D3">
        <w:t xml:space="preserve">Calendar. </w:t>
      </w:r>
    </w:p>
    <w:p w14:paraId="3A1C59FD" w14:textId="09CB09A5" w:rsidR="0051193D" w:rsidRPr="00EB598F" w:rsidRDefault="0051193D" w:rsidP="00002709">
      <w:pPr>
        <w:pStyle w:val="guidelinedeedref"/>
      </w:pPr>
      <w:r w:rsidRPr="000571BD">
        <w:t>(Deed reference:</w:t>
      </w:r>
      <w:r w:rsidR="0058095A">
        <w:t xml:space="preserve"> Clause </w:t>
      </w:r>
      <w:r w:rsidR="00BA2ADF">
        <w:t>94</w:t>
      </w:r>
      <w:r w:rsidRPr="000571BD">
        <w:t>)</w:t>
      </w:r>
    </w:p>
    <w:p w14:paraId="6CB50F3B" w14:textId="77777777" w:rsidR="006A522F" w:rsidRDefault="006A522F" w:rsidP="006A522F">
      <w:pPr>
        <w:pStyle w:val="Heading2"/>
      </w:pPr>
      <w:bookmarkStart w:id="226" w:name="_Toc504401714"/>
      <w:bookmarkStart w:id="227" w:name="_Toc84422429"/>
      <w:bookmarkEnd w:id="207"/>
      <w:r>
        <w:t>Scheduling hours of employment where reasonable to do so</w:t>
      </w:r>
      <w:bookmarkEnd w:id="226"/>
      <w:bookmarkEnd w:id="227"/>
    </w:p>
    <w:p w14:paraId="79163FD8" w14:textId="395861FD" w:rsidR="006A522F" w:rsidRPr="006D62D3" w:rsidRDefault="006A522F" w:rsidP="00176A50">
      <w:pPr>
        <w:pStyle w:val="guidelinetext"/>
      </w:pPr>
      <w:r w:rsidRPr="006D62D3">
        <w:t xml:space="preserve">If the </w:t>
      </w:r>
      <w:r w:rsidR="00770E75">
        <w:t>Participant</w:t>
      </w:r>
      <w:r w:rsidR="00045E69" w:rsidRPr="006D62D3">
        <w:t xml:space="preserve"> is employed </w:t>
      </w:r>
      <w:r w:rsidR="00014411">
        <w:t xml:space="preserve">for </w:t>
      </w:r>
      <w:r w:rsidR="00364468">
        <w:t xml:space="preserve">regular hours, </w:t>
      </w:r>
      <w:r w:rsidR="0094126C">
        <w:t xml:space="preserve">the Participant’s </w:t>
      </w:r>
      <w:r w:rsidR="00045E69" w:rsidRPr="006D62D3">
        <w:t>hours of employment</w:t>
      </w:r>
      <w:r w:rsidR="0094126C">
        <w:t xml:space="preserve"> must be scheduled</w:t>
      </w:r>
      <w:r w:rsidR="00045E69" w:rsidRPr="006D62D3">
        <w:t xml:space="preserve"> </w:t>
      </w:r>
      <w:r w:rsidR="0013048D" w:rsidRPr="006D62D3">
        <w:t xml:space="preserve">in the </w:t>
      </w:r>
      <w:r w:rsidR="000937E2">
        <w:t>Calendar</w:t>
      </w:r>
      <w:r w:rsidR="0013048D" w:rsidRPr="006D62D3">
        <w:t xml:space="preserve"> </w:t>
      </w:r>
      <w:r w:rsidR="00045E69" w:rsidRPr="006D62D3">
        <w:t xml:space="preserve">when </w:t>
      </w:r>
      <w:r w:rsidR="0094126C">
        <w:t>it is reasonable to</w:t>
      </w:r>
      <w:r w:rsidR="00045E69" w:rsidRPr="006D62D3">
        <w:t xml:space="preserve"> do so</w:t>
      </w:r>
      <w:r w:rsidR="0094126C">
        <w:t xml:space="preserve"> by using the Personal Events functionality</w:t>
      </w:r>
      <w:r w:rsidR="00045E69" w:rsidRPr="006D62D3">
        <w:t>.</w:t>
      </w:r>
      <w:r w:rsidR="0094126C">
        <w:t xml:space="preserve"> Personal Events are not subject to compliance.</w:t>
      </w:r>
    </w:p>
    <w:p w14:paraId="659C3395" w14:textId="6D16C9DB" w:rsidR="006A522F" w:rsidRPr="006D62D3" w:rsidRDefault="006A522F" w:rsidP="00176A50">
      <w:pPr>
        <w:pStyle w:val="guidelinetext"/>
      </w:pPr>
      <w:r w:rsidRPr="006D62D3">
        <w:t xml:space="preserve">The </w:t>
      </w:r>
      <w:r w:rsidR="00F023F1">
        <w:t xml:space="preserve">Trial </w:t>
      </w:r>
      <w:r w:rsidR="00B008BD">
        <w:t>Provider</w:t>
      </w:r>
      <w:r w:rsidRPr="006D62D3">
        <w:t xml:space="preserve"> should encourage the </w:t>
      </w:r>
      <w:r w:rsidR="00770E75">
        <w:t>Participant</w:t>
      </w:r>
      <w:r w:rsidRPr="006D62D3">
        <w:t xml:space="preserve"> to </w:t>
      </w:r>
      <w:r w:rsidR="00014411">
        <w:t xml:space="preserve">take </w:t>
      </w:r>
      <w:r w:rsidRPr="006D62D3">
        <w:t xml:space="preserve">personal responsibility by </w:t>
      </w:r>
      <w:r w:rsidR="006854C8">
        <w:t>creating Personal Events for</w:t>
      </w:r>
      <w:r w:rsidR="006854C8" w:rsidRPr="006D62D3">
        <w:t xml:space="preserve"> </w:t>
      </w:r>
      <w:r w:rsidRPr="006D62D3">
        <w:t xml:space="preserve">their own hours of employment, and </w:t>
      </w:r>
      <w:r w:rsidR="00045E69" w:rsidRPr="006D62D3">
        <w:t xml:space="preserve">they </w:t>
      </w:r>
      <w:r w:rsidRPr="006D62D3">
        <w:t xml:space="preserve">should either provide assistance to the </w:t>
      </w:r>
      <w:r w:rsidR="004F5261">
        <w:t>Participant</w:t>
      </w:r>
      <w:r w:rsidRPr="006D62D3">
        <w:t xml:space="preserve"> to do so or tell them where they can find assistance to help them with this. If the </w:t>
      </w:r>
      <w:r w:rsidR="004F5261">
        <w:t>Participant</w:t>
      </w:r>
      <w:r w:rsidRPr="006D62D3">
        <w:t xml:space="preserve"> does not schedule their own regular hours of employment</w:t>
      </w:r>
      <w:r w:rsidR="000F16C5" w:rsidRPr="006D62D3">
        <w:t xml:space="preserve"> </w:t>
      </w:r>
      <w:r w:rsidR="00014411">
        <w:t xml:space="preserve">by </w:t>
      </w:r>
      <w:r w:rsidR="008C7F5E">
        <w:t xml:space="preserve">creating </w:t>
      </w:r>
      <w:r w:rsidR="000F16C5" w:rsidRPr="006D62D3">
        <w:t>Personal Events</w:t>
      </w:r>
      <w:r w:rsidRPr="006D62D3">
        <w:t xml:space="preserve">, the </w:t>
      </w:r>
      <w:r w:rsidR="0048312E">
        <w:t xml:space="preserve">Trial </w:t>
      </w:r>
      <w:r w:rsidR="00B008BD">
        <w:t>Provider</w:t>
      </w:r>
      <w:r w:rsidRPr="006D62D3">
        <w:t xml:space="preserve"> must do so</w:t>
      </w:r>
      <w:r w:rsidR="00461438">
        <w:t xml:space="preserve"> on their behalf</w:t>
      </w:r>
      <w:r w:rsidRPr="006D62D3">
        <w:t xml:space="preserve">. </w:t>
      </w:r>
    </w:p>
    <w:p w14:paraId="59A13558" w14:textId="51D82765" w:rsidR="0051193D" w:rsidRPr="00EB598F" w:rsidRDefault="0051193D" w:rsidP="00002709">
      <w:pPr>
        <w:pStyle w:val="guidelinedeedref"/>
      </w:pPr>
      <w:r w:rsidRPr="000571BD">
        <w:t>(Deed reference: Clause</w:t>
      </w:r>
      <w:r w:rsidR="0058095A">
        <w:t xml:space="preserve"> </w:t>
      </w:r>
      <w:r w:rsidR="00BA2ADF">
        <w:t>94</w:t>
      </w:r>
      <w:r w:rsidRPr="000571BD">
        <w:t>)</w:t>
      </w:r>
    </w:p>
    <w:p w14:paraId="188867BC" w14:textId="6942B5FD" w:rsidR="006A522F" w:rsidRDefault="004F5261" w:rsidP="006A522F">
      <w:pPr>
        <w:pStyle w:val="Heading2"/>
      </w:pPr>
      <w:bookmarkStart w:id="228" w:name="_Toc84422430"/>
      <w:bookmarkStart w:id="229" w:name="_Toc504401715"/>
      <w:r>
        <w:t>Participant</w:t>
      </w:r>
      <w:r w:rsidR="006A522F">
        <w:t xml:space="preserve"> may </w:t>
      </w:r>
      <w:r w:rsidR="008C7F5E">
        <w:t>create</w:t>
      </w:r>
      <w:r w:rsidR="006A522F">
        <w:t xml:space="preserve"> Personal Events</w:t>
      </w:r>
      <w:bookmarkEnd w:id="228"/>
      <w:r w:rsidR="006A522F">
        <w:t xml:space="preserve"> </w:t>
      </w:r>
      <w:bookmarkEnd w:id="229"/>
    </w:p>
    <w:p w14:paraId="440046F4" w14:textId="66475AEE" w:rsidR="00B50FD3" w:rsidRDefault="004F5261" w:rsidP="00176A50">
      <w:pPr>
        <w:pStyle w:val="guidelinetext"/>
      </w:pPr>
      <w:r>
        <w:t>Participant</w:t>
      </w:r>
      <w:r w:rsidR="006A522F" w:rsidRPr="006D62D3">
        <w:t xml:space="preserve">s may </w:t>
      </w:r>
      <w:r w:rsidR="008C7F5E">
        <w:t>create</w:t>
      </w:r>
      <w:r w:rsidR="006A522F" w:rsidRPr="006D62D3">
        <w:t xml:space="preserve"> their own Personal Events in their Calendar between 6am and 9pm. </w:t>
      </w:r>
      <w:r>
        <w:t>Participant</w:t>
      </w:r>
      <w:r w:rsidR="006A522F" w:rsidRPr="006D62D3">
        <w:t xml:space="preserve">s may only </w:t>
      </w:r>
      <w:r w:rsidR="008C7F5E">
        <w:t>create</w:t>
      </w:r>
      <w:r w:rsidR="006A522F" w:rsidRPr="00B50FD3">
        <w:t xml:space="preserve"> Personal Events where a Mutual Obligation Requirement is not already scheduled at that time. </w:t>
      </w:r>
    </w:p>
    <w:p w14:paraId="59AEC632" w14:textId="42640E81" w:rsidR="006A522F" w:rsidRDefault="006A522F" w:rsidP="00176A50">
      <w:pPr>
        <w:pStyle w:val="guidelinetext"/>
        <w:rPr>
          <w:lang w:eastAsia="en-AU"/>
        </w:rPr>
      </w:pPr>
      <w:r w:rsidRPr="00B50FD3">
        <w:rPr>
          <w:lang w:eastAsia="en-AU"/>
        </w:rPr>
        <w:t xml:space="preserve">The </w:t>
      </w:r>
      <w:r w:rsidR="0048312E">
        <w:rPr>
          <w:lang w:eastAsia="en-AU"/>
        </w:rPr>
        <w:t xml:space="preserve">Trial </w:t>
      </w:r>
      <w:r w:rsidR="00B008BD">
        <w:rPr>
          <w:lang w:eastAsia="en-AU"/>
        </w:rPr>
        <w:t>Provider</w:t>
      </w:r>
      <w:r w:rsidRPr="00B50FD3">
        <w:rPr>
          <w:lang w:eastAsia="en-AU"/>
        </w:rPr>
        <w:t xml:space="preserve"> is able to create </w:t>
      </w:r>
      <w:r w:rsidR="00045E69" w:rsidRPr="00B50FD3">
        <w:rPr>
          <w:lang w:eastAsia="en-AU"/>
        </w:rPr>
        <w:t xml:space="preserve">Personal Events </w:t>
      </w:r>
      <w:r w:rsidRPr="00B50FD3">
        <w:rPr>
          <w:lang w:eastAsia="en-AU"/>
        </w:rPr>
        <w:t xml:space="preserve">on behalf of the </w:t>
      </w:r>
      <w:r w:rsidR="004F5261">
        <w:rPr>
          <w:lang w:eastAsia="en-AU"/>
        </w:rPr>
        <w:t>Participant</w:t>
      </w:r>
      <w:r w:rsidRPr="00B50FD3">
        <w:rPr>
          <w:lang w:eastAsia="en-AU"/>
        </w:rPr>
        <w:t xml:space="preserve"> to assist the </w:t>
      </w:r>
      <w:r w:rsidR="004F5261">
        <w:rPr>
          <w:lang w:eastAsia="en-AU"/>
        </w:rPr>
        <w:t>Participant</w:t>
      </w:r>
      <w:r w:rsidRPr="00B50FD3">
        <w:rPr>
          <w:lang w:eastAsia="en-AU"/>
        </w:rPr>
        <w:t xml:space="preserve"> in having full visibility of their schedule and</w:t>
      </w:r>
      <w:r w:rsidR="00045E69" w:rsidRPr="00B50FD3">
        <w:rPr>
          <w:lang w:eastAsia="en-AU"/>
        </w:rPr>
        <w:t xml:space="preserve"> their</w:t>
      </w:r>
      <w:r w:rsidRPr="00B50FD3">
        <w:rPr>
          <w:lang w:eastAsia="en-AU"/>
        </w:rPr>
        <w:t xml:space="preserve"> </w:t>
      </w:r>
      <w:r w:rsidR="006854C8">
        <w:rPr>
          <w:lang w:eastAsia="en-AU"/>
        </w:rPr>
        <w:t>commitments</w:t>
      </w:r>
      <w:r w:rsidRPr="00B50FD3">
        <w:rPr>
          <w:lang w:eastAsia="en-AU"/>
        </w:rPr>
        <w:t xml:space="preserve">. </w:t>
      </w:r>
      <w:r w:rsidR="0048312E">
        <w:rPr>
          <w:lang w:eastAsia="en-AU"/>
        </w:rPr>
        <w:t xml:space="preserve">Trial </w:t>
      </w:r>
      <w:r w:rsidR="00B008BD">
        <w:rPr>
          <w:lang w:eastAsia="en-AU"/>
        </w:rPr>
        <w:t>Provider</w:t>
      </w:r>
      <w:r w:rsidR="00BA5CA2" w:rsidRPr="00B50FD3">
        <w:rPr>
          <w:lang w:eastAsia="en-AU"/>
        </w:rPr>
        <w:t>s</w:t>
      </w:r>
      <w:r w:rsidRPr="00B50FD3">
        <w:rPr>
          <w:lang w:eastAsia="en-AU"/>
        </w:rPr>
        <w:t xml:space="preserve"> must create Personal Events on behalf of the </w:t>
      </w:r>
      <w:r w:rsidR="004F5261">
        <w:rPr>
          <w:lang w:eastAsia="en-AU"/>
        </w:rPr>
        <w:t>Participant</w:t>
      </w:r>
      <w:r w:rsidRPr="00B50FD3">
        <w:rPr>
          <w:lang w:eastAsia="en-AU"/>
        </w:rPr>
        <w:t xml:space="preserve"> </w:t>
      </w:r>
      <w:r w:rsidR="006854C8">
        <w:rPr>
          <w:lang w:eastAsia="en-AU"/>
        </w:rPr>
        <w:t>for</w:t>
      </w:r>
      <w:r w:rsidRPr="00B50FD3">
        <w:rPr>
          <w:lang w:eastAsia="en-AU"/>
        </w:rPr>
        <w:t xml:space="preserve"> regular hours of paid work if the </w:t>
      </w:r>
      <w:r w:rsidR="004F5261">
        <w:rPr>
          <w:lang w:eastAsia="en-AU"/>
        </w:rPr>
        <w:t>Participant</w:t>
      </w:r>
      <w:r w:rsidRPr="00B50FD3">
        <w:rPr>
          <w:lang w:eastAsia="en-AU"/>
        </w:rPr>
        <w:t xml:space="preserve"> does not do so. </w:t>
      </w:r>
      <w:r w:rsidR="0048312E">
        <w:rPr>
          <w:lang w:eastAsia="en-AU"/>
        </w:rPr>
        <w:t xml:space="preserve">Trial </w:t>
      </w:r>
      <w:r w:rsidR="00B008BD">
        <w:rPr>
          <w:lang w:eastAsia="en-AU"/>
        </w:rPr>
        <w:t>Provider</w:t>
      </w:r>
      <w:r w:rsidR="003E16EF">
        <w:rPr>
          <w:lang w:eastAsia="en-AU"/>
        </w:rPr>
        <w:t xml:space="preserve">s must advise the </w:t>
      </w:r>
      <w:r w:rsidR="004F5261">
        <w:rPr>
          <w:lang w:eastAsia="en-AU"/>
        </w:rPr>
        <w:t>Participant</w:t>
      </w:r>
      <w:r w:rsidR="003E16EF">
        <w:rPr>
          <w:lang w:eastAsia="en-AU"/>
        </w:rPr>
        <w:t xml:space="preserve"> that even though they have created a Personal Event, Mutual Obligation Requirements may still be scheduled. </w:t>
      </w:r>
    </w:p>
    <w:p w14:paraId="20F657EA" w14:textId="77F05C9C" w:rsidR="0051193D" w:rsidRPr="00B50FD3" w:rsidRDefault="0051193D" w:rsidP="00002709">
      <w:pPr>
        <w:pStyle w:val="guidelinedeedref"/>
        <w:rPr>
          <w:lang w:eastAsia="en-AU"/>
        </w:rPr>
      </w:pPr>
      <w:r w:rsidRPr="000571BD">
        <w:t>(Deed reference:</w:t>
      </w:r>
      <w:r w:rsidR="002730FA">
        <w:t xml:space="preserve"> </w:t>
      </w:r>
      <w:r w:rsidR="002730FA" w:rsidRPr="002730FA">
        <w:t xml:space="preserve">Clause </w:t>
      </w:r>
      <w:r w:rsidR="00BA2ADF">
        <w:t>94</w:t>
      </w:r>
      <w:r w:rsidRPr="000571BD">
        <w:t>)</w:t>
      </w:r>
    </w:p>
    <w:p w14:paraId="25976721" w14:textId="7E24D3A3" w:rsidR="006A522F" w:rsidRDefault="006A522F" w:rsidP="00B6349F">
      <w:pPr>
        <w:pStyle w:val="Heading2"/>
      </w:pPr>
      <w:bookmarkStart w:id="230" w:name="_Toc84422431"/>
      <w:r>
        <w:t xml:space="preserve">Confirmed </w:t>
      </w:r>
      <w:r w:rsidR="004F5261">
        <w:t>Participant</w:t>
      </w:r>
      <w:r>
        <w:t xml:space="preserve"> Personal Events</w:t>
      </w:r>
      <w:bookmarkEnd w:id="230"/>
      <w:r>
        <w:t xml:space="preserve"> </w:t>
      </w:r>
    </w:p>
    <w:p w14:paraId="3C5C1C87" w14:textId="14908774" w:rsidR="00A14DD7" w:rsidRPr="00B50FD3" w:rsidRDefault="000A248C" w:rsidP="00176A50">
      <w:pPr>
        <w:pStyle w:val="guidelinetext"/>
      </w:pPr>
      <w:r>
        <w:t xml:space="preserve">Trial </w:t>
      </w:r>
      <w:r w:rsidR="00B008BD">
        <w:t>Provider</w:t>
      </w:r>
      <w:r w:rsidR="00BA5CA2" w:rsidRPr="00B50FD3">
        <w:t>s</w:t>
      </w:r>
      <w:r w:rsidR="006A522F" w:rsidRPr="00B50FD3">
        <w:t xml:space="preserve"> are </w:t>
      </w:r>
      <w:r w:rsidR="00FA41D3" w:rsidRPr="00B50FD3">
        <w:t xml:space="preserve">responsible for confirming </w:t>
      </w:r>
      <w:r w:rsidR="004F5261">
        <w:t>Participant</w:t>
      </w:r>
      <w:r w:rsidR="00FA41D3" w:rsidRPr="00B50FD3">
        <w:t xml:space="preserve"> Personal Events and are </w:t>
      </w:r>
      <w:r w:rsidR="006A522F" w:rsidRPr="00B50FD3">
        <w:t xml:space="preserve">encouraged to review and consider Personal Events created by the </w:t>
      </w:r>
      <w:r w:rsidR="004F5261">
        <w:t>Participant</w:t>
      </w:r>
      <w:r w:rsidR="006A522F" w:rsidRPr="00B50FD3">
        <w:t xml:space="preserve">. </w:t>
      </w:r>
      <w:r>
        <w:t xml:space="preserve">Trial </w:t>
      </w:r>
      <w:r w:rsidR="00B008BD">
        <w:t>Provider</w:t>
      </w:r>
      <w:r w:rsidR="00BA5CA2" w:rsidRPr="00B50FD3">
        <w:t>s</w:t>
      </w:r>
      <w:r w:rsidR="006A522F" w:rsidRPr="00B50FD3">
        <w:t xml:space="preserve"> </w:t>
      </w:r>
      <w:r w:rsidR="003B1F39">
        <w:t xml:space="preserve">should </w:t>
      </w:r>
      <w:r w:rsidR="006A522F" w:rsidRPr="00B50FD3">
        <w:t xml:space="preserve">use their judgement and knowledge of the individual </w:t>
      </w:r>
      <w:r w:rsidR="004F5261">
        <w:t>Participant</w:t>
      </w:r>
      <w:r w:rsidR="006A522F" w:rsidRPr="00B50FD3">
        <w:t xml:space="preserve"> to decide whether the </w:t>
      </w:r>
      <w:r w:rsidR="00E032BA">
        <w:t>Participant</w:t>
      </w:r>
      <w:r w:rsidR="006A522F" w:rsidRPr="00B50FD3">
        <w:t xml:space="preserve">’s Personal Event is appropriate </w:t>
      </w:r>
      <w:r w:rsidR="00B91DD7">
        <w:t>prior to</w:t>
      </w:r>
      <w:r w:rsidR="00B91DD7" w:rsidRPr="00B50FD3">
        <w:t xml:space="preserve"> </w:t>
      </w:r>
      <w:r w:rsidR="006A522F" w:rsidRPr="00B50FD3">
        <w:t xml:space="preserve">confirming it. When deciding to confirm a Personal Event, the </w:t>
      </w:r>
      <w:r>
        <w:t xml:space="preserve">Trial </w:t>
      </w:r>
      <w:r w:rsidR="00B008BD">
        <w:t>Provider</w:t>
      </w:r>
      <w:r w:rsidR="006A522F" w:rsidRPr="00B50FD3">
        <w:t xml:space="preserve"> should also consider the nature of the Personal Event</w:t>
      </w:r>
      <w:r w:rsidR="00B50FD3">
        <w:t xml:space="preserve"> and the </w:t>
      </w:r>
      <w:r w:rsidR="00E032BA">
        <w:t>Participant</w:t>
      </w:r>
      <w:r w:rsidR="00B50FD3">
        <w:t>’s personal situation</w:t>
      </w:r>
      <w:r w:rsidR="006A522F" w:rsidRPr="00B50FD3">
        <w:rPr>
          <w:i/>
        </w:rPr>
        <w:t xml:space="preserve">. </w:t>
      </w:r>
      <w:r w:rsidR="00B50FD3">
        <w:t xml:space="preserve">A Personal Event is considered to be Prior Notice of a </w:t>
      </w:r>
      <w:r w:rsidR="00E032BA">
        <w:t>Participant</w:t>
      </w:r>
      <w:r w:rsidR="00B50FD3">
        <w:t xml:space="preserve"> being unable to attend a </w:t>
      </w:r>
      <w:r w:rsidR="00B50FD3">
        <w:lastRenderedPageBreak/>
        <w:t xml:space="preserve">requirement at that time. </w:t>
      </w:r>
      <w:r w:rsidR="006A522F" w:rsidRPr="00B50FD3">
        <w:t xml:space="preserve">By confirming the event, the system will not allow a conflicting requirement to then be set. </w:t>
      </w:r>
    </w:p>
    <w:p w14:paraId="34BF4215" w14:textId="7FA56FF0" w:rsidR="00A14DD7" w:rsidRPr="00B50FD3" w:rsidRDefault="00A14DD7" w:rsidP="00176A50">
      <w:pPr>
        <w:pStyle w:val="guidelinetext"/>
      </w:pPr>
      <w:r w:rsidRPr="00B50FD3">
        <w:t xml:space="preserve">If the </w:t>
      </w:r>
      <w:r w:rsidR="000A248C">
        <w:t xml:space="preserve">Trial </w:t>
      </w:r>
      <w:r w:rsidR="00B008BD">
        <w:t>Provider</w:t>
      </w:r>
      <w:r w:rsidRPr="00B50FD3">
        <w:t xml:space="preserve"> confirms a Personal Event that should not have been confirmed, they cannot ‘un-con</w:t>
      </w:r>
      <w:r w:rsidR="003E16EF">
        <w:t xml:space="preserve">firm’ the event. The </w:t>
      </w:r>
      <w:r w:rsidR="000A248C">
        <w:t xml:space="preserve">Trial </w:t>
      </w:r>
      <w:r w:rsidR="00B008BD">
        <w:t>Provider</w:t>
      </w:r>
      <w:r w:rsidR="003E16EF">
        <w:t xml:space="preserve"> must cancel the Personal Event, after discussing </w:t>
      </w:r>
      <w:r w:rsidRPr="00B50FD3">
        <w:t xml:space="preserve">the reasons why </w:t>
      </w:r>
      <w:r w:rsidR="00B91DD7">
        <w:t xml:space="preserve">the Personal Event was </w:t>
      </w:r>
      <w:r w:rsidR="003E16EF">
        <w:t>cancelled</w:t>
      </w:r>
      <w:r w:rsidR="00B91DD7">
        <w:t xml:space="preserve"> </w:t>
      </w:r>
      <w:r w:rsidR="003E16EF">
        <w:t>in</w:t>
      </w:r>
      <w:r w:rsidR="00B91DD7">
        <w:t xml:space="preserve"> the Calendar</w:t>
      </w:r>
      <w:r w:rsidR="007127CA">
        <w:t>,</w:t>
      </w:r>
      <w:r w:rsidR="00B91DD7">
        <w:t xml:space="preserve"> which will </w:t>
      </w:r>
      <w:r w:rsidRPr="00B50FD3">
        <w:t xml:space="preserve">notify the </w:t>
      </w:r>
      <w:r w:rsidR="00E032BA">
        <w:t>Participant</w:t>
      </w:r>
      <w:r w:rsidRPr="00B50FD3">
        <w:t xml:space="preserve"> via an inbox message. </w:t>
      </w:r>
    </w:p>
    <w:p w14:paraId="2856EDB5" w14:textId="45E6322B" w:rsidR="00A14DD7" w:rsidRDefault="00A14DD7" w:rsidP="00B6349F">
      <w:pPr>
        <w:pStyle w:val="Heading2"/>
      </w:pPr>
      <w:bookmarkStart w:id="231" w:name="_Toc84422432"/>
      <w:r>
        <w:t xml:space="preserve">Unconfirmed </w:t>
      </w:r>
      <w:r w:rsidR="00F740E8">
        <w:t>Participant</w:t>
      </w:r>
      <w:r>
        <w:t xml:space="preserve"> Personal Events</w:t>
      </w:r>
      <w:bookmarkEnd w:id="231"/>
      <w:r>
        <w:t xml:space="preserve"> </w:t>
      </w:r>
    </w:p>
    <w:p w14:paraId="29E9F692" w14:textId="7C0786A3" w:rsidR="006A522F" w:rsidRDefault="006A522F" w:rsidP="00176A50">
      <w:pPr>
        <w:pStyle w:val="guidelinetext"/>
      </w:pPr>
      <w:r w:rsidRPr="00B50FD3">
        <w:t xml:space="preserve">If </w:t>
      </w:r>
      <w:r w:rsidR="00191B49">
        <w:t>a</w:t>
      </w:r>
      <w:r w:rsidRPr="00B50FD3">
        <w:t xml:space="preserve"> </w:t>
      </w:r>
      <w:r w:rsidR="000A248C">
        <w:t xml:space="preserve">Trial </w:t>
      </w:r>
      <w:r w:rsidR="00B008BD">
        <w:t>Provider</w:t>
      </w:r>
      <w:r w:rsidR="00014411">
        <w:t xml:space="preserve"> considers that a </w:t>
      </w:r>
      <w:r w:rsidRPr="00B50FD3">
        <w:t xml:space="preserve">Personal Event </w:t>
      </w:r>
      <w:r w:rsidR="00191B49">
        <w:t>entered by a</w:t>
      </w:r>
      <w:r w:rsidR="00191B49" w:rsidRPr="00B50FD3">
        <w:t xml:space="preserve"> </w:t>
      </w:r>
      <w:r w:rsidR="00976CCE">
        <w:t>Participant</w:t>
      </w:r>
      <w:r w:rsidRPr="00B50FD3">
        <w:t xml:space="preserve"> is not </w:t>
      </w:r>
      <w:r w:rsidR="00191B49">
        <w:t>app</w:t>
      </w:r>
      <w:r w:rsidRPr="00B50FD3">
        <w:t xml:space="preserve">ropriate, the </w:t>
      </w:r>
      <w:r w:rsidR="000A248C">
        <w:t xml:space="preserve">Trial </w:t>
      </w:r>
      <w:r w:rsidR="00B008BD">
        <w:t>Provider</w:t>
      </w:r>
      <w:r w:rsidRPr="00B50FD3">
        <w:t xml:space="preserve"> can choose to leave it unconfirmed. If a </w:t>
      </w:r>
      <w:r w:rsidR="00045E69" w:rsidRPr="00B50FD3">
        <w:t>P</w:t>
      </w:r>
      <w:r w:rsidRPr="00B50FD3">
        <w:t xml:space="preserve">ersonal </w:t>
      </w:r>
      <w:r w:rsidR="00045E69" w:rsidRPr="00B50FD3">
        <w:t xml:space="preserve">Event </w:t>
      </w:r>
      <w:r w:rsidRPr="00B50FD3">
        <w:t xml:space="preserve">is not confirmed, the </w:t>
      </w:r>
      <w:r w:rsidR="000A248C">
        <w:t xml:space="preserve">Trial </w:t>
      </w:r>
      <w:r w:rsidR="00B008BD">
        <w:t>Provider</w:t>
      </w:r>
      <w:r w:rsidRPr="00B50FD3">
        <w:t xml:space="preserve"> </w:t>
      </w:r>
      <w:r w:rsidR="00191B49">
        <w:t xml:space="preserve">can override the unconfirmed </w:t>
      </w:r>
      <w:r w:rsidR="008C7F5E">
        <w:t>P</w:t>
      </w:r>
      <w:r w:rsidR="00191B49">
        <w:t xml:space="preserve">ersonal </w:t>
      </w:r>
      <w:r w:rsidR="008C7F5E">
        <w:t>E</w:t>
      </w:r>
      <w:r w:rsidR="00191B49">
        <w:t xml:space="preserve">vent and </w:t>
      </w:r>
      <w:r w:rsidRPr="00B50FD3">
        <w:t>schedule a requirement at that time</w:t>
      </w:r>
      <w:r w:rsidR="00C26D1B" w:rsidRPr="00B50FD3">
        <w:t xml:space="preserve">. The </w:t>
      </w:r>
      <w:r w:rsidR="000A248C">
        <w:t xml:space="preserve">Trial </w:t>
      </w:r>
      <w:r w:rsidR="00B008BD">
        <w:t>Provider</w:t>
      </w:r>
      <w:r w:rsidR="00C26D1B" w:rsidRPr="00B50FD3">
        <w:t xml:space="preserve"> </w:t>
      </w:r>
      <w:r w:rsidR="00A67978">
        <w:t>must</w:t>
      </w:r>
      <w:r w:rsidR="00191B49">
        <w:t xml:space="preserve"> </w:t>
      </w:r>
      <w:r w:rsidR="00C26D1B" w:rsidRPr="00B50FD3">
        <w:t xml:space="preserve">record the reason in the Department’s IT </w:t>
      </w:r>
      <w:r w:rsidR="00E4487B">
        <w:t>S</w:t>
      </w:r>
      <w:r w:rsidR="00C26D1B" w:rsidRPr="00B50FD3">
        <w:t>ystem</w:t>
      </w:r>
      <w:r w:rsidR="00E4487B">
        <w:t>s</w:t>
      </w:r>
      <w:r w:rsidR="00C26D1B" w:rsidRPr="00B50FD3">
        <w:t xml:space="preserve"> and</w:t>
      </w:r>
      <w:r w:rsidR="00191B49">
        <w:t xml:space="preserve"> must</w:t>
      </w:r>
      <w:r w:rsidR="00C26D1B" w:rsidRPr="00B50FD3">
        <w:t xml:space="preserve"> </w:t>
      </w:r>
      <w:r w:rsidRPr="00B50FD3">
        <w:t xml:space="preserve">formally notify the </w:t>
      </w:r>
      <w:r w:rsidR="00976CCE">
        <w:t>Participant</w:t>
      </w:r>
      <w:r w:rsidR="00276E8F" w:rsidRPr="00B50FD3">
        <w:t xml:space="preserve"> of the requirement</w:t>
      </w:r>
      <w:r w:rsidR="002C3273">
        <w:t xml:space="preserve"> and ensuring they can make other arrangements for the Personal Event that they had created</w:t>
      </w:r>
      <w:r w:rsidR="00014411">
        <w:t>.</w:t>
      </w:r>
    </w:p>
    <w:p w14:paraId="0FA51343" w14:textId="664416B2" w:rsidR="0051193D" w:rsidRPr="00EB598F" w:rsidRDefault="0051193D" w:rsidP="00002709">
      <w:pPr>
        <w:pStyle w:val="guidelinedeedref"/>
      </w:pPr>
      <w:r w:rsidRPr="000571BD">
        <w:t>(Deed reference:</w:t>
      </w:r>
      <w:r w:rsidR="007F5BF2" w:rsidRPr="007F5BF2">
        <w:t xml:space="preserve"> Clause </w:t>
      </w:r>
      <w:r w:rsidR="00BA2ADF">
        <w:t>94</w:t>
      </w:r>
      <w:r w:rsidRPr="000571BD">
        <w:t>)</w:t>
      </w:r>
    </w:p>
    <w:p w14:paraId="4AE0AB1C" w14:textId="7EA9B8F1" w:rsidR="006A522F" w:rsidRDefault="006A522F" w:rsidP="00B6349F">
      <w:pPr>
        <w:pStyle w:val="Heading2"/>
      </w:pPr>
      <w:bookmarkStart w:id="232" w:name="_Toc504401719"/>
      <w:bookmarkStart w:id="233" w:name="_Toc84422433"/>
      <w:r>
        <w:t>Scheduling a requirement over</w:t>
      </w:r>
      <w:r w:rsidR="002D2EA2">
        <w:t xml:space="preserve"> a c</w:t>
      </w:r>
      <w:r>
        <w:t xml:space="preserve">onfirmed </w:t>
      </w:r>
      <w:r w:rsidR="00976CCE">
        <w:t>Participant</w:t>
      </w:r>
      <w:r>
        <w:t xml:space="preserve"> Personal Event</w:t>
      </w:r>
      <w:bookmarkEnd w:id="232"/>
      <w:bookmarkEnd w:id="233"/>
      <w:r>
        <w:t xml:space="preserve"> </w:t>
      </w:r>
    </w:p>
    <w:p w14:paraId="28112CBC" w14:textId="407E9A4D" w:rsidR="00B72865" w:rsidRDefault="006A522F" w:rsidP="00176A50">
      <w:pPr>
        <w:pStyle w:val="guidelinetext"/>
        <w:rPr>
          <w:rStyle w:val="guidelinechangesChar"/>
          <w:sz w:val="22"/>
        </w:rPr>
      </w:pPr>
      <w:r w:rsidRPr="00B50FD3">
        <w:rPr>
          <w:rStyle w:val="guidelinechangesChar"/>
          <w:sz w:val="22"/>
        </w:rPr>
        <w:t xml:space="preserve">If the </w:t>
      </w:r>
      <w:r w:rsidR="000A248C">
        <w:rPr>
          <w:rStyle w:val="guidelinechangesChar"/>
          <w:sz w:val="22"/>
        </w:rPr>
        <w:t xml:space="preserve">Trial </w:t>
      </w:r>
      <w:r w:rsidR="00B008BD">
        <w:rPr>
          <w:rStyle w:val="guidelinechangesChar"/>
          <w:sz w:val="22"/>
        </w:rPr>
        <w:t>Provider</w:t>
      </w:r>
      <w:r w:rsidRPr="00B50FD3">
        <w:rPr>
          <w:rStyle w:val="guidelinechangesChar"/>
          <w:sz w:val="22"/>
        </w:rPr>
        <w:t xml:space="preserve"> needs to schedule a requirement for the same time as a </w:t>
      </w:r>
      <w:r w:rsidR="00127240">
        <w:rPr>
          <w:rStyle w:val="guidelinechangesChar"/>
          <w:sz w:val="22"/>
        </w:rPr>
        <w:t>Participant</w:t>
      </w:r>
      <w:r w:rsidRPr="00B50FD3">
        <w:rPr>
          <w:rStyle w:val="guidelinechangesChar"/>
          <w:sz w:val="22"/>
        </w:rPr>
        <w:t>’s</w:t>
      </w:r>
      <w:r w:rsidR="002D2EA2" w:rsidRPr="00B50FD3">
        <w:rPr>
          <w:rStyle w:val="guidelinechangesChar"/>
          <w:sz w:val="22"/>
        </w:rPr>
        <w:t xml:space="preserve"> c</w:t>
      </w:r>
      <w:r w:rsidRPr="00B50FD3">
        <w:rPr>
          <w:rStyle w:val="guidelinechangesChar"/>
          <w:sz w:val="22"/>
        </w:rPr>
        <w:t xml:space="preserve">onfirmed Personal Event, the </w:t>
      </w:r>
      <w:r w:rsidR="000A248C">
        <w:rPr>
          <w:rStyle w:val="guidelinechangesChar"/>
          <w:sz w:val="22"/>
        </w:rPr>
        <w:t xml:space="preserve">Trial </w:t>
      </w:r>
      <w:r w:rsidR="00B008BD">
        <w:rPr>
          <w:rStyle w:val="guidelinechangesChar"/>
          <w:sz w:val="22"/>
        </w:rPr>
        <w:t>Provider</w:t>
      </w:r>
      <w:r w:rsidRPr="00B50FD3">
        <w:rPr>
          <w:rStyle w:val="guidelinechangesChar"/>
          <w:sz w:val="22"/>
        </w:rPr>
        <w:t xml:space="preserve"> </w:t>
      </w:r>
      <w:r w:rsidR="002C3273">
        <w:rPr>
          <w:rStyle w:val="guidelinechangesChar"/>
          <w:sz w:val="22"/>
        </w:rPr>
        <w:t xml:space="preserve">will need to discuss this with the </w:t>
      </w:r>
      <w:r w:rsidR="00127240">
        <w:rPr>
          <w:rStyle w:val="guidelinechangesChar"/>
          <w:sz w:val="22"/>
        </w:rPr>
        <w:t>Participant</w:t>
      </w:r>
      <w:r w:rsidR="002C3273">
        <w:rPr>
          <w:rStyle w:val="guidelinechangesChar"/>
          <w:sz w:val="22"/>
        </w:rPr>
        <w:t xml:space="preserve">. After confirming with the </w:t>
      </w:r>
      <w:r w:rsidR="00127240">
        <w:rPr>
          <w:rStyle w:val="guidelinechangesChar"/>
          <w:sz w:val="22"/>
        </w:rPr>
        <w:t>Participant</w:t>
      </w:r>
      <w:r w:rsidR="002C3273">
        <w:rPr>
          <w:rStyle w:val="guidelinechangesChar"/>
          <w:sz w:val="22"/>
        </w:rPr>
        <w:t xml:space="preserve"> that they are available to attend the requirement at the scheduled time, the </w:t>
      </w:r>
      <w:r w:rsidR="000A248C">
        <w:rPr>
          <w:rStyle w:val="guidelinechangesChar"/>
          <w:sz w:val="22"/>
        </w:rPr>
        <w:t xml:space="preserve">Trial </w:t>
      </w:r>
      <w:r w:rsidR="00B008BD">
        <w:rPr>
          <w:rStyle w:val="guidelinechangesChar"/>
          <w:sz w:val="22"/>
        </w:rPr>
        <w:t>Provider</w:t>
      </w:r>
      <w:r w:rsidR="002C3273">
        <w:rPr>
          <w:rStyle w:val="guidelinechangesChar"/>
          <w:sz w:val="22"/>
        </w:rPr>
        <w:t xml:space="preserve"> </w:t>
      </w:r>
      <w:r w:rsidR="00C63EA0">
        <w:rPr>
          <w:rStyle w:val="guidelinechangesChar"/>
          <w:sz w:val="22"/>
        </w:rPr>
        <w:t xml:space="preserve">is required to </w:t>
      </w:r>
      <w:r w:rsidRPr="00B50FD3">
        <w:rPr>
          <w:rStyle w:val="guidelinechangesChar"/>
          <w:sz w:val="22"/>
        </w:rPr>
        <w:t xml:space="preserve">record the reason in the </w:t>
      </w:r>
      <w:r w:rsidRPr="00A621FC">
        <w:rPr>
          <w:rStyle w:val="guidelinechangesChar"/>
          <w:sz w:val="22"/>
        </w:rPr>
        <w:t>Department’s IT System</w:t>
      </w:r>
      <w:r w:rsidR="00E4487B">
        <w:rPr>
          <w:rStyle w:val="guidelinechangesChar"/>
          <w:sz w:val="22"/>
        </w:rPr>
        <w:t>s</w:t>
      </w:r>
      <w:r w:rsidRPr="00A621FC">
        <w:rPr>
          <w:rStyle w:val="guidelinechangesChar"/>
          <w:sz w:val="22"/>
        </w:rPr>
        <w:t xml:space="preserve"> and formally notify the </w:t>
      </w:r>
      <w:r w:rsidR="00127240">
        <w:rPr>
          <w:rStyle w:val="guidelinechangesChar"/>
          <w:sz w:val="22"/>
        </w:rPr>
        <w:t>Participant</w:t>
      </w:r>
      <w:r w:rsidRPr="00A621FC">
        <w:rPr>
          <w:rStyle w:val="guidelinechangesChar"/>
          <w:sz w:val="22"/>
        </w:rPr>
        <w:t xml:space="preserve"> of their requirement. </w:t>
      </w:r>
      <w:r w:rsidR="000A248C">
        <w:rPr>
          <w:rStyle w:val="guidelinechangesChar"/>
          <w:sz w:val="22"/>
        </w:rPr>
        <w:t xml:space="preserve">Trial </w:t>
      </w:r>
      <w:r w:rsidR="00B008BD">
        <w:rPr>
          <w:rStyle w:val="guidelinechangesChar"/>
          <w:sz w:val="22"/>
        </w:rPr>
        <w:t>Provider</w:t>
      </w:r>
      <w:r w:rsidR="003E16EF">
        <w:t>s</w:t>
      </w:r>
      <w:r w:rsidR="00C63EA0">
        <w:t xml:space="preserve"> need to</w:t>
      </w:r>
      <w:r w:rsidR="003E16EF">
        <w:rPr>
          <w:b/>
          <w:bCs/>
        </w:rPr>
        <w:t xml:space="preserve"> </w:t>
      </w:r>
      <w:r w:rsidR="003E16EF">
        <w:t>manage the conflicting requirement in the Calendar and record the reason you are scheduling the requirement at this day/time in the Department's IT System</w:t>
      </w:r>
      <w:r w:rsidR="00002709">
        <w:t>s</w:t>
      </w:r>
      <w:r w:rsidR="003E16EF">
        <w:t>.</w:t>
      </w:r>
    </w:p>
    <w:p w14:paraId="62C141F9" w14:textId="635B9EAA" w:rsidR="002B0D70" w:rsidRDefault="0051193D" w:rsidP="00002709">
      <w:pPr>
        <w:pStyle w:val="guidelinedeedref"/>
      </w:pPr>
      <w:r w:rsidRPr="000571BD">
        <w:t>(Deed reference:</w:t>
      </w:r>
      <w:r w:rsidR="007F5BF2" w:rsidRPr="007F5BF2">
        <w:t xml:space="preserve"> Clause </w:t>
      </w:r>
      <w:r w:rsidR="00BA2ADF">
        <w:t>94</w:t>
      </w:r>
      <w:r w:rsidRPr="000571BD">
        <w:t>)</w:t>
      </w:r>
    </w:p>
    <w:p w14:paraId="3A3FBA0F" w14:textId="647DC003" w:rsidR="002B0D70" w:rsidRPr="005A2B1E" w:rsidRDefault="002B0D70" w:rsidP="00B6349F">
      <w:pPr>
        <w:pStyle w:val="Heading1"/>
      </w:pPr>
      <w:bookmarkStart w:id="234" w:name="_Issuing_Formal_Notification"/>
      <w:bookmarkStart w:id="235" w:name="_Toc84422434"/>
      <w:bookmarkEnd w:id="234"/>
      <w:r>
        <w:t>Issuing Formal Notification to</w:t>
      </w:r>
      <w:r w:rsidRPr="005A2B1E">
        <w:t xml:space="preserve"> the </w:t>
      </w:r>
      <w:r w:rsidR="007915A3">
        <w:t>Participant</w:t>
      </w:r>
      <w:bookmarkEnd w:id="235"/>
    </w:p>
    <w:p w14:paraId="39D1A31F" w14:textId="5D73EA1B" w:rsidR="002B0D70" w:rsidRPr="00213CF5" w:rsidRDefault="002B0D70" w:rsidP="00176A50">
      <w:pPr>
        <w:pStyle w:val="guidelinetext"/>
      </w:pPr>
      <w:r w:rsidRPr="00213CF5">
        <w:t xml:space="preserve">Except for any paid work the </w:t>
      </w:r>
      <w:r w:rsidR="007915A3">
        <w:t>Participant</w:t>
      </w:r>
      <w:r w:rsidRPr="00213CF5">
        <w:t xml:space="preserve"> is undertaking, the </w:t>
      </w:r>
      <w:r w:rsidR="000A248C">
        <w:t xml:space="preserve">Trial </w:t>
      </w:r>
      <w:r w:rsidR="00B008BD">
        <w:t>Provider</w:t>
      </w:r>
      <w:r w:rsidRPr="00213CF5">
        <w:t xml:space="preserve"> </w:t>
      </w:r>
      <w:r w:rsidR="00364295">
        <w:t>is required to</w:t>
      </w:r>
      <w:r w:rsidRPr="00213CF5">
        <w:t xml:space="preserve"> formally notify the </w:t>
      </w:r>
      <w:r w:rsidR="007915A3">
        <w:t>Participant</w:t>
      </w:r>
      <w:r w:rsidRPr="00213CF5">
        <w:t xml:space="preserve"> of every </w:t>
      </w:r>
      <w:r w:rsidRPr="007F5BF2">
        <w:t>compulsory requirement</w:t>
      </w:r>
      <w:r w:rsidRPr="00213CF5">
        <w:t xml:space="preserve"> </w:t>
      </w:r>
      <w:r w:rsidR="006854C8">
        <w:t xml:space="preserve">that is scheduled </w:t>
      </w:r>
      <w:r w:rsidR="00364295">
        <w:t xml:space="preserve">in their </w:t>
      </w:r>
      <w:r w:rsidR="006854C8">
        <w:t>Calendar</w:t>
      </w:r>
      <w:r w:rsidRPr="00213CF5">
        <w:t xml:space="preserve">. The </w:t>
      </w:r>
      <w:r w:rsidR="000A248C">
        <w:t xml:space="preserve">Trial </w:t>
      </w:r>
      <w:r w:rsidR="00B008BD">
        <w:t>Provider</w:t>
      </w:r>
      <w:r w:rsidRPr="00213CF5">
        <w:t xml:space="preserve"> must explain how to meet each requirement, as well as the consequences of not doing so.</w:t>
      </w:r>
    </w:p>
    <w:p w14:paraId="3A6BC11E" w14:textId="271B042E" w:rsidR="002B0D70" w:rsidRPr="00213CF5" w:rsidRDefault="002B0D70" w:rsidP="00176A50">
      <w:pPr>
        <w:pStyle w:val="guidelinetext"/>
      </w:pPr>
      <w:r w:rsidRPr="00213CF5">
        <w:t xml:space="preserve">When the </w:t>
      </w:r>
      <w:r w:rsidR="000A248C">
        <w:t xml:space="preserve">Trial </w:t>
      </w:r>
      <w:r w:rsidR="00B008BD">
        <w:t>Provider</w:t>
      </w:r>
      <w:r w:rsidRPr="00213CF5">
        <w:t xml:space="preserve"> schedules requirements in the </w:t>
      </w:r>
      <w:r>
        <w:t>Calendar</w:t>
      </w:r>
      <w:r w:rsidRPr="00213CF5">
        <w:t>, the Department’s IT System</w:t>
      </w:r>
      <w:r w:rsidR="00E4487B">
        <w:t>s</w:t>
      </w:r>
      <w:r w:rsidRPr="00213CF5">
        <w:t xml:space="preserve"> will automatically create and record the selected Notification type </w:t>
      </w:r>
      <w:r w:rsidR="00364295">
        <w:t xml:space="preserve">to be </w:t>
      </w:r>
      <w:r w:rsidRPr="00213CF5">
        <w:t xml:space="preserve">issued. </w:t>
      </w:r>
      <w:r>
        <w:t xml:space="preserve">If a </w:t>
      </w:r>
      <w:r w:rsidR="007915A3">
        <w:t>Participant</w:t>
      </w:r>
      <w:r>
        <w:t xml:space="preserve">’s requirements are re-scheduled </w:t>
      </w:r>
      <w:r w:rsidR="000A248C">
        <w:t xml:space="preserve">Trial </w:t>
      </w:r>
      <w:r w:rsidR="00B008BD">
        <w:t>Provider</w:t>
      </w:r>
      <w:r>
        <w:t>s</w:t>
      </w:r>
      <w:r w:rsidRPr="00213CF5">
        <w:t xml:space="preserve"> must formally noti</w:t>
      </w:r>
      <w:r>
        <w:t xml:space="preserve">fy the </w:t>
      </w:r>
      <w:r w:rsidR="007915A3">
        <w:t>Participant</w:t>
      </w:r>
      <w:r w:rsidRPr="00213CF5">
        <w:t xml:space="preserve"> </w:t>
      </w:r>
      <w:r>
        <w:t>of the new requirement</w:t>
      </w:r>
      <w:r w:rsidR="00173D97">
        <w:t>.</w:t>
      </w:r>
    </w:p>
    <w:p w14:paraId="52DC621B" w14:textId="77777777" w:rsidR="002B0D70" w:rsidRPr="00213CF5" w:rsidRDefault="002B0D70" w:rsidP="00176A50">
      <w:pPr>
        <w:pStyle w:val="guidelinetext"/>
      </w:pPr>
      <w:r w:rsidRPr="00213CF5">
        <w:t>Formal Notification always includes:</w:t>
      </w:r>
    </w:p>
    <w:p w14:paraId="6BAC8737" w14:textId="77777777" w:rsidR="002B0D70" w:rsidRPr="007A5499" w:rsidRDefault="002B0D70" w:rsidP="00C66F0E">
      <w:pPr>
        <w:pStyle w:val="guidelinebullet"/>
        <w:ind w:left="1800"/>
      </w:pPr>
      <w:r w:rsidRPr="007A5499">
        <w:t xml:space="preserve">the reason for the appointment, if the requirement is an appointment </w:t>
      </w:r>
    </w:p>
    <w:p w14:paraId="54CC27EA" w14:textId="47C50ADC" w:rsidR="002B0D70" w:rsidRPr="007A5499" w:rsidRDefault="002B0D70" w:rsidP="00C66F0E">
      <w:pPr>
        <w:pStyle w:val="guidelinebullet"/>
        <w:ind w:left="1800"/>
      </w:pPr>
      <w:r w:rsidRPr="007A5499">
        <w:t>whether the requirement is for the purpose of Reengagement</w:t>
      </w:r>
    </w:p>
    <w:p w14:paraId="37241B3E" w14:textId="77777777" w:rsidR="002B0D70" w:rsidRPr="007A5499" w:rsidRDefault="002B0D70" w:rsidP="00C66F0E">
      <w:pPr>
        <w:pStyle w:val="guidelinebullet"/>
        <w:ind w:left="1800"/>
      </w:pPr>
      <w:r w:rsidRPr="007A5499">
        <w:t xml:space="preserve">the date and start time of the requirement </w:t>
      </w:r>
    </w:p>
    <w:p w14:paraId="7F35EE30" w14:textId="77777777" w:rsidR="002B0D70" w:rsidRPr="007A5499" w:rsidRDefault="002B0D70" w:rsidP="00C66F0E">
      <w:pPr>
        <w:pStyle w:val="guidelinebullet"/>
        <w:ind w:left="1800"/>
      </w:pPr>
      <w:r w:rsidRPr="007A5499">
        <w:t>the location or address of the requirement</w:t>
      </w:r>
    </w:p>
    <w:p w14:paraId="52FFB161" w14:textId="095E2D9B" w:rsidR="002B0D70" w:rsidRPr="007A5499" w:rsidRDefault="002B0D70" w:rsidP="00C66F0E">
      <w:pPr>
        <w:pStyle w:val="guidelinebullet"/>
        <w:ind w:left="1800"/>
      </w:pPr>
      <w:r w:rsidRPr="007A5499">
        <w:t xml:space="preserve">if the </w:t>
      </w:r>
      <w:r w:rsidR="000F5487">
        <w:t>Participant</w:t>
      </w:r>
      <w:r w:rsidRPr="007A5499">
        <w:t xml:space="preserve"> is required to record their own attendance, and if so, the consequences of not doing so </w:t>
      </w:r>
    </w:p>
    <w:p w14:paraId="3644BF83" w14:textId="154C85DB" w:rsidR="002B0D70" w:rsidRPr="007A5499" w:rsidRDefault="002B0D70" w:rsidP="00C66F0E">
      <w:pPr>
        <w:pStyle w:val="guidelinebullet"/>
        <w:ind w:left="1800"/>
      </w:pPr>
      <w:r w:rsidRPr="007A5499">
        <w:lastRenderedPageBreak/>
        <w:t xml:space="preserve">whether the </w:t>
      </w:r>
      <w:r w:rsidR="000F5487">
        <w:t>Participant</w:t>
      </w:r>
      <w:r w:rsidRPr="007A5499">
        <w:t xml:space="preserve"> will require evidence to record their own attendance</w:t>
      </w:r>
    </w:p>
    <w:p w14:paraId="0673E64D" w14:textId="77777777" w:rsidR="002B0D70" w:rsidRPr="007A5499" w:rsidRDefault="002B0D70" w:rsidP="00C66F0E">
      <w:pPr>
        <w:pStyle w:val="guidelinebullet"/>
        <w:ind w:left="1800"/>
      </w:pPr>
      <w:r w:rsidRPr="007A5499">
        <w:t xml:space="preserve">whether the requirement is compulsory or voluntary  </w:t>
      </w:r>
    </w:p>
    <w:p w14:paraId="2756C60E" w14:textId="2B7854A6" w:rsidR="002B0D70" w:rsidRPr="007A5499" w:rsidRDefault="002B0D70" w:rsidP="00C66F0E">
      <w:pPr>
        <w:pStyle w:val="guidelinebullet"/>
        <w:ind w:left="1800"/>
      </w:pPr>
      <w:r w:rsidRPr="007A5499">
        <w:t xml:space="preserve">that the </w:t>
      </w:r>
      <w:r w:rsidR="000F5487">
        <w:t>Participant</w:t>
      </w:r>
      <w:r w:rsidRPr="007A5499">
        <w:t xml:space="preserve"> must contact their </w:t>
      </w:r>
      <w:r w:rsidR="000A248C">
        <w:t xml:space="preserve">Trial </w:t>
      </w:r>
      <w:r w:rsidR="00B008BD">
        <w:t>Provider</w:t>
      </w:r>
      <w:r w:rsidRPr="007A5499">
        <w:t xml:space="preserve"> beforehand if they </w:t>
      </w:r>
      <w:r w:rsidR="006854C8">
        <w:t>have</w:t>
      </w:r>
      <w:r w:rsidRPr="007A5499">
        <w:t xml:space="preserve"> an Acceptable Reason preventing them from being able to attend or complete the requirement</w:t>
      </w:r>
    </w:p>
    <w:p w14:paraId="46F8D5C3" w14:textId="3A681582" w:rsidR="002B0D70" w:rsidRPr="007A5499" w:rsidRDefault="002B0D70" w:rsidP="00C66F0E">
      <w:pPr>
        <w:pStyle w:val="guidelinebullet"/>
        <w:ind w:left="1800"/>
      </w:pPr>
      <w:r w:rsidRPr="007A5499">
        <w:t xml:space="preserve">the possible consequences for the </w:t>
      </w:r>
      <w:r w:rsidR="000F5487">
        <w:t>Participant</w:t>
      </w:r>
      <w:r w:rsidRPr="007A5499">
        <w:t xml:space="preserve"> if they do not meet their requirement</w:t>
      </w:r>
    </w:p>
    <w:p w14:paraId="532D690A" w14:textId="177EFECB" w:rsidR="002B0D70" w:rsidRPr="007A5499" w:rsidRDefault="002B0D70" w:rsidP="00C66F0E">
      <w:pPr>
        <w:pStyle w:val="guidelinebullet"/>
        <w:ind w:left="1800"/>
      </w:pPr>
      <w:r w:rsidRPr="007A5499">
        <w:t>a statement that the</w:t>
      </w:r>
      <w:r w:rsidR="006854C8">
        <w:t xml:space="preserve"> formal</w:t>
      </w:r>
      <w:r w:rsidRPr="007A5499">
        <w:t xml:space="preserve"> Notification is a notice under Social Security Law </w:t>
      </w:r>
    </w:p>
    <w:p w14:paraId="10237E40" w14:textId="5A4FAF2A" w:rsidR="002B0D70" w:rsidRPr="007A5499" w:rsidRDefault="002B0D70" w:rsidP="00C66F0E">
      <w:pPr>
        <w:pStyle w:val="guidelinebullet"/>
        <w:ind w:left="1800"/>
      </w:pPr>
      <w:r w:rsidRPr="007A5499">
        <w:t xml:space="preserve">that the </w:t>
      </w:r>
      <w:r w:rsidR="000F5487">
        <w:t>Participant</w:t>
      </w:r>
      <w:r w:rsidRPr="007A5499">
        <w:t xml:space="preserve"> must complete their requirement in return for their Income Support Payment.</w:t>
      </w:r>
    </w:p>
    <w:p w14:paraId="3CAF1A04" w14:textId="6F16EC85" w:rsidR="002B0D70" w:rsidRPr="00B32030" w:rsidRDefault="002B0D70" w:rsidP="006657CC">
      <w:pPr>
        <w:pStyle w:val="guidelinedeedref"/>
      </w:pPr>
      <w:r>
        <w:t>(</w:t>
      </w:r>
      <w:r w:rsidRPr="00E77443">
        <w:t>Deed reference</w:t>
      </w:r>
      <w:r>
        <w:t>:</w:t>
      </w:r>
      <w:r w:rsidR="006D0F6A">
        <w:t xml:space="preserve"> Clause </w:t>
      </w:r>
      <w:r w:rsidR="00BA2ADF">
        <w:t>94</w:t>
      </w:r>
      <w:r>
        <w:t>)</w:t>
      </w:r>
    </w:p>
    <w:p w14:paraId="2485F135" w14:textId="49349FC2" w:rsidR="002B0D70" w:rsidRPr="001D701E" w:rsidRDefault="002B0D70" w:rsidP="002B0D70">
      <w:pPr>
        <w:pStyle w:val="Heading2"/>
      </w:pPr>
      <w:bookmarkStart w:id="236" w:name="_Toc84422435"/>
      <w:r w:rsidRPr="001D701E">
        <w:t xml:space="preserve">Legal authority to formally notify a </w:t>
      </w:r>
      <w:r w:rsidR="000F5487">
        <w:t>Participant</w:t>
      </w:r>
      <w:r w:rsidRPr="001D701E">
        <w:t xml:space="preserve"> of their Mutual Obligation Requirements</w:t>
      </w:r>
      <w:bookmarkEnd w:id="236"/>
      <w:r w:rsidRPr="001D701E">
        <w:t xml:space="preserve"> </w:t>
      </w:r>
    </w:p>
    <w:p w14:paraId="41834B5B" w14:textId="32ECB99E" w:rsidR="002B0D70" w:rsidRPr="00353E1A" w:rsidRDefault="002B0D70" w:rsidP="00353E1A">
      <w:pPr>
        <w:pStyle w:val="guidelinetext"/>
      </w:pPr>
      <w:r w:rsidRPr="00353E1A">
        <w:t xml:space="preserve">Employment services provider employees are delegated powers by the Secretary of the Department of </w:t>
      </w:r>
      <w:r w:rsidR="00CC10A8">
        <w:t>Education, Skills and Employment</w:t>
      </w:r>
      <w:r w:rsidRPr="00353E1A">
        <w:t xml:space="preserve"> under Social Security Law to </w:t>
      </w:r>
      <w:r w:rsidR="006854C8">
        <w:t xml:space="preserve">formally </w:t>
      </w:r>
      <w:r w:rsidRPr="00353E1A">
        <w:t xml:space="preserve">notify </w:t>
      </w:r>
      <w:r w:rsidR="000F5487">
        <w:t>Participant</w:t>
      </w:r>
      <w:r w:rsidRPr="00353E1A">
        <w:t>s of their Mutual Obligation Requirements.</w:t>
      </w:r>
    </w:p>
    <w:p w14:paraId="35241E4E" w14:textId="2C74DD97" w:rsidR="002B0D70" w:rsidRPr="006D62D3" w:rsidRDefault="002B0D70" w:rsidP="002B0D70">
      <w:pPr>
        <w:pStyle w:val="guidelinechanges"/>
        <w:pBdr>
          <w:top w:val="single" w:sz="4" w:space="1" w:color="auto"/>
          <w:left w:val="single" w:sz="4" w:space="4" w:color="auto"/>
          <w:bottom w:val="single" w:sz="4" w:space="1" w:color="auto"/>
          <w:right w:val="single" w:sz="4" w:space="4" w:color="auto"/>
        </w:pBdr>
        <w:ind w:left="1418"/>
        <w:rPr>
          <w:sz w:val="22"/>
        </w:rPr>
      </w:pPr>
      <w:r w:rsidRPr="006D62D3">
        <w:rPr>
          <w:b/>
          <w:sz w:val="22"/>
        </w:rPr>
        <w:t>Note:</w:t>
      </w:r>
      <w:r w:rsidRPr="006D62D3">
        <w:rPr>
          <w:sz w:val="22"/>
        </w:rPr>
        <w:t xml:space="preserve"> The requirement to formally notify </w:t>
      </w:r>
      <w:r>
        <w:rPr>
          <w:sz w:val="22"/>
        </w:rPr>
        <w:t xml:space="preserve">a </w:t>
      </w:r>
      <w:r w:rsidR="000F5487">
        <w:rPr>
          <w:sz w:val="22"/>
        </w:rPr>
        <w:t>Participant</w:t>
      </w:r>
      <w:r w:rsidRPr="006D62D3">
        <w:rPr>
          <w:sz w:val="22"/>
        </w:rPr>
        <w:t xml:space="preserve"> receiving Income Support Payments also applies to Disability Support Recipients (Compulsory Requirements)</w:t>
      </w:r>
      <w:r w:rsidR="003C777E">
        <w:rPr>
          <w:sz w:val="22"/>
        </w:rPr>
        <w:t>.</w:t>
      </w:r>
    </w:p>
    <w:p w14:paraId="45AB7199" w14:textId="2AD945C1" w:rsidR="002B0D70" w:rsidRDefault="002B0D70" w:rsidP="002B0D70">
      <w:pPr>
        <w:pStyle w:val="Heading2"/>
      </w:pPr>
      <w:bookmarkStart w:id="237" w:name="_Toc84422436"/>
      <w:r w:rsidRPr="009C5E90">
        <w:t xml:space="preserve">Notifying </w:t>
      </w:r>
      <w:r w:rsidR="000F5487">
        <w:t>Participant</w:t>
      </w:r>
      <w:r w:rsidRPr="009C5E90">
        <w:t>s within the appropriate timeframe</w:t>
      </w:r>
      <w:bookmarkEnd w:id="237"/>
    </w:p>
    <w:p w14:paraId="5D31DD90" w14:textId="3E99AFF3" w:rsidR="002B0D70" w:rsidRPr="006D62D3" w:rsidRDefault="000A248C" w:rsidP="00176A50">
      <w:pPr>
        <w:pStyle w:val="guidelinetext"/>
      </w:pPr>
      <w:r>
        <w:t xml:space="preserve">Trial </w:t>
      </w:r>
      <w:r w:rsidR="00B008BD">
        <w:t>Provider</w:t>
      </w:r>
      <w:r w:rsidR="002B0D70" w:rsidRPr="00356AE0">
        <w:t xml:space="preserve">s must issue </w:t>
      </w:r>
      <w:r w:rsidR="00657D60">
        <w:t>f</w:t>
      </w:r>
      <w:r w:rsidR="00657D60" w:rsidRPr="006D62D3">
        <w:t xml:space="preserve">ormal </w:t>
      </w:r>
      <w:r w:rsidR="002B0D70" w:rsidRPr="006D62D3">
        <w:t>Notification</w:t>
      </w:r>
      <w:r w:rsidR="006854C8">
        <w:t xml:space="preserve"> to Participants</w:t>
      </w:r>
      <w:r w:rsidR="002B0D70" w:rsidRPr="006D62D3">
        <w:t xml:space="preserve"> within </w:t>
      </w:r>
      <w:r w:rsidR="006854C8">
        <w:t>reasonable notice</w:t>
      </w:r>
      <w:r w:rsidR="002B0D70" w:rsidRPr="006D62D3">
        <w:t xml:space="preserve"> timeframe</w:t>
      </w:r>
      <w:r w:rsidR="006854C8">
        <w:t>s</w:t>
      </w:r>
      <w:r w:rsidR="002B0D70" w:rsidRPr="006D62D3">
        <w:t xml:space="preserve"> before </w:t>
      </w:r>
      <w:r w:rsidR="006D0F6A">
        <w:t>a Mutual Obligation Requirement</w:t>
      </w:r>
      <w:r w:rsidR="006E1622">
        <w:t xml:space="preserve"> is scheduled to occur.</w:t>
      </w:r>
    </w:p>
    <w:p w14:paraId="5D0DB521" w14:textId="79E98BB2" w:rsidR="002B0D70" w:rsidRPr="006D62D3" w:rsidRDefault="002B0D70" w:rsidP="00176A50">
      <w:pPr>
        <w:pStyle w:val="guidelinetext"/>
      </w:pPr>
      <w:r w:rsidRPr="006D62D3">
        <w:t xml:space="preserve">If reasonable notice timeframes are not met, the </w:t>
      </w:r>
      <w:r>
        <w:t>Calendar</w:t>
      </w:r>
      <w:r w:rsidRPr="006D62D3">
        <w:t xml:space="preserve"> will not allow a requirement to be booked unless the </w:t>
      </w:r>
      <w:r w:rsidR="000A248C">
        <w:t xml:space="preserve">Trial </w:t>
      </w:r>
      <w:r w:rsidR="00B008BD">
        <w:t>Provider</w:t>
      </w:r>
      <w:r w:rsidRPr="006D62D3">
        <w:t xml:space="preserve"> is in direct contact with the </w:t>
      </w:r>
      <w:r w:rsidR="00A77ADE">
        <w:t>Participant</w:t>
      </w:r>
      <w:r w:rsidRPr="006D62D3">
        <w:t xml:space="preserve"> and they have agreed to attend this requirement and the </w:t>
      </w:r>
      <w:r w:rsidR="000A248C">
        <w:t xml:space="preserve">Trial </w:t>
      </w:r>
      <w:r w:rsidR="00B008BD">
        <w:t>Provider</w:t>
      </w:r>
      <w:r w:rsidRPr="006D62D3">
        <w:t xml:space="preserve"> re</w:t>
      </w:r>
      <w:r w:rsidR="00173D97">
        <w:t>cords this.</w:t>
      </w:r>
    </w:p>
    <w:p w14:paraId="7FEC70D6" w14:textId="0ACC96E0" w:rsidR="002B0D70" w:rsidRPr="00CA5FB4" w:rsidRDefault="002B0D70" w:rsidP="006657CC">
      <w:pPr>
        <w:pStyle w:val="guidelinedeedref"/>
      </w:pPr>
      <w:r>
        <w:t>(</w:t>
      </w:r>
      <w:r w:rsidRPr="00E77443">
        <w:t>Deed reference</w:t>
      </w:r>
      <w:r>
        <w:t>:</w:t>
      </w:r>
      <w:r w:rsidR="006D0F6A">
        <w:t xml:space="preserve"> Clause </w:t>
      </w:r>
      <w:r w:rsidR="00BA2ADF">
        <w:t>94</w:t>
      </w:r>
      <w:r>
        <w:t>)</w:t>
      </w:r>
    </w:p>
    <w:p w14:paraId="06A10CB8" w14:textId="77777777" w:rsidR="0023001B" w:rsidRPr="006B56DE" w:rsidRDefault="0023001B" w:rsidP="0023001B">
      <w:pPr>
        <w:pStyle w:val="Heading1"/>
      </w:pPr>
      <w:bookmarkStart w:id="238" w:name="_Toc511649776"/>
      <w:bookmarkStart w:id="239" w:name="_Toc468957495"/>
      <w:bookmarkStart w:id="240" w:name="_Toc471729723"/>
      <w:bookmarkStart w:id="241" w:name="_Toc506298650"/>
      <w:bookmarkStart w:id="242" w:name="_Toc84422437"/>
      <w:bookmarkEnd w:id="238"/>
      <w:r w:rsidRPr="006B56DE">
        <w:t>Privacy and information sharing</w:t>
      </w:r>
      <w:bookmarkEnd w:id="239"/>
      <w:bookmarkEnd w:id="240"/>
      <w:bookmarkEnd w:id="241"/>
      <w:bookmarkEnd w:id="242"/>
    </w:p>
    <w:p w14:paraId="6B719F52" w14:textId="0FA12F8B" w:rsidR="0023001B" w:rsidRPr="00990A80" w:rsidRDefault="000A248C" w:rsidP="00176A50">
      <w:pPr>
        <w:pStyle w:val="guidelinetext"/>
      </w:pPr>
      <w:r>
        <w:t xml:space="preserve">Trial </w:t>
      </w:r>
      <w:r w:rsidR="00B008BD">
        <w:t>Provider</w:t>
      </w:r>
      <w:r w:rsidR="0023001B" w:rsidRPr="00990A80">
        <w:t xml:space="preserve">s must comply with Social Security Law and Australian privacy legislation. A </w:t>
      </w:r>
      <w:r w:rsidR="00A77ADE">
        <w:t>Participant</w:t>
      </w:r>
      <w:r w:rsidR="0023001B" w:rsidRPr="00990A80">
        <w:t xml:space="preserve">’s Personal Information must only be used or disclosed for the purpose it was collected, except in limited circumstances such as where the </w:t>
      </w:r>
      <w:r w:rsidR="00E563B6">
        <w:t>Participant</w:t>
      </w:r>
      <w:r w:rsidR="0023001B" w:rsidRPr="00990A80">
        <w:t xml:space="preserve"> gives permission</w:t>
      </w:r>
      <w:r w:rsidR="00950C78">
        <w:t>,</w:t>
      </w:r>
      <w:r w:rsidR="0023001B" w:rsidRPr="00990A80">
        <w:t xml:space="preserve"> where Commonwealth laws allow </w:t>
      </w:r>
      <w:r w:rsidR="006E1622">
        <w:t>or other special circumstances.</w:t>
      </w:r>
    </w:p>
    <w:p w14:paraId="00F9FAA3" w14:textId="626EC547" w:rsidR="0023001B" w:rsidRPr="00990A80" w:rsidRDefault="000A248C" w:rsidP="00176A50">
      <w:pPr>
        <w:pStyle w:val="guidelinetext"/>
      </w:pPr>
      <w:r>
        <w:t xml:space="preserve">Trial </w:t>
      </w:r>
      <w:r w:rsidR="00B008BD">
        <w:t>Provider</w:t>
      </w:r>
      <w:r w:rsidR="0023001B" w:rsidRPr="00990A80">
        <w:t xml:space="preserve">s should seek independent legal advice if they have any concerns regarding their obligations under any privacy or other legislation. For further information, refer to the </w:t>
      </w:r>
      <w:hyperlink r:id="rId69" w:history="1">
        <w:r w:rsidR="0023001B" w:rsidRPr="005F3328">
          <w:rPr>
            <w:rStyle w:val="Hyperlink"/>
          </w:rPr>
          <w:t>Privacy Guideline</w:t>
        </w:r>
      </w:hyperlink>
      <w:r w:rsidR="0023001B" w:rsidRPr="00990A80">
        <w:t>.</w:t>
      </w:r>
    </w:p>
    <w:p w14:paraId="1110FDC8" w14:textId="5F035C29" w:rsidR="0023001B" w:rsidRDefault="0023001B" w:rsidP="006657CC">
      <w:pPr>
        <w:pStyle w:val="guidelinedeedref"/>
      </w:pPr>
      <w:r>
        <w:t>(</w:t>
      </w:r>
      <w:r w:rsidRPr="00E77443">
        <w:t>Deed references</w:t>
      </w:r>
      <w:r>
        <w:t>:</w:t>
      </w:r>
      <w:r w:rsidR="00280EBC">
        <w:t xml:space="preserve"> Clauses </w:t>
      </w:r>
      <w:r w:rsidR="00BA2ADF">
        <w:t xml:space="preserve">37 </w:t>
      </w:r>
      <w:r w:rsidR="00280EBC">
        <w:t xml:space="preserve">and </w:t>
      </w:r>
      <w:r w:rsidR="00BA2ADF">
        <w:t>39</w:t>
      </w:r>
      <w:r w:rsidR="00280EBC">
        <w:t>.5</w:t>
      </w:r>
      <w:r>
        <w:t>)</w:t>
      </w:r>
    </w:p>
    <w:p w14:paraId="53E4AED5" w14:textId="77777777" w:rsidR="0023001B" w:rsidRDefault="0023001B" w:rsidP="0023001B">
      <w:pPr>
        <w:pStyle w:val="Heading2"/>
      </w:pPr>
      <w:bookmarkStart w:id="243" w:name="_Toc468957496"/>
      <w:bookmarkStart w:id="244" w:name="_Toc471729724"/>
      <w:bookmarkStart w:id="245" w:name="_Toc506298651"/>
      <w:bookmarkStart w:id="246" w:name="_Toc84422438"/>
      <w:r>
        <w:t>Sharing Job Plans with SEE or AMEP Providers</w:t>
      </w:r>
      <w:bookmarkEnd w:id="243"/>
      <w:bookmarkEnd w:id="244"/>
      <w:bookmarkEnd w:id="245"/>
      <w:bookmarkEnd w:id="246"/>
    </w:p>
    <w:p w14:paraId="07140A2C" w14:textId="7219F93E" w:rsidR="0023001B" w:rsidRDefault="000A248C" w:rsidP="00353E1A">
      <w:pPr>
        <w:pStyle w:val="guidelinetext"/>
      </w:pPr>
      <w:r>
        <w:t xml:space="preserve">Trial </w:t>
      </w:r>
      <w:r w:rsidR="00B008BD">
        <w:t>Provider</w:t>
      </w:r>
      <w:r w:rsidR="0023001B" w:rsidRPr="00353E1A">
        <w:t xml:space="preserve">s should encourage </w:t>
      </w:r>
      <w:r w:rsidR="00A77ADE">
        <w:t>Participants</w:t>
      </w:r>
      <w:r w:rsidR="0023001B" w:rsidRPr="00353E1A">
        <w:t xml:space="preserve"> in the SEE program or AMEP to share their Job Plans with their SEE or AMEP Provider in order to make them aware of th</w:t>
      </w:r>
      <w:r w:rsidR="00461438">
        <w:t xml:space="preserve">e activities in their Job Plan, including their </w:t>
      </w:r>
      <w:r w:rsidR="0023001B" w:rsidRPr="00353E1A">
        <w:t xml:space="preserve">Mutual Obligation Requirements. </w:t>
      </w:r>
    </w:p>
    <w:p w14:paraId="697BBAC7" w14:textId="5A50DEB0" w:rsidR="002A62B2" w:rsidRPr="00353E1A" w:rsidRDefault="002A62B2" w:rsidP="00353E1A">
      <w:pPr>
        <w:pStyle w:val="guidelinetext"/>
      </w:pPr>
      <w:r>
        <w:lastRenderedPageBreak/>
        <w:t xml:space="preserve">Note: See the </w:t>
      </w:r>
      <w:hyperlink r:id="rId70" w:history="1">
        <w:r w:rsidR="0052721D">
          <w:rPr>
            <w:rStyle w:val="Hyperlink"/>
          </w:rPr>
          <w:t>New Employment Services Trial (NEST) P</w:t>
        </w:r>
        <w:r w:rsidRPr="00EC5E60">
          <w:rPr>
            <w:rStyle w:val="Hyperlink"/>
          </w:rPr>
          <w:t>oints Based Activation System Guideline</w:t>
        </w:r>
      </w:hyperlink>
      <w:r>
        <w:t xml:space="preserve"> for Participants with a Points Requirement who are undertaking SEE or AMEP.</w:t>
      </w:r>
    </w:p>
    <w:p w14:paraId="26D6DB41" w14:textId="742A9297" w:rsidR="00F01C7E" w:rsidRDefault="00F01C7E" w:rsidP="00F01C7E">
      <w:pPr>
        <w:pStyle w:val="Heading1"/>
      </w:pPr>
      <w:bookmarkStart w:id="247" w:name="_Toc511649779"/>
      <w:bookmarkStart w:id="248" w:name="_Toc511649780"/>
      <w:bookmarkStart w:id="249" w:name="_Toc511649781"/>
      <w:bookmarkStart w:id="250" w:name="_Toc511649787"/>
      <w:bookmarkStart w:id="251" w:name="_Toc511649789"/>
      <w:bookmarkStart w:id="252" w:name="_Toc511649790"/>
      <w:bookmarkStart w:id="253" w:name="_Toc511649793"/>
      <w:bookmarkStart w:id="254" w:name="_Toc84422439"/>
      <w:bookmarkEnd w:id="247"/>
      <w:bookmarkEnd w:id="248"/>
      <w:bookmarkEnd w:id="249"/>
      <w:bookmarkEnd w:id="250"/>
      <w:bookmarkEnd w:id="251"/>
      <w:bookmarkEnd w:id="252"/>
      <w:bookmarkEnd w:id="253"/>
      <w:r>
        <w:t>Summary of required Documentary Evidence</w:t>
      </w:r>
      <w:bookmarkEnd w:id="254"/>
    </w:p>
    <w:p w14:paraId="32E54019" w14:textId="77777777" w:rsidR="000E5848" w:rsidRDefault="000E5848" w:rsidP="0034442C">
      <w:pPr>
        <w:pStyle w:val="Heading2"/>
      </w:pPr>
      <w:bookmarkStart w:id="255" w:name="_Toc84422440"/>
      <w:r>
        <w:t>Job Plan</w:t>
      </w:r>
      <w:r w:rsidR="0079650C">
        <w:t xml:space="preserve"> – Documentary Evidence</w:t>
      </w:r>
      <w:bookmarkEnd w:id="255"/>
    </w:p>
    <w:p w14:paraId="1BA618F8" w14:textId="506F3590" w:rsidR="00601493" w:rsidRPr="007A5499" w:rsidRDefault="00601493" w:rsidP="00C66F0E">
      <w:pPr>
        <w:pStyle w:val="guidelinebullet"/>
        <w:ind w:left="1800"/>
      </w:pPr>
      <w:r w:rsidRPr="007A5499">
        <w:t xml:space="preserve">Once the terms of the Job Plan have been agreed </w:t>
      </w:r>
      <w:r w:rsidR="002B0D70" w:rsidRPr="007A5499">
        <w:t xml:space="preserve">to </w:t>
      </w:r>
      <w:r w:rsidRPr="007A5499">
        <w:t xml:space="preserve">and the Job Plan </w:t>
      </w:r>
      <w:r w:rsidR="002B0D70" w:rsidRPr="007A5499">
        <w:t xml:space="preserve">has been </w:t>
      </w:r>
      <w:r w:rsidRPr="007A5499">
        <w:t>created in the Department’s IT System</w:t>
      </w:r>
      <w:r w:rsidR="00E4487B">
        <w:t>s</w:t>
      </w:r>
      <w:r w:rsidRPr="007A5499">
        <w:t xml:space="preserve">, the Job Plan must be provided to the </w:t>
      </w:r>
      <w:r w:rsidR="00B130AB">
        <w:t>Participant</w:t>
      </w:r>
      <w:r w:rsidRPr="007A5499">
        <w:t xml:space="preserve"> for their agreement. Job Plans can be agreed to online or by signing a hard copy.</w:t>
      </w:r>
    </w:p>
    <w:p w14:paraId="4E189917" w14:textId="402DE0DF" w:rsidR="00601493" w:rsidRPr="000E5848" w:rsidRDefault="000A248C" w:rsidP="00C66F0E">
      <w:pPr>
        <w:pStyle w:val="guidelinebullet"/>
        <w:ind w:left="1800"/>
      </w:pPr>
      <w:r>
        <w:t xml:space="preserve">Trial </w:t>
      </w:r>
      <w:r w:rsidR="00B008BD">
        <w:t>Provider</w:t>
      </w:r>
      <w:r w:rsidR="00601493" w:rsidRPr="000E5848">
        <w:t xml:space="preserve">s may send a Job Plan to the Job Seeker Dashboard through the </w:t>
      </w:r>
      <w:r w:rsidR="000C4D74">
        <w:t>jobactive</w:t>
      </w:r>
      <w:r w:rsidR="000C4D74" w:rsidRPr="000E5848">
        <w:t xml:space="preserve"> </w:t>
      </w:r>
      <w:r w:rsidR="00601493" w:rsidRPr="000E5848">
        <w:t xml:space="preserve">website or Job Seeker App for the </w:t>
      </w:r>
      <w:r w:rsidR="00B130AB">
        <w:t>Participant</w:t>
      </w:r>
      <w:r w:rsidR="006E1622" w:rsidRPr="000E5848">
        <w:t xml:space="preserve"> to review and agree to online.</w:t>
      </w:r>
    </w:p>
    <w:p w14:paraId="20B5EDA3" w14:textId="3B18AA05" w:rsidR="00601493" w:rsidRPr="007A5499" w:rsidRDefault="000A248C" w:rsidP="00C66F0E">
      <w:pPr>
        <w:pStyle w:val="guidelinebullet"/>
        <w:ind w:left="1800"/>
      </w:pPr>
      <w:r>
        <w:t xml:space="preserve">Trial </w:t>
      </w:r>
      <w:r w:rsidR="00B008BD">
        <w:t>Provider</w:t>
      </w:r>
      <w:r w:rsidR="00601493" w:rsidRPr="007A5499">
        <w:t xml:space="preserve">s must formally notify the </w:t>
      </w:r>
      <w:r w:rsidR="00B130AB">
        <w:t>Participant</w:t>
      </w:r>
      <w:r w:rsidR="00601493" w:rsidRPr="007A5499">
        <w:t xml:space="preserve"> (including those with voluntary requirements) that the Job Plan has been sent to their Job Seeker Dashboard for their agreement. This must be done either face to face or over the phone and within two Business Days of sending the Job Plan. </w:t>
      </w:r>
    </w:p>
    <w:p w14:paraId="7E6A375D" w14:textId="71FCD397" w:rsidR="00601493" w:rsidRPr="007A5499" w:rsidRDefault="00601493" w:rsidP="00C66F0E">
      <w:pPr>
        <w:pStyle w:val="guidelinebullet"/>
        <w:ind w:left="1800"/>
      </w:pPr>
      <w:r w:rsidRPr="007A5499">
        <w:t>The Job Plan must be recorded in the Department’s IT System</w:t>
      </w:r>
      <w:r w:rsidR="00E4487B">
        <w:t>s</w:t>
      </w:r>
      <w:r w:rsidRPr="007A5499">
        <w:t xml:space="preserve"> as soon as possible, after the Job Plan has been created. The contents of the Job Plan recorded in the Department’s IT System</w:t>
      </w:r>
      <w:r w:rsidR="00E4487B">
        <w:t>s</w:t>
      </w:r>
      <w:r w:rsidRPr="007A5499">
        <w:t xml:space="preserve"> must be exactly the same as the hard copy.</w:t>
      </w:r>
    </w:p>
    <w:p w14:paraId="4BDAF0FB" w14:textId="27A0471E" w:rsidR="00601493" w:rsidRDefault="00601493" w:rsidP="00C66F0E">
      <w:pPr>
        <w:pStyle w:val="guidelinebullet"/>
        <w:ind w:left="1800"/>
      </w:pPr>
      <w:r w:rsidRPr="007A5499">
        <w:t>If the Department’s IT System</w:t>
      </w:r>
      <w:r w:rsidR="00E4487B">
        <w:t>s</w:t>
      </w:r>
      <w:r w:rsidRPr="007A5499">
        <w:t xml:space="preserve"> is temporarily unavailable or there is no computer access, </w:t>
      </w:r>
      <w:r w:rsidR="000A248C">
        <w:t xml:space="preserve">Trial </w:t>
      </w:r>
      <w:r w:rsidR="00B008BD">
        <w:t>Provider</w:t>
      </w:r>
      <w:r w:rsidRPr="007A5499">
        <w:t>s must use the</w:t>
      </w:r>
      <w:r w:rsidR="00950C78" w:rsidRPr="007A5499">
        <w:t xml:space="preserve"> manual</w:t>
      </w:r>
      <w:r w:rsidRPr="007A5499">
        <w:t xml:space="preserve"> compulsory or voluntary Job Plan template av</w:t>
      </w:r>
      <w:r w:rsidR="006E1622" w:rsidRPr="007A5499">
        <w:t>ailable on the Provider Portal.</w:t>
      </w:r>
    </w:p>
    <w:p w14:paraId="3D72FB06" w14:textId="05C8B60C" w:rsidR="000E5848" w:rsidRDefault="000E5848" w:rsidP="0034442C">
      <w:pPr>
        <w:pStyle w:val="Heading2"/>
      </w:pPr>
      <w:bookmarkStart w:id="256" w:name="_Toc471729727"/>
      <w:bookmarkStart w:id="257" w:name="_Toc12534120"/>
      <w:bookmarkStart w:id="258" w:name="_Toc84422441"/>
      <w:r w:rsidRPr="00D054EF">
        <w:t>Notification</w:t>
      </w:r>
      <w:r w:rsidRPr="00684821">
        <w:t xml:space="preserve"> </w:t>
      </w:r>
      <w:r>
        <w:t xml:space="preserve">to </w:t>
      </w:r>
      <w:r w:rsidR="00B130AB">
        <w:t>Participant</w:t>
      </w:r>
      <w:r>
        <w:t>s of their Mutual Obligation R</w:t>
      </w:r>
      <w:r w:rsidRPr="00D054EF">
        <w:t>equirements</w:t>
      </w:r>
      <w:bookmarkEnd w:id="256"/>
      <w:bookmarkEnd w:id="257"/>
      <w:r w:rsidR="0079650C">
        <w:t xml:space="preserve"> – Documentary Evidence</w:t>
      </w:r>
      <w:bookmarkEnd w:id="258"/>
    </w:p>
    <w:p w14:paraId="7F14E02E" w14:textId="6783787E" w:rsidR="000E5848" w:rsidRPr="000C4E0F" w:rsidRDefault="000E5848" w:rsidP="000E5848">
      <w:pPr>
        <w:pStyle w:val="guidelinebullet"/>
        <w:ind w:left="1800"/>
      </w:pPr>
      <w:r w:rsidRPr="000C4E0F">
        <w:t xml:space="preserve">The </w:t>
      </w:r>
      <w:r w:rsidR="000A248C">
        <w:t xml:space="preserve">Trial </w:t>
      </w:r>
      <w:r w:rsidR="00B008BD">
        <w:t>Provider</w:t>
      </w:r>
      <w:r w:rsidRPr="000C4E0F">
        <w:t xml:space="preserve"> will notify </w:t>
      </w:r>
      <w:r w:rsidR="009D18BD">
        <w:t>Participant</w:t>
      </w:r>
      <w:r w:rsidRPr="000C4E0F">
        <w:t>s of their Mutual Obligation Requirements in accordance with the reasonable notice timeframes for the relevant method of notification.</w:t>
      </w:r>
    </w:p>
    <w:p w14:paraId="5EE93E18" w14:textId="2D519352" w:rsidR="000E5848" w:rsidRPr="000C4E0F" w:rsidRDefault="000E5848" w:rsidP="000E5848">
      <w:pPr>
        <w:pStyle w:val="guidelinebullet"/>
        <w:ind w:left="1800"/>
      </w:pPr>
      <w:r w:rsidRPr="000C4E0F">
        <w:t xml:space="preserve">The </w:t>
      </w:r>
      <w:r w:rsidR="000A248C">
        <w:t xml:space="preserve">Trial </w:t>
      </w:r>
      <w:r w:rsidR="00B008BD">
        <w:t>Provider</w:t>
      </w:r>
      <w:r w:rsidRPr="000C4E0F">
        <w:t xml:space="preserve"> will create a notification record in the Department’s IT System</w:t>
      </w:r>
      <w:r w:rsidR="00E4487B">
        <w:t>s</w:t>
      </w:r>
      <w:r w:rsidRPr="000C4E0F">
        <w:t>, identifying the method of notification used (i.e. SMS, email or letter).</w:t>
      </w:r>
    </w:p>
    <w:p w14:paraId="35000273" w14:textId="15F8B35F" w:rsidR="000E5848" w:rsidRPr="000C4E0F" w:rsidRDefault="000E5848" w:rsidP="000E5848">
      <w:pPr>
        <w:pStyle w:val="guidelinebullet"/>
        <w:ind w:left="1800"/>
      </w:pPr>
      <w:r w:rsidRPr="000C4E0F">
        <w:t xml:space="preserve">If the </w:t>
      </w:r>
      <w:r w:rsidR="000A248C">
        <w:t xml:space="preserve">Trial </w:t>
      </w:r>
      <w:r w:rsidR="00B008BD">
        <w:t>Provider</w:t>
      </w:r>
      <w:r w:rsidRPr="000C4E0F">
        <w:t xml:space="preserve"> is in direct contact with the </w:t>
      </w:r>
      <w:r w:rsidR="009D18BD">
        <w:t>Participant</w:t>
      </w:r>
      <w:r w:rsidRPr="000C4E0F">
        <w:t xml:space="preserve">, the </w:t>
      </w:r>
      <w:r w:rsidR="000A248C">
        <w:t xml:space="preserve">Trial </w:t>
      </w:r>
      <w:r w:rsidR="00B008BD">
        <w:t>Provider</w:t>
      </w:r>
      <w:r w:rsidRPr="000C4E0F">
        <w:t xml:space="preserve"> must record as the notification method that the appointment was booked directly with the </w:t>
      </w:r>
      <w:r w:rsidR="009D18BD">
        <w:t>Participant</w:t>
      </w:r>
      <w:r w:rsidRPr="000C4E0F">
        <w:t>.</w:t>
      </w:r>
    </w:p>
    <w:p w14:paraId="5C6AC68C" w14:textId="01060C32" w:rsidR="000E5848" w:rsidRPr="000C4E0F" w:rsidRDefault="000E5848" w:rsidP="000E5848">
      <w:pPr>
        <w:pStyle w:val="guidelinebullet"/>
        <w:ind w:left="1800"/>
      </w:pPr>
      <w:r w:rsidRPr="000C4E0F">
        <w:t xml:space="preserve">If an Activity or Appointment is rescheduled by the </w:t>
      </w:r>
      <w:r w:rsidR="000A248C">
        <w:t xml:space="preserve">Trial </w:t>
      </w:r>
      <w:r w:rsidR="00B008BD">
        <w:t>Provider</w:t>
      </w:r>
      <w:r w:rsidRPr="000C4E0F">
        <w:t xml:space="preserve">, </w:t>
      </w:r>
      <w:r w:rsidR="009873EE">
        <w:t>f</w:t>
      </w:r>
      <w:r w:rsidR="009873EE" w:rsidRPr="00DF5D27">
        <w:t xml:space="preserve">ormal </w:t>
      </w:r>
      <w:r w:rsidR="00DF5D27" w:rsidRPr="00AD7FB3">
        <w:t>N</w:t>
      </w:r>
      <w:r w:rsidR="00DF5D27" w:rsidRPr="00DF5D27">
        <w:t>otification</w:t>
      </w:r>
      <w:r w:rsidR="00DF5D27" w:rsidRPr="000C4E0F">
        <w:t xml:space="preserve"> </w:t>
      </w:r>
      <w:r w:rsidRPr="000C4E0F">
        <w:t xml:space="preserve">must be issued to the </w:t>
      </w:r>
      <w:r w:rsidR="009D18BD">
        <w:t>Participant</w:t>
      </w:r>
      <w:r w:rsidRPr="000C4E0F" w:rsidDel="002A082C">
        <w:t xml:space="preserve"> </w:t>
      </w:r>
      <w:r w:rsidRPr="000C4E0F">
        <w:t>of their new requirements.</w:t>
      </w:r>
    </w:p>
    <w:p w14:paraId="074FE1B9" w14:textId="600E94FB" w:rsidR="000E5848" w:rsidRDefault="000E5848" w:rsidP="000E5848">
      <w:pPr>
        <w:pStyle w:val="guidelinetext"/>
      </w:pPr>
      <w:r w:rsidRPr="00892E16">
        <w:t>Note</w:t>
      </w:r>
      <w:r w:rsidRPr="00892E16">
        <w:rPr>
          <w:i/>
        </w:rPr>
        <w:t xml:space="preserve">: </w:t>
      </w:r>
      <w:r w:rsidRPr="00892E16">
        <w:t xml:space="preserve">If the </w:t>
      </w:r>
      <w:r w:rsidR="000A248C">
        <w:t xml:space="preserve">Trial </w:t>
      </w:r>
      <w:r w:rsidR="00B008BD">
        <w:t>Provider</w:t>
      </w:r>
      <w:r w:rsidRPr="00892E16">
        <w:t xml:space="preserve"> chooses to record the </w:t>
      </w:r>
      <w:r w:rsidR="009D18BD">
        <w:t>Participant</w:t>
      </w:r>
      <w:r w:rsidRPr="00892E16">
        <w:t>’s Activity details in the Activity Diary</w:t>
      </w:r>
      <w:r w:rsidRPr="00DA7E99">
        <w:t>, this will help them to issue notification of the specific details of participation in an Activity to</w:t>
      </w:r>
      <w:r>
        <w:t xml:space="preserve"> the</w:t>
      </w:r>
      <w:r w:rsidRPr="00DA7E99">
        <w:t xml:space="preserve"> </w:t>
      </w:r>
      <w:r w:rsidR="009D18BD">
        <w:t>Participant</w:t>
      </w:r>
      <w:r w:rsidRPr="00DA7E99">
        <w:t>.</w:t>
      </w:r>
    </w:p>
    <w:p w14:paraId="0529D1FD" w14:textId="75898004" w:rsidR="002C70D6" w:rsidRPr="00E77443" w:rsidRDefault="002C70D6" w:rsidP="0034442C">
      <w:pPr>
        <w:pStyle w:val="Heading2"/>
      </w:pPr>
      <w:bookmarkStart w:id="259" w:name="_Activities_–_Documentary"/>
      <w:bookmarkStart w:id="260" w:name="_Toc471729728"/>
      <w:bookmarkStart w:id="261" w:name="_Toc12534121"/>
      <w:bookmarkStart w:id="262" w:name="_Toc84422442"/>
      <w:bookmarkEnd w:id="259"/>
      <w:r w:rsidRPr="00E77443">
        <w:t>Activities</w:t>
      </w:r>
      <w:bookmarkEnd w:id="260"/>
      <w:bookmarkEnd w:id="261"/>
      <w:r w:rsidR="0079650C">
        <w:t xml:space="preserve"> </w:t>
      </w:r>
      <w:r w:rsidR="0079650C" w:rsidRPr="0079650C">
        <w:t>– Documentary Evidence</w:t>
      </w:r>
      <w:bookmarkEnd w:id="262"/>
    </w:p>
    <w:p w14:paraId="77E475D1" w14:textId="1FF73919" w:rsidR="002C70D6" w:rsidRPr="00F1118B" w:rsidRDefault="002C70D6" w:rsidP="002C70D6">
      <w:pPr>
        <w:pStyle w:val="docev"/>
        <w:ind w:left="1440" w:hanging="1440"/>
      </w:pPr>
      <w:r w:rsidRPr="00E8532A">
        <w:rPr>
          <w:b/>
        </w:rPr>
        <w:t xml:space="preserve">Documentary </w:t>
      </w:r>
      <w:r w:rsidR="00481ED2">
        <w:rPr>
          <w:b/>
        </w:rPr>
        <w:t>E</w:t>
      </w:r>
      <w:r w:rsidRPr="00E8532A">
        <w:rPr>
          <w:b/>
        </w:rPr>
        <w:t>vidence</w:t>
      </w:r>
      <w:r>
        <w:rPr>
          <w:b/>
        </w:rPr>
        <w:t xml:space="preserve">: </w:t>
      </w:r>
      <w:r w:rsidRPr="00A562C9">
        <w:t xml:space="preserve">In addition to recording the relevant information in the Department’s IT </w:t>
      </w:r>
      <w:r>
        <w:t>S</w:t>
      </w:r>
      <w:r w:rsidRPr="00A562C9">
        <w:t>ystem</w:t>
      </w:r>
      <w:r w:rsidR="00E4487B">
        <w:t>s</w:t>
      </w:r>
      <w:r w:rsidRPr="00A562C9">
        <w:t xml:space="preserve">, </w:t>
      </w:r>
      <w:r w:rsidR="000A248C">
        <w:t xml:space="preserve">Trial </w:t>
      </w:r>
      <w:r w:rsidR="00B008BD">
        <w:t>Provider</w:t>
      </w:r>
      <w:r w:rsidRPr="00F1118B">
        <w:t xml:space="preserve">s must retain the following </w:t>
      </w:r>
      <w:r>
        <w:t xml:space="preserve">additional </w:t>
      </w:r>
      <w:r w:rsidRPr="00F1118B">
        <w:t>forms of evidence (either hard</w:t>
      </w:r>
      <w:r>
        <w:t xml:space="preserve"> copy or soft copy):</w:t>
      </w:r>
    </w:p>
    <w:p w14:paraId="60D123EF" w14:textId="77777777" w:rsidR="002C70D6" w:rsidRPr="00BC2F77" w:rsidRDefault="002C70D6" w:rsidP="002C70D6">
      <w:pPr>
        <w:pStyle w:val="guidelinebullet"/>
        <w:spacing w:before="120"/>
        <w:ind w:left="1797" w:hanging="357"/>
      </w:pPr>
      <w:r w:rsidRPr="00BC2F77">
        <w:lastRenderedPageBreak/>
        <w:t>timesheets</w:t>
      </w:r>
      <w:r>
        <w:t xml:space="preserve"> or other records of attendance, including information collected through the Supervisor App, where used</w:t>
      </w:r>
    </w:p>
    <w:p w14:paraId="525C6A34" w14:textId="77777777" w:rsidR="002C70D6" w:rsidRPr="00BC2F77" w:rsidRDefault="002C70D6" w:rsidP="002C70D6">
      <w:pPr>
        <w:pStyle w:val="guidelinebullet"/>
        <w:spacing w:before="120"/>
        <w:ind w:left="1797" w:hanging="357"/>
      </w:pPr>
      <w:r w:rsidRPr="00BC2F77">
        <w:t xml:space="preserve">a statement of attainment or similar (for accredited education) </w:t>
      </w:r>
    </w:p>
    <w:p w14:paraId="3E6339B0" w14:textId="77777777" w:rsidR="002C70D6" w:rsidRPr="00BC2F77" w:rsidRDefault="002C70D6" w:rsidP="002C70D6">
      <w:pPr>
        <w:pStyle w:val="guidelinebullet"/>
        <w:spacing w:before="120"/>
        <w:ind w:left="1797" w:hanging="357"/>
      </w:pPr>
      <w:r w:rsidRPr="00BC2F77">
        <w:t xml:space="preserve">a signed training notice or signal notice (for Defence Force Reserves) </w:t>
      </w:r>
    </w:p>
    <w:p w14:paraId="7FA8E4E2" w14:textId="77777777" w:rsidR="002C70D6" w:rsidRPr="00BC2F77" w:rsidRDefault="002C70D6" w:rsidP="002C70D6">
      <w:pPr>
        <w:pStyle w:val="guidelinebullet"/>
        <w:spacing w:before="120"/>
        <w:ind w:left="1797" w:hanging="357"/>
      </w:pPr>
      <w:r w:rsidRPr="00BC2F77">
        <w:t>an invoice for services or a letter of acceptance into a program (for non-vocational interv</w:t>
      </w:r>
      <w:r>
        <w:t>entions)</w:t>
      </w:r>
    </w:p>
    <w:p w14:paraId="0D61AB0A" w14:textId="77777777" w:rsidR="002C70D6" w:rsidRPr="00BC2F77" w:rsidRDefault="002C70D6" w:rsidP="002C70D6">
      <w:pPr>
        <w:pStyle w:val="guidelinebullet"/>
        <w:spacing w:before="120"/>
        <w:ind w:left="1797" w:hanging="357"/>
      </w:pPr>
      <w:r w:rsidRPr="00BC2F77">
        <w:t>Activity Host Organisation Agreements for Work for the Dole, Voluntary Work</w:t>
      </w:r>
      <w:r>
        <w:t>,</w:t>
      </w:r>
      <w:r w:rsidRPr="00BC2F77">
        <w:t xml:space="preserve"> the Nati</w:t>
      </w:r>
      <w:r>
        <w:t>onal Work Experience Programme and Work Experience (Other) Placements</w:t>
      </w:r>
    </w:p>
    <w:p w14:paraId="6EC98D38" w14:textId="718A6E92" w:rsidR="00365E12" w:rsidRDefault="00365E12" w:rsidP="002C70D6">
      <w:pPr>
        <w:pStyle w:val="guidelinebullet"/>
        <w:spacing w:before="120"/>
        <w:ind w:left="1797" w:hanging="357"/>
      </w:pPr>
      <w:r>
        <w:t>PaTH Internship Agreement</w:t>
      </w:r>
    </w:p>
    <w:p w14:paraId="76EB58B3" w14:textId="50B94644" w:rsidR="002C70D6" w:rsidRDefault="002C70D6" w:rsidP="002C70D6">
      <w:pPr>
        <w:pStyle w:val="guidelinebullet"/>
        <w:spacing w:before="120"/>
        <w:ind w:left="1797" w:hanging="357"/>
      </w:pPr>
      <w:r>
        <w:t>CTA Agreement (for C</w:t>
      </w:r>
      <w:r w:rsidR="00E354A0">
        <w:t xml:space="preserve">areer </w:t>
      </w:r>
      <w:r>
        <w:t>T</w:t>
      </w:r>
      <w:r w:rsidR="00E354A0">
        <w:t xml:space="preserve">ransition </w:t>
      </w:r>
      <w:r>
        <w:t>A</w:t>
      </w:r>
      <w:r w:rsidR="00E354A0">
        <w:t>ssistance</w:t>
      </w:r>
      <w:r>
        <w:t>)</w:t>
      </w:r>
    </w:p>
    <w:p w14:paraId="3DB6C277" w14:textId="18246B64" w:rsidR="002C70D6" w:rsidRPr="00BC2F77" w:rsidRDefault="002C70D6" w:rsidP="002C70D6">
      <w:pPr>
        <w:pStyle w:val="guidelinebullet"/>
        <w:spacing w:before="120"/>
        <w:ind w:left="1797" w:hanging="357"/>
      </w:pPr>
      <w:r w:rsidRPr="00BC2F77">
        <w:t xml:space="preserve">risk assessment documentation which details that all Deed and relevant </w:t>
      </w:r>
      <w:r w:rsidR="00E86C08">
        <w:t>G</w:t>
      </w:r>
      <w:r w:rsidR="00E86C08" w:rsidRPr="00BC2F77">
        <w:t xml:space="preserve">uideline </w:t>
      </w:r>
      <w:r w:rsidRPr="00BC2F77">
        <w:t xml:space="preserve">requirements have been considered for both the </w:t>
      </w:r>
      <w:r w:rsidR="009D18BD">
        <w:t>Participant</w:t>
      </w:r>
      <w:r w:rsidRPr="00BC2F77">
        <w:t xml:space="preserve"> and the </w:t>
      </w:r>
      <w:r>
        <w:t>A</w:t>
      </w:r>
      <w:r w:rsidRPr="00BC2F77">
        <w:t>ctivity</w:t>
      </w:r>
      <w:r w:rsidRPr="00071E1F">
        <w:t xml:space="preserve"> </w:t>
      </w:r>
      <w:r>
        <w:t>(</w:t>
      </w:r>
      <w:r w:rsidRPr="00BC2F77">
        <w:t xml:space="preserve">for </w:t>
      </w:r>
      <w:r>
        <w:t>Activities where risk assessments are required to be undertaken)</w:t>
      </w:r>
    </w:p>
    <w:p w14:paraId="274F1763" w14:textId="77777777" w:rsidR="002C70D6" w:rsidRPr="00BC2F77" w:rsidRDefault="002C70D6" w:rsidP="002C70D6">
      <w:pPr>
        <w:pStyle w:val="guidelinebullet"/>
        <w:spacing w:before="120"/>
        <w:ind w:left="1797" w:hanging="357"/>
      </w:pPr>
      <w:r w:rsidRPr="00BC2F77">
        <w:t>payslips or Employer payroll summaries (for part-time work)</w:t>
      </w:r>
    </w:p>
    <w:p w14:paraId="7125AB2F" w14:textId="07ED56F8" w:rsidR="00C66F0E" w:rsidRPr="00AE24EE" w:rsidRDefault="00C66F0E" w:rsidP="00FC7818">
      <w:pPr>
        <w:pStyle w:val="guidelinebullet"/>
        <w:spacing w:before="120"/>
        <w:ind w:left="1797" w:hanging="357"/>
      </w:pPr>
      <w:r w:rsidRPr="00EA5D2B">
        <w:t xml:space="preserve">For both self-employment and part-time/casual paid work, income reported by the </w:t>
      </w:r>
      <w:r w:rsidR="009D18BD">
        <w:t>Participant</w:t>
      </w:r>
      <w:r w:rsidRPr="00EA5D2B">
        <w:t xml:space="preserve"> to </w:t>
      </w:r>
      <w:r w:rsidR="004C5E62">
        <w:t>Services Australia</w:t>
      </w:r>
      <w:r w:rsidR="00127494" w:rsidRPr="00EA5D2B">
        <w:t xml:space="preserve"> </w:t>
      </w:r>
      <w:r w:rsidRPr="00EA5D2B">
        <w:t xml:space="preserve">to stimulate a </w:t>
      </w:r>
      <w:r w:rsidR="009D18BD">
        <w:t>Participant</w:t>
      </w:r>
      <w:r w:rsidRPr="00EA5D2B">
        <w:t xml:space="preserve">’s </w:t>
      </w:r>
      <w:r w:rsidR="00BD54E6">
        <w:t>I</w:t>
      </w:r>
      <w:r w:rsidR="00BD54E6" w:rsidRPr="00EA5D2B">
        <w:t xml:space="preserve">ncome </w:t>
      </w:r>
      <w:r w:rsidR="00BD54E6">
        <w:t>S</w:t>
      </w:r>
      <w:r w:rsidR="00BD54E6" w:rsidRPr="00EA5D2B">
        <w:t xml:space="preserve">upport </w:t>
      </w:r>
      <w:r w:rsidR="00BD54E6">
        <w:t>P</w:t>
      </w:r>
      <w:r w:rsidR="00BD54E6" w:rsidRPr="00EA5D2B">
        <w:t xml:space="preserve">ayment </w:t>
      </w:r>
      <w:r w:rsidRPr="00EA5D2B">
        <w:t xml:space="preserve">is acceptable </w:t>
      </w:r>
      <w:r w:rsidR="00A3312A">
        <w:t>D</w:t>
      </w:r>
      <w:r w:rsidRPr="00EA5D2B">
        <w:t xml:space="preserve">ocumentary </w:t>
      </w:r>
      <w:r w:rsidR="00A3312A">
        <w:t>E</w:t>
      </w:r>
      <w:r w:rsidRPr="00EA5D2B">
        <w:t>vidence. This information is available from the Case Summary Screen of the Department’s IT System</w:t>
      </w:r>
      <w:r w:rsidR="00E4487B">
        <w:t>s</w:t>
      </w:r>
      <w:r w:rsidRPr="00EA5D2B">
        <w:t xml:space="preserve"> (Job Seeker Information – View Declared Earnings). The information provided indicates both th</w:t>
      </w:r>
      <w:r>
        <w:t>e earnings and the hours worked</w:t>
      </w:r>
    </w:p>
    <w:p w14:paraId="4D25263B" w14:textId="7CF05836" w:rsidR="00C66F0E" w:rsidRPr="00EA5D2B" w:rsidRDefault="00C66F0E" w:rsidP="00FC7818">
      <w:pPr>
        <w:pStyle w:val="guidelinebullet"/>
        <w:spacing w:before="120"/>
        <w:ind w:left="1797" w:hanging="357"/>
      </w:pPr>
      <w:r w:rsidRPr="00EA5D2B">
        <w:t xml:space="preserve">Additionally, </w:t>
      </w:r>
      <w:r w:rsidR="00A3312A">
        <w:t>D</w:t>
      </w:r>
      <w:r w:rsidRPr="00EA5D2B">
        <w:t xml:space="preserve">ocumentary </w:t>
      </w:r>
      <w:r w:rsidR="00A3312A">
        <w:t>E</w:t>
      </w:r>
      <w:r w:rsidRPr="00EA5D2B">
        <w:t xml:space="preserve">vidence for self-employment can include: </w:t>
      </w:r>
    </w:p>
    <w:p w14:paraId="25387E86" w14:textId="77777777" w:rsidR="00C66F0E" w:rsidRPr="00BC2F77" w:rsidRDefault="00C66F0E" w:rsidP="001040B1">
      <w:pPr>
        <w:pStyle w:val="guidelinebullet"/>
        <w:numPr>
          <w:ilvl w:val="0"/>
          <w:numId w:val="186"/>
        </w:numPr>
        <w:spacing w:after="120"/>
      </w:pPr>
      <w:r w:rsidRPr="00BC2F77">
        <w:t xml:space="preserve">a Profit and Loss Statement </w:t>
      </w:r>
    </w:p>
    <w:p w14:paraId="035AB366" w14:textId="77777777" w:rsidR="00C66F0E" w:rsidRPr="00BC2F77" w:rsidRDefault="00C66F0E" w:rsidP="001040B1">
      <w:pPr>
        <w:pStyle w:val="guidelinebullet"/>
        <w:numPr>
          <w:ilvl w:val="0"/>
          <w:numId w:val="186"/>
        </w:numPr>
        <w:spacing w:after="120"/>
      </w:pPr>
      <w:r w:rsidRPr="00BC2F77">
        <w:t xml:space="preserve">a signed and dated written statement from an accountant and/or registered bookkeeper </w:t>
      </w:r>
    </w:p>
    <w:p w14:paraId="49A105EE" w14:textId="77777777" w:rsidR="00C66F0E" w:rsidRPr="00BC2F77" w:rsidRDefault="00C66F0E" w:rsidP="001040B1">
      <w:pPr>
        <w:pStyle w:val="guidelinebullet"/>
        <w:numPr>
          <w:ilvl w:val="0"/>
          <w:numId w:val="186"/>
        </w:numPr>
        <w:spacing w:after="120"/>
      </w:pPr>
      <w:r w:rsidRPr="00BC2F77">
        <w:t xml:space="preserve">copies of records from the Australian Taxation Office and/or a tax return statement </w:t>
      </w:r>
    </w:p>
    <w:p w14:paraId="416D45F1" w14:textId="77777777" w:rsidR="00C66F0E" w:rsidRDefault="00C66F0E" w:rsidP="001040B1">
      <w:pPr>
        <w:pStyle w:val="guidelinebullet"/>
        <w:numPr>
          <w:ilvl w:val="0"/>
          <w:numId w:val="186"/>
        </w:numPr>
        <w:spacing w:after="120"/>
      </w:pPr>
      <w:r w:rsidRPr="00BC2F77">
        <w:t xml:space="preserve">a Business Activity Statement. </w:t>
      </w:r>
    </w:p>
    <w:p w14:paraId="0F0F5F3B" w14:textId="50BA51C0" w:rsidR="00C66F0E" w:rsidRDefault="00C66F0E" w:rsidP="00C66F0E">
      <w:pPr>
        <w:pStyle w:val="guidelinetext"/>
      </w:pPr>
      <w:r>
        <w:t xml:space="preserve">If </w:t>
      </w:r>
      <w:r w:rsidRPr="00BC2F77">
        <w:t>Activity attendance information has been entered by the Activity Host Organisation into the Mobile Supervisor’s App or directly into the Department’s IT System</w:t>
      </w:r>
      <w:r w:rsidR="00E4487B">
        <w:t>s</w:t>
      </w:r>
      <w:r w:rsidRPr="00BC2F77">
        <w:t xml:space="preserve">, </w:t>
      </w:r>
      <w:r>
        <w:t xml:space="preserve">or the </w:t>
      </w:r>
      <w:r w:rsidR="009D18BD">
        <w:t>Participant</w:t>
      </w:r>
      <w:r>
        <w:t xml:space="preserve"> has used evidenced based recording of attendance,</w:t>
      </w:r>
      <w:r w:rsidRPr="00BC2F77">
        <w:t xml:space="preserve"> offline records are not required to be kept.</w:t>
      </w:r>
    </w:p>
    <w:p w14:paraId="2C74499D" w14:textId="141311B1" w:rsidR="00952671" w:rsidRDefault="00952671" w:rsidP="00952671">
      <w:pPr>
        <w:pStyle w:val="guidelinetext"/>
      </w:pPr>
      <w:r>
        <w:t xml:space="preserve">Note: Where a </w:t>
      </w:r>
      <w:r w:rsidR="00F71EEC">
        <w:t xml:space="preserve">Trial </w:t>
      </w:r>
      <w:r w:rsidR="00B008BD">
        <w:t>Provider</w:t>
      </w:r>
      <w:r>
        <w:t xml:space="preserve"> provides a Work for the Dole activity itself (i.e. a </w:t>
      </w:r>
      <w:r w:rsidR="00F71EEC">
        <w:t xml:space="preserve">Trial </w:t>
      </w:r>
      <w:r w:rsidR="00B008BD">
        <w:t>Provider</w:t>
      </w:r>
      <w:r>
        <w:t xml:space="preserve"> and Activity Host Organisation have the same ABN), the </w:t>
      </w:r>
      <w:r w:rsidR="00F71EEC">
        <w:t xml:space="preserve">Trial </w:t>
      </w:r>
      <w:r w:rsidR="00B008BD">
        <w:t>Provider</w:t>
      </w:r>
      <w:r>
        <w:t xml:space="preserve"> is not required to enter into an Activity Host Organisation Agreement for the Work for the Dole activity. However, the </w:t>
      </w:r>
      <w:r w:rsidR="00F71EEC">
        <w:t xml:space="preserve">Trial </w:t>
      </w:r>
      <w:r>
        <w:t>Provider must upload to ESS Web a document setting out Work for the Dole activity details, corresponding to the information required to be included in Part 1 of the Work for the Dole Activity Host Organisation Agreement Template – Group Based Activity and Work for the Dole Activity Host Organisation Agreement Template – Individual Hosted Activity (as relevant), prior to the relevant Work for the Dole activity start date.</w:t>
      </w:r>
    </w:p>
    <w:p w14:paraId="3625FE4B" w14:textId="2293CF1D" w:rsidR="00C66F0E" w:rsidRPr="00C66F0E" w:rsidRDefault="00C66F0E" w:rsidP="00002709">
      <w:pPr>
        <w:pStyle w:val="guidelinedeedref"/>
      </w:pPr>
      <w:r w:rsidRPr="00C66F0E">
        <w:t xml:space="preserve">(Deed reference: </w:t>
      </w:r>
      <w:r w:rsidR="00E354A0">
        <w:t>Clause 7</w:t>
      </w:r>
      <w:r w:rsidRPr="00C66F0E">
        <w:t>)</w:t>
      </w:r>
    </w:p>
    <w:p w14:paraId="3DFACDA4" w14:textId="77777777" w:rsidR="005530D2" w:rsidRDefault="005530D2">
      <w:r>
        <w:br w:type="page"/>
      </w:r>
    </w:p>
    <w:p w14:paraId="7B651104" w14:textId="39D8CD6D" w:rsidR="004F5129" w:rsidRDefault="004F5129" w:rsidP="004F5129">
      <w:pPr>
        <w:pStyle w:val="Heading1"/>
      </w:pPr>
      <w:bookmarkStart w:id="263" w:name="_Attachment_A_–"/>
      <w:bookmarkStart w:id="264" w:name="_Attachment_A_–_1"/>
      <w:bookmarkStart w:id="265" w:name="_Toc84422443"/>
      <w:bookmarkStart w:id="266" w:name="_Toc471729735"/>
      <w:bookmarkStart w:id="267" w:name="_Toc506298662"/>
      <w:bookmarkStart w:id="268" w:name="AttachmentC"/>
      <w:bookmarkEnd w:id="263"/>
      <w:bookmarkEnd w:id="264"/>
      <w:r>
        <w:lastRenderedPageBreak/>
        <w:t>Attachments</w:t>
      </w:r>
      <w:bookmarkEnd w:id="265"/>
    </w:p>
    <w:p w14:paraId="4E498FF8" w14:textId="5EDE8D73" w:rsidR="00C97D86" w:rsidRPr="00CE73E2" w:rsidRDefault="00F01C7E" w:rsidP="00F01C7E">
      <w:pPr>
        <w:pStyle w:val="Heading2"/>
        <w:spacing w:before="120"/>
      </w:pPr>
      <w:bookmarkStart w:id="269" w:name="_Attachment_A_–_2"/>
      <w:bookmarkStart w:id="270" w:name="_Toc84422444"/>
      <w:bookmarkEnd w:id="269"/>
      <w:r>
        <w:t xml:space="preserve">Attachment A – List of </w:t>
      </w:r>
      <w:r w:rsidR="00C97D86" w:rsidRPr="00CE73E2">
        <w:t>Job Plan codes</w:t>
      </w:r>
      <w:bookmarkEnd w:id="266"/>
      <w:bookmarkEnd w:id="267"/>
      <w:bookmarkEnd w:id="270"/>
      <w:r w:rsidR="00C97D86" w:rsidRPr="00CE73E2">
        <w:t xml:space="preserve"> </w:t>
      </w:r>
    </w:p>
    <w:p w14:paraId="6374DA37" w14:textId="00BCC97A" w:rsidR="00856414" w:rsidRDefault="003B75D4" w:rsidP="00176A50">
      <w:pPr>
        <w:pStyle w:val="guidelinetext"/>
      </w:pPr>
      <w:bookmarkStart w:id="271" w:name="_Toc506298663"/>
      <w:bookmarkEnd w:id="268"/>
      <w:r>
        <w:t>Also see</w:t>
      </w:r>
      <w:r w:rsidR="00C97D86" w:rsidRPr="005732B6">
        <w:t xml:space="preserve"> </w:t>
      </w:r>
      <w:hyperlink r:id="rId71" w:history="1">
        <w:r w:rsidR="00BF4208" w:rsidRPr="0042655E">
          <w:rPr>
            <w:rStyle w:val="Hyperlink"/>
          </w:rPr>
          <w:t>ESS Web Activity Search:</w:t>
        </w:r>
      </w:hyperlink>
      <w:r w:rsidR="00BF4208" w:rsidRPr="0042655E">
        <w:t xml:space="preserve"> for Job Plan code search function</w:t>
      </w:r>
      <w:bookmarkEnd w:id="271"/>
    </w:p>
    <w:tbl>
      <w:tblPr>
        <w:tblStyle w:val="TableGrid"/>
        <w:tblW w:w="8930" w:type="dxa"/>
        <w:tblInd w:w="421" w:type="dxa"/>
        <w:tblLook w:val="04A0" w:firstRow="1" w:lastRow="0" w:firstColumn="1" w:lastColumn="0" w:noHBand="0" w:noVBand="1"/>
        <w:tblCaption w:val="c"/>
      </w:tblPr>
      <w:tblGrid>
        <w:gridCol w:w="7654"/>
        <w:gridCol w:w="1276"/>
      </w:tblGrid>
      <w:tr w:rsidR="00F8317D" w:rsidRPr="00114748" w14:paraId="08C1E9D4" w14:textId="77777777" w:rsidTr="00707FEF">
        <w:trPr>
          <w:cantSplit/>
          <w:tblHeader/>
        </w:trPr>
        <w:tc>
          <w:tcPr>
            <w:tcW w:w="7654" w:type="dxa"/>
            <w:tcBorders>
              <w:top w:val="single" w:sz="4" w:space="0" w:color="auto"/>
              <w:left w:val="single" w:sz="4" w:space="0" w:color="auto"/>
              <w:bottom w:val="single" w:sz="4" w:space="0" w:color="auto"/>
              <w:right w:val="nil"/>
            </w:tcBorders>
            <w:shd w:val="clear" w:color="auto" w:fill="BDD6EE" w:themeFill="accent1" w:themeFillTint="66"/>
          </w:tcPr>
          <w:p w14:paraId="14E45151" w14:textId="77777777" w:rsidR="00F8317D" w:rsidRPr="00A10459" w:rsidRDefault="00F8317D" w:rsidP="002A256B">
            <w:pPr>
              <w:pStyle w:val="guidelinechanges"/>
              <w:jc w:val="center"/>
              <w:rPr>
                <w:b/>
                <w:sz w:val="22"/>
              </w:rPr>
            </w:pPr>
            <w:r w:rsidRPr="00A10459">
              <w:rPr>
                <w:b/>
                <w:sz w:val="22"/>
              </w:rPr>
              <w:t xml:space="preserve">Job Plan Codes </w:t>
            </w:r>
          </w:p>
        </w:tc>
        <w:tc>
          <w:tcPr>
            <w:tcW w:w="1276" w:type="dxa"/>
            <w:tcBorders>
              <w:top w:val="single" w:sz="4" w:space="0" w:color="auto"/>
              <w:left w:val="nil"/>
              <w:bottom w:val="single" w:sz="4" w:space="0" w:color="auto"/>
              <w:right w:val="single" w:sz="4" w:space="0" w:color="auto"/>
            </w:tcBorders>
            <w:shd w:val="clear" w:color="auto" w:fill="BDD6EE" w:themeFill="accent1" w:themeFillTint="66"/>
          </w:tcPr>
          <w:p w14:paraId="16104208" w14:textId="77777777" w:rsidR="00F8317D" w:rsidRPr="00114748" w:rsidRDefault="00F8317D" w:rsidP="002A256B">
            <w:pPr>
              <w:pStyle w:val="guidelinechanges"/>
              <w:jc w:val="center"/>
              <w:rPr>
                <w:b/>
                <w:sz w:val="22"/>
              </w:rPr>
            </w:pPr>
          </w:p>
        </w:tc>
      </w:tr>
      <w:tr w:rsidR="00F8317D" w:rsidRPr="00114748" w14:paraId="2198A711" w14:textId="77777777" w:rsidTr="00707FEF">
        <w:tc>
          <w:tcPr>
            <w:tcW w:w="7654" w:type="dxa"/>
            <w:tcBorders>
              <w:top w:val="single" w:sz="4" w:space="0" w:color="auto"/>
              <w:left w:val="single" w:sz="4" w:space="0" w:color="auto"/>
              <w:bottom w:val="single" w:sz="4" w:space="0" w:color="auto"/>
              <w:right w:val="nil"/>
            </w:tcBorders>
            <w:shd w:val="clear" w:color="auto" w:fill="DEEAF6" w:themeFill="accent1" w:themeFillTint="33"/>
          </w:tcPr>
          <w:p w14:paraId="123410FB" w14:textId="77777777" w:rsidR="00F8317D" w:rsidRPr="00A10459" w:rsidRDefault="00F8317D" w:rsidP="00F8317D">
            <w:pPr>
              <w:pStyle w:val="guidelinechanges"/>
              <w:jc w:val="center"/>
              <w:rPr>
                <w:sz w:val="22"/>
              </w:rPr>
            </w:pPr>
            <w:r w:rsidRPr="00114748">
              <w:rPr>
                <w:b/>
                <w:sz w:val="22"/>
              </w:rPr>
              <w:t>Appointment Codes</w:t>
            </w:r>
          </w:p>
        </w:tc>
        <w:tc>
          <w:tcPr>
            <w:tcW w:w="1276" w:type="dxa"/>
            <w:tcBorders>
              <w:top w:val="single" w:sz="4" w:space="0" w:color="auto"/>
              <w:left w:val="nil"/>
              <w:bottom w:val="single" w:sz="4" w:space="0" w:color="auto"/>
              <w:right w:val="single" w:sz="4" w:space="0" w:color="auto"/>
            </w:tcBorders>
            <w:shd w:val="clear" w:color="auto" w:fill="DEEAF6" w:themeFill="accent1" w:themeFillTint="33"/>
          </w:tcPr>
          <w:p w14:paraId="727C320A" w14:textId="77777777" w:rsidR="00F8317D" w:rsidRPr="00A10459" w:rsidRDefault="00F8317D" w:rsidP="00F8317D">
            <w:pPr>
              <w:pStyle w:val="guidelinechanges"/>
              <w:jc w:val="center"/>
              <w:rPr>
                <w:sz w:val="22"/>
              </w:rPr>
            </w:pPr>
          </w:p>
        </w:tc>
      </w:tr>
      <w:tr w:rsidR="002A256B" w:rsidRPr="00114748" w14:paraId="28BEF936" w14:textId="77777777" w:rsidTr="00707FEF">
        <w:tc>
          <w:tcPr>
            <w:tcW w:w="7654" w:type="dxa"/>
          </w:tcPr>
          <w:p w14:paraId="784DED59" w14:textId="77777777" w:rsidR="002A256B" w:rsidRPr="00114748" w:rsidRDefault="002A256B" w:rsidP="002A256B">
            <w:pPr>
              <w:pStyle w:val="guidelinechanges"/>
              <w:rPr>
                <w:sz w:val="22"/>
              </w:rPr>
            </w:pPr>
            <w:r w:rsidRPr="00A10459">
              <w:rPr>
                <w:sz w:val="22"/>
              </w:rPr>
              <w:t>AI12—Provider Contact Appointment</w:t>
            </w:r>
          </w:p>
        </w:tc>
        <w:tc>
          <w:tcPr>
            <w:tcW w:w="1276" w:type="dxa"/>
          </w:tcPr>
          <w:p w14:paraId="609755AF" w14:textId="77777777" w:rsidR="002A256B" w:rsidRPr="00114748" w:rsidRDefault="002A256B" w:rsidP="002A256B">
            <w:pPr>
              <w:pStyle w:val="guidelinechanges"/>
              <w:jc w:val="center"/>
              <w:rPr>
                <w:sz w:val="22"/>
              </w:rPr>
            </w:pPr>
            <w:r w:rsidRPr="00A10459">
              <w:rPr>
                <w:sz w:val="22"/>
              </w:rPr>
              <w:t>C,V</w:t>
            </w:r>
          </w:p>
        </w:tc>
      </w:tr>
      <w:tr w:rsidR="002A256B" w:rsidRPr="00114748" w14:paraId="0F4CDEA7" w14:textId="77777777" w:rsidTr="00707FEF">
        <w:tc>
          <w:tcPr>
            <w:tcW w:w="7654" w:type="dxa"/>
            <w:tcBorders>
              <w:bottom w:val="single" w:sz="4" w:space="0" w:color="auto"/>
            </w:tcBorders>
          </w:tcPr>
          <w:p w14:paraId="416B4FE7" w14:textId="086976FF" w:rsidR="002A256B" w:rsidRPr="00114748" w:rsidRDefault="002A256B" w:rsidP="00A91C04">
            <w:pPr>
              <w:pStyle w:val="guidelinechanges"/>
              <w:rPr>
                <w:sz w:val="22"/>
              </w:rPr>
            </w:pPr>
            <w:r w:rsidRPr="00A10459">
              <w:rPr>
                <w:sz w:val="22"/>
              </w:rPr>
              <w:t>AI15–Third Party Appointment</w:t>
            </w:r>
          </w:p>
        </w:tc>
        <w:tc>
          <w:tcPr>
            <w:tcW w:w="1276" w:type="dxa"/>
            <w:tcBorders>
              <w:bottom w:val="single" w:sz="4" w:space="0" w:color="auto"/>
            </w:tcBorders>
          </w:tcPr>
          <w:p w14:paraId="4CE52F1A" w14:textId="4FF9B925" w:rsidR="002A256B" w:rsidRPr="00114748" w:rsidRDefault="002A256B" w:rsidP="00B75B8C">
            <w:pPr>
              <w:pStyle w:val="guidelinechanges"/>
              <w:jc w:val="center"/>
              <w:rPr>
                <w:sz w:val="22"/>
              </w:rPr>
            </w:pPr>
            <w:r w:rsidRPr="00A10459">
              <w:rPr>
                <w:sz w:val="22"/>
              </w:rPr>
              <w:t>C,V</w:t>
            </w:r>
          </w:p>
        </w:tc>
      </w:tr>
      <w:tr w:rsidR="00F8317D" w:rsidRPr="00114748" w14:paraId="0551107C" w14:textId="77777777" w:rsidTr="00707FEF">
        <w:tc>
          <w:tcPr>
            <w:tcW w:w="7654" w:type="dxa"/>
            <w:tcBorders>
              <w:top w:val="single" w:sz="4" w:space="0" w:color="auto"/>
              <w:left w:val="single" w:sz="4" w:space="0" w:color="auto"/>
              <w:bottom w:val="single" w:sz="4" w:space="0" w:color="auto"/>
              <w:right w:val="nil"/>
            </w:tcBorders>
            <w:shd w:val="clear" w:color="auto" w:fill="DEEAF6" w:themeFill="accent1" w:themeFillTint="33"/>
          </w:tcPr>
          <w:p w14:paraId="130656DB" w14:textId="1631D5C5" w:rsidR="00F8317D" w:rsidRPr="00114748" w:rsidRDefault="004C5E62" w:rsidP="002A256B">
            <w:pPr>
              <w:pStyle w:val="guidelinechanges"/>
              <w:jc w:val="center"/>
              <w:rPr>
                <w:b/>
                <w:sz w:val="22"/>
              </w:rPr>
            </w:pPr>
            <w:r w:rsidRPr="004C5E62">
              <w:rPr>
                <w:b/>
                <w:sz w:val="22"/>
              </w:rPr>
              <w:t>Services Australia</w:t>
            </w:r>
            <w:r w:rsidR="0070681B" w:rsidRPr="00114748">
              <w:rPr>
                <w:b/>
                <w:sz w:val="22"/>
              </w:rPr>
              <w:t xml:space="preserve"> </w:t>
            </w:r>
            <w:r w:rsidR="00F8317D" w:rsidRPr="00114748">
              <w:rPr>
                <w:b/>
                <w:sz w:val="22"/>
              </w:rPr>
              <w:t>Only Codes</w:t>
            </w:r>
          </w:p>
        </w:tc>
        <w:tc>
          <w:tcPr>
            <w:tcW w:w="1276" w:type="dxa"/>
            <w:tcBorders>
              <w:top w:val="single" w:sz="4" w:space="0" w:color="auto"/>
              <w:left w:val="nil"/>
              <w:bottom w:val="single" w:sz="4" w:space="0" w:color="auto"/>
              <w:right w:val="single" w:sz="4" w:space="0" w:color="auto"/>
            </w:tcBorders>
            <w:shd w:val="clear" w:color="auto" w:fill="DEEAF6" w:themeFill="accent1" w:themeFillTint="33"/>
          </w:tcPr>
          <w:p w14:paraId="753ECD26" w14:textId="77777777" w:rsidR="00F8317D" w:rsidRPr="00114748" w:rsidRDefault="00F8317D" w:rsidP="002A256B">
            <w:pPr>
              <w:pStyle w:val="guidelinechanges"/>
              <w:jc w:val="center"/>
              <w:rPr>
                <w:b/>
                <w:sz w:val="22"/>
              </w:rPr>
            </w:pPr>
          </w:p>
        </w:tc>
      </w:tr>
      <w:tr w:rsidR="002A256B" w:rsidRPr="00114748" w14:paraId="43C224C0" w14:textId="77777777" w:rsidTr="00707FEF">
        <w:tc>
          <w:tcPr>
            <w:tcW w:w="7654" w:type="dxa"/>
            <w:tcBorders>
              <w:top w:val="single" w:sz="4" w:space="0" w:color="auto"/>
            </w:tcBorders>
          </w:tcPr>
          <w:p w14:paraId="11F22B42" w14:textId="77777777" w:rsidR="002A256B" w:rsidRPr="00114748" w:rsidRDefault="002A256B" w:rsidP="002A256B">
            <w:pPr>
              <w:pStyle w:val="guidelinechanges"/>
              <w:rPr>
                <w:sz w:val="22"/>
              </w:rPr>
            </w:pPr>
            <w:r w:rsidRPr="00A10459">
              <w:rPr>
                <w:sz w:val="22"/>
              </w:rPr>
              <w:t>A102—Attend Quarterly Appointment</w:t>
            </w:r>
          </w:p>
        </w:tc>
        <w:tc>
          <w:tcPr>
            <w:tcW w:w="1276" w:type="dxa"/>
            <w:tcBorders>
              <w:top w:val="single" w:sz="4" w:space="0" w:color="auto"/>
            </w:tcBorders>
          </w:tcPr>
          <w:p w14:paraId="12723E06" w14:textId="77777777" w:rsidR="002A256B" w:rsidRPr="00114748" w:rsidRDefault="002A256B" w:rsidP="002A256B">
            <w:pPr>
              <w:pStyle w:val="guidelinechanges"/>
              <w:jc w:val="center"/>
              <w:rPr>
                <w:sz w:val="22"/>
              </w:rPr>
            </w:pPr>
            <w:r w:rsidRPr="00A10459">
              <w:rPr>
                <w:sz w:val="22"/>
              </w:rPr>
              <w:t>C,V</w:t>
            </w:r>
          </w:p>
        </w:tc>
      </w:tr>
      <w:tr w:rsidR="002A256B" w:rsidRPr="00114748" w14:paraId="297067AC" w14:textId="77777777" w:rsidTr="00707FEF">
        <w:tc>
          <w:tcPr>
            <w:tcW w:w="7654" w:type="dxa"/>
          </w:tcPr>
          <w:p w14:paraId="0A08B8EA" w14:textId="77777777" w:rsidR="002A256B" w:rsidRPr="00114748" w:rsidRDefault="002A256B" w:rsidP="002A256B">
            <w:pPr>
              <w:pStyle w:val="guidelinechanges"/>
              <w:rPr>
                <w:sz w:val="22"/>
              </w:rPr>
            </w:pPr>
            <w:r w:rsidRPr="00A10459">
              <w:rPr>
                <w:sz w:val="22"/>
              </w:rPr>
              <w:t>A108—Reduced Capacity Requirements</w:t>
            </w:r>
          </w:p>
        </w:tc>
        <w:tc>
          <w:tcPr>
            <w:tcW w:w="1276" w:type="dxa"/>
          </w:tcPr>
          <w:p w14:paraId="0BAA9059" w14:textId="77777777" w:rsidR="002A256B" w:rsidRPr="00114748" w:rsidRDefault="002A256B" w:rsidP="002A256B">
            <w:pPr>
              <w:pStyle w:val="guidelinechanges"/>
              <w:jc w:val="center"/>
              <w:rPr>
                <w:sz w:val="22"/>
              </w:rPr>
            </w:pPr>
            <w:r w:rsidRPr="00A10459">
              <w:rPr>
                <w:sz w:val="22"/>
              </w:rPr>
              <w:t>C,V</w:t>
            </w:r>
          </w:p>
        </w:tc>
      </w:tr>
      <w:tr w:rsidR="002A256B" w:rsidRPr="00114748" w14:paraId="074BAA29" w14:textId="77777777" w:rsidTr="00707FEF">
        <w:tc>
          <w:tcPr>
            <w:tcW w:w="7654" w:type="dxa"/>
          </w:tcPr>
          <w:p w14:paraId="5845F3F2" w14:textId="77777777" w:rsidR="002A256B" w:rsidRPr="00114748" w:rsidRDefault="002A256B" w:rsidP="002A256B">
            <w:pPr>
              <w:pStyle w:val="guidelinechanges"/>
              <w:rPr>
                <w:sz w:val="22"/>
              </w:rPr>
            </w:pPr>
            <w:r w:rsidRPr="00A10459">
              <w:rPr>
                <w:sz w:val="22"/>
              </w:rPr>
              <w:t>ET63—Youth Activities</w:t>
            </w:r>
          </w:p>
        </w:tc>
        <w:tc>
          <w:tcPr>
            <w:tcW w:w="1276" w:type="dxa"/>
          </w:tcPr>
          <w:p w14:paraId="0EAC692D" w14:textId="77777777" w:rsidR="002A256B" w:rsidRPr="00114748" w:rsidRDefault="002A256B" w:rsidP="002A256B">
            <w:pPr>
              <w:pStyle w:val="guidelinechanges"/>
              <w:jc w:val="center"/>
              <w:rPr>
                <w:sz w:val="22"/>
              </w:rPr>
            </w:pPr>
            <w:r w:rsidRPr="00A10459">
              <w:rPr>
                <w:sz w:val="22"/>
              </w:rPr>
              <w:t>C</w:t>
            </w:r>
          </w:p>
        </w:tc>
      </w:tr>
      <w:tr w:rsidR="002A256B" w:rsidRPr="00114748" w14:paraId="0F4DDA1D" w14:textId="77777777" w:rsidTr="00707FEF">
        <w:tc>
          <w:tcPr>
            <w:tcW w:w="7654" w:type="dxa"/>
          </w:tcPr>
          <w:p w14:paraId="7CCB8CF4" w14:textId="1116CFEA" w:rsidR="002A256B" w:rsidRPr="00114748" w:rsidRDefault="00D826E3" w:rsidP="00B75B8C">
            <w:pPr>
              <w:pStyle w:val="guidelinechanges"/>
              <w:rPr>
                <w:sz w:val="22"/>
              </w:rPr>
            </w:pPr>
            <w:r>
              <w:rPr>
                <w:sz w:val="22"/>
              </w:rPr>
              <w:t>ET69</w:t>
            </w:r>
            <w:r w:rsidR="00B75B8C" w:rsidRPr="00A10459">
              <w:rPr>
                <w:sz w:val="22"/>
              </w:rPr>
              <w:t>—</w:t>
            </w:r>
            <w:r>
              <w:rPr>
                <w:sz w:val="22"/>
              </w:rPr>
              <w:t>Refugee Activities</w:t>
            </w:r>
          </w:p>
        </w:tc>
        <w:tc>
          <w:tcPr>
            <w:tcW w:w="1276" w:type="dxa"/>
          </w:tcPr>
          <w:p w14:paraId="27EB7756" w14:textId="72FBB66B" w:rsidR="002A256B" w:rsidRPr="00114748" w:rsidRDefault="00884BCD" w:rsidP="002A256B">
            <w:pPr>
              <w:pStyle w:val="guidelinechanges"/>
              <w:jc w:val="center"/>
              <w:rPr>
                <w:sz w:val="22"/>
              </w:rPr>
            </w:pPr>
            <w:r>
              <w:rPr>
                <w:sz w:val="22"/>
              </w:rPr>
              <w:t>C</w:t>
            </w:r>
          </w:p>
        </w:tc>
      </w:tr>
      <w:tr w:rsidR="00D826E3" w:rsidRPr="00114748" w14:paraId="5A952AE7" w14:textId="77777777" w:rsidTr="00707FEF">
        <w:tc>
          <w:tcPr>
            <w:tcW w:w="7654" w:type="dxa"/>
            <w:tcBorders>
              <w:bottom w:val="single" w:sz="4" w:space="0" w:color="auto"/>
            </w:tcBorders>
          </w:tcPr>
          <w:p w14:paraId="38B54308" w14:textId="2DDE63C6" w:rsidR="00D826E3" w:rsidRPr="00114748" w:rsidRDefault="00D826E3" w:rsidP="00D826E3">
            <w:pPr>
              <w:pStyle w:val="guidelinechanges"/>
              <w:rPr>
                <w:sz w:val="22"/>
              </w:rPr>
            </w:pPr>
            <w:r w:rsidRPr="00A10459">
              <w:rPr>
                <w:sz w:val="22"/>
              </w:rPr>
              <w:t>WE16—Community Services Order</w:t>
            </w:r>
          </w:p>
        </w:tc>
        <w:tc>
          <w:tcPr>
            <w:tcW w:w="1276" w:type="dxa"/>
            <w:tcBorders>
              <w:bottom w:val="single" w:sz="4" w:space="0" w:color="auto"/>
            </w:tcBorders>
          </w:tcPr>
          <w:p w14:paraId="1CD96219" w14:textId="2BBBA95D" w:rsidR="00D826E3" w:rsidRPr="00114748" w:rsidRDefault="004B269C" w:rsidP="00D826E3">
            <w:pPr>
              <w:pStyle w:val="guidelinechanges"/>
              <w:jc w:val="center"/>
              <w:rPr>
                <w:sz w:val="22"/>
              </w:rPr>
            </w:pPr>
            <w:r w:rsidRPr="004B269C">
              <w:rPr>
                <w:sz w:val="22"/>
              </w:rPr>
              <w:t>C,V</w:t>
            </w:r>
          </w:p>
        </w:tc>
      </w:tr>
      <w:tr w:rsidR="00D826E3" w:rsidRPr="00114748" w14:paraId="39BE010E" w14:textId="77777777" w:rsidTr="00707FEF">
        <w:tc>
          <w:tcPr>
            <w:tcW w:w="7654" w:type="dxa"/>
            <w:tcBorders>
              <w:bottom w:val="single" w:sz="4" w:space="0" w:color="auto"/>
            </w:tcBorders>
          </w:tcPr>
          <w:p w14:paraId="60021CCA" w14:textId="12F8FA40" w:rsidR="00D826E3" w:rsidRPr="00A10459" w:rsidRDefault="00D826E3" w:rsidP="00D826E3">
            <w:pPr>
              <w:pStyle w:val="guidelinechanges"/>
              <w:rPr>
                <w:sz w:val="22"/>
              </w:rPr>
            </w:pPr>
            <w:r w:rsidRPr="00A10459">
              <w:rPr>
                <w:sz w:val="22"/>
              </w:rPr>
              <w:t>EM51—Disability Supported Employment</w:t>
            </w:r>
          </w:p>
        </w:tc>
        <w:tc>
          <w:tcPr>
            <w:tcW w:w="1276" w:type="dxa"/>
            <w:tcBorders>
              <w:bottom w:val="single" w:sz="4" w:space="0" w:color="auto"/>
            </w:tcBorders>
          </w:tcPr>
          <w:p w14:paraId="4C176D04" w14:textId="3C41E6F7" w:rsidR="00D826E3" w:rsidRPr="00A10459" w:rsidRDefault="00ED2238" w:rsidP="00D826E3">
            <w:pPr>
              <w:pStyle w:val="guidelinechanges"/>
              <w:jc w:val="center"/>
              <w:rPr>
                <w:sz w:val="22"/>
              </w:rPr>
            </w:pPr>
            <w:r w:rsidRPr="00ED2238">
              <w:rPr>
                <w:sz w:val="22"/>
              </w:rPr>
              <w:t>C,V</w:t>
            </w:r>
          </w:p>
        </w:tc>
      </w:tr>
      <w:tr w:rsidR="00D63DB9" w:rsidRPr="00114748" w14:paraId="5F006ED1" w14:textId="77777777" w:rsidTr="00707FEF">
        <w:tc>
          <w:tcPr>
            <w:tcW w:w="7654" w:type="dxa"/>
            <w:tcBorders>
              <w:bottom w:val="single" w:sz="4" w:space="0" w:color="auto"/>
              <w:right w:val="nil"/>
            </w:tcBorders>
            <w:shd w:val="clear" w:color="auto" w:fill="DEEAF6" w:themeFill="accent1" w:themeFillTint="33"/>
          </w:tcPr>
          <w:p w14:paraId="282BBD78" w14:textId="667C3932" w:rsidR="00D63DB9" w:rsidRPr="00D63DB9" w:rsidRDefault="00D63DB9" w:rsidP="00D63DB9">
            <w:pPr>
              <w:pStyle w:val="guidelinechanges"/>
              <w:jc w:val="center"/>
              <w:rPr>
                <w:b/>
                <w:sz w:val="22"/>
              </w:rPr>
            </w:pPr>
            <w:r w:rsidRPr="00D63DB9">
              <w:rPr>
                <w:b/>
                <w:sz w:val="22"/>
              </w:rPr>
              <w:t>Digital Only Codes</w:t>
            </w:r>
          </w:p>
        </w:tc>
        <w:tc>
          <w:tcPr>
            <w:tcW w:w="1276" w:type="dxa"/>
            <w:tcBorders>
              <w:left w:val="nil"/>
              <w:bottom w:val="single" w:sz="4" w:space="0" w:color="auto"/>
            </w:tcBorders>
            <w:shd w:val="clear" w:color="auto" w:fill="DEEAF6" w:themeFill="accent1" w:themeFillTint="33"/>
          </w:tcPr>
          <w:p w14:paraId="3110725F" w14:textId="77777777" w:rsidR="00D63DB9" w:rsidRPr="00ED2238" w:rsidRDefault="00D63DB9" w:rsidP="00D826E3">
            <w:pPr>
              <w:pStyle w:val="guidelinechanges"/>
              <w:jc w:val="center"/>
              <w:rPr>
                <w:sz w:val="22"/>
              </w:rPr>
            </w:pPr>
          </w:p>
        </w:tc>
      </w:tr>
      <w:tr w:rsidR="00D63DB9" w:rsidRPr="00114748" w14:paraId="612FC2E4" w14:textId="77777777" w:rsidTr="00707FEF">
        <w:tc>
          <w:tcPr>
            <w:tcW w:w="7654" w:type="dxa"/>
            <w:tcBorders>
              <w:bottom w:val="single" w:sz="4" w:space="0" w:color="auto"/>
            </w:tcBorders>
          </w:tcPr>
          <w:p w14:paraId="7A1786ED" w14:textId="475037A8" w:rsidR="00D63DB9" w:rsidRPr="00A10459" w:rsidRDefault="00D63DB9" w:rsidP="00D826E3">
            <w:pPr>
              <w:pStyle w:val="guidelinechanges"/>
              <w:rPr>
                <w:sz w:val="22"/>
              </w:rPr>
            </w:pPr>
            <w:r>
              <w:rPr>
                <w:sz w:val="22"/>
              </w:rPr>
              <w:t>JS11</w:t>
            </w:r>
            <w:r w:rsidRPr="00A10459">
              <w:rPr>
                <w:sz w:val="22"/>
              </w:rPr>
              <w:t>—Job Search monthly</w:t>
            </w:r>
            <w:r>
              <w:rPr>
                <w:sz w:val="22"/>
              </w:rPr>
              <w:t xml:space="preserve"> (Digital)</w:t>
            </w:r>
          </w:p>
        </w:tc>
        <w:tc>
          <w:tcPr>
            <w:tcW w:w="1276" w:type="dxa"/>
            <w:tcBorders>
              <w:bottom w:val="single" w:sz="4" w:space="0" w:color="auto"/>
            </w:tcBorders>
          </w:tcPr>
          <w:p w14:paraId="73A02170" w14:textId="02752126" w:rsidR="00D63DB9" w:rsidRPr="00ED2238" w:rsidRDefault="002A2948" w:rsidP="00D826E3">
            <w:pPr>
              <w:pStyle w:val="guidelinechanges"/>
              <w:jc w:val="center"/>
              <w:rPr>
                <w:sz w:val="22"/>
              </w:rPr>
            </w:pPr>
            <w:r>
              <w:rPr>
                <w:sz w:val="22"/>
              </w:rPr>
              <w:t>C,V</w:t>
            </w:r>
          </w:p>
        </w:tc>
      </w:tr>
      <w:tr w:rsidR="00D63DB9" w:rsidRPr="00114748" w14:paraId="30CBF4A9" w14:textId="77777777" w:rsidTr="00707FEF">
        <w:tc>
          <w:tcPr>
            <w:tcW w:w="7654" w:type="dxa"/>
            <w:tcBorders>
              <w:bottom w:val="single" w:sz="4" w:space="0" w:color="auto"/>
            </w:tcBorders>
          </w:tcPr>
          <w:p w14:paraId="2B403F15" w14:textId="1C7CC04C" w:rsidR="00D63DB9" w:rsidRPr="00A10459" w:rsidRDefault="00D63DB9" w:rsidP="00D826E3">
            <w:pPr>
              <w:pStyle w:val="guidelinechanges"/>
              <w:rPr>
                <w:sz w:val="22"/>
              </w:rPr>
            </w:pPr>
            <w:r>
              <w:rPr>
                <w:sz w:val="22"/>
              </w:rPr>
              <w:t>JS12</w:t>
            </w:r>
            <w:r w:rsidRPr="00A10459">
              <w:rPr>
                <w:sz w:val="22"/>
              </w:rPr>
              <w:t>—</w:t>
            </w:r>
            <w:r>
              <w:rPr>
                <w:sz w:val="22"/>
              </w:rPr>
              <w:t>Job Interviews (Digital)</w:t>
            </w:r>
          </w:p>
        </w:tc>
        <w:tc>
          <w:tcPr>
            <w:tcW w:w="1276" w:type="dxa"/>
            <w:tcBorders>
              <w:bottom w:val="single" w:sz="4" w:space="0" w:color="auto"/>
            </w:tcBorders>
          </w:tcPr>
          <w:p w14:paraId="5AC0C82B" w14:textId="3B4EB7D5" w:rsidR="00D63DB9" w:rsidRPr="00ED2238" w:rsidRDefault="002A2948" w:rsidP="00D826E3">
            <w:pPr>
              <w:pStyle w:val="guidelinechanges"/>
              <w:jc w:val="center"/>
              <w:rPr>
                <w:sz w:val="22"/>
              </w:rPr>
            </w:pPr>
            <w:r>
              <w:rPr>
                <w:sz w:val="22"/>
              </w:rPr>
              <w:t>C,V</w:t>
            </w:r>
          </w:p>
        </w:tc>
      </w:tr>
      <w:tr w:rsidR="00D63DB9" w:rsidRPr="00114748" w14:paraId="5CE4D06D" w14:textId="77777777" w:rsidTr="00707FEF">
        <w:tc>
          <w:tcPr>
            <w:tcW w:w="7654" w:type="dxa"/>
            <w:tcBorders>
              <w:bottom w:val="single" w:sz="4" w:space="0" w:color="auto"/>
            </w:tcBorders>
          </w:tcPr>
          <w:p w14:paraId="3C1C73F6" w14:textId="7BF04D4B" w:rsidR="00D63DB9" w:rsidRPr="00A10459" w:rsidRDefault="00D63DB9" w:rsidP="00D63DB9">
            <w:pPr>
              <w:pStyle w:val="guidelinechanges"/>
              <w:rPr>
                <w:sz w:val="22"/>
              </w:rPr>
            </w:pPr>
            <w:r>
              <w:rPr>
                <w:sz w:val="22"/>
              </w:rPr>
              <w:t>PA06</w:t>
            </w:r>
            <w:r w:rsidRPr="00884BCD">
              <w:rPr>
                <w:sz w:val="22"/>
              </w:rPr>
              <w:t>—</w:t>
            </w:r>
            <w:r w:rsidRPr="00455F22">
              <w:rPr>
                <w:sz w:val="22"/>
              </w:rPr>
              <w:t>Personal Responsibility to Report and Record Attendance</w:t>
            </w:r>
            <w:r>
              <w:rPr>
                <w:sz w:val="22"/>
              </w:rPr>
              <w:t xml:space="preserve"> (Digital)</w:t>
            </w:r>
          </w:p>
        </w:tc>
        <w:tc>
          <w:tcPr>
            <w:tcW w:w="1276" w:type="dxa"/>
            <w:tcBorders>
              <w:bottom w:val="single" w:sz="4" w:space="0" w:color="auto"/>
            </w:tcBorders>
          </w:tcPr>
          <w:p w14:paraId="2A9979DD" w14:textId="115D4931" w:rsidR="00D63DB9" w:rsidRPr="00ED2238" w:rsidRDefault="002A2948" w:rsidP="00D63DB9">
            <w:pPr>
              <w:pStyle w:val="guidelinechanges"/>
              <w:jc w:val="center"/>
              <w:rPr>
                <w:sz w:val="22"/>
              </w:rPr>
            </w:pPr>
            <w:r>
              <w:rPr>
                <w:sz w:val="22"/>
              </w:rPr>
              <w:t>C</w:t>
            </w:r>
          </w:p>
        </w:tc>
      </w:tr>
      <w:tr w:rsidR="003D6426" w:rsidRPr="00114748" w14:paraId="30054D16" w14:textId="77777777" w:rsidTr="00707FEF">
        <w:tc>
          <w:tcPr>
            <w:tcW w:w="7654" w:type="dxa"/>
            <w:tcBorders>
              <w:bottom w:val="single" w:sz="4" w:space="0" w:color="auto"/>
            </w:tcBorders>
          </w:tcPr>
          <w:p w14:paraId="41801C41" w14:textId="48B80E69" w:rsidR="003D6426" w:rsidRDefault="003D6426" w:rsidP="003D6426">
            <w:pPr>
              <w:pStyle w:val="guidelinechanges"/>
              <w:rPr>
                <w:sz w:val="22"/>
              </w:rPr>
            </w:pPr>
            <w:r w:rsidRPr="005E04D4">
              <w:rPr>
                <w:sz w:val="22"/>
              </w:rPr>
              <w:t>PA08</w:t>
            </w:r>
            <w:r w:rsidRPr="00A10459">
              <w:rPr>
                <w:sz w:val="22"/>
              </w:rPr>
              <w:t>—</w:t>
            </w:r>
            <w:r w:rsidRPr="005E04D4">
              <w:rPr>
                <w:sz w:val="22"/>
              </w:rPr>
              <w:t>Digital Service Foundation Training</w:t>
            </w:r>
          </w:p>
        </w:tc>
        <w:tc>
          <w:tcPr>
            <w:tcW w:w="1276" w:type="dxa"/>
            <w:tcBorders>
              <w:bottom w:val="single" w:sz="4" w:space="0" w:color="auto"/>
            </w:tcBorders>
          </w:tcPr>
          <w:p w14:paraId="6AC8AF98" w14:textId="580D9C66" w:rsidR="003D6426" w:rsidRDefault="003D6426" w:rsidP="003D6426">
            <w:pPr>
              <w:pStyle w:val="guidelinechanges"/>
              <w:jc w:val="center"/>
              <w:rPr>
                <w:sz w:val="22"/>
              </w:rPr>
            </w:pPr>
            <w:r>
              <w:rPr>
                <w:sz w:val="22"/>
              </w:rPr>
              <w:t>V</w:t>
            </w:r>
          </w:p>
        </w:tc>
      </w:tr>
      <w:tr w:rsidR="003D6426" w:rsidRPr="00114748" w14:paraId="254067EF" w14:textId="77777777" w:rsidTr="00707FEF">
        <w:tc>
          <w:tcPr>
            <w:tcW w:w="7654" w:type="dxa"/>
            <w:tcBorders>
              <w:bottom w:val="single" w:sz="4" w:space="0" w:color="auto"/>
            </w:tcBorders>
          </w:tcPr>
          <w:p w14:paraId="3BF2573F" w14:textId="16F7157F" w:rsidR="003D6426" w:rsidRDefault="003D6426" w:rsidP="003D6426">
            <w:pPr>
              <w:pStyle w:val="guidelinechanges"/>
              <w:rPr>
                <w:sz w:val="22"/>
              </w:rPr>
            </w:pPr>
            <w:r>
              <w:rPr>
                <w:sz w:val="22"/>
              </w:rPr>
              <w:t>ET70</w:t>
            </w:r>
            <w:r w:rsidRPr="00A10459">
              <w:rPr>
                <w:sz w:val="22"/>
              </w:rPr>
              <w:t>—</w:t>
            </w:r>
            <w:r>
              <w:rPr>
                <w:sz w:val="22"/>
              </w:rPr>
              <w:t xml:space="preserve">Undertake other training </w:t>
            </w:r>
          </w:p>
        </w:tc>
        <w:tc>
          <w:tcPr>
            <w:tcW w:w="1276" w:type="dxa"/>
            <w:tcBorders>
              <w:bottom w:val="single" w:sz="4" w:space="0" w:color="auto"/>
            </w:tcBorders>
          </w:tcPr>
          <w:p w14:paraId="5B09E26D" w14:textId="46DF32DC" w:rsidR="003D6426" w:rsidRDefault="006C6F68" w:rsidP="003D6426">
            <w:pPr>
              <w:pStyle w:val="guidelinechanges"/>
              <w:jc w:val="center"/>
              <w:rPr>
                <w:sz w:val="22"/>
              </w:rPr>
            </w:pPr>
            <w:r w:rsidRPr="00A10459">
              <w:rPr>
                <w:sz w:val="22"/>
              </w:rPr>
              <w:t>C,V</w:t>
            </w:r>
          </w:p>
        </w:tc>
      </w:tr>
      <w:tr w:rsidR="003D6426" w:rsidRPr="00114748" w14:paraId="527E1483" w14:textId="77777777" w:rsidTr="00707FEF">
        <w:tc>
          <w:tcPr>
            <w:tcW w:w="7654" w:type="dxa"/>
            <w:tcBorders>
              <w:top w:val="single" w:sz="4" w:space="0" w:color="auto"/>
              <w:left w:val="single" w:sz="4" w:space="0" w:color="auto"/>
              <w:bottom w:val="single" w:sz="4" w:space="0" w:color="auto"/>
              <w:right w:val="nil"/>
            </w:tcBorders>
            <w:shd w:val="clear" w:color="auto" w:fill="DEEAF6" w:themeFill="accent1" w:themeFillTint="33"/>
          </w:tcPr>
          <w:p w14:paraId="279BC73F" w14:textId="77777777" w:rsidR="003D6426" w:rsidRPr="00114748" w:rsidRDefault="003D6426" w:rsidP="003D6426">
            <w:pPr>
              <w:pStyle w:val="guidelinechanges"/>
              <w:jc w:val="center"/>
              <w:rPr>
                <w:sz w:val="22"/>
              </w:rPr>
            </w:pPr>
            <w:r w:rsidRPr="00114748">
              <w:rPr>
                <w:b/>
                <w:sz w:val="22"/>
              </w:rPr>
              <w:t>Personal Responsibility Codes</w:t>
            </w:r>
          </w:p>
        </w:tc>
        <w:tc>
          <w:tcPr>
            <w:tcW w:w="1276" w:type="dxa"/>
            <w:tcBorders>
              <w:top w:val="single" w:sz="4" w:space="0" w:color="auto"/>
              <w:left w:val="nil"/>
              <w:bottom w:val="single" w:sz="4" w:space="0" w:color="auto"/>
              <w:right w:val="single" w:sz="4" w:space="0" w:color="auto"/>
            </w:tcBorders>
            <w:shd w:val="clear" w:color="auto" w:fill="DEEAF6" w:themeFill="accent1" w:themeFillTint="33"/>
          </w:tcPr>
          <w:p w14:paraId="1E3781DF" w14:textId="77777777" w:rsidR="003D6426" w:rsidRPr="00114748" w:rsidRDefault="003D6426" w:rsidP="003D6426">
            <w:pPr>
              <w:pStyle w:val="guidelinechanges"/>
              <w:jc w:val="center"/>
              <w:rPr>
                <w:sz w:val="22"/>
              </w:rPr>
            </w:pPr>
          </w:p>
        </w:tc>
      </w:tr>
      <w:tr w:rsidR="003D6426" w:rsidRPr="00114748" w14:paraId="50B470C4" w14:textId="77777777" w:rsidTr="00707FEF">
        <w:tc>
          <w:tcPr>
            <w:tcW w:w="7654" w:type="dxa"/>
            <w:tcBorders>
              <w:top w:val="single" w:sz="4" w:space="0" w:color="auto"/>
            </w:tcBorders>
          </w:tcPr>
          <w:p w14:paraId="49E5D0E3" w14:textId="63385089" w:rsidR="003D6426" w:rsidRPr="00A10459" w:rsidRDefault="003D6426" w:rsidP="003D6426">
            <w:pPr>
              <w:pStyle w:val="guidelinechanges"/>
              <w:rPr>
                <w:sz w:val="22"/>
              </w:rPr>
            </w:pPr>
            <w:r w:rsidRPr="00A10459">
              <w:rPr>
                <w:sz w:val="22"/>
              </w:rPr>
              <w:t>PA03</w:t>
            </w:r>
            <w:r w:rsidRPr="00884BCD">
              <w:rPr>
                <w:sz w:val="22"/>
              </w:rPr>
              <w:t>—</w:t>
            </w:r>
            <w:r w:rsidRPr="00455F22">
              <w:rPr>
                <w:sz w:val="22"/>
              </w:rPr>
              <w:t>Personal Responsibility to Report and Record Attendance</w:t>
            </w:r>
            <w:r>
              <w:rPr>
                <w:sz w:val="22"/>
              </w:rPr>
              <w:t xml:space="preserve"> </w:t>
            </w:r>
          </w:p>
        </w:tc>
        <w:tc>
          <w:tcPr>
            <w:tcW w:w="1276" w:type="dxa"/>
            <w:tcBorders>
              <w:top w:val="single" w:sz="4" w:space="0" w:color="auto"/>
            </w:tcBorders>
          </w:tcPr>
          <w:p w14:paraId="108B7281" w14:textId="77777777" w:rsidR="003D6426" w:rsidRPr="00A10459" w:rsidRDefault="003D6426" w:rsidP="003D6426">
            <w:pPr>
              <w:pStyle w:val="guidelinechanges"/>
              <w:jc w:val="center"/>
              <w:rPr>
                <w:sz w:val="22"/>
              </w:rPr>
            </w:pPr>
            <w:r w:rsidRPr="00A10459">
              <w:rPr>
                <w:sz w:val="22"/>
              </w:rPr>
              <w:t>C</w:t>
            </w:r>
          </w:p>
        </w:tc>
      </w:tr>
      <w:tr w:rsidR="003D6426" w:rsidRPr="00114748" w14:paraId="6F79DB0A" w14:textId="77777777" w:rsidTr="00707FEF">
        <w:tc>
          <w:tcPr>
            <w:tcW w:w="7654" w:type="dxa"/>
            <w:tcBorders>
              <w:bottom w:val="single" w:sz="4" w:space="0" w:color="auto"/>
            </w:tcBorders>
          </w:tcPr>
          <w:p w14:paraId="3556E7FE" w14:textId="240D15F1" w:rsidR="003D6426" w:rsidRPr="00A10459" w:rsidRDefault="003D6426" w:rsidP="003D6426">
            <w:pPr>
              <w:pStyle w:val="guidelinechanges"/>
              <w:rPr>
                <w:sz w:val="22"/>
              </w:rPr>
            </w:pPr>
            <w:r w:rsidRPr="00A10459">
              <w:rPr>
                <w:sz w:val="22"/>
              </w:rPr>
              <w:t>PA04—</w:t>
            </w:r>
            <w:r w:rsidRPr="00455F22">
              <w:rPr>
                <w:sz w:val="22"/>
              </w:rPr>
              <w:t>Actioning Job Referrals and Opportunities</w:t>
            </w:r>
            <w:r>
              <w:rPr>
                <w:sz w:val="22"/>
              </w:rPr>
              <w:t xml:space="preserve"> </w:t>
            </w:r>
          </w:p>
        </w:tc>
        <w:tc>
          <w:tcPr>
            <w:tcW w:w="1276" w:type="dxa"/>
            <w:tcBorders>
              <w:bottom w:val="single" w:sz="4" w:space="0" w:color="auto"/>
            </w:tcBorders>
          </w:tcPr>
          <w:p w14:paraId="620EDE7A" w14:textId="2E68DA23" w:rsidR="003D6426" w:rsidRPr="00A10459" w:rsidRDefault="003D6426" w:rsidP="003D6426">
            <w:pPr>
              <w:pStyle w:val="guidelinechanges"/>
              <w:jc w:val="center"/>
              <w:rPr>
                <w:sz w:val="22"/>
              </w:rPr>
            </w:pPr>
            <w:r w:rsidRPr="00A10459">
              <w:rPr>
                <w:sz w:val="22"/>
              </w:rPr>
              <w:t>C,V</w:t>
            </w:r>
          </w:p>
        </w:tc>
      </w:tr>
      <w:tr w:rsidR="003D6426" w:rsidRPr="00114748" w14:paraId="4CDDDF3D" w14:textId="77777777" w:rsidTr="00707FEF">
        <w:tc>
          <w:tcPr>
            <w:tcW w:w="7654" w:type="dxa"/>
            <w:tcBorders>
              <w:top w:val="single" w:sz="4" w:space="0" w:color="auto"/>
              <w:left w:val="single" w:sz="4" w:space="0" w:color="auto"/>
              <w:bottom w:val="single" w:sz="4" w:space="0" w:color="auto"/>
              <w:right w:val="nil"/>
            </w:tcBorders>
            <w:shd w:val="clear" w:color="auto" w:fill="DEEAF6" w:themeFill="accent1" w:themeFillTint="33"/>
          </w:tcPr>
          <w:p w14:paraId="30D4FDFA" w14:textId="77777777" w:rsidR="003D6426" w:rsidRPr="00A10459" w:rsidRDefault="003D6426" w:rsidP="003D6426">
            <w:pPr>
              <w:pStyle w:val="guidelinechanges"/>
              <w:jc w:val="center"/>
              <w:rPr>
                <w:sz w:val="22"/>
              </w:rPr>
            </w:pPr>
            <w:r w:rsidRPr="00114748">
              <w:rPr>
                <w:b/>
                <w:sz w:val="22"/>
              </w:rPr>
              <w:t>Non-Vocational Codes</w:t>
            </w:r>
          </w:p>
        </w:tc>
        <w:tc>
          <w:tcPr>
            <w:tcW w:w="1276" w:type="dxa"/>
            <w:tcBorders>
              <w:top w:val="single" w:sz="4" w:space="0" w:color="auto"/>
              <w:left w:val="nil"/>
              <w:bottom w:val="single" w:sz="4" w:space="0" w:color="auto"/>
              <w:right w:val="single" w:sz="4" w:space="0" w:color="auto"/>
            </w:tcBorders>
            <w:shd w:val="clear" w:color="auto" w:fill="DEEAF6" w:themeFill="accent1" w:themeFillTint="33"/>
          </w:tcPr>
          <w:p w14:paraId="762036A9" w14:textId="77777777" w:rsidR="003D6426" w:rsidRPr="00A10459" w:rsidRDefault="003D6426" w:rsidP="003D6426">
            <w:pPr>
              <w:pStyle w:val="guidelinechanges"/>
              <w:jc w:val="center"/>
              <w:rPr>
                <w:sz w:val="22"/>
              </w:rPr>
            </w:pPr>
          </w:p>
        </w:tc>
      </w:tr>
      <w:tr w:rsidR="003D6426" w:rsidRPr="00114748" w14:paraId="3CE18DD8" w14:textId="77777777" w:rsidTr="00707FEF">
        <w:tc>
          <w:tcPr>
            <w:tcW w:w="7654" w:type="dxa"/>
            <w:tcBorders>
              <w:top w:val="single" w:sz="4" w:space="0" w:color="auto"/>
            </w:tcBorders>
          </w:tcPr>
          <w:p w14:paraId="76CA0C16" w14:textId="77777777" w:rsidR="003D6426" w:rsidRPr="00114748" w:rsidRDefault="003D6426" w:rsidP="003D6426">
            <w:pPr>
              <w:pStyle w:val="guidelinechanges"/>
              <w:rPr>
                <w:sz w:val="22"/>
              </w:rPr>
            </w:pPr>
            <w:r w:rsidRPr="00A10459">
              <w:rPr>
                <w:sz w:val="22"/>
              </w:rPr>
              <w:t>NV02—Counselling</w:t>
            </w:r>
          </w:p>
        </w:tc>
        <w:tc>
          <w:tcPr>
            <w:tcW w:w="1276" w:type="dxa"/>
            <w:tcBorders>
              <w:top w:val="single" w:sz="4" w:space="0" w:color="auto"/>
            </w:tcBorders>
          </w:tcPr>
          <w:p w14:paraId="403E9B88" w14:textId="77777777" w:rsidR="003D6426" w:rsidRPr="00114748" w:rsidRDefault="003D6426" w:rsidP="003D6426">
            <w:pPr>
              <w:pStyle w:val="guidelinechanges"/>
              <w:jc w:val="center"/>
              <w:rPr>
                <w:sz w:val="22"/>
              </w:rPr>
            </w:pPr>
            <w:r w:rsidRPr="00A10459">
              <w:rPr>
                <w:sz w:val="22"/>
              </w:rPr>
              <w:t>V</w:t>
            </w:r>
          </w:p>
        </w:tc>
      </w:tr>
      <w:tr w:rsidR="003D6426" w:rsidRPr="00114748" w14:paraId="3ED23090" w14:textId="77777777" w:rsidTr="00707FEF">
        <w:tc>
          <w:tcPr>
            <w:tcW w:w="7654" w:type="dxa"/>
          </w:tcPr>
          <w:p w14:paraId="340B5E5A" w14:textId="77777777" w:rsidR="003D6426" w:rsidRPr="00114748" w:rsidRDefault="003D6426" w:rsidP="003D6426">
            <w:pPr>
              <w:pStyle w:val="guidelinechanges"/>
              <w:rPr>
                <w:sz w:val="22"/>
              </w:rPr>
            </w:pPr>
            <w:r w:rsidRPr="00A10459">
              <w:rPr>
                <w:sz w:val="22"/>
              </w:rPr>
              <w:t>NV04—Non-Vocational Training</w:t>
            </w:r>
          </w:p>
        </w:tc>
        <w:tc>
          <w:tcPr>
            <w:tcW w:w="1276" w:type="dxa"/>
          </w:tcPr>
          <w:p w14:paraId="332F7617" w14:textId="77777777" w:rsidR="003D6426" w:rsidRPr="00114748" w:rsidRDefault="003D6426" w:rsidP="003D6426">
            <w:pPr>
              <w:pStyle w:val="guidelinechanges"/>
              <w:jc w:val="center"/>
              <w:rPr>
                <w:sz w:val="22"/>
              </w:rPr>
            </w:pPr>
            <w:r w:rsidRPr="00A10459">
              <w:rPr>
                <w:sz w:val="22"/>
              </w:rPr>
              <w:t>C,V</w:t>
            </w:r>
          </w:p>
        </w:tc>
      </w:tr>
      <w:tr w:rsidR="003D6426" w:rsidRPr="00114748" w14:paraId="78CBBFCF" w14:textId="77777777" w:rsidTr="00707FEF">
        <w:tc>
          <w:tcPr>
            <w:tcW w:w="7654" w:type="dxa"/>
          </w:tcPr>
          <w:p w14:paraId="209DE6D8" w14:textId="77777777" w:rsidR="003D6426" w:rsidRPr="00114748" w:rsidRDefault="003D6426" w:rsidP="003D6426">
            <w:pPr>
              <w:pStyle w:val="guidelinechanges"/>
              <w:rPr>
                <w:sz w:val="22"/>
              </w:rPr>
            </w:pPr>
            <w:r w:rsidRPr="00A10459">
              <w:rPr>
                <w:sz w:val="22"/>
              </w:rPr>
              <w:t>NV05—Parenting Skills Program</w:t>
            </w:r>
          </w:p>
        </w:tc>
        <w:tc>
          <w:tcPr>
            <w:tcW w:w="1276" w:type="dxa"/>
          </w:tcPr>
          <w:p w14:paraId="64ADC0D6" w14:textId="77777777" w:rsidR="003D6426" w:rsidRPr="00114748" w:rsidRDefault="003D6426" w:rsidP="003D6426">
            <w:pPr>
              <w:pStyle w:val="guidelinechanges"/>
              <w:jc w:val="center"/>
              <w:rPr>
                <w:sz w:val="22"/>
              </w:rPr>
            </w:pPr>
            <w:r w:rsidRPr="00A10459">
              <w:rPr>
                <w:sz w:val="22"/>
              </w:rPr>
              <w:t>V</w:t>
            </w:r>
          </w:p>
        </w:tc>
      </w:tr>
      <w:tr w:rsidR="003D6426" w:rsidRPr="00114748" w14:paraId="327F9442" w14:textId="77777777" w:rsidTr="00707FEF">
        <w:tc>
          <w:tcPr>
            <w:tcW w:w="7654" w:type="dxa"/>
          </w:tcPr>
          <w:p w14:paraId="3B8A61E2" w14:textId="77777777" w:rsidR="003D6426" w:rsidRPr="00114748" w:rsidRDefault="003D6426" w:rsidP="003D6426">
            <w:pPr>
              <w:pStyle w:val="guidelinechanges"/>
              <w:rPr>
                <w:sz w:val="22"/>
              </w:rPr>
            </w:pPr>
            <w:r w:rsidRPr="00A10459">
              <w:rPr>
                <w:sz w:val="22"/>
              </w:rPr>
              <w:t>NV07—Drug and Alcohol Rehabilitation</w:t>
            </w:r>
          </w:p>
        </w:tc>
        <w:tc>
          <w:tcPr>
            <w:tcW w:w="1276" w:type="dxa"/>
          </w:tcPr>
          <w:p w14:paraId="46D9F457" w14:textId="77777777" w:rsidR="003D6426" w:rsidRPr="00114748" w:rsidRDefault="003D6426" w:rsidP="003D6426">
            <w:pPr>
              <w:pStyle w:val="guidelinechanges"/>
              <w:jc w:val="center"/>
              <w:rPr>
                <w:sz w:val="22"/>
              </w:rPr>
            </w:pPr>
            <w:r w:rsidRPr="00A10459">
              <w:rPr>
                <w:sz w:val="22"/>
              </w:rPr>
              <w:t>V</w:t>
            </w:r>
          </w:p>
        </w:tc>
      </w:tr>
      <w:tr w:rsidR="003D6426" w:rsidRPr="00114748" w14:paraId="236B8380" w14:textId="77777777" w:rsidTr="00707FEF">
        <w:tc>
          <w:tcPr>
            <w:tcW w:w="7654" w:type="dxa"/>
          </w:tcPr>
          <w:p w14:paraId="63677BF8" w14:textId="77777777" w:rsidR="003D6426" w:rsidRPr="00114748" w:rsidRDefault="003D6426" w:rsidP="003D6426">
            <w:pPr>
              <w:pStyle w:val="guidelinechanges"/>
              <w:rPr>
                <w:sz w:val="22"/>
              </w:rPr>
            </w:pPr>
            <w:r w:rsidRPr="00A10459">
              <w:rPr>
                <w:sz w:val="22"/>
              </w:rPr>
              <w:t>NV09—Self-help Group or Support Group</w:t>
            </w:r>
          </w:p>
        </w:tc>
        <w:tc>
          <w:tcPr>
            <w:tcW w:w="1276" w:type="dxa"/>
          </w:tcPr>
          <w:p w14:paraId="140BCAB0" w14:textId="77777777" w:rsidR="003D6426" w:rsidRPr="00114748" w:rsidRDefault="003D6426" w:rsidP="003D6426">
            <w:pPr>
              <w:pStyle w:val="guidelinechanges"/>
              <w:jc w:val="center"/>
              <w:rPr>
                <w:sz w:val="22"/>
              </w:rPr>
            </w:pPr>
            <w:r w:rsidRPr="00A10459">
              <w:rPr>
                <w:sz w:val="22"/>
              </w:rPr>
              <w:t>C,V</w:t>
            </w:r>
          </w:p>
        </w:tc>
      </w:tr>
      <w:tr w:rsidR="003D6426" w:rsidRPr="00114748" w14:paraId="256A3CDE" w14:textId="77777777" w:rsidTr="00707FEF">
        <w:tc>
          <w:tcPr>
            <w:tcW w:w="7654" w:type="dxa"/>
          </w:tcPr>
          <w:p w14:paraId="6EA09CDD" w14:textId="77777777" w:rsidR="003D6426" w:rsidRPr="00114748" w:rsidRDefault="003D6426" w:rsidP="003D6426">
            <w:pPr>
              <w:pStyle w:val="guidelinechanges"/>
              <w:rPr>
                <w:sz w:val="22"/>
              </w:rPr>
            </w:pPr>
            <w:r w:rsidRPr="00A10459">
              <w:rPr>
                <w:sz w:val="22"/>
              </w:rPr>
              <w:t xml:space="preserve">NV10—Undertake an Assessment </w:t>
            </w:r>
          </w:p>
        </w:tc>
        <w:tc>
          <w:tcPr>
            <w:tcW w:w="1276" w:type="dxa"/>
          </w:tcPr>
          <w:p w14:paraId="22AEC28C" w14:textId="77777777" w:rsidR="003D6426" w:rsidRPr="00114748" w:rsidRDefault="003D6426" w:rsidP="003D6426">
            <w:pPr>
              <w:pStyle w:val="guidelinechanges"/>
              <w:jc w:val="center"/>
              <w:rPr>
                <w:sz w:val="22"/>
              </w:rPr>
            </w:pPr>
            <w:r w:rsidRPr="00A10459">
              <w:rPr>
                <w:sz w:val="22"/>
              </w:rPr>
              <w:t>C,V</w:t>
            </w:r>
          </w:p>
        </w:tc>
      </w:tr>
      <w:tr w:rsidR="003D6426" w:rsidRPr="00114748" w14:paraId="4F530CEA" w14:textId="77777777" w:rsidTr="00707FEF">
        <w:tc>
          <w:tcPr>
            <w:tcW w:w="7654" w:type="dxa"/>
          </w:tcPr>
          <w:p w14:paraId="77ADD97A" w14:textId="77777777" w:rsidR="003D6426" w:rsidRPr="00114748" w:rsidRDefault="003D6426" w:rsidP="003D6426">
            <w:pPr>
              <w:pStyle w:val="guidelinechanges"/>
              <w:rPr>
                <w:sz w:val="22"/>
              </w:rPr>
            </w:pPr>
            <w:r w:rsidRPr="00A10459">
              <w:rPr>
                <w:sz w:val="22"/>
              </w:rPr>
              <w:t>NV12—Child Care</w:t>
            </w:r>
          </w:p>
        </w:tc>
        <w:tc>
          <w:tcPr>
            <w:tcW w:w="1276" w:type="dxa"/>
          </w:tcPr>
          <w:p w14:paraId="637D0C70" w14:textId="77777777" w:rsidR="003D6426" w:rsidRPr="00114748" w:rsidRDefault="003D6426" w:rsidP="003D6426">
            <w:pPr>
              <w:pStyle w:val="guidelinechanges"/>
              <w:jc w:val="center"/>
              <w:rPr>
                <w:sz w:val="22"/>
              </w:rPr>
            </w:pPr>
            <w:r w:rsidRPr="00A10459">
              <w:rPr>
                <w:sz w:val="22"/>
              </w:rPr>
              <w:t>C,V</w:t>
            </w:r>
          </w:p>
        </w:tc>
      </w:tr>
      <w:tr w:rsidR="003D6426" w:rsidRPr="00114748" w14:paraId="5026D32B" w14:textId="77777777" w:rsidTr="00707FEF">
        <w:tc>
          <w:tcPr>
            <w:tcW w:w="7654" w:type="dxa"/>
          </w:tcPr>
          <w:p w14:paraId="402339E2" w14:textId="77777777" w:rsidR="003D6426" w:rsidRPr="00114748" w:rsidRDefault="003D6426" w:rsidP="003D6426">
            <w:pPr>
              <w:pStyle w:val="guidelinechanges"/>
              <w:rPr>
                <w:sz w:val="22"/>
              </w:rPr>
            </w:pPr>
            <w:r w:rsidRPr="00A10459">
              <w:rPr>
                <w:sz w:val="22"/>
              </w:rPr>
              <w:t>NV13—Intervention – Non Specific</w:t>
            </w:r>
          </w:p>
        </w:tc>
        <w:tc>
          <w:tcPr>
            <w:tcW w:w="1276" w:type="dxa"/>
          </w:tcPr>
          <w:p w14:paraId="22707AE1" w14:textId="77777777" w:rsidR="003D6426" w:rsidRPr="00114748" w:rsidRDefault="003D6426" w:rsidP="003D6426">
            <w:pPr>
              <w:pStyle w:val="guidelinechanges"/>
              <w:jc w:val="center"/>
              <w:rPr>
                <w:sz w:val="22"/>
              </w:rPr>
            </w:pPr>
            <w:r w:rsidRPr="00A10459">
              <w:rPr>
                <w:sz w:val="22"/>
              </w:rPr>
              <w:t>C,V</w:t>
            </w:r>
          </w:p>
        </w:tc>
      </w:tr>
      <w:tr w:rsidR="003D6426" w:rsidRPr="00114748" w14:paraId="796EB13B" w14:textId="77777777" w:rsidTr="00707FEF">
        <w:tc>
          <w:tcPr>
            <w:tcW w:w="7654" w:type="dxa"/>
            <w:tcBorders>
              <w:bottom w:val="single" w:sz="4" w:space="0" w:color="auto"/>
            </w:tcBorders>
          </w:tcPr>
          <w:p w14:paraId="7C7FF2C2" w14:textId="77777777" w:rsidR="003D6426" w:rsidRPr="00114748" w:rsidRDefault="003D6426" w:rsidP="003D6426">
            <w:pPr>
              <w:pStyle w:val="guidelinechanges"/>
              <w:rPr>
                <w:sz w:val="22"/>
              </w:rPr>
            </w:pPr>
            <w:r w:rsidRPr="00A10459">
              <w:rPr>
                <w:sz w:val="22"/>
              </w:rPr>
              <w:t xml:space="preserve">NV14—Health Maintenance Program </w:t>
            </w:r>
          </w:p>
        </w:tc>
        <w:tc>
          <w:tcPr>
            <w:tcW w:w="1276" w:type="dxa"/>
            <w:tcBorders>
              <w:bottom w:val="single" w:sz="4" w:space="0" w:color="auto"/>
            </w:tcBorders>
          </w:tcPr>
          <w:p w14:paraId="5390EA05" w14:textId="77777777" w:rsidR="003D6426" w:rsidRPr="00114748" w:rsidRDefault="003D6426" w:rsidP="003D6426">
            <w:pPr>
              <w:pStyle w:val="guidelinechanges"/>
              <w:jc w:val="center"/>
              <w:rPr>
                <w:sz w:val="22"/>
              </w:rPr>
            </w:pPr>
            <w:r w:rsidRPr="00A10459">
              <w:rPr>
                <w:sz w:val="22"/>
              </w:rPr>
              <w:t>V</w:t>
            </w:r>
          </w:p>
        </w:tc>
      </w:tr>
      <w:tr w:rsidR="003D6426" w:rsidRPr="00114748" w14:paraId="00498006" w14:textId="77777777" w:rsidTr="00707FEF">
        <w:tc>
          <w:tcPr>
            <w:tcW w:w="7654" w:type="dxa"/>
            <w:tcBorders>
              <w:top w:val="single" w:sz="4" w:space="0" w:color="auto"/>
              <w:left w:val="single" w:sz="4" w:space="0" w:color="auto"/>
              <w:bottom w:val="single" w:sz="4" w:space="0" w:color="auto"/>
              <w:right w:val="nil"/>
            </w:tcBorders>
            <w:shd w:val="clear" w:color="auto" w:fill="DEEAF6" w:themeFill="accent1" w:themeFillTint="33"/>
          </w:tcPr>
          <w:p w14:paraId="26922876" w14:textId="5106CF14" w:rsidR="003D6426" w:rsidRPr="00114748" w:rsidRDefault="003D6426" w:rsidP="003D6426">
            <w:pPr>
              <w:pStyle w:val="guidelinechanges"/>
              <w:jc w:val="center"/>
              <w:rPr>
                <w:sz w:val="22"/>
              </w:rPr>
            </w:pPr>
            <w:r>
              <w:rPr>
                <w:b/>
                <w:sz w:val="22"/>
              </w:rPr>
              <w:t>Job Search</w:t>
            </w:r>
            <w:r w:rsidRPr="00114748">
              <w:rPr>
                <w:b/>
                <w:sz w:val="22"/>
              </w:rPr>
              <w:t xml:space="preserve"> Codes</w:t>
            </w:r>
          </w:p>
        </w:tc>
        <w:tc>
          <w:tcPr>
            <w:tcW w:w="1276" w:type="dxa"/>
            <w:tcBorders>
              <w:top w:val="single" w:sz="4" w:space="0" w:color="auto"/>
              <w:left w:val="nil"/>
              <w:bottom w:val="single" w:sz="4" w:space="0" w:color="auto"/>
              <w:right w:val="single" w:sz="4" w:space="0" w:color="auto"/>
            </w:tcBorders>
            <w:shd w:val="clear" w:color="auto" w:fill="DEEAF6" w:themeFill="accent1" w:themeFillTint="33"/>
          </w:tcPr>
          <w:p w14:paraId="5026EC71" w14:textId="77777777" w:rsidR="003D6426" w:rsidRPr="00114748" w:rsidRDefault="003D6426" w:rsidP="003D6426">
            <w:pPr>
              <w:pStyle w:val="guidelinechanges"/>
              <w:jc w:val="center"/>
              <w:rPr>
                <w:sz w:val="22"/>
              </w:rPr>
            </w:pPr>
          </w:p>
        </w:tc>
      </w:tr>
      <w:tr w:rsidR="003D6426" w:rsidRPr="00114748" w14:paraId="28FAA543" w14:textId="77777777" w:rsidTr="00707FEF">
        <w:tc>
          <w:tcPr>
            <w:tcW w:w="7654" w:type="dxa"/>
          </w:tcPr>
          <w:p w14:paraId="1EC118E9" w14:textId="77777777" w:rsidR="003D6426" w:rsidRPr="00114748" w:rsidRDefault="003D6426" w:rsidP="003D6426">
            <w:pPr>
              <w:pStyle w:val="guidelinechanges"/>
              <w:rPr>
                <w:sz w:val="22"/>
              </w:rPr>
            </w:pPr>
            <w:r w:rsidRPr="00A10459">
              <w:rPr>
                <w:sz w:val="22"/>
              </w:rPr>
              <w:t>JS04—Job Search Contacts Voluntary</w:t>
            </w:r>
          </w:p>
        </w:tc>
        <w:tc>
          <w:tcPr>
            <w:tcW w:w="1276" w:type="dxa"/>
          </w:tcPr>
          <w:p w14:paraId="70E554FF" w14:textId="77777777" w:rsidR="003D6426" w:rsidRPr="00114748" w:rsidRDefault="003D6426" w:rsidP="003D6426">
            <w:pPr>
              <w:pStyle w:val="guidelinechanges"/>
              <w:jc w:val="center"/>
              <w:rPr>
                <w:sz w:val="22"/>
              </w:rPr>
            </w:pPr>
            <w:r w:rsidRPr="00A10459">
              <w:rPr>
                <w:sz w:val="22"/>
              </w:rPr>
              <w:t>V</w:t>
            </w:r>
          </w:p>
        </w:tc>
      </w:tr>
      <w:tr w:rsidR="003D6426" w:rsidRPr="00114748" w14:paraId="50AC094B" w14:textId="77777777" w:rsidTr="00707FEF">
        <w:tc>
          <w:tcPr>
            <w:tcW w:w="7654" w:type="dxa"/>
          </w:tcPr>
          <w:p w14:paraId="32A2C119" w14:textId="3833A7B6" w:rsidR="003D6426" w:rsidRPr="00114748" w:rsidRDefault="003D6426" w:rsidP="003D6426">
            <w:pPr>
              <w:pStyle w:val="guidelinechanges"/>
              <w:rPr>
                <w:sz w:val="22"/>
              </w:rPr>
            </w:pPr>
            <w:r w:rsidRPr="00A10459">
              <w:rPr>
                <w:sz w:val="22"/>
              </w:rPr>
              <w:t>JS05—Job Search with Disability - Activity Tested</w:t>
            </w:r>
          </w:p>
        </w:tc>
        <w:tc>
          <w:tcPr>
            <w:tcW w:w="1276" w:type="dxa"/>
          </w:tcPr>
          <w:p w14:paraId="28D6BA0B" w14:textId="77777777" w:rsidR="003D6426" w:rsidRPr="00114748" w:rsidRDefault="003D6426" w:rsidP="003D6426">
            <w:pPr>
              <w:pStyle w:val="guidelinechanges"/>
              <w:jc w:val="center"/>
              <w:rPr>
                <w:sz w:val="22"/>
              </w:rPr>
            </w:pPr>
            <w:r w:rsidRPr="00A10459">
              <w:rPr>
                <w:sz w:val="22"/>
              </w:rPr>
              <w:t>C</w:t>
            </w:r>
          </w:p>
        </w:tc>
      </w:tr>
      <w:tr w:rsidR="003D6426" w:rsidRPr="00114748" w14:paraId="1ADF0DBE" w14:textId="77777777" w:rsidTr="00707FEF">
        <w:tc>
          <w:tcPr>
            <w:tcW w:w="7654" w:type="dxa"/>
          </w:tcPr>
          <w:p w14:paraId="72ED5F28" w14:textId="77777777" w:rsidR="003D6426" w:rsidRPr="00114748" w:rsidRDefault="003D6426" w:rsidP="003D6426">
            <w:pPr>
              <w:pStyle w:val="guidelinechanges"/>
              <w:rPr>
                <w:sz w:val="22"/>
              </w:rPr>
            </w:pPr>
            <w:r w:rsidRPr="00A10459">
              <w:rPr>
                <w:sz w:val="22"/>
              </w:rPr>
              <w:t>JS06—Job Search with Disability - Non Activity tested</w:t>
            </w:r>
          </w:p>
        </w:tc>
        <w:tc>
          <w:tcPr>
            <w:tcW w:w="1276" w:type="dxa"/>
          </w:tcPr>
          <w:p w14:paraId="1768645D" w14:textId="77777777" w:rsidR="003D6426" w:rsidRPr="00114748" w:rsidRDefault="003D6426" w:rsidP="003D6426">
            <w:pPr>
              <w:pStyle w:val="guidelinechanges"/>
              <w:jc w:val="center"/>
              <w:rPr>
                <w:sz w:val="22"/>
              </w:rPr>
            </w:pPr>
            <w:r w:rsidRPr="00A10459">
              <w:rPr>
                <w:sz w:val="22"/>
              </w:rPr>
              <w:t>V</w:t>
            </w:r>
          </w:p>
        </w:tc>
      </w:tr>
      <w:tr w:rsidR="003D6426" w:rsidRPr="00114748" w14:paraId="5B5B64D0" w14:textId="77777777" w:rsidTr="00707FEF">
        <w:tc>
          <w:tcPr>
            <w:tcW w:w="7654" w:type="dxa"/>
          </w:tcPr>
          <w:p w14:paraId="7A1EF036" w14:textId="77777777" w:rsidR="003D6426" w:rsidRPr="00114748" w:rsidRDefault="003D6426" w:rsidP="003D6426">
            <w:pPr>
              <w:pStyle w:val="guidelinechanges"/>
              <w:rPr>
                <w:sz w:val="22"/>
              </w:rPr>
            </w:pPr>
            <w:r w:rsidRPr="00A10459">
              <w:rPr>
                <w:sz w:val="22"/>
              </w:rPr>
              <w:t>JS07—Research and Prepare Applications</w:t>
            </w:r>
          </w:p>
        </w:tc>
        <w:tc>
          <w:tcPr>
            <w:tcW w:w="1276" w:type="dxa"/>
          </w:tcPr>
          <w:p w14:paraId="0FF23EAE" w14:textId="77777777" w:rsidR="003D6426" w:rsidRPr="00114748" w:rsidRDefault="003D6426" w:rsidP="003D6426">
            <w:pPr>
              <w:pStyle w:val="guidelinechanges"/>
              <w:jc w:val="center"/>
              <w:rPr>
                <w:sz w:val="22"/>
              </w:rPr>
            </w:pPr>
            <w:r w:rsidRPr="00A10459">
              <w:rPr>
                <w:sz w:val="22"/>
              </w:rPr>
              <w:t>C,V</w:t>
            </w:r>
          </w:p>
        </w:tc>
      </w:tr>
      <w:tr w:rsidR="003D6426" w:rsidRPr="00114748" w14:paraId="0DEC1C55" w14:textId="77777777" w:rsidTr="00707FEF">
        <w:tc>
          <w:tcPr>
            <w:tcW w:w="7654" w:type="dxa"/>
          </w:tcPr>
          <w:p w14:paraId="5C3763F7" w14:textId="77777777" w:rsidR="003D6426" w:rsidRPr="00114748" w:rsidRDefault="003D6426" w:rsidP="003D6426">
            <w:pPr>
              <w:pStyle w:val="guidelinechanges"/>
              <w:rPr>
                <w:sz w:val="22"/>
              </w:rPr>
            </w:pPr>
            <w:r w:rsidRPr="00A10459">
              <w:rPr>
                <w:sz w:val="22"/>
              </w:rPr>
              <w:t>JS09—Job Search monthly</w:t>
            </w:r>
          </w:p>
        </w:tc>
        <w:tc>
          <w:tcPr>
            <w:tcW w:w="1276" w:type="dxa"/>
          </w:tcPr>
          <w:p w14:paraId="5402E3DB" w14:textId="77777777" w:rsidR="003D6426" w:rsidRPr="00114748" w:rsidRDefault="003D6426" w:rsidP="003D6426">
            <w:pPr>
              <w:pStyle w:val="guidelinechanges"/>
              <w:jc w:val="center"/>
              <w:rPr>
                <w:sz w:val="22"/>
              </w:rPr>
            </w:pPr>
            <w:r w:rsidRPr="00A10459">
              <w:rPr>
                <w:sz w:val="22"/>
              </w:rPr>
              <w:t>C,V</w:t>
            </w:r>
          </w:p>
        </w:tc>
      </w:tr>
      <w:tr w:rsidR="003D6426" w:rsidRPr="00114748" w14:paraId="2D96372B" w14:textId="77777777" w:rsidTr="00707FEF">
        <w:tc>
          <w:tcPr>
            <w:tcW w:w="7654" w:type="dxa"/>
            <w:tcBorders>
              <w:bottom w:val="single" w:sz="4" w:space="0" w:color="auto"/>
            </w:tcBorders>
          </w:tcPr>
          <w:p w14:paraId="36079F34" w14:textId="1995DBF0" w:rsidR="003D6426" w:rsidRPr="00114748" w:rsidRDefault="003D6426" w:rsidP="003D6426">
            <w:pPr>
              <w:pStyle w:val="guidelinechanges"/>
              <w:rPr>
                <w:sz w:val="22"/>
              </w:rPr>
            </w:pPr>
            <w:r w:rsidRPr="00A10459">
              <w:rPr>
                <w:sz w:val="22"/>
              </w:rPr>
              <w:t>JS10—</w:t>
            </w:r>
            <w:r>
              <w:rPr>
                <w:sz w:val="22"/>
              </w:rPr>
              <w:t>Job Interviews</w:t>
            </w:r>
          </w:p>
        </w:tc>
        <w:tc>
          <w:tcPr>
            <w:tcW w:w="1276" w:type="dxa"/>
            <w:tcBorders>
              <w:bottom w:val="single" w:sz="4" w:space="0" w:color="auto"/>
            </w:tcBorders>
          </w:tcPr>
          <w:p w14:paraId="5D735BD1" w14:textId="77777777" w:rsidR="003D6426" w:rsidRPr="00114748" w:rsidRDefault="003D6426" w:rsidP="003D6426">
            <w:pPr>
              <w:pStyle w:val="guidelinechanges"/>
              <w:jc w:val="center"/>
              <w:rPr>
                <w:sz w:val="22"/>
              </w:rPr>
            </w:pPr>
            <w:r w:rsidRPr="00A10459">
              <w:rPr>
                <w:sz w:val="22"/>
              </w:rPr>
              <w:t>C,V</w:t>
            </w:r>
          </w:p>
        </w:tc>
      </w:tr>
    </w:tbl>
    <w:p w14:paraId="7A715795" w14:textId="77777777" w:rsidR="00707FEF" w:rsidRDefault="00707FEF">
      <w:r>
        <w:br w:type="page"/>
      </w:r>
    </w:p>
    <w:tbl>
      <w:tblPr>
        <w:tblStyle w:val="TableGrid"/>
        <w:tblW w:w="8930" w:type="dxa"/>
        <w:tblInd w:w="421" w:type="dxa"/>
        <w:tblLook w:val="04A0" w:firstRow="1" w:lastRow="0" w:firstColumn="1" w:lastColumn="0" w:noHBand="0" w:noVBand="1"/>
        <w:tblCaption w:val="c"/>
      </w:tblPr>
      <w:tblGrid>
        <w:gridCol w:w="7654"/>
        <w:gridCol w:w="1276"/>
      </w:tblGrid>
      <w:tr w:rsidR="003D6426" w:rsidRPr="00114748" w14:paraId="09338A04" w14:textId="77777777" w:rsidTr="00835AEA">
        <w:tc>
          <w:tcPr>
            <w:tcW w:w="7654" w:type="dxa"/>
            <w:tcBorders>
              <w:right w:val="nil"/>
            </w:tcBorders>
            <w:shd w:val="clear" w:color="auto" w:fill="DEEAF6" w:themeFill="accent1" w:themeFillTint="33"/>
          </w:tcPr>
          <w:p w14:paraId="47E7F17F" w14:textId="38B7B396" w:rsidR="003D6426" w:rsidRPr="00114748" w:rsidRDefault="003D6426" w:rsidP="003D6426">
            <w:pPr>
              <w:pStyle w:val="guidelinechanges"/>
              <w:jc w:val="center"/>
              <w:rPr>
                <w:sz w:val="22"/>
              </w:rPr>
            </w:pPr>
            <w:r>
              <w:rPr>
                <w:b/>
                <w:sz w:val="22"/>
              </w:rPr>
              <w:lastRenderedPageBreak/>
              <w:t>Employment</w:t>
            </w:r>
            <w:r w:rsidRPr="00114748">
              <w:rPr>
                <w:b/>
                <w:sz w:val="22"/>
              </w:rPr>
              <w:t xml:space="preserve"> Codes</w:t>
            </w:r>
          </w:p>
        </w:tc>
        <w:tc>
          <w:tcPr>
            <w:tcW w:w="1276" w:type="dxa"/>
            <w:tcBorders>
              <w:left w:val="nil"/>
            </w:tcBorders>
            <w:shd w:val="clear" w:color="auto" w:fill="DEEAF6" w:themeFill="accent1" w:themeFillTint="33"/>
          </w:tcPr>
          <w:p w14:paraId="76CF4914" w14:textId="37A4CA0C" w:rsidR="003D6426" w:rsidRPr="00114748" w:rsidRDefault="003D6426" w:rsidP="003D6426">
            <w:pPr>
              <w:pStyle w:val="guidelinechanges"/>
              <w:jc w:val="center"/>
              <w:rPr>
                <w:sz w:val="22"/>
              </w:rPr>
            </w:pPr>
          </w:p>
        </w:tc>
      </w:tr>
      <w:tr w:rsidR="003D6426" w:rsidRPr="00114748" w14:paraId="74EA2AD6" w14:textId="77777777" w:rsidTr="00835AEA">
        <w:tc>
          <w:tcPr>
            <w:tcW w:w="7654" w:type="dxa"/>
          </w:tcPr>
          <w:p w14:paraId="194277C6" w14:textId="77777777" w:rsidR="003D6426" w:rsidRPr="00A10459" w:rsidRDefault="003D6426" w:rsidP="003D6426">
            <w:pPr>
              <w:pStyle w:val="guidelinechanges"/>
              <w:rPr>
                <w:sz w:val="22"/>
              </w:rPr>
            </w:pPr>
            <w:r>
              <w:rPr>
                <w:sz w:val="22"/>
              </w:rPr>
              <w:t>EM52</w:t>
            </w:r>
            <w:r w:rsidRPr="00A10459">
              <w:rPr>
                <w:sz w:val="22"/>
              </w:rPr>
              <w:t>—</w:t>
            </w:r>
            <w:r>
              <w:rPr>
                <w:sz w:val="22"/>
              </w:rPr>
              <w:t>NEIS</w:t>
            </w:r>
          </w:p>
        </w:tc>
        <w:tc>
          <w:tcPr>
            <w:tcW w:w="1276" w:type="dxa"/>
          </w:tcPr>
          <w:p w14:paraId="25F9A2E0" w14:textId="77777777" w:rsidR="003D6426" w:rsidRPr="00A10459" w:rsidRDefault="003D6426" w:rsidP="003D6426">
            <w:pPr>
              <w:pStyle w:val="guidelinechanges"/>
              <w:jc w:val="center"/>
              <w:rPr>
                <w:sz w:val="22"/>
              </w:rPr>
            </w:pPr>
            <w:r>
              <w:rPr>
                <w:sz w:val="22"/>
              </w:rPr>
              <w:t>C,V</w:t>
            </w:r>
          </w:p>
        </w:tc>
      </w:tr>
      <w:tr w:rsidR="003D6426" w:rsidRPr="00114748" w14:paraId="3C40060B" w14:textId="77777777" w:rsidTr="00835AEA">
        <w:tc>
          <w:tcPr>
            <w:tcW w:w="7654" w:type="dxa"/>
          </w:tcPr>
          <w:p w14:paraId="567A4E2D" w14:textId="77777777" w:rsidR="003D6426" w:rsidRPr="00114748" w:rsidRDefault="003D6426" w:rsidP="003D6426">
            <w:pPr>
              <w:pStyle w:val="guidelinechanges"/>
              <w:rPr>
                <w:sz w:val="22"/>
              </w:rPr>
            </w:pPr>
            <w:r w:rsidRPr="00A10459">
              <w:rPr>
                <w:sz w:val="22"/>
              </w:rPr>
              <w:t>EM54—Self Employment</w:t>
            </w:r>
          </w:p>
        </w:tc>
        <w:tc>
          <w:tcPr>
            <w:tcW w:w="1276" w:type="dxa"/>
          </w:tcPr>
          <w:p w14:paraId="2D15E6B2" w14:textId="77777777" w:rsidR="003D6426" w:rsidRPr="00114748" w:rsidRDefault="003D6426" w:rsidP="003D6426">
            <w:pPr>
              <w:pStyle w:val="guidelinechanges"/>
              <w:jc w:val="center"/>
              <w:rPr>
                <w:sz w:val="22"/>
              </w:rPr>
            </w:pPr>
            <w:r w:rsidRPr="00A10459">
              <w:rPr>
                <w:sz w:val="22"/>
              </w:rPr>
              <w:t>C,V</w:t>
            </w:r>
          </w:p>
        </w:tc>
      </w:tr>
      <w:tr w:rsidR="003D6426" w:rsidRPr="00114748" w14:paraId="093CF2FD" w14:textId="77777777" w:rsidTr="00835AEA">
        <w:tc>
          <w:tcPr>
            <w:tcW w:w="7654" w:type="dxa"/>
            <w:tcBorders>
              <w:bottom w:val="single" w:sz="4" w:space="0" w:color="auto"/>
            </w:tcBorders>
          </w:tcPr>
          <w:p w14:paraId="7F34A37E" w14:textId="77777777" w:rsidR="003D6426" w:rsidRPr="00114748" w:rsidRDefault="003D6426" w:rsidP="003D6426">
            <w:pPr>
              <w:pStyle w:val="guidelinechanges"/>
              <w:rPr>
                <w:sz w:val="22"/>
              </w:rPr>
            </w:pPr>
            <w:r w:rsidRPr="00A10459">
              <w:rPr>
                <w:sz w:val="22"/>
              </w:rPr>
              <w:t>EM56—Paid Work</w:t>
            </w:r>
          </w:p>
        </w:tc>
        <w:tc>
          <w:tcPr>
            <w:tcW w:w="1276" w:type="dxa"/>
            <w:tcBorders>
              <w:bottom w:val="single" w:sz="4" w:space="0" w:color="auto"/>
            </w:tcBorders>
          </w:tcPr>
          <w:p w14:paraId="21710E43" w14:textId="77777777" w:rsidR="003D6426" w:rsidRPr="00114748" w:rsidRDefault="003D6426" w:rsidP="003D6426">
            <w:pPr>
              <w:pStyle w:val="guidelinechanges"/>
              <w:jc w:val="center"/>
              <w:rPr>
                <w:sz w:val="22"/>
              </w:rPr>
            </w:pPr>
            <w:r w:rsidRPr="00A10459">
              <w:rPr>
                <w:sz w:val="22"/>
              </w:rPr>
              <w:t>C,V</w:t>
            </w:r>
          </w:p>
        </w:tc>
      </w:tr>
      <w:tr w:rsidR="003D6426" w:rsidRPr="00114748" w14:paraId="4F533B7D" w14:textId="77777777" w:rsidTr="00835AEA">
        <w:tc>
          <w:tcPr>
            <w:tcW w:w="7654" w:type="dxa"/>
            <w:tcBorders>
              <w:right w:val="nil"/>
            </w:tcBorders>
            <w:shd w:val="clear" w:color="auto" w:fill="DEEAF6" w:themeFill="accent1" w:themeFillTint="33"/>
          </w:tcPr>
          <w:p w14:paraId="0A80C732" w14:textId="77777777" w:rsidR="003D6426" w:rsidRPr="00A10459" w:rsidRDefault="003D6426" w:rsidP="003D6426">
            <w:pPr>
              <w:pStyle w:val="guidelinechanges"/>
              <w:jc w:val="center"/>
              <w:rPr>
                <w:sz w:val="22"/>
              </w:rPr>
            </w:pPr>
            <w:r>
              <w:rPr>
                <w:b/>
                <w:sz w:val="22"/>
              </w:rPr>
              <w:t>Participation Activity</w:t>
            </w:r>
            <w:r w:rsidRPr="00114748">
              <w:rPr>
                <w:b/>
                <w:sz w:val="22"/>
              </w:rPr>
              <w:t xml:space="preserve"> Codes</w:t>
            </w:r>
          </w:p>
        </w:tc>
        <w:tc>
          <w:tcPr>
            <w:tcW w:w="1276" w:type="dxa"/>
            <w:tcBorders>
              <w:left w:val="nil"/>
            </w:tcBorders>
            <w:shd w:val="clear" w:color="auto" w:fill="DEEAF6" w:themeFill="accent1" w:themeFillTint="33"/>
          </w:tcPr>
          <w:p w14:paraId="024294CD" w14:textId="04DF6DB7" w:rsidR="003D6426" w:rsidRPr="00A10459" w:rsidRDefault="003D6426" w:rsidP="003D6426">
            <w:pPr>
              <w:pStyle w:val="guidelinechanges"/>
              <w:jc w:val="center"/>
              <w:rPr>
                <w:sz w:val="22"/>
              </w:rPr>
            </w:pPr>
          </w:p>
        </w:tc>
      </w:tr>
      <w:tr w:rsidR="003D6426" w:rsidRPr="00114748" w14:paraId="48E6BADE" w14:textId="77777777" w:rsidTr="00835AEA">
        <w:tc>
          <w:tcPr>
            <w:tcW w:w="7654" w:type="dxa"/>
          </w:tcPr>
          <w:p w14:paraId="471DFB09" w14:textId="77777777" w:rsidR="003D6426" w:rsidRPr="00114748" w:rsidRDefault="003D6426" w:rsidP="003D6426">
            <w:pPr>
              <w:pStyle w:val="guidelinechanges"/>
              <w:rPr>
                <w:sz w:val="22"/>
              </w:rPr>
            </w:pPr>
            <w:r w:rsidRPr="00A10459">
              <w:rPr>
                <w:sz w:val="22"/>
              </w:rPr>
              <w:t>ET52—Adult Migrant English</w:t>
            </w:r>
          </w:p>
        </w:tc>
        <w:tc>
          <w:tcPr>
            <w:tcW w:w="1276" w:type="dxa"/>
          </w:tcPr>
          <w:p w14:paraId="643463D4" w14:textId="77777777" w:rsidR="003D6426" w:rsidRPr="00114748" w:rsidRDefault="003D6426" w:rsidP="003D6426">
            <w:pPr>
              <w:pStyle w:val="guidelinechanges"/>
              <w:jc w:val="center"/>
              <w:rPr>
                <w:sz w:val="22"/>
              </w:rPr>
            </w:pPr>
            <w:r w:rsidRPr="00A10459">
              <w:rPr>
                <w:sz w:val="22"/>
              </w:rPr>
              <w:t>C,V</w:t>
            </w:r>
          </w:p>
        </w:tc>
      </w:tr>
      <w:tr w:rsidR="003D6426" w:rsidRPr="00114748" w14:paraId="0C85050C" w14:textId="77777777" w:rsidTr="00776930">
        <w:tc>
          <w:tcPr>
            <w:tcW w:w="7654" w:type="dxa"/>
            <w:shd w:val="clear" w:color="auto" w:fill="auto"/>
          </w:tcPr>
          <w:p w14:paraId="569BC458" w14:textId="77777777" w:rsidR="003D6426" w:rsidRPr="00114748" w:rsidRDefault="003D6426" w:rsidP="003D6426">
            <w:pPr>
              <w:pStyle w:val="guidelinechanges"/>
              <w:rPr>
                <w:sz w:val="22"/>
              </w:rPr>
            </w:pPr>
            <w:r w:rsidRPr="00A10459">
              <w:rPr>
                <w:sz w:val="22"/>
              </w:rPr>
              <w:t>ET53—Apprenticeship/Traineeship</w:t>
            </w:r>
          </w:p>
        </w:tc>
        <w:tc>
          <w:tcPr>
            <w:tcW w:w="1276" w:type="dxa"/>
            <w:shd w:val="clear" w:color="auto" w:fill="auto"/>
          </w:tcPr>
          <w:p w14:paraId="30C83AD0" w14:textId="77777777" w:rsidR="003D6426" w:rsidRPr="00114748" w:rsidRDefault="003D6426" w:rsidP="003D6426">
            <w:pPr>
              <w:pStyle w:val="guidelinechanges"/>
              <w:jc w:val="center"/>
              <w:rPr>
                <w:sz w:val="22"/>
              </w:rPr>
            </w:pPr>
            <w:r w:rsidRPr="00A10459">
              <w:rPr>
                <w:sz w:val="22"/>
              </w:rPr>
              <w:t>C,V</w:t>
            </w:r>
          </w:p>
        </w:tc>
      </w:tr>
      <w:tr w:rsidR="003D6426" w:rsidRPr="00114748" w14:paraId="04EB66F0" w14:textId="77777777" w:rsidTr="00835AEA">
        <w:tc>
          <w:tcPr>
            <w:tcW w:w="7654" w:type="dxa"/>
          </w:tcPr>
          <w:p w14:paraId="661F5BC6" w14:textId="77777777" w:rsidR="003D6426" w:rsidRPr="00114748" w:rsidRDefault="003D6426" w:rsidP="003D6426">
            <w:pPr>
              <w:pStyle w:val="guidelinechanges"/>
              <w:rPr>
                <w:sz w:val="22"/>
              </w:rPr>
            </w:pPr>
            <w:r w:rsidRPr="00A10459">
              <w:rPr>
                <w:sz w:val="22"/>
              </w:rPr>
              <w:t xml:space="preserve">ET56—SEE or ESL course  </w:t>
            </w:r>
          </w:p>
        </w:tc>
        <w:tc>
          <w:tcPr>
            <w:tcW w:w="1276" w:type="dxa"/>
          </w:tcPr>
          <w:p w14:paraId="5C10A088" w14:textId="77777777" w:rsidR="003D6426" w:rsidRPr="00114748" w:rsidRDefault="003D6426" w:rsidP="003D6426">
            <w:pPr>
              <w:pStyle w:val="guidelinechanges"/>
              <w:jc w:val="center"/>
              <w:rPr>
                <w:sz w:val="22"/>
              </w:rPr>
            </w:pPr>
            <w:r w:rsidRPr="00A10459">
              <w:rPr>
                <w:sz w:val="22"/>
              </w:rPr>
              <w:t>C,V</w:t>
            </w:r>
          </w:p>
        </w:tc>
      </w:tr>
      <w:tr w:rsidR="003D6426" w:rsidRPr="00114748" w14:paraId="797D1B76" w14:textId="77777777" w:rsidTr="00835AEA">
        <w:tc>
          <w:tcPr>
            <w:tcW w:w="7654" w:type="dxa"/>
          </w:tcPr>
          <w:p w14:paraId="55D8BD62" w14:textId="77777777" w:rsidR="003D6426" w:rsidRPr="00114748" w:rsidRDefault="003D6426" w:rsidP="003D6426">
            <w:pPr>
              <w:pStyle w:val="guidelinechanges"/>
              <w:rPr>
                <w:sz w:val="22"/>
              </w:rPr>
            </w:pPr>
            <w:r w:rsidRPr="00A10459">
              <w:rPr>
                <w:sz w:val="22"/>
              </w:rPr>
              <w:t xml:space="preserve">ET57—SEE and/or ESL assessment  </w:t>
            </w:r>
          </w:p>
        </w:tc>
        <w:tc>
          <w:tcPr>
            <w:tcW w:w="1276" w:type="dxa"/>
          </w:tcPr>
          <w:p w14:paraId="76E63B47" w14:textId="77777777" w:rsidR="003D6426" w:rsidRPr="00114748" w:rsidRDefault="003D6426" w:rsidP="003D6426">
            <w:pPr>
              <w:pStyle w:val="guidelinechanges"/>
              <w:jc w:val="center"/>
              <w:rPr>
                <w:sz w:val="22"/>
              </w:rPr>
            </w:pPr>
            <w:r w:rsidRPr="00A10459">
              <w:rPr>
                <w:sz w:val="22"/>
              </w:rPr>
              <w:t>C,V</w:t>
            </w:r>
          </w:p>
        </w:tc>
      </w:tr>
      <w:tr w:rsidR="003D6426" w:rsidRPr="00114748" w14:paraId="7D55195C" w14:textId="77777777" w:rsidTr="00835AEA">
        <w:tc>
          <w:tcPr>
            <w:tcW w:w="7654" w:type="dxa"/>
          </w:tcPr>
          <w:p w14:paraId="4F9363B2" w14:textId="77777777" w:rsidR="003D6426" w:rsidRPr="00114748" w:rsidRDefault="003D6426" w:rsidP="003D6426">
            <w:pPr>
              <w:pStyle w:val="guidelinechanges"/>
              <w:rPr>
                <w:sz w:val="22"/>
              </w:rPr>
            </w:pPr>
            <w:r w:rsidRPr="00A10459">
              <w:rPr>
                <w:sz w:val="22"/>
              </w:rPr>
              <w:t>ET58—NEIS Training</w:t>
            </w:r>
          </w:p>
        </w:tc>
        <w:tc>
          <w:tcPr>
            <w:tcW w:w="1276" w:type="dxa"/>
          </w:tcPr>
          <w:p w14:paraId="646477CE" w14:textId="77777777" w:rsidR="003D6426" w:rsidRPr="00114748" w:rsidRDefault="003D6426" w:rsidP="003D6426">
            <w:pPr>
              <w:pStyle w:val="guidelinechanges"/>
              <w:jc w:val="center"/>
              <w:rPr>
                <w:sz w:val="22"/>
              </w:rPr>
            </w:pPr>
            <w:r w:rsidRPr="00A10459">
              <w:rPr>
                <w:sz w:val="22"/>
              </w:rPr>
              <w:t>C,V</w:t>
            </w:r>
          </w:p>
        </w:tc>
      </w:tr>
      <w:tr w:rsidR="003D6426" w:rsidRPr="00114748" w14:paraId="15C09BD8" w14:textId="77777777" w:rsidTr="00835AEA">
        <w:tc>
          <w:tcPr>
            <w:tcW w:w="7654" w:type="dxa"/>
          </w:tcPr>
          <w:p w14:paraId="1C479D38" w14:textId="77777777" w:rsidR="003D6426" w:rsidRDefault="003D6426" w:rsidP="003D6426">
            <w:pPr>
              <w:pStyle w:val="guidelinechanges"/>
              <w:rPr>
                <w:sz w:val="22"/>
              </w:rPr>
            </w:pPr>
            <w:r w:rsidRPr="00A10459">
              <w:rPr>
                <w:sz w:val="22"/>
              </w:rPr>
              <w:t xml:space="preserve">ET59—Study - Part-Time or Full-Time  </w:t>
            </w:r>
          </w:p>
          <w:p w14:paraId="44BAE478" w14:textId="4884E9E7" w:rsidR="003D6426" w:rsidRPr="00114748" w:rsidRDefault="003D6426" w:rsidP="003D6426">
            <w:pPr>
              <w:pStyle w:val="guidelinechanges"/>
              <w:rPr>
                <w:sz w:val="22"/>
              </w:rPr>
            </w:pPr>
            <w:r>
              <w:rPr>
                <w:i/>
                <w:iCs/>
                <w:szCs w:val="20"/>
              </w:rPr>
              <w:t>This code now has an extra question when adding to a Job Plan: ‘this this an in-demand skills course’.</w:t>
            </w:r>
          </w:p>
        </w:tc>
        <w:tc>
          <w:tcPr>
            <w:tcW w:w="1276" w:type="dxa"/>
          </w:tcPr>
          <w:p w14:paraId="50DBA7C9" w14:textId="77777777" w:rsidR="003D6426" w:rsidRPr="00114748" w:rsidRDefault="003D6426" w:rsidP="003D6426">
            <w:pPr>
              <w:pStyle w:val="guidelinechanges"/>
              <w:jc w:val="center"/>
              <w:rPr>
                <w:sz w:val="22"/>
              </w:rPr>
            </w:pPr>
            <w:r w:rsidRPr="00A10459">
              <w:rPr>
                <w:sz w:val="22"/>
              </w:rPr>
              <w:t>C,V</w:t>
            </w:r>
          </w:p>
        </w:tc>
      </w:tr>
      <w:tr w:rsidR="003D6426" w:rsidRPr="00114748" w14:paraId="4062C934" w14:textId="77777777" w:rsidTr="00835AEA">
        <w:tc>
          <w:tcPr>
            <w:tcW w:w="7654" w:type="dxa"/>
          </w:tcPr>
          <w:p w14:paraId="19276E6F" w14:textId="77777777" w:rsidR="003D6426" w:rsidRPr="00114748" w:rsidRDefault="003D6426" w:rsidP="003D6426">
            <w:pPr>
              <w:pStyle w:val="guidelinechanges"/>
              <w:rPr>
                <w:sz w:val="22"/>
              </w:rPr>
            </w:pPr>
            <w:r w:rsidRPr="00A10459">
              <w:rPr>
                <w:sz w:val="22"/>
              </w:rPr>
              <w:t>ET60—Updating work related licences/quals/m-ships</w:t>
            </w:r>
          </w:p>
        </w:tc>
        <w:tc>
          <w:tcPr>
            <w:tcW w:w="1276" w:type="dxa"/>
          </w:tcPr>
          <w:p w14:paraId="18C45E4F" w14:textId="77777777" w:rsidR="003D6426" w:rsidRPr="00114748" w:rsidRDefault="003D6426" w:rsidP="003D6426">
            <w:pPr>
              <w:pStyle w:val="guidelinechanges"/>
              <w:jc w:val="center"/>
              <w:rPr>
                <w:sz w:val="22"/>
              </w:rPr>
            </w:pPr>
            <w:r w:rsidRPr="00A10459">
              <w:rPr>
                <w:sz w:val="22"/>
              </w:rPr>
              <w:t>C,V</w:t>
            </w:r>
          </w:p>
        </w:tc>
      </w:tr>
      <w:tr w:rsidR="003D6426" w:rsidRPr="00114748" w14:paraId="50657834" w14:textId="77777777" w:rsidTr="00835AEA">
        <w:tc>
          <w:tcPr>
            <w:tcW w:w="7654" w:type="dxa"/>
          </w:tcPr>
          <w:p w14:paraId="28CD94D4" w14:textId="77777777" w:rsidR="003D6426" w:rsidRPr="00114748" w:rsidRDefault="003D6426" w:rsidP="003D6426">
            <w:pPr>
              <w:pStyle w:val="guidelinechanges"/>
              <w:rPr>
                <w:sz w:val="22"/>
              </w:rPr>
            </w:pPr>
            <w:r w:rsidRPr="00A10459">
              <w:rPr>
                <w:sz w:val="22"/>
              </w:rPr>
              <w:t>ET64—Work preparation</w:t>
            </w:r>
          </w:p>
        </w:tc>
        <w:tc>
          <w:tcPr>
            <w:tcW w:w="1276" w:type="dxa"/>
          </w:tcPr>
          <w:p w14:paraId="71D340AF" w14:textId="77777777" w:rsidR="003D6426" w:rsidRPr="00114748" w:rsidRDefault="003D6426" w:rsidP="003D6426">
            <w:pPr>
              <w:pStyle w:val="guidelinechanges"/>
              <w:jc w:val="center"/>
              <w:rPr>
                <w:sz w:val="22"/>
              </w:rPr>
            </w:pPr>
            <w:r w:rsidRPr="00A10459">
              <w:rPr>
                <w:sz w:val="22"/>
              </w:rPr>
              <w:t>C,V</w:t>
            </w:r>
          </w:p>
        </w:tc>
      </w:tr>
      <w:tr w:rsidR="003D6426" w:rsidRPr="00114748" w14:paraId="799B5402" w14:textId="77777777" w:rsidTr="00835AEA">
        <w:tc>
          <w:tcPr>
            <w:tcW w:w="7654" w:type="dxa"/>
          </w:tcPr>
          <w:p w14:paraId="5FC13BD4" w14:textId="77777777" w:rsidR="003D6426" w:rsidRPr="00114748" w:rsidRDefault="003D6426" w:rsidP="003D6426">
            <w:pPr>
              <w:pStyle w:val="guidelinechanges"/>
              <w:rPr>
                <w:sz w:val="22"/>
              </w:rPr>
            </w:pPr>
            <w:r w:rsidRPr="00A10459">
              <w:rPr>
                <w:sz w:val="22"/>
              </w:rPr>
              <w:t>ET67—PaTH Internship</w:t>
            </w:r>
          </w:p>
        </w:tc>
        <w:tc>
          <w:tcPr>
            <w:tcW w:w="1276" w:type="dxa"/>
          </w:tcPr>
          <w:p w14:paraId="13212529" w14:textId="77777777" w:rsidR="003D6426" w:rsidRPr="00114748" w:rsidRDefault="003D6426" w:rsidP="003D6426">
            <w:pPr>
              <w:pStyle w:val="guidelinechanges"/>
              <w:jc w:val="center"/>
              <w:rPr>
                <w:sz w:val="22"/>
              </w:rPr>
            </w:pPr>
            <w:r w:rsidRPr="00A10459">
              <w:rPr>
                <w:sz w:val="22"/>
              </w:rPr>
              <w:t>V</w:t>
            </w:r>
          </w:p>
        </w:tc>
      </w:tr>
      <w:tr w:rsidR="003D6426" w:rsidRPr="00114748" w14:paraId="49295F40" w14:textId="77777777" w:rsidTr="00835AEA">
        <w:tc>
          <w:tcPr>
            <w:tcW w:w="7654" w:type="dxa"/>
          </w:tcPr>
          <w:p w14:paraId="56F2C0D1" w14:textId="77777777" w:rsidR="003D6426" w:rsidRPr="00114748" w:rsidRDefault="003D6426" w:rsidP="003D6426">
            <w:pPr>
              <w:pStyle w:val="guidelinechanges"/>
              <w:rPr>
                <w:sz w:val="22"/>
              </w:rPr>
            </w:pPr>
            <w:r w:rsidRPr="00A10459">
              <w:rPr>
                <w:sz w:val="22"/>
              </w:rPr>
              <w:t>ET68—PaTH Employability Skills Training</w:t>
            </w:r>
          </w:p>
        </w:tc>
        <w:tc>
          <w:tcPr>
            <w:tcW w:w="1276" w:type="dxa"/>
          </w:tcPr>
          <w:p w14:paraId="39DC07F0" w14:textId="77777777" w:rsidR="003D6426" w:rsidRPr="00114748" w:rsidRDefault="003D6426" w:rsidP="003D6426">
            <w:pPr>
              <w:pStyle w:val="guidelinechanges"/>
              <w:jc w:val="center"/>
              <w:rPr>
                <w:sz w:val="22"/>
              </w:rPr>
            </w:pPr>
            <w:r w:rsidRPr="00A10459">
              <w:rPr>
                <w:sz w:val="22"/>
              </w:rPr>
              <w:t>C,V</w:t>
            </w:r>
          </w:p>
        </w:tc>
      </w:tr>
      <w:tr w:rsidR="003D6426" w:rsidRPr="00114748" w14:paraId="3E4E646A" w14:textId="77777777" w:rsidTr="00835AEA">
        <w:tc>
          <w:tcPr>
            <w:tcW w:w="7654" w:type="dxa"/>
          </w:tcPr>
          <w:p w14:paraId="5994B120" w14:textId="51A6AA8F" w:rsidR="003D6426" w:rsidRPr="00A10459" w:rsidRDefault="003D6426" w:rsidP="003D6426">
            <w:pPr>
              <w:pStyle w:val="guidelinechanges"/>
              <w:rPr>
                <w:sz w:val="22"/>
              </w:rPr>
            </w:pPr>
            <w:r>
              <w:rPr>
                <w:sz w:val="22"/>
              </w:rPr>
              <w:t>ET69</w:t>
            </w:r>
            <w:r w:rsidRPr="00A10459">
              <w:rPr>
                <w:sz w:val="22"/>
              </w:rPr>
              <w:t>—</w:t>
            </w:r>
            <w:r>
              <w:rPr>
                <w:sz w:val="22"/>
              </w:rPr>
              <w:t>Refugee Activities</w:t>
            </w:r>
          </w:p>
        </w:tc>
        <w:tc>
          <w:tcPr>
            <w:tcW w:w="1276" w:type="dxa"/>
          </w:tcPr>
          <w:p w14:paraId="385C0C3D" w14:textId="77777777" w:rsidR="003D6426" w:rsidRPr="00A10459" w:rsidRDefault="003D6426" w:rsidP="003D6426">
            <w:pPr>
              <w:pStyle w:val="guidelinechanges"/>
              <w:jc w:val="center"/>
              <w:rPr>
                <w:sz w:val="22"/>
              </w:rPr>
            </w:pPr>
          </w:p>
        </w:tc>
      </w:tr>
      <w:tr w:rsidR="003D6426" w:rsidRPr="00114748" w14:paraId="4F77F875" w14:textId="77777777" w:rsidTr="00835AEA">
        <w:tc>
          <w:tcPr>
            <w:tcW w:w="7654" w:type="dxa"/>
          </w:tcPr>
          <w:p w14:paraId="5337E4A7" w14:textId="4EACD968" w:rsidR="003D6426" w:rsidRPr="00114748" w:rsidRDefault="003D6426" w:rsidP="003D6426">
            <w:pPr>
              <w:pStyle w:val="guidelinechanges"/>
              <w:rPr>
                <w:sz w:val="22"/>
              </w:rPr>
            </w:pPr>
            <w:r w:rsidRPr="00A10459">
              <w:rPr>
                <w:sz w:val="22"/>
              </w:rPr>
              <w:t xml:space="preserve">WE08—Relocation to an Area of Higher </w:t>
            </w:r>
            <w:r>
              <w:rPr>
                <w:sz w:val="22"/>
              </w:rPr>
              <w:t>L</w:t>
            </w:r>
            <w:r w:rsidRPr="00A10459">
              <w:rPr>
                <w:sz w:val="22"/>
              </w:rPr>
              <w:t>abour Demand</w:t>
            </w:r>
          </w:p>
        </w:tc>
        <w:tc>
          <w:tcPr>
            <w:tcW w:w="1276" w:type="dxa"/>
          </w:tcPr>
          <w:p w14:paraId="224BC2AC" w14:textId="02E3DAAC" w:rsidR="003D6426" w:rsidRPr="00114748" w:rsidRDefault="003D6426" w:rsidP="003D6426">
            <w:pPr>
              <w:pStyle w:val="guidelinechanges"/>
              <w:jc w:val="center"/>
              <w:rPr>
                <w:sz w:val="22"/>
              </w:rPr>
            </w:pPr>
            <w:r w:rsidRPr="00A10459">
              <w:rPr>
                <w:sz w:val="22"/>
              </w:rPr>
              <w:t>V</w:t>
            </w:r>
          </w:p>
        </w:tc>
      </w:tr>
      <w:tr w:rsidR="003D6426" w:rsidRPr="00114748" w14:paraId="1B22D210" w14:textId="77777777" w:rsidTr="00835AEA">
        <w:tc>
          <w:tcPr>
            <w:tcW w:w="7654" w:type="dxa"/>
          </w:tcPr>
          <w:p w14:paraId="1BA71CC0" w14:textId="476BDFDF" w:rsidR="003D6426" w:rsidRPr="00A10459" w:rsidRDefault="003D6426" w:rsidP="003D6426">
            <w:pPr>
              <w:pStyle w:val="guidelinechanges"/>
              <w:rPr>
                <w:sz w:val="22"/>
              </w:rPr>
            </w:pPr>
            <w:r w:rsidRPr="00A10459">
              <w:rPr>
                <w:sz w:val="22"/>
              </w:rPr>
              <w:t>WE09—Temporary Relocation to Undertake an Activity</w:t>
            </w:r>
          </w:p>
        </w:tc>
        <w:tc>
          <w:tcPr>
            <w:tcW w:w="1276" w:type="dxa"/>
          </w:tcPr>
          <w:p w14:paraId="7506A632" w14:textId="677FDAAE" w:rsidR="003D6426" w:rsidRPr="00A10459" w:rsidRDefault="003D6426" w:rsidP="003D6426">
            <w:pPr>
              <w:pStyle w:val="guidelinechanges"/>
              <w:jc w:val="center"/>
              <w:rPr>
                <w:sz w:val="22"/>
              </w:rPr>
            </w:pPr>
            <w:r>
              <w:rPr>
                <w:sz w:val="22"/>
              </w:rPr>
              <w:t>V</w:t>
            </w:r>
          </w:p>
        </w:tc>
      </w:tr>
      <w:tr w:rsidR="003D6426" w:rsidRPr="00114748" w14:paraId="046FA469" w14:textId="77777777" w:rsidTr="00835AEA">
        <w:tc>
          <w:tcPr>
            <w:tcW w:w="7654" w:type="dxa"/>
          </w:tcPr>
          <w:p w14:paraId="5BDCEEAC" w14:textId="641C8C79" w:rsidR="003D6426" w:rsidRPr="00114748" w:rsidRDefault="003D6426" w:rsidP="003D6426">
            <w:pPr>
              <w:pStyle w:val="guidelinechanges"/>
              <w:rPr>
                <w:sz w:val="22"/>
              </w:rPr>
            </w:pPr>
            <w:r w:rsidRPr="00A10459">
              <w:rPr>
                <w:sz w:val="22"/>
              </w:rPr>
              <w:t>WE10—Unpaid Work Experience (for Work Experience (Other)</w:t>
            </w:r>
          </w:p>
        </w:tc>
        <w:tc>
          <w:tcPr>
            <w:tcW w:w="1276" w:type="dxa"/>
          </w:tcPr>
          <w:p w14:paraId="45BD2635" w14:textId="77777777" w:rsidR="003D6426" w:rsidRPr="00114748" w:rsidRDefault="003D6426" w:rsidP="003D6426">
            <w:pPr>
              <w:pStyle w:val="guidelinechanges"/>
              <w:jc w:val="center"/>
              <w:rPr>
                <w:sz w:val="22"/>
              </w:rPr>
            </w:pPr>
            <w:r w:rsidRPr="00A10459">
              <w:rPr>
                <w:sz w:val="22"/>
              </w:rPr>
              <w:t>V</w:t>
            </w:r>
          </w:p>
        </w:tc>
      </w:tr>
      <w:tr w:rsidR="003D6426" w:rsidRPr="00114748" w14:paraId="5CC147AF" w14:textId="77777777" w:rsidTr="00835AEA">
        <w:tc>
          <w:tcPr>
            <w:tcW w:w="7654" w:type="dxa"/>
          </w:tcPr>
          <w:p w14:paraId="4A030BDD" w14:textId="77777777" w:rsidR="003D6426" w:rsidRPr="00114748" w:rsidRDefault="003D6426" w:rsidP="003D6426">
            <w:pPr>
              <w:pStyle w:val="guidelinechanges"/>
              <w:rPr>
                <w:sz w:val="22"/>
              </w:rPr>
            </w:pPr>
            <w:r w:rsidRPr="00A10459">
              <w:rPr>
                <w:sz w:val="22"/>
              </w:rPr>
              <w:t>WE11—Voluntary Work</w:t>
            </w:r>
          </w:p>
        </w:tc>
        <w:tc>
          <w:tcPr>
            <w:tcW w:w="1276" w:type="dxa"/>
          </w:tcPr>
          <w:p w14:paraId="71EAEE34" w14:textId="77777777" w:rsidR="003D6426" w:rsidRPr="00114748" w:rsidRDefault="003D6426" w:rsidP="003D6426">
            <w:pPr>
              <w:pStyle w:val="guidelinechanges"/>
              <w:jc w:val="center"/>
              <w:rPr>
                <w:sz w:val="22"/>
              </w:rPr>
            </w:pPr>
            <w:r w:rsidRPr="00A10459">
              <w:rPr>
                <w:sz w:val="22"/>
              </w:rPr>
              <w:t>C,V</w:t>
            </w:r>
          </w:p>
        </w:tc>
      </w:tr>
      <w:tr w:rsidR="003D6426" w:rsidRPr="00114748" w14:paraId="1C7FBC14" w14:textId="77777777" w:rsidTr="00835AEA">
        <w:tc>
          <w:tcPr>
            <w:tcW w:w="7654" w:type="dxa"/>
          </w:tcPr>
          <w:p w14:paraId="2F27A048" w14:textId="783C2908" w:rsidR="003D6426" w:rsidRPr="00114748" w:rsidRDefault="003D6426" w:rsidP="003D6426">
            <w:pPr>
              <w:pStyle w:val="guidelinechanges"/>
              <w:rPr>
                <w:sz w:val="22"/>
              </w:rPr>
            </w:pPr>
            <w:r>
              <w:rPr>
                <w:sz w:val="22"/>
              </w:rPr>
              <w:t>WE12</w:t>
            </w:r>
            <w:r w:rsidRPr="00A10459">
              <w:rPr>
                <w:sz w:val="22"/>
              </w:rPr>
              <w:t>—</w:t>
            </w:r>
            <w:r>
              <w:rPr>
                <w:sz w:val="22"/>
              </w:rPr>
              <w:t>Work for the Dole</w:t>
            </w:r>
          </w:p>
        </w:tc>
        <w:tc>
          <w:tcPr>
            <w:tcW w:w="1276" w:type="dxa"/>
          </w:tcPr>
          <w:p w14:paraId="1E3CC5DF" w14:textId="2EB53D8B" w:rsidR="003D6426" w:rsidRPr="00114748" w:rsidRDefault="003D6426" w:rsidP="003D6426">
            <w:pPr>
              <w:pStyle w:val="guidelinechanges"/>
              <w:jc w:val="center"/>
              <w:rPr>
                <w:sz w:val="22"/>
              </w:rPr>
            </w:pPr>
            <w:r>
              <w:rPr>
                <w:sz w:val="22"/>
              </w:rPr>
              <w:t>C,V</w:t>
            </w:r>
          </w:p>
        </w:tc>
      </w:tr>
      <w:tr w:rsidR="003D6426" w:rsidRPr="00114748" w14:paraId="4FE0F32E" w14:textId="77777777" w:rsidTr="00835AEA">
        <w:tc>
          <w:tcPr>
            <w:tcW w:w="7654" w:type="dxa"/>
            <w:tcBorders>
              <w:bottom w:val="single" w:sz="4" w:space="0" w:color="auto"/>
            </w:tcBorders>
          </w:tcPr>
          <w:p w14:paraId="6B5F0A5A" w14:textId="4D601D61" w:rsidR="003D6426" w:rsidRPr="00A10459" w:rsidRDefault="003D6426" w:rsidP="003D6426">
            <w:pPr>
              <w:pStyle w:val="guidelinechanges"/>
              <w:rPr>
                <w:sz w:val="22"/>
              </w:rPr>
            </w:pPr>
            <w:r w:rsidRPr="00A10459">
              <w:rPr>
                <w:sz w:val="22"/>
              </w:rPr>
              <w:t>WE15—Defence Force Reserves</w:t>
            </w:r>
          </w:p>
        </w:tc>
        <w:tc>
          <w:tcPr>
            <w:tcW w:w="1276" w:type="dxa"/>
            <w:tcBorders>
              <w:bottom w:val="single" w:sz="4" w:space="0" w:color="auto"/>
            </w:tcBorders>
          </w:tcPr>
          <w:p w14:paraId="381D1CA7" w14:textId="4B14105C" w:rsidR="003D6426" w:rsidRPr="00A10459" w:rsidRDefault="003D6426" w:rsidP="003D6426">
            <w:pPr>
              <w:pStyle w:val="guidelinechanges"/>
              <w:jc w:val="center"/>
              <w:rPr>
                <w:sz w:val="22"/>
              </w:rPr>
            </w:pPr>
            <w:r w:rsidRPr="00A10459">
              <w:rPr>
                <w:sz w:val="22"/>
              </w:rPr>
              <w:t>C,V</w:t>
            </w:r>
          </w:p>
        </w:tc>
      </w:tr>
      <w:tr w:rsidR="003D6426" w:rsidRPr="00114748" w14:paraId="0028FFF8" w14:textId="77777777" w:rsidTr="00835AEA">
        <w:tc>
          <w:tcPr>
            <w:tcW w:w="7654" w:type="dxa"/>
            <w:tcBorders>
              <w:bottom w:val="single" w:sz="4" w:space="0" w:color="auto"/>
            </w:tcBorders>
          </w:tcPr>
          <w:p w14:paraId="41CBB624" w14:textId="508F927B" w:rsidR="003D6426" w:rsidRPr="00A10459" w:rsidRDefault="003D6426" w:rsidP="003D6426">
            <w:pPr>
              <w:pStyle w:val="guidelinechanges"/>
              <w:rPr>
                <w:sz w:val="22"/>
              </w:rPr>
            </w:pPr>
            <w:r w:rsidRPr="00A10459">
              <w:rPr>
                <w:sz w:val="22"/>
              </w:rPr>
              <w:t>WE18—National Work Experience Programme</w:t>
            </w:r>
          </w:p>
        </w:tc>
        <w:tc>
          <w:tcPr>
            <w:tcW w:w="1276" w:type="dxa"/>
            <w:tcBorders>
              <w:bottom w:val="single" w:sz="4" w:space="0" w:color="auto"/>
            </w:tcBorders>
          </w:tcPr>
          <w:p w14:paraId="3F176921" w14:textId="02049F94" w:rsidR="003D6426" w:rsidRPr="00A10459" w:rsidRDefault="003D6426" w:rsidP="003D6426">
            <w:pPr>
              <w:pStyle w:val="guidelinechanges"/>
              <w:jc w:val="center"/>
              <w:rPr>
                <w:sz w:val="22"/>
              </w:rPr>
            </w:pPr>
            <w:r>
              <w:rPr>
                <w:sz w:val="22"/>
              </w:rPr>
              <w:t>V</w:t>
            </w:r>
          </w:p>
        </w:tc>
      </w:tr>
      <w:tr w:rsidR="003D6426" w:rsidRPr="00114748" w14:paraId="43BC259B" w14:textId="77777777" w:rsidTr="00835AEA">
        <w:tc>
          <w:tcPr>
            <w:tcW w:w="7654" w:type="dxa"/>
            <w:tcBorders>
              <w:bottom w:val="single" w:sz="4" w:space="0" w:color="auto"/>
            </w:tcBorders>
            <w:shd w:val="clear" w:color="auto" w:fill="auto"/>
          </w:tcPr>
          <w:p w14:paraId="03DE149D" w14:textId="77777777" w:rsidR="003D6426" w:rsidRPr="00A10459" w:rsidRDefault="003D6426" w:rsidP="003D6426">
            <w:pPr>
              <w:pStyle w:val="guidelinechanges"/>
              <w:rPr>
                <w:sz w:val="22"/>
              </w:rPr>
            </w:pPr>
            <w:r>
              <w:rPr>
                <w:sz w:val="22"/>
              </w:rPr>
              <w:t>PA05</w:t>
            </w:r>
            <w:r w:rsidRPr="00A10459">
              <w:rPr>
                <w:sz w:val="22"/>
              </w:rPr>
              <w:t>—</w:t>
            </w:r>
            <w:r>
              <w:rPr>
                <w:sz w:val="22"/>
              </w:rPr>
              <w:t>Career Transition Assistance</w:t>
            </w:r>
          </w:p>
        </w:tc>
        <w:tc>
          <w:tcPr>
            <w:tcW w:w="1276" w:type="dxa"/>
            <w:tcBorders>
              <w:bottom w:val="single" w:sz="4" w:space="0" w:color="auto"/>
            </w:tcBorders>
            <w:shd w:val="clear" w:color="auto" w:fill="auto"/>
          </w:tcPr>
          <w:p w14:paraId="79C989E6" w14:textId="77777777" w:rsidR="003D6426" w:rsidRPr="00A10459" w:rsidRDefault="003D6426" w:rsidP="003D6426">
            <w:pPr>
              <w:pStyle w:val="guidelinechanges"/>
              <w:jc w:val="center"/>
              <w:rPr>
                <w:sz w:val="22"/>
              </w:rPr>
            </w:pPr>
            <w:r>
              <w:rPr>
                <w:sz w:val="22"/>
              </w:rPr>
              <w:t>C,V</w:t>
            </w:r>
          </w:p>
        </w:tc>
      </w:tr>
      <w:tr w:rsidR="003D6426" w:rsidRPr="00114748" w14:paraId="3765405B" w14:textId="77777777" w:rsidTr="00835AEA">
        <w:tc>
          <w:tcPr>
            <w:tcW w:w="7654" w:type="dxa"/>
            <w:tcBorders>
              <w:bottom w:val="single" w:sz="4" w:space="0" w:color="auto"/>
            </w:tcBorders>
            <w:shd w:val="clear" w:color="auto" w:fill="auto"/>
          </w:tcPr>
          <w:p w14:paraId="60E645EC" w14:textId="6902450B" w:rsidR="003D6426" w:rsidRDefault="003D6426" w:rsidP="003D6426">
            <w:pPr>
              <w:pStyle w:val="guidelinechanges"/>
              <w:rPr>
                <w:sz w:val="22"/>
              </w:rPr>
            </w:pPr>
            <w:r w:rsidRPr="003C777E">
              <w:rPr>
                <w:sz w:val="22"/>
              </w:rPr>
              <w:t>PA07</w:t>
            </w:r>
            <w:r w:rsidRPr="00A10459">
              <w:rPr>
                <w:sz w:val="22"/>
              </w:rPr>
              <w:t>—</w:t>
            </w:r>
            <w:r w:rsidRPr="003C777E">
              <w:rPr>
                <w:sz w:val="22"/>
              </w:rPr>
              <w:t>Employment Preparation Activity</w:t>
            </w:r>
          </w:p>
        </w:tc>
        <w:tc>
          <w:tcPr>
            <w:tcW w:w="1276" w:type="dxa"/>
            <w:tcBorders>
              <w:bottom w:val="single" w:sz="4" w:space="0" w:color="auto"/>
            </w:tcBorders>
            <w:shd w:val="clear" w:color="auto" w:fill="auto"/>
          </w:tcPr>
          <w:p w14:paraId="7D155B87" w14:textId="7AB39022" w:rsidR="003D6426" w:rsidRDefault="003D6426" w:rsidP="003D6426">
            <w:pPr>
              <w:pStyle w:val="guidelinechanges"/>
              <w:jc w:val="center"/>
              <w:rPr>
                <w:sz w:val="22"/>
              </w:rPr>
            </w:pPr>
            <w:r>
              <w:rPr>
                <w:sz w:val="22"/>
              </w:rPr>
              <w:t>C,V</w:t>
            </w:r>
          </w:p>
        </w:tc>
      </w:tr>
      <w:tr w:rsidR="003D6426" w:rsidRPr="00114748" w14:paraId="2A34C557" w14:textId="77777777" w:rsidTr="008C36DB">
        <w:tc>
          <w:tcPr>
            <w:tcW w:w="7654" w:type="dxa"/>
            <w:tcBorders>
              <w:bottom w:val="single" w:sz="4" w:space="0" w:color="auto"/>
            </w:tcBorders>
            <w:shd w:val="clear" w:color="auto" w:fill="DEEAF6" w:themeFill="accent1" w:themeFillTint="33"/>
          </w:tcPr>
          <w:p w14:paraId="6982816A" w14:textId="7D9A33E1" w:rsidR="003D6426" w:rsidRPr="008C36DB" w:rsidRDefault="003D6426" w:rsidP="003D6426">
            <w:pPr>
              <w:pStyle w:val="guidelinechanges"/>
              <w:jc w:val="center"/>
              <w:rPr>
                <w:b/>
                <w:bCs/>
                <w:sz w:val="22"/>
              </w:rPr>
            </w:pPr>
            <w:r w:rsidRPr="008C36DB">
              <w:rPr>
                <w:b/>
                <w:bCs/>
                <w:sz w:val="22"/>
              </w:rPr>
              <w:t>Points Based Activation System</w:t>
            </w:r>
          </w:p>
        </w:tc>
        <w:tc>
          <w:tcPr>
            <w:tcW w:w="1276" w:type="dxa"/>
            <w:tcBorders>
              <w:bottom w:val="single" w:sz="4" w:space="0" w:color="auto"/>
            </w:tcBorders>
            <w:shd w:val="clear" w:color="auto" w:fill="DEEAF6" w:themeFill="accent1" w:themeFillTint="33"/>
          </w:tcPr>
          <w:p w14:paraId="4EABA70F" w14:textId="77777777" w:rsidR="003D6426" w:rsidRDefault="003D6426" w:rsidP="003D6426">
            <w:pPr>
              <w:pStyle w:val="guidelinechanges"/>
              <w:jc w:val="center"/>
              <w:rPr>
                <w:sz w:val="22"/>
              </w:rPr>
            </w:pPr>
          </w:p>
        </w:tc>
      </w:tr>
      <w:tr w:rsidR="003D6426" w:rsidRPr="00114748" w14:paraId="2C30D9A8" w14:textId="77777777" w:rsidTr="00737B5B">
        <w:tc>
          <w:tcPr>
            <w:tcW w:w="7654" w:type="dxa"/>
            <w:tcBorders>
              <w:bottom w:val="single" w:sz="4" w:space="0" w:color="auto"/>
            </w:tcBorders>
            <w:shd w:val="clear" w:color="auto" w:fill="auto"/>
          </w:tcPr>
          <w:p w14:paraId="4CA9E4F9" w14:textId="24CEC58A" w:rsidR="003D6426" w:rsidRDefault="003D6426" w:rsidP="003D6426">
            <w:pPr>
              <w:pStyle w:val="guidelinechanges"/>
              <w:rPr>
                <w:sz w:val="22"/>
              </w:rPr>
            </w:pPr>
            <w:r w:rsidRPr="003C777E">
              <w:rPr>
                <w:sz w:val="22"/>
              </w:rPr>
              <w:t>PA0</w:t>
            </w:r>
            <w:r>
              <w:rPr>
                <w:sz w:val="22"/>
              </w:rPr>
              <w:t>9</w:t>
            </w:r>
            <w:r w:rsidRPr="00A10459">
              <w:rPr>
                <w:sz w:val="22"/>
              </w:rPr>
              <w:t>—</w:t>
            </w:r>
            <w:r>
              <w:rPr>
                <w:sz w:val="22"/>
              </w:rPr>
              <w:t>Points Requirement</w:t>
            </w:r>
          </w:p>
        </w:tc>
        <w:tc>
          <w:tcPr>
            <w:tcW w:w="1276" w:type="dxa"/>
            <w:tcBorders>
              <w:bottom w:val="single" w:sz="4" w:space="0" w:color="auto"/>
            </w:tcBorders>
            <w:shd w:val="clear" w:color="auto" w:fill="auto"/>
          </w:tcPr>
          <w:p w14:paraId="2CC211C7" w14:textId="7082110D" w:rsidR="003D6426" w:rsidRDefault="003D6426" w:rsidP="003D6426">
            <w:pPr>
              <w:pStyle w:val="guidelinechanges"/>
              <w:jc w:val="center"/>
              <w:rPr>
                <w:sz w:val="22"/>
              </w:rPr>
            </w:pPr>
            <w:r>
              <w:rPr>
                <w:sz w:val="22"/>
              </w:rPr>
              <w:t>C</w:t>
            </w:r>
          </w:p>
        </w:tc>
      </w:tr>
      <w:tr w:rsidR="003D6426" w:rsidRPr="00114748" w14:paraId="45A80084" w14:textId="77777777" w:rsidTr="00835AEA">
        <w:tc>
          <w:tcPr>
            <w:tcW w:w="7654" w:type="dxa"/>
            <w:tcBorders>
              <w:bottom w:val="single" w:sz="4" w:space="0" w:color="auto"/>
            </w:tcBorders>
            <w:shd w:val="clear" w:color="auto" w:fill="DEEAF6" w:themeFill="accent1" w:themeFillTint="33"/>
          </w:tcPr>
          <w:p w14:paraId="23FB7843" w14:textId="77777777" w:rsidR="003D6426" w:rsidRPr="00A10459" w:rsidRDefault="003D6426" w:rsidP="003D6426">
            <w:pPr>
              <w:pStyle w:val="guidelinechanges"/>
              <w:jc w:val="center"/>
              <w:rPr>
                <w:b/>
                <w:sz w:val="22"/>
              </w:rPr>
            </w:pPr>
            <w:r w:rsidRPr="00A10459">
              <w:rPr>
                <w:b/>
                <w:sz w:val="22"/>
              </w:rPr>
              <w:t>Assistance Codes</w:t>
            </w:r>
          </w:p>
        </w:tc>
        <w:tc>
          <w:tcPr>
            <w:tcW w:w="1276" w:type="dxa"/>
            <w:tcBorders>
              <w:bottom w:val="single" w:sz="4" w:space="0" w:color="auto"/>
            </w:tcBorders>
            <w:shd w:val="clear" w:color="auto" w:fill="DEEAF6" w:themeFill="accent1" w:themeFillTint="33"/>
          </w:tcPr>
          <w:p w14:paraId="01416ABA" w14:textId="77777777" w:rsidR="003D6426" w:rsidRPr="00A10459" w:rsidRDefault="003D6426" w:rsidP="003D6426">
            <w:pPr>
              <w:pStyle w:val="guidelinechanges"/>
              <w:jc w:val="center"/>
              <w:rPr>
                <w:b/>
                <w:sz w:val="22"/>
              </w:rPr>
            </w:pPr>
          </w:p>
        </w:tc>
      </w:tr>
      <w:tr w:rsidR="003D6426" w:rsidRPr="00114748" w14:paraId="65D4F97D" w14:textId="77777777" w:rsidTr="00835AEA">
        <w:tc>
          <w:tcPr>
            <w:tcW w:w="7654" w:type="dxa"/>
            <w:tcBorders>
              <w:top w:val="single" w:sz="4" w:space="0" w:color="auto"/>
              <w:left w:val="single" w:sz="4" w:space="0" w:color="auto"/>
              <w:bottom w:val="single" w:sz="4" w:space="0" w:color="auto"/>
              <w:right w:val="single" w:sz="4" w:space="0" w:color="auto"/>
            </w:tcBorders>
          </w:tcPr>
          <w:p w14:paraId="5928A277" w14:textId="77777777" w:rsidR="003D6426" w:rsidRPr="00A10459" w:rsidRDefault="003D6426" w:rsidP="003D6426">
            <w:pPr>
              <w:pStyle w:val="guidelinechanges"/>
              <w:rPr>
                <w:sz w:val="22"/>
              </w:rPr>
            </w:pPr>
            <w:r w:rsidRPr="00A10459">
              <w:rPr>
                <w:sz w:val="22"/>
              </w:rPr>
              <w:t>AS02—Health and Allied Services Assistance</w:t>
            </w:r>
          </w:p>
        </w:tc>
        <w:tc>
          <w:tcPr>
            <w:tcW w:w="1276" w:type="dxa"/>
            <w:tcBorders>
              <w:top w:val="single" w:sz="4" w:space="0" w:color="auto"/>
              <w:left w:val="single" w:sz="4" w:space="0" w:color="auto"/>
              <w:bottom w:val="single" w:sz="4" w:space="0" w:color="auto"/>
              <w:right w:val="single" w:sz="4" w:space="0" w:color="auto"/>
            </w:tcBorders>
          </w:tcPr>
          <w:p w14:paraId="06EDA4B9" w14:textId="77777777" w:rsidR="003D6426" w:rsidRPr="00A10459" w:rsidRDefault="003D6426" w:rsidP="003D6426">
            <w:pPr>
              <w:pStyle w:val="guidelinechanges"/>
              <w:rPr>
                <w:sz w:val="22"/>
              </w:rPr>
            </w:pPr>
          </w:p>
        </w:tc>
      </w:tr>
      <w:tr w:rsidR="003D6426" w:rsidRPr="00114748" w14:paraId="437DE38D" w14:textId="77777777" w:rsidTr="00835AEA">
        <w:tc>
          <w:tcPr>
            <w:tcW w:w="7654" w:type="dxa"/>
            <w:tcBorders>
              <w:top w:val="single" w:sz="4" w:space="0" w:color="auto"/>
            </w:tcBorders>
          </w:tcPr>
          <w:p w14:paraId="367417AA" w14:textId="77777777" w:rsidR="003D6426" w:rsidRPr="00A10459" w:rsidRDefault="003D6426" w:rsidP="003D6426">
            <w:pPr>
              <w:pStyle w:val="guidelinechanges"/>
              <w:rPr>
                <w:sz w:val="22"/>
              </w:rPr>
            </w:pPr>
            <w:r w:rsidRPr="00A10459">
              <w:rPr>
                <w:sz w:val="22"/>
              </w:rPr>
              <w:t>AS03—Interpreter Services Assistance</w:t>
            </w:r>
          </w:p>
        </w:tc>
        <w:tc>
          <w:tcPr>
            <w:tcW w:w="1276" w:type="dxa"/>
            <w:tcBorders>
              <w:top w:val="single" w:sz="4" w:space="0" w:color="auto"/>
            </w:tcBorders>
          </w:tcPr>
          <w:p w14:paraId="1EBC93C6" w14:textId="77777777" w:rsidR="003D6426" w:rsidRPr="00A10459" w:rsidRDefault="003D6426" w:rsidP="003D6426">
            <w:pPr>
              <w:pStyle w:val="guidelinechanges"/>
              <w:rPr>
                <w:sz w:val="22"/>
              </w:rPr>
            </w:pPr>
          </w:p>
        </w:tc>
      </w:tr>
      <w:tr w:rsidR="003D6426" w:rsidRPr="00114748" w14:paraId="55513A82" w14:textId="77777777" w:rsidTr="00835AEA">
        <w:tc>
          <w:tcPr>
            <w:tcW w:w="7654" w:type="dxa"/>
          </w:tcPr>
          <w:p w14:paraId="4F8F8325" w14:textId="77777777" w:rsidR="003D6426" w:rsidRPr="00A10459" w:rsidRDefault="003D6426" w:rsidP="003D6426">
            <w:pPr>
              <w:pStyle w:val="guidelinechanges"/>
              <w:rPr>
                <w:sz w:val="22"/>
              </w:rPr>
            </w:pPr>
            <w:r w:rsidRPr="00A10459">
              <w:rPr>
                <w:sz w:val="22"/>
              </w:rPr>
              <w:t>AS04—Non-Vocational Assistance</w:t>
            </w:r>
          </w:p>
        </w:tc>
        <w:tc>
          <w:tcPr>
            <w:tcW w:w="1276" w:type="dxa"/>
          </w:tcPr>
          <w:p w14:paraId="4FA703FF" w14:textId="77777777" w:rsidR="003D6426" w:rsidRPr="00A10459" w:rsidRDefault="003D6426" w:rsidP="003D6426">
            <w:pPr>
              <w:pStyle w:val="guidelinechanges"/>
              <w:rPr>
                <w:sz w:val="22"/>
              </w:rPr>
            </w:pPr>
          </w:p>
        </w:tc>
      </w:tr>
      <w:tr w:rsidR="003D6426" w:rsidRPr="00114748" w14:paraId="6EDFE47C" w14:textId="77777777" w:rsidTr="00835AEA">
        <w:tc>
          <w:tcPr>
            <w:tcW w:w="7654" w:type="dxa"/>
          </w:tcPr>
          <w:p w14:paraId="283E6425" w14:textId="77777777" w:rsidR="003D6426" w:rsidRPr="00A10459" w:rsidRDefault="003D6426" w:rsidP="003D6426">
            <w:pPr>
              <w:pStyle w:val="guidelinechanges"/>
              <w:rPr>
                <w:sz w:val="22"/>
              </w:rPr>
            </w:pPr>
            <w:r w:rsidRPr="00A10459">
              <w:rPr>
                <w:sz w:val="22"/>
              </w:rPr>
              <w:t>AS05—Provider Services Assistance</w:t>
            </w:r>
          </w:p>
        </w:tc>
        <w:tc>
          <w:tcPr>
            <w:tcW w:w="1276" w:type="dxa"/>
          </w:tcPr>
          <w:p w14:paraId="7C94ADE3" w14:textId="77777777" w:rsidR="003D6426" w:rsidRPr="00A10459" w:rsidRDefault="003D6426" w:rsidP="003D6426">
            <w:pPr>
              <w:pStyle w:val="guidelinechanges"/>
              <w:rPr>
                <w:sz w:val="22"/>
              </w:rPr>
            </w:pPr>
          </w:p>
        </w:tc>
      </w:tr>
      <w:tr w:rsidR="003D6426" w:rsidRPr="00114748" w14:paraId="265B5E0C" w14:textId="77777777" w:rsidTr="00835AEA">
        <w:tc>
          <w:tcPr>
            <w:tcW w:w="7654" w:type="dxa"/>
          </w:tcPr>
          <w:p w14:paraId="1E4D4F2D" w14:textId="77777777" w:rsidR="003D6426" w:rsidRPr="00A10459" w:rsidRDefault="003D6426" w:rsidP="003D6426">
            <w:pPr>
              <w:pStyle w:val="guidelinechanges"/>
              <w:rPr>
                <w:sz w:val="22"/>
              </w:rPr>
            </w:pPr>
            <w:r w:rsidRPr="00A10459">
              <w:rPr>
                <w:sz w:val="22"/>
              </w:rPr>
              <w:t>AS06—Relocation Assistance</w:t>
            </w:r>
          </w:p>
        </w:tc>
        <w:tc>
          <w:tcPr>
            <w:tcW w:w="1276" w:type="dxa"/>
          </w:tcPr>
          <w:p w14:paraId="16E33B01" w14:textId="77777777" w:rsidR="003D6426" w:rsidRPr="00A10459" w:rsidRDefault="003D6426" w:rsidP="003D6426">
            <w:pPr>
              <w:pStyle w:val="guidelinechanges"/>
              <w:rPr>
                <w:sz w:val="22"/>
              </w:rPr>
            </w:pPr>
          </w:p>
        </w:tc>
      </w:tr>
      <w:tr w:rsidR="003D6426" w:rsidRPr="00114748" w14:paraId="296F492F" w14:textId="77777777" w:rsidTr="00835AEA">
        <w:tc>
          <w:tcPr>
            <w:tcW w:w="7654" w:type="dxa"/>
          </w:tcPr>
          <w:p w14:paraId="1A33AD2E" w14:textId="77777777" w:rsidR="003D6426" w:rsidRPr="00A10459" w:rsidRDefault="003D6426" w:rsidP="003D6426">
            <w:pPr>
              <w:pStyle w:val="guidelinechanges"/>
              <w:rPr>
                <w:sz w:val="22"/>
              </w:rPr>
            </w:pPr>
            <w:r w:rsidRPr="00A10459">
              <w:rPr>
                <w:sz w:val="22"/>
              </w:rPr>
              <w:t>AS07—Self-Employment Assistance</w:t>
            </w:r>
          </w:p>
        </w:tc>
        <w:tc>
          <w:tcPr>
            <w:tcW w:w="1276" w:type="dxa"/>
          </w:tcPr>
          <w:p w14:paraId="4B8787BD" w14:textId="77777777" w:rsidR="003D6426" w:rsidRPr="00A10459" w:rsidRDefault="003D6426" w:rsidP="003D6426">
            <w:pPr>
              <w:pStyle w:val="guidelinechanges"/>
              <w:rPr>
                <w:sz w:val="22"/>
              </w:rPr>
            </w:pPr>
          </w:p>
        </w:tc>
      </w:tr>
      <w:tr w:rsidR="003D6426" w:rsidRPr="00114748" w14:paraId="518F40F4" w14:textId="77777777" w:rsidTr="00835AEA">
        <w:tc>
          <w:tcPr>
            <w:tcW w:w="7654" w:type="dxa"/>
          </w:tcPr>
          <w:p w14:paraId="2D575CA7" w14:textId="77777777" w:rsidR="003D6426" w:rsidRPr="00A10459" w:rsidRDefault="003D6426" w:rsidP="003D6426">
            <w:pPr>
              <w:pStyle w:val="guidelinechanges"/>
              <w:rPr>
                <w:sz w:val="22"/>
              </w:rPr>
            </w:pPr>
            <w:r w:rsidRPr="00A10459">
              <w:rPr>
                <w:sz w:val="22"/>
              </w:rPr>
              <w:t>AS08—Short Term Child Care Assistance</w:t>
            </w:r>
          </w:p>
        </w:tc>
        <w:tc>
          <w:tcPr>
            <w:tcW w:w="1276" w:type="dxa"/>
          </w:tcPr>
          <w:p w14:paraId="0B8A3E93" w14:textId="77777777" w:rsidR="003D6426" w:rsidRPr="00A10459" w:rsidRDefault="003D6426" w:rsidP="003D6426">
            <w:pPr>
              <w:pStyle w:val="guidelinechanges"/>
              <w:rPr>
                <w:sz w:val="22"/>
              </w:rPr>
            </w:pPr>
          </w:p>
        </w:tc>
      </w:tr>
      <w:tr w:rsidR="003D6426" w:rsidRPr="00114748" w14:paraId="61689858" w14:textId="77777777" w:rsidTr="00835AEA">
        <w:tc>
          <w:tcPr>
            <w:tcW w:w="7654" w:type="dxa"/>
          </w:tcPr>
          <w:p w14:paraId="7FBBA947" w14:textId="77777777" w:rsidR="003D6426" w:rsidRPr="00A10459" w:rsidRDefault="003D6426" w:rsidP="003D6426">
            <w:pPr>
              <w:pStyle w:val="guidelinechanges"/>
              <w:rPr>
                <w:sz w:val="22"/>
              </w:rPr>
            </w:pPr>
            <w:r w:rsidRPr="00A10459">
              <w:rPr>
                <w:sz w:val="22"/>
              </w:rPr>
              <w:t>AS09—Provided JET CCFA Information and Assistance</w:t>
            </w:r>
          </w:p>
        </w:tc>
        <w:tc>
          <w:tcPr>
            <w:tcW w:w="1276" w:type="dxa"/>
          </w:tcPr>
          <w:p w14:paraId="5D5A046C" w14:textId="77777777" w:rsidR="003D6426" w:rsidRPr="00A10459" w:rsidRDefault="003D6426" w:rsidP="003D6426">
            <w:pPr>
              <w:pStyle w:val="guidelinechanges"/>
              <w:rPr>
                <w:sz w:val="22"/>
              </w:rPr>
            </w:pPr>
          </w:p>
        </w:tc>
      </w:tr>
      <w:tr w:rsidR="003D6426" w:rsidRPr="00114748" w14:paraId="0A198EC8" w14:textId="77777777" w:rsidTr="00835AEA">
        <w:tc>
          <w:tcPr>
            <w:tcW w:w="7654" w:type="dxa"/>
          </w:tcPr>
          <w:p w14:paraId="04A96481" w14:textId="77777777" w:rsidR="003D6426" w:rsidRPr="00A10459" w:rsidRDefault="003D6426" w:rsidP="003D6426">
            <w:pPr>
              <w:pStyle w:val="guidelinechanges"/>
              <w:rPr>
                <w:sz w:val="22"/>
              </w:rPr>
            </w:pPr>
            <w:r w:rsidRPr="00A10459">
              <w:rPr>
                <w:sz w:val="22"/>
              </w:rPr>
              <w:t>AS10—Training - Books and Equipment Assistance</w:t>
            </w:r>
          </w:p>
        </w:tc>
        <w:tc>
          <w:tcPr>
            <w:tcW w:w="1276" w:type="dxa"/>
          </w:tcPr>
          <w:p w14:paraId="718157FE" w14:textId="77777777" w:rsidR="003D6426" w:rsidRPr="00A10459" w:rsidRDefault="003D6426" w:rsidP="003D6426">
            <w:pPr>
              <w:pStyle w:val="guidelinechanges"/>
              <w:rPr>
                <w:sz w:val="22"/>
              </w:rPr>
            </w:pPr>
          </w:p>
        </w:tc>
      </w:tr>
      <w:tr w:rsidR="003D6426" w:rsidRPr="00114748" w14:paraId="3506E753" w14:textId="77777777" w:rsidTr="00835AEA">
        <w:tc>
          <w:tcPr>
            <w:tcW w:w="7654" w:type="dxa"/>
          </w:tcPr>
          <w:p w14:paraId="11874A87" w14:textId="77777777" w:rsidR="003D6426" w:rsidRPr="00A10459" w:rsidRDefault="003D6426" w:rsidP="003D6426">
            <w:pPr>
              <w:pStyle w:val="guidelinechanges"/>
              <w:rPr>
                <w:sz w:val="22"/>
              </w:rPr>
            </w:pPr>
            <w:r w:rsidRPr="00A10459">
              <w:rPr>
                <w:sz w:val="22"/>
              </w:rPr>
              <w:t>AS11—Training - Courses Assistance</w:t>
            </w:r>
          </w:p>
        </w:tc>
        <w:tc>
          <w:tcPr>
            <w:tcW w:w="1276" w:type="dxa"/>
          </w:tcPr>
          <w:p w14:paraId="0E42D58B" w14:textId="77777777" w:rsidR="003D6426" w:rsidRPr="00A10459" w:rsidRDefault="003D6426" w:rsidP="003D6426">
            <w:pPr>
              <w:pStyle w:val="guidelinechanges"/>
              <w:rPr>
                <w:sz w:val="22"/>
              </w:rPr>
            </w:pPr>
          </w:p>
        </w:tc>
      </w:tr>
      <w:tr w:rsidR="003D6426" w:rsidRPr="00114748" w14:paraId="2DFE6C01" w14:textId="77777777" w:rsidTr="00835AEA">
        <w:tc>
          <w:tcPr>
            <w:tcW w:w="7654" w:type="dxa"/>
          </w:tcPr>
          <w:p w14:paraId="64E52CF9" w14:textId="77777777" w:rsidR="003D6426" w:rsidRPr="00A10459" w:rsidRDefault="003D6426" w:rsidP="003D6426">
            <w:pPr>
              <w:pStyle w:val="guidelinechanges"/>
              <w:rPr>
                <w:sz w:val="22"/>
              </w:rPr>
            </w:pPr>
            <w:r w:rsidRPr="00A10459">
              <w:rPr>
                <w:sz w:val="22"/>
              </w:rPr>
              <w:t>AS12—Transport and Licensing Assistance</w:t>
            </w:r>
          </w:p>
        </w:tc>
        <w:tc>
          <w:tcPr>
            <w:tcW w:w="1276" w:type="dxa"/>
          </w:tcPr>
          <w:p w14:paraId="46FB33C8" w14:textId="77777777" w:rsidR="003D6426" w:rsidRPr="00A10459" w:rsidRDefault="003D6426" w:rsidP="003D6426">
            <w:pPr>
              <w:pStyle w:val="guidelinechanges"/>
              <w:rPr>
                <w:sz w:val="22"/>
              </w:rPr>
            </w:pPr>
          </w:p>
        </w:tc>
      </w:tr>
      <w:tr w:rsidR="003D6426" w:rsidRPr="00114748" w14:paraId="585E952A" w14:textId="77777777" w:rsidTr="00835AEA">
        <w:tc>
          <w:tcPr>
            <w:tcW w:w="7654" w:type="dxa"/>
          </w:tcPr>
          <w:p w14:paraId="14822EDE" w14:textId="77777777" w:rsidR="003D6426" w:rsidRPr="00A10459" w:rsidRDefault="003D6426" w:rsidP="003D6426">
            <w:pPr>
              <w:pStyle w:val="guidelinechanges"/>
              <w:rPr>
                <w:sz w:val="22"/>
              </w:rPr>
            </w:pPr>
            <w:r w:rsidRPr="00A10459">
              <w:rPr>
                <w:sz w:val="22"/>
              </w:rPr>
              <w:t>AS13—Wage Subsidy Assistance</w:t>
            </w:r>
          </w:p>
        </w:tc>
        <w:tc>
          <w:tcPr>
            <w:tcW w:w="1276" w:type="dxa"/>
          </w:tcPr>
          <w:p w14:paraId="614CBF95" w14:textId="77777777" w:rsidR="003D6426" w:rsidRPr="00A10459" w:rsidRDefault="003D6426" w:rsidP="003D6426">
            <w:pPr>
              <w:pStyle w:val="guidelinechanges"/>
              <w:rPr>
                <w:sz w:val="22"/>
              </w:rPr>
            </w:pPr>
          </w:p>
        </w:tc>
      </w:tr>
      <w:tr w:rsidR="003D6426" w:rsidRPr="00114748" w14:paraId="46615BCC" w14:textId="77777777" w:rsidTr="00835AEA">
        <w:tc>
          <w:tcPr>
            <w:tcW w:w="7654" w:type="dxa"/>
          </w:tcPr>
          <w:p w14:paraId="3F8D4486" w14:textId="77777777" w:rsidR="003D6426" w:rsidRPr="00A10459" w:rsidRDefault="003D6426" w:rsidP="003D6426">
            <w:pPr>
              <w:pStyle w:val="guidelinechanges"/>
              <w:rPr>
                <w:sz w:val="22"/>
              </w:rPr>
            </w:pPr>
            <w:r w:rsidRPr="00A10459">
              <w:rPr>
                <w:sz w:val="22"/>
              </w:rPr>
              <w:lastRenderedPageBreak/>
              <w:t>AS14—Work Experience Activities Assistance</w:t>
            </w:r>
          </w:p>
        </w:tc>
        <w:tc>
          <w:tcPr>
            <w:tcW w:w="1276" w:type="dxa"/>
          </w:tcPr>
          <w:p w14:paraId="298AA179" w14:textId="77777777" w:rsidR="003D6426" w:rsidRPr="00A10459" w:rsidRDefault="003D6426" w:rsidP="003D6426">
            <w:pPr>
              <w:pStyle w:val="guidelinechanges"/>
              <w:rPr>
                <w:sz w:val="22"/>
              </w:rPr>
            </w:pPr>
          </w:p>
        </w:tc>
      </w:tr>
      <w:tr w:rsidR="003D6426" w:rsidRPr="00114748" w14:paraId="003AB91E" w14:textId="77777777" w:rsidTr="00835AEA">
        <w:tc>
          <w:tcPr>
            <w:tcW w:w="7654" w:type="dxa"/>
          </w:tcPr>
          <w:p w14:paraId="200B8DD5" w14:textId="77777777" w:rsidR="003D6426" w:rsidRPr="00A10459" w:rsidRDefault="003D6426" w:rsidP="003D6426">
            <w:pPr>
              <w:pStyle w:val="guidelinechanges"/>
              <w:rPr>
                <w:sz w:val="22"/>
              </w:rPr>
            </w:pPr>
            <w:r w:rsidRPr="00A10459">
              <w:rPr>
                <w:sz w:val="22"/>
              </w:rPr>
              <w:t>AS15—Work Related Clothing and Presentation Assistance</w:t>
            </w:r>
          </w:p>
        </w:tc>
        <w:tc>
          <w:tcPr>
            <w:tcW w:w="1276" w:type="dxa"/>
          </w:tcPr>
          <w:p w14:paraId="764CED5B" w14:textId="77777777" w:rsidR="003D6426" w:rsidRPr="00A10459" w:rsidRDefault="003D6426" w:rsidP="003D6426">
            <w:pPr>
              <w:pStyle w:val="guidelinechanges"/>
              <w:rPr>
                <w:sz w:val="22"/>
              </w:rPr>
            </w:pPr>
          </w:p>
        </w:tc>
      </w:tr>
      <w:tr w:rsidR="003D6426" w:rsidRPr="00114748" w14:paraId="6D6190AB" w14:textId="77777777" w:rsidTr="00835AEA">
        <w:tc>
          <w:tcPr>
            <w:tcW w:w="7654" w:type="dxa"/>
          </w:tcPr>
          <w:p w14:paraId="67DC6D84" w14:textId="77777777" w:rsidR="003D6426" w:rsidRPr="00A10459" w:rsidRDefault="003D6426" w:rsidP="003D6426">
            <w:pPr>
              <w:pStyle w:val="guidelinechanges"/>
              <w:rPr>
                <w:sz w:val="22"/>
              </w:rPr>
            </w:pPr>
            <w:r w:rsidRPr="00A10459">
              <w:rPr>
                <w:sz w:val="22"/>
              </w:rPr>
              <w:t>AS16—Work Related Tools and Equipment Assistance</w:t>
            </w:r>
          </w:p>
        </w:tc>
        <w:tc>
          <w:tcPr>
            <w:tcW w:w="1276" w:type="dxa"/>
          </w:tcPr>
          <w:p w14:paraId="0E6254F2" w14:textId="77777777" w:rsidR="003D6426" w:rsidRPr="00A10459" w:rsidRDefault="003D6426" w:rsidP="003D6426">
            <w:pPr>
              <w:pStyle w:val="guidelinechanges"/>
              <w:rPr>
                <w:sz w:val="22"/>
              </w:rPr>
            </w:pPr>
          </w:p>
        </w:tc>
      </w:tr>
      <w:tr w:rsidR="003D6426" w:rsidRPr="00114748" w14:paraId="2D957DE2" w14:textId="77777777" w:rsidTr="00835AEA">
        <w:tc>
          <w:tcPr>
            <w:tcW w:w="7654" w:type="dxa"/>
          </w:tcPr>
          <w:p w14:paraId="52F7D845" w14:textId="77777777" w:rsidR="003D6426" w:rsidRPr="00A10459" w:rsidRDefault="003D6426" w:rsidP="003D6426">
            <w:pPr>
              <w:pStyle w:val="guidelinechanges"/>
              <w:rPr>
                <w:sz w:val="22"/>
              </w:rPr>
            </w:pPr>
            <w:r w:rsidRPr="00A10459">
              <w:rPr>
                <w:sz w:val="22"/>
              </w:rPr>
              <w:t>AS17—Other Assistance</w:t>
            </w:r>
          </w:p>
        </w:tc>
        <w:tc>
          <w:tcPr>
            <w:tcW w:w="1276" w:type="dxa"/>
          </w:tcPr>
          <w:p w14:paraId="0930BB7E" w14:textId="77777777" w:rsidR="003D6426" w:rsidRPr="00A10459" w:rsidRDefault="003D6426" w:rsidP="003D6426">
            <w:pPr>
              <w:pStyle w:val="guidelinechanges"/>
              <w:rPr>
                <w:sz w:val="22"/>
              </w:rPr>
            </w:pPr>
          </w:p>
        </w:tc>
      </w:tr>
      <w:tr w:rsidR="003D6426" w:rsidRPr="00114748" w14:paraId="71D42F9D" w14:textId="77777777" w:rsidTr="00835AEA">
        <w:tc>
          <w:tcPr>
            <w:tcW w:w="7654" w:type="dxa"/>
          </w:tcPr>
          <w:p w14:paraId="5B0B07EA" w14:textId="77777777" w:rsidR="003D6426" w:rsidRPr="00A10459" w:rsidRDefault="003D6426" w:rsidP="003D6426">
            <w:pPr>
              <w:pStyle w:val="guidelinechanges"/>
              <w:rPr>
                <w:sz w:val="22"/>
              </w:rPr>
            </w:pPr>
            <w:r w:rsidRPr="00A10459">
              <w:rPr>
                <w:sz w:val="22"/>
              </w:rPr>
              <w:t>AS18—On The Job Assistance</w:t>
            </w:r>
          </w:p>
        </w:tc>
        <w:tc>
          <w:tcPr>
            <w:tcW w:w="1276" w:type="dxa"/>
          </w:tcPr>
          <w:p w14:paraId="513B7A6B" w14:textId="77777777" w:rsidR="003D6426" w:rsidRPr="00A10459" w:rsidRDefault="003D6426" w:rsidP="003D6426">
            <w:pPr>
              <w:pStyle w:val="guidelinechanges"/>
              <w:rPr>
                <w:sz w:val="22"/>
              </w:rPr>
            </w:pPr>
          </w:p>
        </w:tc>
      </w:tr>
      <w:tr w:rsidR="003D6426" w:rsidRPr="00114748" w14:paraId="7242E52E" w14:textId="77777777" w:rsidTr="00835AEA">
        <w:tc>
          <w:tcPr>
            <w:tcW w:w="7654" w:type="dxa"/>
          </w:tcPr>
          <w:p w14:paraId="74338495" w14:textId="77777777" w:rsidR="003D6426" w:rsidRPr="00A10459" w:rsidRDefault="003D6426" w:rsidP="003D6426">
            <w:pPr>
              <w:pStyle w:val="guidelinechanges"/>
              <w:rPr>
                <w:sz w:val="22"/>
              </w:rPr>
            </w:pPr>
            <w:r w:rsidRPr="00A10459">
              <w:rPr>
                <w:sz w:val="22"/>
              </w:rPr>
              <w:t>AS19—Psychological Assistance</w:t>
            </w:r>
          </w:p>
        </w:tc>
        <w:tc>
          <w:tcPr>
            <w:tcW w:w="1276" w:type="dxa"/>
          </w:tcPr>
          <w:p w14:paraId="77722D5B" w14:textId="77777777" w:rsidR="003D6426" w:rsidRPr="00A10459" w:rsidRDefault="003D6426" w:rsidP="003D6426">
            <w:pPr>
              <w:pStyle w:val="guidelinechanges"/>
              <w:rPr>
                <w:sz w:val="22"/>
              </w:rPr>
            </w:pPr>
          </w:p>
        </w:tc>
      </w:tr>
      <w:tr w:rsidR="003D6426" w:rsidRPr="00114748" w14:paraId="6C424C37" w14:textId="77777777" w:rsidTr="00835AEA">
        <w:tc>
          <w:tcPr>
            <w:tcW w:w="7654" w:type="dxa"/>
          </w:tcPr>
          <w:p w14:paraId="0B5F0FEC" w14:textId="77777777" w:rsidR="003D6426" w:rsidRPr="00A10459" w:rsidRDefault="003D6426" w:rsidP="003D6426">
            <w:pPr>
              <w:pStyle w:val="guidelinechanges"/>
              <w:rPr>
                <w:sz w:val="22"/>
              </w:rPr>
            </w:pPr>
            <w:r w:rsidRPr="00A10459">
              <w:rPr>
                <w:sz w:val="22"/>
              </w:rPr>
              <w:t>AS20—Ongoing Support Assistance</w:t>
            </w:r>
          </w:p>
        </w:tc>
        <w:tc>
          <w:tcPr>
            <w:tcW w:w="1276" w:type="dxa"/>
          </w:tcPr>
          <w:p w14:paraId="58F28E19" w14:textId="77777777" w:rsidR="003D6426" w:rsidRPr="00A10459" w:rsidRDefault="003D6426" w:rsidP="003D6426">
            <w:pPr>
              <w:pStyle w:val="guidelinechanges"/>
              <w:rPr>
                <w:sz w:val="22"/>
              </w:rPr>
            </w:pPr>
          </w:p>
        </w:tc>
      </w:tr>
      <w:tr w:rsidR="003D6426" w:rsidRPr="00114748" w14:paraId="6E35E55C" w14:textId="77777777" w:rsidTr="00835AEA">
        <w:tc>
          <w:tcPr>
            <w:tcW w:w="7654" w:type="dxa"/>
          </w:tcPr>
          <w:p w14:paraId="4672D2D7" w14:textId="77777777" w:rsidR="003D6426" w:rsidRPr="00A10459" w:rsidRDefault="003D6426" w:rsidP="003D6426">
            <w:pPr>
              <w:pStyle w:val="guidelinechanges"/>
              <w:rPr>
                <w:sz w:val="22"/>
              </w:rPr>
            </w:pPr>
            <w:r w:rsidRPr="00A10459">
              <w:rPr>
                <w:sz w:val="22"/>
              </w:rPr>
              <w:t>AS21—Directly contacting employers for suitable jobs on the Participant's behalf</w:t>
            </w:r>
          </w:p>
        </w:tc>
        <w:tc>
          <w:tcPr>
            <w:tcW w:w="1276" w:type="dxa"/>
          </w:tcPr>
          <w:p w14:paraId="3E0F5B7F" w14:textId="77777777" w:rsidR="003D6426" w:rsidRPr="00A10459" w:rsidRDefault="003D6426" w:rsidP="003D6426">
            <w:pPr>
              <w:pStyle w:val="guidelinechanges"/>
              <w:rPr>
                <w:sz w:val="22"/>
              </w:rPr>
            </w:pPr>
          </w:p>
        </w:tc>
      </w:tr>
    </w:tbl>
    <w:p w14:paraId="18965A23" w14:textId="77777777" w:rsidR="00B43431" w:rsidRDefault="00B43431">
      <w:pPr>
        <w:rPr>
          <w:rFonts w:asciiTheme="majorHAnsi" w:eastAsiaTheme="majorEastAsia" w:hAnsiTheme="majorHAnsi" w:cstheme="majorBidi"/>
          <w:color w:val="2E74B5" w:themeColor="accent1" w:themeShade="BF"/>
          <w:sz w:val="26"/>
          <w:szCs w:val="26"/>
        </w:rPr>
      </w:pPr>
      <w:bookmarkStart w:id="272" w:name="_Attachment_B_–"/>
      <w:bookmarkStart w:id="273" w:name="_Attachment_C_–"/>
      <w:bookmarkStart w:id="274" w:name="_Toc471729736"/>
      <w:bookmarkStart w:id="275" w:name="_Toc12534123"/>
      <w:bookmarkStart w:id="276" w:name="_Toc401585442"/>
      <w:bookmarkEnd w:id="272"/>
      <w:bookmarkEnd w:id="273"/>
      <w:r>
        <w:br w:type="page"/>
      </w:r>
    </w:p>
    <w:p w14:paraId="18047507" w14:textId="613A6736" w:rsidR="008C19E7" w:rsidRPr="00222A16" w:rsidRDefault="008C19E7" w:rsidP="00EC1EA9">
      <w:pPr>
        <w:pStyle w:val="Heading2"/>
        <w:spacing w:before="120"/>
      </w:pPr>
      <w:bookmarkStart w:id="277" w:name="_Toc84422445"/>
      <w:r w:rsidRPr="00222A16">
        <w:lastRenderedPageBreak/>
        <w:t>Attachment B – Early School Leaver Facsimile Cover Sheet</w:t>
      </w:r>
      <w:bookmarkEnd w:id="274"/>
      <w:bookmarkEnd w:id="275"/>
      <w:bookmarkEnd w:id="277"/>
    </w:p>
    <w:bookmarkEnd w:id="276"/>
    <w:p w14:paraId="43AC87AE" w14:textId="77777777" w:rsidR="00222A16" w:rsidRDefault="00222A16" w:rsidP="00222A16">
      <w:pPr>
        <w:spacing w:before="0"/>
        <w:rPr>
          <w:rFonts w:eastAsia="Times New Roman"/>
          <w:sz w:val="28"/>
          <w:szCs w:val="28"/>
          <w:u w:val="single"/>
          <w:lang w:eastAsia="en-AU"/>
        </w:rPr>
      </w:pPr>
    </w:p>
    <w:p w14:paraId="4CDDE851" w14:textId="10E2A223" w:rsidR="00222A16" w:rsidRPr="00D3557B" w:rsidRDefault="00222A16" w:rsidP="00222A16">
      <w:pPr>
        <w:spacing w:before="0"/>
        <w:rPr>
          <w:rFonts w:eastAsia="Times New Roman"/>
          <w:b/>
          <w:sz w:val="28"/>
          <w:szCs w:val="28"/>
          <w:lang w:eastAsia="en-AU"/>
        </w:rPr>
      </w:pPr>
      <w:r w:rsidRPr="00D3557B">
        <w:rPr>
          <w:rFonts w:eastAsia="Times New Roman"/>
          <w:sz w:val="28"/>
          <w:szCs w:val="28"/>
          <w:u w:val="single"/>
          <w:lang w:eastAsia="en-AU"/>
        </w:rPr>
        <w:t>Fax to</w:t>
      </w:r>
      <w:r w:rsidRPr="00D3557B">
        <w:rPr>
          <w:rFonts w:eastAsia="Times New Roman"/>
          <w:sz w:val="28"/>
          <w:szCs w:val="28"/>
          <w:lang w:eastAsia="en-AU"/>
        </w:rPr>
        <w:t xml:space="preserve">: </w:t>
      </w:r>
      <w:r w:rsidRPr="00D3557B">
        <w:rPr>
          <w:rFonts w:eastAsia="Times New Roman"/>
          <w:sz w:val="28"/>
          <w:szCs w:val="28"/>
          <w:lang w:eastAsia="en-AU"/>
        </w:rPr>
        <w:tab/>
      </w:r>
      <w:r w:rsidR="004C5E62" w:rsidRPr="004C5E62">
        <w:rPr>
          <w:rFonts w:eastAsia="Times New Roman"/>
          <w:sz w:val="28"/>
          <w:szCs w:val="28"/>
          <w:lang w:eastAsia="en-AU"/>
        </w:rPr>
        <w:t>Services Australia</w:t>
      </w:r>
      <w:r w:rsidR="00127494" w:rsidRPr="00D3557B">
        <w:rPr>
          <w:rFonts w:eastAsia="Times New Roman"/>
          <w:sz w:val="28"/>
          <w:szCs w:val="28"/>
          <w:lang w:eastAsia="en-AU"/>
        </w:rPr>
        <w:t xml:space="preserve"> </w:t>
      </w:r>
      <w:r w:rsidRPr="00D3557B">
        <w:rPr>
          <w:rFonts w:eastAsia="Times New Roman"/>
          <w:sz w:val="28"/>
          <w:szCs w:val="28"/>
          <w:lang w:eastAsia="en-AU"/>
        </w:rPr>
        <w:t>Business Hotline</w:t>
      </w:r>
      <w:r w:rsidRPr="00D3557B">
        <w:rPr>
          <w:rFonts w:eastAsia="Times New Roman"/>
          <w:sz w:val="28"/>
          <w:szCs w:val="28"/>
          <w:lang w:eastAsia="en-AU"/>
        </w:rPr>
        <w:tab/>
      </w:r>
      <w:r w:rsidRPr="00D3557B">
        <w:rPr>
          <w:rFonts w:eastAsia="Times New Roman"/>
          <w:sz w:val="28"/>
          <w:szCs w:val="28"/>
          <w:lang w:eastAsia="en-AU"/>
        </w:rPr>
        <w:tab/>
      </w:r>
      <w:r w:rsidRPr="00D3557B">
        <w:rPr>
          <w:rFonts w:eastAsia="Times New Roman"/>
          <w:b/>
          <w:sz w:val="28"/>
          <w:szCs w:val="28"/>
          <w:lang w:eastAsia="en-AU"/>
        </w:rPr>
        <w:t>1300 786 102</w:t>
      </w:r>
    </w:p>
    <w:p w14:paraId="7826378D" w14:textId="56539EBC" w:rsidR="00222A16" w:rsidRPr="00D3557B" w:rsidRDefault="00203C61" w:rsidP="00222A16">
      <w:pPr>
        <w:spacing w:after="120"/>
        <w:jc w:val="center"/>
        <w:rPr>
          <w:rFonts w:eastAsia="Times New Roman"/>
          <w:b/>
          <w:sz w:val="28"/>
          <w:szCs w:val="28"/>
          <w:lang w:eastAsia="en-AU"/>
        </w:rPr>
      </w:pPr>
      <w:r>
        <w:rPr>
          <w:rFonts w:eastAsia="Times New Roman"/>
          <w:b/>
          <w:noProof/>
          <w:sz w:val="28"/>
          <w:szCs w:val="28"/>
          <w:lang w:eastAsia="en-AU"/>
        </w:rPr>
        <w:drawing>
          <wp:inline distT="0" distB="0" distL="0" distR="0" wp14:anchorId="3D884166" wp14:editId="24C6ABBC">
            <wp:extent cx="1309091" cy="684000"/>
            <wp:effectExtent l="0" t="0" r="5715" b="1905"/>
            <wp:docPr id="1" name="Picture 1" descr="Australian Government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ustralian Government Coat of Arms"/>
                    <pic:cNvPicPr/>
                  </pic:nvPicPr>
                  <pic:blipFill>
                    <a:blip r:embed="rId72" cstate="print">
                      <a:extLst>
                        <a:ext uri="{28A0092B-C50C-407E-A947-70E740481C1C}">
                          <a14:useLocalDpi xmlns:a14="http://schemas.microsoft.com/office/drawing/2010/main" val="0"/>
                        </a:ext>
                      </a:extLst>
                    </a:blip>
                    <a:stretch>
                      <a:fillRect/>
                    </a:stretch>
                  </pic:blipFill>
                  <pic:spPr>
                    <a:xfrm>
                      <a:off x="0" y="0"/>
                      <a:ext cx="1309091" cy="684000"/>
                    </a:xfrm>
                    <a:prstGeom prst="rect">
                      <a:avLst/>
                    </a:prstGeom>
                  </pic:spPr>
                </pic:pic>
              </a:graphicData>
            </a:graphic>
          </wp:inline>
        </w:drawing>
      </w:r>
    </w:p>
    <w:p w14:paraId="6D2E0B0A" w14:textId="77777777" w:rsidR="00222A16" w:rsidRPr="00222A16" w:rsidRDefault="00222A16" w:rsidP="00F52056">
      <w:pPr>
        <w:pStyle w:val="y12"/>
      </w:pPr>
      <w:r w:rsidRPr="00222A16">
        <w:t>Verification of Year 12 or equivalent qualification</w:t>
      </w:r>
    </w:p>
    <w:p w14:paraId="1A6A715A" w14:textId="77777777" w:rsidR="00222A16" w:rsidRPr="00D3557B" w:rsidRDefault="00222A16" w:rsidP="00222A16">
      <w:pPr>
        <w:spacing w:before="240" w:after="360"/>
        <w:jc w:val="center"/>
        <w:rPr>
          <w:rFonts w:eastAsia="Times New Roman"/>
          <w:b/>
          <w:sz w:val="32"/>
          <w:szCs w:val="32"/>
          <w:lang w:eastAsia="en-AU"/>
        </w:rPr>
      </w:pPr>
      <w:r w:rsidRPr="00D3557B">
        <w:rPr>
          <w:rFonts w:eastAsia="Times New Roman"/>
          <w:b/>
          <w:sz w:val="32"/>
          <w:szCs w:val="32"/>
          <w:lang w:eastAsia="en-AU"/>
        </w:rPr>
        <w:t>(Office use only: CBHESL)</w:t>
      </w:r>
    </w:p>
    <w:p w14:paraId="008B40C6" w14:textId="77777777" w:rsidR="00222A16" w:rsidRDefault="00222A16" w:rsidP="00222A16">
      <w:pPr>
        <w:spacing w:before="0" w:after="240"/>
        <w:rPr>
          <w:rFonts w:eastAsia="Times New Roman"/>
          <w:szCs w:val="24"/>
          <w:lang w:eastAsia="en-AU"/>
        </w:rPr>
      </w:pPr>
      <w:r w:rsidRPr="00D3557B">
        <w:rPr>
          <w:rFonts w:eastAsia="Times New Roman"/>
          <w:szCs w:val="24"/>
          <w:lang w:eastAsia="en-AU"/>
        </w:rPr>
        <w:t>Attached to this Verification Facsimile Cover Sheet is evidence of a completed Year 12 or equivalent qualification (i.e. Certificate III or higher) for:</w:t>
      </w:r>
    </w:p>
    <w:tbl>
      <w:tblPr>
        <w:tblStyle w:val="PlainTable1"/>
        <w:tblW w:w="5000" w:type="pct"/>
        <w:tblLook w:val="04A0" w:firstRow="1" w:lastRow="0" w:firstColumn="1" w:lastColumn="0" w:noHBand="0" w:noVBand="1"/>
        <w:tblDescription w:val="This table is a sample form that contains blank feilds for completing job seeker information"/>
      </w:tblPr>
      <w:tblGrid>
        <w:gridCol w:w="9016"/>
      </w:tblGrid>
      <w:tr w:rsidR="006E48A7" w:rsidRPr="00792D06" w14:paraId="3A42E2CF" w14:textId="77777777" w:rsidTr="006E48A7">
        <w:trPr>
          <w:cnfStyle w:val="100000000000" w:firstRow="1" w:lastRow="0" w:firstColumn="0" w:lastColumn="0" w:oddVBand="0" w:evenVBand="0" w:oddHBand="0" w:evenHBand="0" w:firstRowFirstColumn="0" w:firstRowLastColumn="0" w:lastRowFirstColumn="0" w:lastRowLastColumn="0"/>
          <w:trHeight w:val="1257"/>
          <w:tblHeader/>
        </w:trPr>
        <w:tc>
          <w:tcPr>
            <w:cnfStyle w:val="001000000000" w:firstRow="0" w:lastRow="0" w:firstColumn="1" w:lastColumn="0" w:oddVBand="0" w:evenVBand="0" w:oddHBand="0" w:evenHBand="0" w:firstRowFirstColumn="0" w:firstRowLastColumn="0" w:lastRowFirstColumn="0" w:lastRowLastColumn="0"/>
            <w:tcW w:w="5000" w:type="pct"/>
          </w:tcPr>
          <w:p w14:paraId="0B435EE8" w14:textId="77777777" w:rsidR="006E48A7" w:rsidRPr="006E48A7" w:rsidRDefault="006E48A7" w:rsidP="006E48A7">
            <w:pPr>
              <w:spacing w:after="240"/>
              <w:rPr>
                <w:rFonts w:eastAsia="Times New Roman"/>
                <w:szCs w:val="24"/>
                <w:lang w:eastAsia="en-AU"/>
              </w:rPr>
            </w:pPr>
            <w:r w:rsidRPr="006E48A7">
              <w:rPr>
                <w:rFonts w:eastAsia="Times New Roman"/>
                <w:szCs w:val="24"/>
                <w:lang w:eastAsia="en-AU"/>
              </w:rPr>
              <w:t>Job seeker’s name</w:t>
            </w:r>
            <w:r>
              <w:rPr>
                <w:rFonts w:eastAsia="Times New Roman"/>
                <w:szCs w:val="24"/>
                <w:lang w:eastAsia="en-AU"/>
              </w:rPr>
              <w:t>:</w:t>
            </w:r>
          </w:p>
          <w:p w14:paraId="3C58EB2D" w14:textId="329C9837" w:rsidR="006E48A7" w:rsidRPr="006E48A7" w:rsidRDefault="006E48A7" w:rsidP="006E48A7">
            <w:pPr>
              <w:spacing w:after="240"/>
              <w:rPr>
                <w:rFonts w:eastAsia="Times New Roman"/>
                <w:szCs w:val="24"/>
                <w:lang w:eastAsia="en-AU"/>
              </w:rPr>
            </w:pPr>
            <w:r w:rsidRPr="006E48A7">
              <w:rPr>
                <w:rFonts w:eastAsia="Times New Roman"/>
                <w:szCs w:val="24"/>
                <w:lang w:eastAsia="en-AU"/>
              </w:rPr>
              <w:t>CRN</w:t>
            </w:r>
            <w:r>
              <w:rPr>
                <w:rFonts w:eastAsia="Times New Roman"/>
                <w:szCs w:val="24"/>
                <w:lang w:eastAsia="en-AU"/>
              </w:rPr>
              <w:t>:</w:t>
            </w:r>
          </w:p>
        </w:tc>
      </w:tr>
    </w:tbl>
    <w:p w14:paraId="158F9885" w14:textId="77777777" w:rsidR="00222A16" w:rsidRPr="000A34DC" w:rsidRDefault="00222A16" w:rsidP="006D176F">
      <w:pPr>
        <w:spacing w:before="240" w:after="240"/>
        <w:rPr>
          <w:rFonts w:eastAsia="Times New Roman"/>
          <w:b/>
          <w:szCs w:val="24"/>
          <w:lang w:eastAsia="en-AU"/>
        </w:rPr>
      </w:pPr>
      <w:r w:rsidRPr="000A34DC">
        <w:rPr>
          <w:rFonts w:eastAsia="Times New Roman"/>
          <w:b/>
          <w:szCs w:val="24"/>
          <w:lang w:eastAsia="en-AU"/>
        </w:rPr>
        <w:t>Declaration by Provider</w:t>
      </w:r>
    </w:p>
    <w:p w14:paraId="40DAF5E4" w14:textId="77777777" w:rsidR="00222A16" w:rsidRPr="00D3557B" w:rsidRDefault="00222A16" w:rsidP="00222A16">
      <w:pPr>
        <w:spacing w:before="0" w:after="240"/>
        <w:rPr>
          <w:rFonts w:eastAsia="Times New Roman"/>
          <w:szCs w:val="24"/>
          <w:lang w:eastAsia="en-AU"/>
        </w:rPr>
      </w:pPr>
      <w:r w:rsidRPr="00D3557B">
        <w:rPr>
          <w:rFonts w:eastAsia="Times New Roman"/>
          <w:szCs w:val="24"/>
          <w:lang w:eastAsia="en-AU"/>
        </w:rPr>
        <w:t>I have sighted:</w:t>
      </w:r>
    </w:p>
    <w:p w14:paraId="2B1801EC" w14:textId="77777777" w:rsidR="00222A16" w:rsidRPr="00D3557B" w:rsidRDefault="00222A16" w:rsidP="00222A16">
      <w:pPr>
        <w:spacing w:before="0" w:after="240"/>
        <w:rPr>
          <w:rFonts w:eastAsia="Times New Roman"/>
          <w:szCs w:val="24"/>
          <w:lang w:eastAsia="en-AU"/>
        </w:rPr>
      </w:pPr>
      <w:r w:rsidRPr="00D3557B">
        <w:rPr>
          <w:rFonts w:eastAsia="Times New Roman"/>
          <w:szCs w:val="24"/>
          <w:lang w:eastAsia="en-AU"/>
        </w:rPr>
        <w:t>(</w:t>
      </w:r>
      <w:r w:rsidRPr="00D3557B">
        <w:rPr>
          <w:rFonts w:eastAsia="Times New Roman"/>
          <w:b/>
          <w:i/>
          <w:szCs w:val="24"/>
          <w:lang w:eastAsia="en-AU"/>
        </w:rPr>
        <w:t>tick</w:t>
      </w:r>
      <w:r w:rsidRPr="00D3557B">
        <w:rPr>
          <w:rFonts w:eastAsia="Times New Roman"/>
          <w:i/>
          <w:szCs w:val="24"/>
          <w:lang w:eastAsia="en-AU"/>
        </w:rPr>
        <w:t xml:space="preserve"> as to which applies</w:t>
      </w:r>
      <w:r w:rsidRPr="00D3557B">
        <w:rPr>
          <w:rFonts w:eastAsia="Times New Roman"/>
          <w:szCs w:val="24"/>
          <w:lang w:eastAsia="en-AU"/>
        </w:rPr>
        <w:t>)</w:t>
      </w:r>
    </w:p>
    <w:tbl>
      <w:tblPr>
        <w:tblStyle w:val="TableGridLight"/>
        <w:tblW w:w="0" w:type="auto"/>
        <w:tblLook w:val="04A0" w:firstRow="1" w:lastRow="0" w:firstColumn="1" w:lastColumn="0" w:noHBand="0" w:noVBand="1"/>
        <w:tblDescription w:val="This table is a sample form of the Provider declaration.Check boxes must be check to inform what was sighted. "/>
      </w:tblPr>
      <w:tblGrid>
        <w:gridCol w:w="988"/>
        <w:gridCol w:w="8028"/>
      </w:tblGrid>
      <w:tr w:rsidR="00222A16" w:rsidRPr="00792D06" w14:paraId="7D1C45CC" w14:textId="77777777" w:rsidTr="0040326A">
        <w:trPr>
          <w:tblHeader/>
        </w:trPr>
        <w:tc>
          <w:tcPr>
            <w:tcW w:w="988" w:type="dxa"/>
          </w:tcPr>
          <w:p w14:paraId="530E8942" w14:textId="0B1B1686" w:rsidR="00222A16" w:rsidRPr="000338B7" w:rsidRDefault="00A6108F" w:rsidP="008A656B">
            <w:pPr>
              <w:pStyle w:val="ListParagraph"/>
              <w:spacing w:before="0" w:after="240"/>
              <w:ind w:left="22"/>
              <w:rPr>
                <w:rFonts w:eastAsia="Times New Roman"/>
                <w:szCs w:val="24"/>
                <w:lang w:eastAsia="en-AU"/>
              </w:rPr>
            </w:pPr>
            <w:sdt>
              <w:sdtPr>
                <w:rPr>
                  <w:rFonts w:ascii="MS Gothic" w:eastAsia="MS Gothic" w:hAnsi="MS Gothic" w:hint="eastAsia"/>
                  <w:szCs w:val="24"/>
                  <w:lang w:eastAsia="en-AU"/>
                </w:rPr>
                <w:id w:val="-655291271"/>
                <w14:checkbox>
                  <w14:checked w14:val="0"/>
                  <w14:checkedState w14:val="2612" w14:font="MS Gothic"/>
                  <w14:uncheckedState w14:val="2610" w14:font="MS Gothic"/>
                </w14:checkbox>
              </w:sdtPr>
              <w:sdtEndPr/>
              <w:sdtContent>
                <w:r w:rsidR="004C257F">
                  <w:rPr>
                    <w:rFonts w:ascii="MS Gothic" w:eastAsia="MS Gothic" w:hAnsi="MS Gothic" w:hint="eastAsia"/>
                    <w:szCs w:val="24"/>
                    <w:lang w:eastAsia="en-AU"/>
                  </w:rPr>
                  <w:t>☐</w:t>
                </w:r>
              </w:sdtContent>
            </w:sdt>
          </w:p>
        </w:tc>
        <w:tc>
          <w:tcPr>
            <w:tcW w:w="8028" w:type="dxa"/>
          </w:tcPr>
          <w:p w14:paraId="6FB4909A" w14:textId="77777777" w:rsidR="00222A16" w:rsidRPr="00B83807" w:rsidRDefault="00222A16" w:rsidP="00745A6F">
            <w:pPr>
              <w:spacing w:before="0" w:after="240"/>
              <w:rPr>
                <w:rFonts w:eastAsia="Times New Roman"/>
                <w:szCs w:val="24"/>
                <w:lang w:eastAsia="en-AU"/>
              </w:rPr>
            </w:pPr>
            <w:r w:rsidRPr="002D0439">
              <w:rPr>
                <w:rFonts w:eastAsia="Times New Roman"/>
                <w:szCs w:val="24"/>
                <w:lang w:eastAsia="en-AU"/>
              </w:rPr>
              <w:t>the original qualification</w:t>
            </w:r>
          </w:p>
        </w:tc>
      </w:tr>
      <w:tr w:rsidR="00222A16" w:rsidRPr="00792D06" w14:paraId="6E1FB1DF" w14:textId="77777777" w:rsidTr="0040326A">
        <w:tc>
          <w:tcPr>
            <w:tcW w:w="988" w:type="dxa"/>
          </w:tcPr>
          <w:p w14:paraId="40AEAC01" w14:textId="68FBDAF7" w:rsidR="00222A16" w:rsidRPr="00D3557B" w:rsidRDefault="00A6108F" w:rsidP="004C257F">
            <w:pPr>
              <w:spacing w:before="0" w:after="240"/>
              <w:ind w:left="22"/>
              <w:rPr>
                <w:rFonts w:eastAsia="Times New Roman"/>
                <w:szCs w:val="24"/>
                <w:lang w:eastAsia="en-AU"/>
              </w:rPr>
            </w:pPr>
            <w:sdt>
              <w:sdtPr>
                <w:rPr>
                  <w:rFonts w:ascii="MS Gothic" w:eastAsia="MS Gothic" w:hAnsi="MS Gothic" w:hint="eastAsia"/>
                  <w:szCs w:val="24"/>
                  <w:lang w:eastAsia="en-AU"/>
                </w:rPr>
                <w:id w:val="1808509682"/>
                <w14:checkbox>
                  <w14:checked w14:val="0"/>
                  <w14:checkedState w14:val="2612" w14:font="MS Gothic"/>
                  <w14:uncheckedState w14:val="2610" w14:font="MS Gothic"/>
                </w14:checkbox>
              </w:sdtPr>
              <w:sdtEndPr/>
              <w:sdtContent>
                <w:r w:rsidR="009118DB">
                  <w:rPr>
                    <w:rFonts w:ascii="MS Gothic" w:eastAsia="MS Gothic" w:hAnsi="MS Gothic" w:hint="eastAsia"/>
                    <w:szCs w:val="24"/>
                    <w:lang w:eastAsia="en-AU"/>
                  </w:rPr>
                  <w:t>☐</w:t>
                </w:r>
              </w:sdtContent>
            </w:sdt>
          </w:p>
        </w:tc>
        <w:tc>
          <w:tcPr>
            <w:tcW w:w="8028" w:type="dxa"/>
          </w:tcPr>
          <w:p w14:paraId="080976D0" w14:textId="77777777" w:rsidR="00222A16" w:rsidRPr="00B83807" w:rsidRDefault="00222A16" w:rsidP="00745A6F">
            <w:pPr>
              <w:spacing w:before="0" w:after="240"/>
              <w:rPr>
                <w:rFonts w:eastAsia="Times New Roman"/>
                <w:szCs w:val="24"/>
                <w:lang w:eastAsia="en-AU"/>
              </w:rPr>
            </w:pPr>
            <w:r w:rsidRPr="002D0439">
              <w:rPr>
                <w:rFonts w:eastAsia="Times New Roman"/>
                <w:szCs w:val="24"/>
                <w:lang w:eastAsia="en-AU"/>
              </w:rPr>
              <w:t>a certified true copy of the qualification</w:t>
            </w:r>
          </w:p>
        </w:tc>
      </w:tr>
      <w:tr w:rsidR="00222A16" w:rsidRPr="00792D06" w14:paraId="2451EE75" w14:textId="77777777" w:rsidTr="0040326A">
        <w:tc>
          <w:tcPr>
            <w:tcW w:w="988" w:type="dxa"/>
          </w:tcPr>
          <w:p w14:paraId="50F7AD93" w14:textId="6761255C" w:rsidR="00222A16" w:rsidRPr="00D3557B" w:rsidRDefault="00A6108F" w:rsidP="004C257F">
            <w:pPr>
              <w:spacing w:before="0" w:after="240"/>
              <w:ind w:left="22"/>
              <w:rPr>
                <w:rFonts w:eastAsia="Times New Roman"/>
                <w:szCs w:val="24"/>
                <w:lang w:eastAsia="en-AU"/>
              </w:rPr>
            </w:pPr>
            <w:sdt>
              <w:sdtPr>
                <w:rPr>
                  <w:rFonts w:ascii="MS Gothic" w:eastAsia="MS Gothic" w:hAnsi="MS Gothic" w:hint="eastAsia"/>
                  <w:szCs w:val="24"/>
                  <w:lang w:eastAsia="en-AU"/>
                </w:rPr>
                <w:id w:val="733283086"/>
                <w14:checkbox>
                  <w14:checked w14:val="0"/>
                  <w14:checkedState w14:val="2612" w14:font="MS Gothic"/>
                  <w14:uncheckedState w14:val="2610" w14:font="MS Gothic"/>
                </w14:checkbox>
              </w:sdtPr>
              <w:sdtEndPr/>
              <w:sdtContent>
                <w:r w:rsidR="009118DB">
                  <w:rPr>
                    <w:rFonts w:ascii="MS Gothic" w:eastAsia="MS Gothic" w:hAnsi="MS Gothic" w:hint="eastAsia"/>
                    <w:szCs w:val="24"/>
                    <w:lang w:eastAsia="en-AU"/>
                  </w:rPr>
                  <w:t>☐</w:t>
                </w:r>
              </w:sdtContent>
            </w:sdt>
          </w:p>
        </w:tc>
        <w:tc>
          <w:tcPr>
            <w:tcW w:w="8028" w:type="dxa"/>
          </w:tcPr>
          <w:p w14:paraId="48CABA17" w14:textId="77777777" w:rsidR="00222A16" w:rsidRPr="00B83807" w:rsidRDefault="00222A16" w:rsidP="00745A6F">
            <w:pPr>
              <w:spacing w:before="0" w:after="240"/>
              <w:rPr>
                <w:rFonts w:eastAsia="Times New Roman" w:cs="Calibri"/>
                <w:szCs w:val="24"/>
                <w:lang w:eastAsia="en-AU"/>
              </w:rPr>
            </w:pPr>
            <w:r w:rsidRPr="002D0439">
              <w:rPr>
                <w:rFonts w:eastAsia="Times New Roman" w:cs="Calibri"/>
                <w:szCs w:val="24"/>
                <w:lang w:eastAsia="en-AU"/>
              </w:rPr>
              <w:t>a letter from the relevant school or educational institution formally verifying</w:t>
            </w:r>
            <w:r>
              <w:rPr>
                <w:rFonts w:eastAsia="Times New Roman" w:cs="Calibri"/>
                <w:szCs w:val="24"/>
                <w:lang w:eastAsia="en-AU"/>
              </w:rPr>
              <w:t xml:space="preserve"> </w:t>
            </w:r>
            <w:r w:rsidRPr="002D0439">
              <w:rPr>
                <w:rFonts w:eastAsia="Times New Roman" w:cs="Calibri"/>
                <w:szCs w:val="24"/>
                <w:lang w:eastAsia="en-AU"/>
              </w:rPr>
              <w:t xml:space="preserve">attainment of the </w:t>
            </w:r>
            <w:r>
              <w:rPr>
                <w:rFonts w:eastAsia="Times New Roman" w:cs="Calibri"/>
                <w:szCs w:val="24"/>
                <w:lang w:eastAsia="en-AU"/>
              </w:rPr>
              <w:t>qualifi</w:t>
            </w:r>
            <w:r w:rsidRPr="002D0439">
              <w:rPr>
                <w:rFonts w:eastAsia="Times New Roman" w:cs="Calibri"/>
                <w:szCs w:val="24"/>
                <w:lang w:eastAsia="en-AU"/>
              </w:rPr>
              <w:t>cation</w:t>
            </w:r>
          </w:p>
        </w:tc>
      </w:tr>
      <w:tr w:rsidR="00222A16" w:rsidRPr="00792D06" w14:paraId="48439EBA" w14:textId="77777777" w:rsidTr="0040326A">
        <w:tc>
          <w:tcPr>
            <w:tcW w:w="988" w:type="dxa"/>
          </w:tcPr>
          <w:p w14:paraId="7635B9C5" w14:textId="14E329B1" w:rsidR="00222A16" w:rsidRPr="00D3557B" w:rsidRDefault="00A6108F" w:rsidP="004C257F">
            <w:pPr>
              <w:spacing w:before="0" w:after="240"/>
              <w:ind w:left="22"/>
              <w:rPr>
                <w:rFonts w:eastAsia="Times New Roman"/>
                <w:szCs w:val="24"/>
                <w:lang w:eastAsia="en-AU"/>
              </w:rPr>
            </w:pPr>
            <w:sdt>
              <w:sdtPr>
                <w:rPr>
                  <w:rFonts w:ascii="MS Gothic" w:eastAsia="MS Gothic" w:hAnsi="MS Gothic" w:hint="eastAsia"/>
                  <w:szCs w:val="24"/>
                  <w:lang w:eastAsia="en-AU"/>
                </w:rPr>
                <w:id w:val="243154024"/>
                <w14:checkbox>
                  <w14:checked w14:val="0"/>
                  <w14:checkedState w14:val="2612" w14:font="MS Gothic"/>
                  <w14:uncheckedState w14:val="2610" w14:font="MS Gothic"/>
                </w14:checkbox>
              </w:sdtPr>
              <w:sdtEndPr/>
              <w:sdtContent>
                <w:r w:rsidR="009118DB">
                  <w:rPr>
                    <w:rFonts w:ascii="MS Gothic" w:eastAsia="MS Gothic" w:hAnsi="MS Gothic" w:hint="eastAsia"/>
                    <w:szCs w:val="24"/>
                    <w:lang w:eastAsia="en-AU"/>
                  </w:rPr>
                  <w:t>☐</w:t>
                </w:r>
              </w:sdtContent>
            </w:sdt>
          </w:p>
        </w:tc>
        <w:tc>
          <w:tcPr>
            <w:tcW w:w="8028" w:type="dxa"/>
          </w:tcPr>
          <w:p w14:paraId="0624AE69" w14:textId="77777777" w:rsidR="00222A16" w:rsidRPr="00B83807" w:rsidRDefault="00222A16" w:rsidP="00745A6F">
            <w:pPr>
              <w:spacing w:before="0" w:after="240"/>
              <w:rPr>
                <w:rFonts w:eastAsia="Times New Roman"/>
                <w:szCs w:val="24"/>
                <w:lang w:eastAsia="en-AU"/>
              </w:rPr>
            </w:pPr>
            <w:r w:rsidRPr="002D0439">
              <w:rPr>
                <w:rFonts w:eastAsia="Times New Roman"/>
                <w:szCs w:val="24"/>
                <w:lang w:eastAsia="en-AU"/>
              </w:rPr>
              <w:t>a Statutory Declaration detailing the name of the course, date completed, institution and institution contact details.</w:t>
            </w:r>
          </w:p>
        </w:tc>
      </w:tr>
    </w:tbl>
    <w:p w14:paraId="7A38B745" w14:textId="77777777" w:rsidR="0040326A" w:rsidRPr="008E0C2C" w:rsidRDefault="0040326A">
      <w:pPr>
        <w:rPr>
          <w:sz w:val="12"/>
        </w:rPr>
      </w:pPr>
    </w:p>
    <w:tbl>
      <w:tblPr>
        <w:tblStyle w:val="TableGridLight"/>
        <w:tblW w:w="0" w:type="auto"/>
        <w:tblLook w:val="04A0" w:firstRow="1" w:lastRow="0" w:firstColumn="1" w:lastColumn="0" w:noHBand="0" w:noVBand="1"/>
        <w:tblDescription w:val="This table is a sample form of the Provider declaration.Check boxes must be check to inform what was sighted. "/>
      </w:tblPr>
      <w:tblGrid>
        <w:gridCol w:w="9016"/>
      </w:tblGrid>
      <w:tr w:rsidR="0040326A" w14:paraId="5F83DD0D" w14:textId="77777777" w:rsidTr="0040326A">
        <w:trPr>
          <w:tblHeader/>
        </w:trPr>
        <w:tc>
          <w:tcPr>
            <w:tcW w:w="9016" w:type="dxa"/>
          </w:tcPr>
          <w:p w14:paraId="0F8AEBC7" w14:textId="23834BD8" w:rsidR="0040326A" w:rsidRDefault="0040326A" w:rsidP="00745A6F">
            <w:pPr>
              <w:spacing w:after="240"/>
              <w:rPr>
                <w:rFonts w:eastAsia="Times New Roman"/>
                <w:szCs w:val="24"/>
                <w:lang w:eastAsia="en-AU"/>
              </w:rPr>
            </w:pPr>
            <w:r>
              <w:rPr>
                <w:rFonts w:eastAsia="Times New Roman"/>
                <w:szCs w:val="24"/>
                <w:lang w:eastAsia="en-AU"/>
              </w:rPr>
              <w:t>Signed:</w:t>
            </w:r>
          </w:p>
        </w:tc>
      </w:tr>
      <w:tr w:rsidR="0040326A" w14:paraId="35255690" w14:textId="77777777" w:rsidTr="002665F9">
        <w:tc>
          <w:tcPr>
            <w:tcW w:w="9016" w:type="dxa"/>
          </w:tcPr>
          <w:p w14:paraId="5DEF01CF" w14:textId="63A5E0A9" w:rsidR="0040326A" w:rsidRDefault="0040326A" w:rsidP="00745A6F">
            <w:pPr>
              <w:spacing w:after="240"/>
              <w:rPr>
                <w:rFonts w:eastAsia="Times New Roman"/>
                <w:szCs w:val="24"/>
                <w:lang w:eastAsia="en-AU"/>
              </w:rPr>
            </w:pPr>
            <w:r w:rsidRPr="00D3557B">
              <w:rPr>
                <w:rFonts w:eastAsia="Times New Roman"/>
                <w:szCs w:val="24"/>
                <w:lang w:eastAsia="en-AU"/>
              </w:rPr>
              <w:t>Name (Please print):</w:t>
            </w:r>
          </w:p>
        </w:tc>
      </w:tr>
      <w:tr w:rsidR="0040326A" w14:paraId="7A941FA5" w14:textId="77777777" w:rsidTr="002665F9">
        <w:tc>
          <w:tcPr>
            <w:tcW w:w="9016" w:type="dxa"/>
          </w:tcPr>
          <w:p w14:paraId="08388006" w14:textId="65E6B114" w:rsidR="0040326A" w:rsidRDefault="0040326A" w:rsidP="00745A6F">
            <w:pPr>
              <w:spacing w:after="240"/>
              <w:rPr>
                <w:rFonts w:eastAsia="Times New Roman"/>
                <w:szCs w:val="24"/>
                <w:lang w:eastAsia="en-AU"/>
              </w:rPr>
            </w:pPr>
            <w:r w:rsidRPr="00D3557B">
              <w:rPr>
                <w:rFonts w:eastAsia="Times New Roman"/>
                <w:szCs w:val="24"/>
                <w:lang w:eastAsia="en-AU"/>
              </w:rPr>
              <w:t>Organisation:</w:t>
            </w:r>
          </w:p>
        </w:tc>
      </w:tr>
      <w:tr w:rsidR="0040326A" w14:paraId="7C73CBD7" w14:textId="77777777" w:rsidTr="002665F9">
        <w:tc>
          <w:tcPr>
            <w:tcW w:w="9016" w:type="dxa"/>
          </w:tcPr>
          <w:p w14:paraId="4D66D12F" w14:textId="0C2DFAD4" w:rsidR="0040326A" w:rsidRDefault="0040326A" w:rsidP="00745A6F">
            <w:pPr>
              <w:spacing w:after="240"/>
              <w:rPr>
                <w:rFonts w:eastAsia="Times New Roman"/>
                <w:szCs w:val="24"/>
                <w:lang w:eastAsia="en-AU"/>
              </w:rPr>
            </w:pPr>
            <w:r w:rsidRPr="00D3557B">
              <w:rPr>
                <w:rFonts w:eastAsia="Times New Roman"/>
                <w:szCs w:val="24"/>
                <w:lang w:eastAsia="en-AU"/>
              </w:rPr>
              <w:t>Office telephone &amp; fax numbers:</w:t>
            </w:r>
          </w:p>
        </w:tc>
      </w:tr>
      <w:tr w:rsidR="0040326A" w14:paraId="312AA49F" w14:textId="77777777" w:rsidTr="002665F9">
        <w:tc>
          <w:tcPr>
            <w:tcW w:w="9016" w:type="dxa"/>
          </w:tcPr>
          <w:p w14:paraId="5A0C9E88" w14:textId="6BBD53B4" w:rsidR="0040326A" w:rsidRDefault="0040326A" w:rsidP="00745A6F">
            <w:pPr>
              <w:spacing w:after="240"/>
              <w:rPr>
                <w:rFonts w:eastAsia="Times New Roman"/>
                <w:szCs w:val="24"/>
                <w:lang w:eastAsia="en-AU"/>
              </w:rPr>
            </w:pPr>
            <w:r w:rsidRPr="00D3557B">
              <w:rPr>
                <w:rFonts w:eastAsia="Times New Roman"/>
                <w:szCs w:val="24"/>
                <w:lang w:eastAsia="en-AU"/>
              </w:rPr>
              <w:t>Number of pages (including cover sheet):</w:t>
            </w:r>
          </w:p>
        </w:tc>
      </w:tr>
    </w:tbl>
    <w:p w14:paraId="7754B5B4" w14:textId="58E4D3D9" w:rsidR="008C19E7" w:rsidRDefault="008C19E7">
      <w:r>
        <w:br w:type="page"/>
      </w:r>
    </w:p>
    <w:p w14:paraId="6724CB12" w14:textId="77777777" w:rsidR="00B008BD" w:rsidRDefault="00CE7835" w:rsidP="00B008BD">
      <w:pPr>
        <w:pBdr>
          <w:top w:val="single" w:sz="4" w:space="1" w:color="auto"/>
        </w:pBdr>
        <w:ind w:right="-23"/>
        <w:rPr>
          <w:sz w:val="20"/>
        </w:rPr>
      </w:pPr>
      <w:r w:rsidRPr="008A194F">
        <w:rPr>
          <w:sz w:val="20"/>
        </w:rPr>
        <w:lastRenderedPageBreak/>
        <w:t>All capitalised terms</w:t>
      </w:r>
      <w:r>
        <w:rPr>
          <w:sz w:val="20"/>
        </w:rPr>
        <w:t xml:space="preserve"> in this Guideline</w:t>
      </w:r>
      <w:r w:rsidRPr="008A194F">
        <w:rPr>
          <w:sz w:val="20"/>
        </w:rPr>
        <w:t xml:space="preserve"> have the same meaning as in the </w:t>
      </w:r>
      <w:r w:rsidR="0011735A" w:rsidRPr="0011735A">
        <w:rPr>
          <w:sz w:val="20"/>
        </w:rPr>
        <w:t xml:space="preserve">New Employment Services Trial Deed 2019-2022 </w:t>
      </w:r>
      <w:r w:rsidRPr="008A194F">
        <w:rPr>
          <w:sz w:val="20"/>
        </w:rPr>
        <w:t xml:space="preserve">(the Deed). </w:t>
      </w:r>
    </w:p>
    <w:p w14:paraId="1A2A37A8" w14:textId="4FF59702" w:rsidR="00B008BD" w:rsidRDefault="00B008BD" w:rsidP="00B008BD">
      <w:pPr>
        <w:pBdr>
          <w:top w:val="single" w:sz="4" w:space="1" w:color="auto"/>
        </w:pBdr>
        <w:ind w:right="-23"/>
        <w:rPr>
          <w:sz w:val="20"/>
        </w:rPr>
      </w:pPr>
      <w:r w:rsidRPr="00E361AD">
        <w:rPr>
          <w:sz w:val="20"/>
        </w:rPr>
        <w:t xml:space="preserve">In this </w:t>
      </w:r>
      <w:r w:rsidR="00E86C08">
        <w:rPr>
          <w:sz w:val="20"/>
        </w:rPr>
        <w:t>G</w:t>
      </w:r>
      <w:r w:rsidR="00E86C08" w:rsidRPr="00E361AD">
        <w:rPr>
          <w:sz w:val="20"/>
        </w:rPr>
        <w:t>uideline</w:t>
      </w:r>
      <w:r w:rsidRPr="00E361AD">
        <w:rPr>
          <w:sz w:val="20"/>
        </w:rPr>
        <w:t xml:space="preserve">, references to </w:t>
      </w:r>
      <w:r w:rsidR="00F71EEC">
        <w:rPr>
          <w:sz w:val="20"/>
        </w:rPr>
        <w:t xml:space="preserve">Trial </w:t>
      </w:r>
      <w:r w:rsidRPr="00E361AD">
        <w:rPr>
          <w:sz w:val="20"/>
        </w:rPr>
        <w:t xml:space="preserve">Provider means a New Employment Services </w:t>
      </w:r>
      <w:r>
        <w:rPr>
          <w:sz w:val="20"/>
        </w:rPr>
        <w:t>Trial Provider</w:t>
      </w:r>
      <w:r w:rsidRPr="00E361AD">
        <w:rPr>
          <w:sz w:val="20"/>
        </w:rPr>
        <w:t xml:space="preserve">, and references to Participants means Enhanced or Supported Services Participants as defined in the Deed. </w:t>
      </w:r>
    </w:p>
    <w:p w14:paraId="1D1AF3F1" w14:textId="24E17D95" w:rsidR="001E47E8" w:rsidRPr="00CA5FB4" w:rsidRDefault="00CE7835" w:rsidP="001E47E8">
      <w:pPr>
        <w:rPr>
          <w:sz w:val="20"/>
        </w:rPr>
      </w:pPr>
      <w:r w:rsidRPr="008A194F">
        <w:rPr>
          <w:sz w:val="20"/>
        </w:rPr>
        <w:t xml:space="preserve">This Guideline is not a stand-alone document and does not contain the entirety of Employment Services </w:t>
      </w:r>
      <w:r>
        <w:rPr>
          <w:sz w:val="20"/>
        </w:rPr>
        <w:t>Providers</w:t>
      </w:r>
      <w:r w:rsidRPr="008A194F">
        <w:rPr>
          <w:sz w:val="20"/>
        </w:rPr>
        <w:t xml:space="preserve">’ obligations. It must be read in conjunction with the Deed and any relevant Guidelines or reference material issued by Department of </w:t>
      </w:r>
      <w:r w:rsidR="00CC10A8">
        <w:rPr>
          <w:sz w:val="20"/>
        </w:rPr>
        <w:t>Education, Skills and Employment</w:t>
      </w:r>
      <w:r w:rsidRPr="008A194F">
        <w:rPr>
          <w:sz w:val="20"/>
        </w:rPr>
        <w:t xml:space="preserve"> under or in connection with the Deed.</w:t>
      </w:r>
    </w:p>
    <w:sectPr w:rsidR="001E47E8" w:rsidRPr="00CA5FB4" w:rsidSect="006657CC">
      <w:footerReference w:type="first" r:id="rId73"/>
      <w:type w:val="continuous"/>
      <w:pgSz w:w="11906" w:h="16838"/>
      <w:pgMar w:top="851"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75B92A" w14:textId="77777777" w:rsidR="00665CBA" w:rsidRDefault="00665CBA" w:rsidP="008A194F">
      <w:pPr>
        <w:spacing w:before="0"/>
      </w:pPr>
      <w:r>
        <w:separator/>
      </w:r>
    </w:p>
  </w:endnote>
  <w:endnote w:type="continuationSeparator" w:id="0">
    <w:p w14:paraId="799C682B" w14:textId="77777777" w:rsidR="00665CBA" w:rsidRDefault="00665CBA" w:rsidP="008A194F">
      <w:pPr>
        <w:spacing w:before="0"/>
      </w:pPr>
      <w:r>
        <w:continuationSeparator/>
      </w:r>
    </w:p>
  </w:endnote>
  <w:endnote w:type="continuationNotice" w:id="1">
    <w:p w14:paraId="5CB87217" w14:textId="77777777" w:rsidR="00665CBA" w:rsidRDefault="00665CBA">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C2219" w14:textId="786A6285" w:rsidR="003E4EE3" w:rsidRPr="001F19A3" w:rsidRDefault="003E4EE3" w:rsidP="00E112A1">
    <w:pPr>
      <w:pStyle w:val="Footer"/>
      <w:pBdr>
        <w:top w:val="single" w:sz="4" w:space="1" w:color="767171" w:themeColor="background2" w:themeShade="80"/>
      </w:pBdr>
      <w:rPr>
        <w:sz w:val="20"/>
        <w:szCs w:val="20"/>
      </w:rPr>
    </w:pPr>
    <w:r>
      <w:rPr>
        <w:sz w:val="20"/>
        <w:szCs w:val="20"/>
      </w:rPr>
      <w:t xml:space="preserve">Effective </w:t>
    </w:r>
    <w:r w:rsidRPr="00812220">
      <w:rPr>
        <w:sz w:val="20"/>
        <w:szCs w:val="20"/>
      </w:rPr>
      <w:t xml:space="preserve">from: </w:t>
    </w:r>
    <w:r w:rsidR="00497745">
      <w:rPr>
        <w:sz w:val="20"/>
        <w:szCs w:val="20"/>
      </w:rPr>
      <w:t>19</w:t>
    </w:r>
    <w:r w:rsidR="00D130A6">
      <w:rPr>
        <w:sz w:val="20"/>
        <w:szCs w:val="20"/>
      </w:rPr>
      <w:t xml:space="preserve"> January 2022</w:t>
    </w:r>
    <w:r>
      <w:rPr>
        <w:sz w:val="20"/>
        <w:szCs w:val="20"/>
      </w:rPr>
      <w:t xml:space="preserve"> </w:t>
    </w:r>
    <w:r w:rsidRPr="00812220">
      <w:rPr>
        <w:sz w:val="20"/>
        <w:szCs w:val="20"/>
      </w:rPr>
      <w:tab/>
    </w:r>
    <w:r>
      <w:rPr>
        <w:sz w:val="20"/>
        <w:szCs w:val="20"/>
      </w:rPr>
      <w:t>TRIM ID:</w:t>
    </w:r>
    <w:r w:rsidRPr="00292E13">
      <w:t xml:space="preserve"> </w:t>
    </w:r>
    <w:r w:rsidRPr="00292E13">
      <w:rPr>
        <w:sz w:val="20"/>
        <w:szCs w:val="20"/>
      </w:rPr>
      <w:t>D2</w:t>
    </w:r>
    <w:r w:rsidR="00481A61">
      <w:rPr>
        <w:sz w:val="20"/>
        <w:szCs w:val="20"/>
      </w:rPr>
      <w:t>2/24403</w:t>
    </w:r>
    <w:r>
      <w:rPr>
        <w:sz w:val="20"/>
        <w:szCs w:val="20"/>
      </w:rPr>
      <w:tab/>
    </w:r>
    <w:r w:rsidRPr="001F19A3">
      <w:rPr>
        <w:sz w:val="20"/>
        <w:szCs w:val="20"/>
      </w:rPr>
      <w:t xml:space="preserve">Page </w:t>
    </w:r>
    <w:r w:rsidRPr="001F19A3">
      <w:rPr>
        <w:sz w:val="20"/>
        <w:szCs w:val="20"/>
      </w:rPr>
      <w:fldChar w:fldCharType="begin"/>
    </w:r>
    <w:r w:rsidRPr="001F19A3">
      <w:rPr>
        <w:sz w:val="20"/>
        <w:szCs w:val="20"/>
      </w:rPr>
      <w:instrText xml:space="preserve"> PAGE   \* MERGEFORMAT </w:instrText>
    </w:r>
    <w:r w:rsidRPr="001F19A3">
      <w:rPr>
        <w:sz w:val="20"/>
        <w:szCs w:val="20"/>
      </w:rPr>
      <w:fldChar w:fldCharType="separate"/>
    </w:r>
    <w:r>
      <w:rPr>
        <w:noProof/>
        <w:sz w:val="20"/>
        <w:szCs w:val="20"/>
      </w:rPr>
      <w:t>58</w:t>
    </w:r>
    <w:r w:rsidRPr="001F19A3">
      <w:rPr>
        <w:sz w:val="20"/>
        <w:szCs w:val="20"/>
      </w:rPr>
      <w:fldChar w:fldCharType="end"/>
    </w:r>
    <w:r w:rsidRPr="001F19A3">
      <w:rPr>
        <w:sz w:val="20"/>
        <w:szCs w:val="20"/>
      </w:rPr>
      <w:t xml:space="preserve"> of </w:t>
    </w:r>
    <w:r w:rsidRPr="001F19A3">
      <w:rPr>
        <w:sz w:val="20"/>
        <w:szCs w:val="20"/>
      </w:rPr>
      <w:fldChar w:fldCharType="begin"/>
    </w:r>
    <w:r w:rsidRPr="001F19A3">
      <w:rPr>
        <w:sz w:val="20"/>
        <w:szCs w:val="20"/>
      </w:rPr>
      <w:instrText xml:space="preserve"> NUMPAGES   \* MERGEFORMAT </w:instrText>
    </w:r>
    <w:r w:rsidRPr="001F19A3">
      <w:rPr>
        <w:sz w:val="20"/>
        <w:szCs w:val="20"/>
      </w:rPr>
      <w:fldChar w:fldCharType="separate"/>
    </w:r>
    <w:r>
      <w:rPr>
        <w:noProof/>
        <w:sz w:val="20"/>
        <w:szCs w:val="20"/>
      </w:rPr>
      <w:t>59</w:t>
    </w:r>
    <w:r w:rsidRPr="001F19A3">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2EC41" w14:textId="02F62B2A" w:rsidR="003E4EE3" w:rsidRPr="006724F2" w:rsidRDefault="003E4EE3" w:rsidP="008C07C1">
    <w:pPr>
      <w:pStyle w:val="Footer"/>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95AF8" w14:textId="0E4ABB82" w:rsidR="003E4EE3" w:rsidRPr="006657CC" w:rsidRDefault="003E4EE3" w:rsidP="006657CC">
    <w:pPr>
      <w:pStyle w:val="Footer"/>
      <w:pBdr>
        <w:top w:val="single" w:sz="4" w:space="1" w:color="767171" w:themeColor="background2" w:themeShade="80"/>
      </w:pBdr>
      <w:rPr>
        <w:sz w:val="20"/>
        <w:szCs w:val="20"/>
      </w:rPr>
    </w:pPr>
    <w:r>
      <w:rPr>
        <w:sz w:val="20"/>
        <w:szCs w:val="20"/>
      </w:rPr>
      <w:t xml:space="preserve">Effective from: </w:t>
    </w:r>
    <w:r w:rsidR="00481A61">
      <w:rPr>
        <w:sz w:val="20"/>
        <w:szCs w:val="20"/>
      </w:rPr>
      <w:t>19</w:t>
    </w:r>
    <w:r w:rsidR="00D130A6">
      <w:rPr>
        <w:sz w:val="20"/>
        <w:szCs w:val="20"/>
      </w:rPr>
      <w:t xml:space="preserve"> January</w:t>
    </w:r>
    <w:r>
      <w:rPr>
        <w:sz w:val="20"/>
        <w:szCs w:val="20"/>
      </w:rPr>
      <w:t xml:space="preserve"> 202</w:t>
    </w:r>
    <w:r w:rsidR="00D130A6">
      <w:rPr>
        <w:sz w:val="20"/>
        <w:szCs w:val="20"/>
      </w:rPr>
      <w:t>2</w:t>
    </w:r>
    <w:r>
      <w:rPr>
        <w:sz w:val="20"/>
        <w:szCs w:val="20"/>
      </w:rPr>
      <w:tab/>
      <w:t>TRIM ID:</w:t>
    </w:r>
    <w:r w:rsidRPr="00292E13">
      <w:t xml:space="preserve"> </w:t>
    </w:r>
    <w:r w:rsidRPr="00292E13">
      <w:rPr>
        <w:sz w:val="20"/>
        <w:szCs w:val="20"/>
      </w:rPr>
      <w:t>D2</w:t>
    </w:r>
    <w:r w:rsidR="00481A61">
      <w:rPr>
        <w:sz w:val="20"/>
        <w:szCs w:val="20"/>
      </w:rPr>
      <w:t>2/24403</w:t>
    </w:r>
    <w:r>
      <w:rPr>
        <w:sz w:val="20"/>
        <w:szCs w:val="20"/>
      </w:rPr>
      <w:tab/>
    </w:r>
    <w:r w:rsidRPr="001F19A3">
      <w:rPr>
        <w:sz w:val="20"/>
        <w:szCs w:val="20"/>
      </w:rPr>
      <w:t xml:space="preserve">Page </w:t>
    </w:r>
    <w:r w:rsidRPr="001F19A3">
      <w:rPr>
        <w:sz w:val="20"/>
        <w:szCs w:val="20"/>
      </w:rPr>
      <w:fldChar w:fldCharType="begin"/>
    </w:r>
    <w:r w:rsidRPr="001F19A3">
      <w:rPr>
        <w:sz w:val="20"/>
        <w:szCs w:val="20"/>
      </w:rPr>
      <w:instrText xml:space="preserve"> PAGE   \* MERGEFORMAT </w:instrText>
    </w:r>
    <w:r w:rsidRPr="001F19A3">
      <w:rPr>
        <w:sz w:val="20"/>
        <w:szCs w:val="20"/>
      </w:rPr>
      <w:fldChar w:fldCharType="separate"/>
    </w:r>
    <w:r>
      <w:rPr>
        <w:sz w:val="20"/>
        <w:szCs w:val="20"/>
      </w:rPr>
      <w:t>4</w:t>
    </w:r>
    <w:r w:rsidRPr="001F19A3">
      <w:rPr>
        <w:sz w:val="20"/>
        <w:szCs w:val="20"/>
      </w:rPr>
      <w:fldChar w:fldCharType="end"/>
    </w:r>
    <w:r w:rsidRPr="001F19A3">
      <w:rPr>
        <w:sz w:val="20"/>
        <w:szCs w:val="20"/>
      </w:rPr>
      <w:t xml:space="preserve"> of </w:t>
    </w:r>
    <w:r w:rsidRPr="001F19A3">
      <w:rPr>
        <w:sz w:val="20"/>
        <w:szCs w:val="20"/>
      </w:rPr>
      <w:fldChar w:fldCharType="begin"/>
    </w:r>
    <w:r w:rsidRPr="001F19A3">
      <w:rPr>
        <w:sz w:val="20"/>
        <w:szCs w:val="20"/>
      </w:rPr>
      <w:instrText xml:space="preserve"> NUMPAGES   \* MERGEFORMAT </w:instrText>
    </w:r>
    <w:r w:rsidRPr="001F19A3">
      <w:rPr>
        <w:sz w:val="20"/>
        <w:szCs w:val="20"/>
      </w:rPr>
      <w:fldChar w:fldCharType="separate"/>
    </w:r>
    <w:r>
      <w:rPr>
        <w:sz w:val="20"/>
        <w:szCs w:val="20"/>
      </w:rPr>
      <w:t>54</w:t>
    </w:r>
    <w:r w:rsidRPr="001F19A3">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BC116" w14:textId="77777777" w:rsidR="00665CBA" w:rsidRDefault="00665CBA" w:rsidP="008A194F">
      <w:pPr>
        <w:spacing w:before="0"/>
      </w:pPr>
      <w:r>
        <w:separator/>
      </w:r>
    </w:p>
  </w:footnote>
  <w:footnote w:type="continuationSeparator" w:id="0">
    <w:p w14:paraId="4EBD29F3" w14:textId="77777777" w:rsidR="00665CBA" w:rsidRDefault="00665CBA" w:rsidP="008A194F">
      <w:pPr>
        <w:spacing w:before="0"/>
      </w:pPr>
      <w:r>
        <w:continuationSeparator/>
      </w:r>
    </w:p>
  </w:footnote>
  <w:footnote w:type="continuationNotice" w:id="1">
    <w:p w14:paraId="5BF61FC9" w14:textId="77777777" w:rsidR="00665CBA" w:rsidRDefault="00665CBA">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FC85D" w14:textId="799B78C5" w:rsidR="003E4EE3" w:rsidRDefault="003E4EE3" w:rsidP="00E112A1">
    <w:pPr>
      <w:pStyle w:val="Header"/>
      <w:pBdr>
        <w:bottom w:val="single" w:sz="4" w:space="1" w:color="767171" w:themeColor="background2" w:themeShade="80"/>
      </w:pBdr>
      <w:tabs>
        <w:tab w:val="clear" w:pos="4513"/>
      </w:tabs>
    </w:pPr>
    <w:r>
      <w:t>New Employment Services Trial Guideline</w:t>
    </w:r>
    <w:r>
      <w:tab/>
    </w:r>
    <w:r w:rsidRPr="0066162B">
      <w:rPr>
        <w:b/>
      </w:rPr>
      <w:t>Job Plan and</w:t>
    </w:r>
    <w:r>
      <w:t xml:space="preserve"> </w:t>
    </w:r>
    <w:r>
      <w:rPr>
        <w:b/>
      </w:rPr>
      <w:t>Mutual Obligation Requirements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744FA"/>
    <w:multiLevelType w:val="hybridMultilevel"/>
    <w:tmpl w:val="DD443D20"/>
    <w:lvl w:ilvl="0" w:tplc="0C090001">
      <w:start w:val="1"/>
      <w:numFmt w:val="bullet"/>
      <w:lvlText w:val=""/>
      <w:lvlJc w:val="left"/>
      <w:pPr>
        <w:ind w:left="2520" w:hanging="360"/>
      </w:pPr>
      <w:rPr>
        <w:rFonts w:ascii="Symbol" w:hAnsi="Symbol"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1" w15:restartNumberingAfterBreak="0">
    <w:nsid w:val="002D7159"/>
    <w:multiLevelType w:val="hybridMultilevel"/>
    <w:tmpl w:val="76E00066"/>
    <w:lvl w:ilvl="0" w:tplc="EB524EE0">
      <w:numFmt w:val="bullet"/>
      <w:lvlText w:val=""/>
      <w:lvlJc w:val="left"/>
      <w:pPr>
        <w:ind w:left="1800" w:hanging="360"/>
      </w:pPr>
      <w:rPr>
        <w:rFonts w:ascii="Symbol" w:eastAsiaTheme="minorHAnsi" w:hAnsi="Symbol" w:cstheme="minorBid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15:restartNumberingAfterBreak="0">
    <w:nsid w:val="01E61022"/>
    <w:multiLevelType w:val="hybridMultilevel"/>
    <w:tmpl w:val="121C184A"/>
    <w:lvl w:ilvl="0" w:tplc="0C090001">
      <w:start w:val="1"/>
      <w:numFmt w:val="bullet"/>
      <w:lvlText w:val=""/>
      <w:lvlJc w:val="left"/>
      <w:pPr>
        <w:ind w:left="2520" w:hanging="360"/>
      </w:pPr>
      <w:rPr>
        <w:rFonts w:ascii="Symbol" w:hAnsi="Symbol"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3" w15:restartNumberingAfterBreak="0">
    <w:nsid w:val="02146FB4"/>
    <w:multiLevelType w:val="hybridMultilevel"/>
    <w:tmpl w:val="3D94E69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15:restartNumberingAfterBreak="0">
    <w:nsid w:val="03406760"/>
    <w:multiLevelType w:val="hybridMultilevel"/>
    <w:tmpl w:val="33767D8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 w15:restartNumberingAfterBreak="0">
    <w:nsid w:val="03A46A45"/>
    <w:multiLevelType w:val="hybridMultilevel"/>
    <w:tmpl w:val="3D9E57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3E463BE"/>
    <w:multiLevelType w:val="hybridMultilevel"/>
    <w:tmpl w:val="5430267E"/>
    <w:lvl w:ilvl="0" w:tplc="AC2CA104">
      <w:numFmt w:val="bullet"/>
      <w:lvlText w:val="•"/>
      <w:lvlJc w:val="left"/>
      <w:pPr>
        <w:ind w:left="1800" w:hanging="360"/>
      </w:pPr>
      <w:rPr>
        <w:rFonts w:ascii="Calibri" w:eastAsiaTheme="minorHAnsi" w:hAnsi="Calibri" w:cs="Calibri"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7" w15:restartNumberingAfterBreak="0">
    <w:nsid w:val="07904EC9"/>
    <w:multiLevelType w:val="hybridMultilevel"/>
    <w:tmpl w:val="A53A4DE8"/>
    <w:lvl w:ilvl="0" w:tplc="0C090001">
      <w:start w:val="1"/>
      <w:numFmt w:val="bullet"/>
      <w:lvlText w:val=""/>
      <w:lvlJc w:val="left"/>
      <w:pPr>
        <w:ind w:left="2160" w:hanging="360"/>
      </w:pPr>
      <w:rPr>
        <w:rFonts w:ascii="Symbol" w:hAnsi="Symbol" w:hint="default"/>
      </w:rPr>
    </w:lvl>
    <w:lvl w:ilvl="1" w:tplc="EBB8AED6">
      <w:numFmt w:val="bullet"/>
      <w:lvlText w:val="-"/>
      <w:lvlJc w:val="left"/>
      <w:pPr>
        <w:ind w:left="2880" w:hanging="360"/>
      </w:pPr>
      <w:rPr>
        <w:rFonts w:ascii="Garamond" w:eastAsiaTheme="minorHAnsi" w:hAnsi="Garamond" w:cs="Garamond"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8" w15:restartNumberingAfterBreak="0">
    <w:nsid w:val="098973CA"/>
    <w:multiLevelType w:val="hybridMultilevel"/>
    <w:tmpl w:val="A210EC2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9" w15:restartNumberingAfterBreak="0">
    <w:nsid w:val="099420F3"/>
    <w:multiLevelType w:val="hybridMultilevel"/>
    <w:tmpl w:val="13F2671A"/>
    <w:lvl w:ilvl="0" w:tplc="B6BCD580">
      <w:numFmt w:val="bullet"/>
      <w:lvlText w:val="•"/>
      <w:lvlJc w:val="left"/>
      <w:pPr>
        <w:ind w:left="1080" w:hanging="72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A440DE5"/>
    <w:multiLevelType w:val="hybridMultilevel"/>
    <w:tmpl w:val="573C05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C7D5A0F"/>
    <w:multiLevelType w:val="hybridMultilevel"/>
    <w:tmpl w:val="7CDC6FDE"/>
    <w:lvl w:ilvl="0" w:tplc="0C090003">
      <w:start w:val="1"/>
      <w:numFmt w:val="bullet"/>
      <w:lvlText w:val="o"/>
      <w:lvlJc w:val="left"/>
      <w:pPr>
        <w:ind w:left="2160" w:hanging="360"/>
      </w:pPr>
      <w:rPr>
        <w:rFonts w:ascii="Courier New" w:hAnsi="Courier New" w:cs="Courier New" w:hint="default"/>
      </w:rPr>
    </w:lvl>
    <w:lvl w:ilvl="1" w:tplc="EBB8AED6">
      <w:numFmt w:val="bullet"/>
      <w:lvlText w:val="-"/>
      <w:lvlJc w:val="left"/>
      <w:pPr>
        <w:ind w:left="2880" w:hanging="360"/>
      </w:pPr>
      <w:rPr>
        <w:rFonts w:ascii="Garamond" w:eastAsiaTheme="minorHAnsi" w:hAnsi="Garamond" w:cs="Garamond" w:hint="default"/>
      </w:rPr>
    </w:lvl>
    <w:lvl w:ilvl="2" w:tplc="0C090005">
      <w:start w:val="1"/>
      <w:numFmt w:val="bullet"/>
      <w:lvlText w:val=""/>
      <w:lvlJc w:val="left"/>
      <w:pPr>
        <w:ind w:left="3600" w:hanging="360"/>
      </w:pPr>
      <w:rPr>
        <w:rFonts w:ascii="Wingdings" w:hAnsi="Wingdings" w:hint="default"/>
      </w:rPr>
    </w:lvl>
    <w:lvl w:ilvl="3" w:tplc="0C09000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2" w15:restartNumberingAfterBreak="0">
    <w:nsid w:val="0FD523E3"/>
    <w:multiLevelType w:val="hybridMultilevel"/>
    <w:tmpl w:val="C93206D6"/>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3" w15:restartNumberingAfterBreak="0">
    <w:nsid w:val="13EF67CE"/>
    <w:multiLevelType w:val="hybridMultilevel"/>
    <w:tmpl w:val="50820A2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4" w15:restartNumberingAfterBreak="0">
    <w:nsid w:val="16880EEF"/>
    <w:multiLevelType w:val="hybridMultilevel"/>
    <w:tmpl w:val="2EB6555A"/>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start w:val="1"/>
      <w:numFmt w:val="bullet"/>
      <w:lvlText w:val=""/>
      <w:lvlJc w:val="left"/>
      <w:pPr>
        <w:ind w:left="2500" w:hanging="360"/>
      </w:pPr>
      <w:rPr>
        <w:rFonts w:ascii="Wingdings" w:hAnsi="Wingdings" w:hint="default"/>
      </w:rPr>
    </w:lvl>
    <w:lvl w:ilvl="3" w:tplc="0C090001">
      <w:start w:val="1"/>
      <w:numFmt w:val="bullet"/>
      <w:lvlText w:val=""/>
      <w:lvlJc w:val="left"/>
      <w:pPr>
        <w:ind w:left="3220" w:hanging="360"/>
      </w:pPr>
      <w:rPr>
        <w:rFonts w:ascii="Symbol" w:hAnsi="Symbol" w:hint="default"/>
      </w:rPr>
    </w:lvl>
    <w:lvl w:ilvl="4" w:tplc="0C090003">
      <w:start w:val="1"/>
      <w:numFmt w:val="bullet"/>
      <w:lvlText w:val="o"/>
      <w:lvlJc w:val="left"/>
      <w:pPr>
        <w:ind w:left="3940" w:hanging="360"/>
      </w:pPr>
      <w:rPr>
        <w:rFonts w:ascii="Courier New" w:hAnsi="Courier New" w:cs="Courier New" w:hint="default"/>
      </w:rPr>
    </w:lvl>
    <w:lvl w:ilvl="5" w:tplc="0C090005">
      <w:start w:val="1"/>
      <w:numFmt w:val="bullet"/>
      <w:lvlText w:val=""/>
      <w:lvlJc w:val="left"/>
      <w:pPr>
        <w:ind w:left="4660" w:hanging="360"/>
      </w:pPr>
      <w:rPr>
        <w:rFonts w:ascii="Wingdings" w:hAnsi="Wingdings" w:hint="default"/>
      </w:rPr>
    </w:lvl>
    <w:lvl w:ilvl="6" w:tplc="0C090001">
      <w:start w:val="1"/>
      <w:numFmt w:val="bullet"/>
      <w:lvlText w:val=""/>
      <w:lvlJc w:val="left"/>
      <w:pPr>
        <w:ind w:left="5380" w:hanging="360"/>
      </w:pPr>
      <w:rPr>
        <w:rFonts w:ascii="Symbol" w:hAnsi="Symbol" w:hint="default"/>
      </w:rPr>
    </w:lvl>
    <w:lvl w:ilvl="7" w:tplc="0C090003">
      <w:start w:val="1"/>
      <w:numFmt w:val="bullet"/>
      <w:lvlText w:val="o"/>
      <w:lvlJc w:val="left"/>
      <w:pPr>
        <w:ind w:left="6100" w:hanging="360"/>
      </w:pPr>
      <w:rPr>
        <w:rFonts w:ascii="Courier New" w:hAnsi="Courier New" w:cs="Courier New" w:hint="default"/>
      </w:rPr>
    </w:lvl>
    <w:lvl w:ilvl="8" w:tplc="0C090005">
      <w:start w:val="1"/>
      <w:numFmt w:val="bullet"/>
      <w:lvlText w:val=""/>
      <w:lvlJc w:val="left"/>
      <w:pPr>
        <w:ind w:left="6820" w:hanging="360"/>
      </w:pPr>
      <w:rPr>
        <w:rFonts w:ascii="Wingdings" w:hAnsi="Wingdings" w:hint="default"/>
      </w:rPr>
    </w:lvl>
  </w:abstractNum>
  <w:abstractNum w:abstractNumId="15" w15:restartNumberingAfterBreak="0">
    <w:nsid w:val="1760646F"/>
    <w:multiLevelType w:val="hybridMultilevel"/>
    <w:tmpl w:val="6D805F56"/>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6" w15:restartNumberingAfterBreak="0">
    <w:nsid w:val="17BE1C03"/>
    <w:multiLevelType w:val="hybridMultilevel"/>
    <w:tmpl w:val="941449B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7" w15:restartNumberingAfterBreak="0">
    <w:nsid w:val="1820482A"/>
    <w:multiLevelType w:val="hybridMultilevel"/>
    <w:tmpl w:val="63CE6928"/>
    <w:lvl w:ilvl="0" w:tplc="B6BCD580">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9045186"/>
    <w:multiLevelType w:val="hybridMultilevel"/>
    <w:tmpl w:val="1BDACA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19A86B75"/>
    <w:multiLevelType w:val="hybridMultilevel"/>
    <w:tmpl w:val="5212FCF4"/>
    <w:lvl w:ilvl="0" w:tplc="B6BCD580">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19E64D8B"/>
    <w:multiLevelType w:val="hybridMultilevel"/>
    <w:tmpl w:val="4A16B2B0"/>
    <w:lvl w:ilvl="0" w:tplc="B6BCD580">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1A530EB6"/>
    <w:multiLevelType w:val="hybridMultilevel"/>
    <w:tmpl w:val="0570FA86"/>
    <w:lvl w:ilvl="0" w:tplc="0C090005">
      <w:start w:val="1"/>
      <w:numFmt w:val="bullet"/>
      <w:lvlText w:val=""/>
      <w:lvlJc w:val="left"/>
      <w:pPr>
        <w:ind w:left="2160" w:hanging="360"/>
      </w:pPr>
      <w:rPr>
        <w:rFonts w:ascii="Wingdings" w:hAnsi="Wingdings" w:hint="default"/>
      </w:rPr>
    </w:lvl>
    <w:lvl w:ilvl="1" w:tplc="EBB8AED6">
      <w:numFmt w:val="bullet"/>
      <w:lvlText w:val="-"/>
      <w:lvlJc w:val="left"/>
      <w:pPr>
        <w:ind w:left="2880" w:hanging="360"/>
      </w:pPr>
      <w:rPr>
        <w:rFonts w:ascii="Garamond" w:eastAsiaTheme="minorHAnsi" w:hAnsi="Garamond" w:cs="Garamond" w:hint="default"/>
      </w:rPr>
    </w:lvl>
    <w:lvl w:ilvl="2" w:tplc="0C090005">
      <w:start w:val="1"/>
      <w:numFmt w:val="bullet"/>
      <w:lvlText w:val=""/>
      <w:lvlJc w:val="left"/>
      <w:pPr>
        <w:ind w:left="3600" w:hanging="360"/>
      </w:pPr>
      <w:rPr>
        <w:rFonts w:ascii="Wingdings" w:hAnsi="Wingdings" w:hint="default"/>
      </w:rPr>
    </w:lvl>
    <w:lvl w:ilvl="3" w:tplc="0C09000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2" w15:restartNumberingAfterBreak="0">
    <w:nsid w:val="1C065871"/>
    <w:multiLevelType w:val="hybridMultilevel"/>
    <w:tmpl w:val="548AA916"/>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3" w15:restartNumberingAfterBreak="0">
    <w:nsid w:val="1C1E6E11"/>
    <w:multiLevelType w:val="hybridMultilevel"/>
    <w:tmpl w:val="4B4892C6"/>
    <w:lvl w:ilvl="0" w:tplc="B6BCD580">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1CC4301C"/>
    <w:multiLevelType w:val="hybridMultilevel"/>
    <w:tmpl w:val="B0B208F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5" w15:restartNumberingAfterBreak="0">
    <w:nsid w:val="1E9856FC"/>
    <w:multiLevelType w:val="hybridMultilevel"/>
    <w:tmpl w:val="7C8462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20DF4AB0"/>
    <w:multiLevelType w:val="hybridMultilevel"/>
    <w:tmpl w:val="67E067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25D5175D"/>
    <w:multiLevelType w:val="hybridMultilevel"/>
    <w:tmpl w:val="0B9A558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8" w15:restartNumberingAfterBreak="0">
    <w:nsid w:val="262A40A2"/>
    <w:multiLevelType w:val="hybridMultilevel"/>
    <w:tmpl w:val="6E8C615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9" w15:restartNumberingAfterBreak="0">
    <w:nsid w:val="277271F7"/>
    <w:multiLevelType w:val="hybridMultilevel"/>
    <w:tmpl w:val="E6E43466"/>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0" w15:restartNumberingAfterBreak="0">
    <w:nsid w:val="28CA0A8D"/>
    <w:multiLevelType w:val="hybridMultilevel"/>
    <w:tmpl w:val="D1CE8B5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1" w15:restartNumberingAfterBreak="0">
    <w:nsid w:val="2FED5127"/>
    <w:multiLevelType w:val="hybridMultilevel"/>
    <w:tmpl w:val="336E59C2"/>
    <w:lvl w:ilvl="0" w:tplc="0C09000F">
      <w:start w:val="1"/>
      <w:numFmt w:val="decimal"/>
      <w:lvlText w:val="%1."/>
      <w:lvlJc w:val="left"/>
      <w:pPr>
        <w:ind w:left="1800" w:hanging="360"/>
      </w:pPr>
      <w:rPr>
        <w:rFonts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2" w15:restartNumberingAfterBreak="0">
    <w:nsid w:val="31205610"/>
    <w:multiLevelType w:val="hybridMultilevel"/>
    <w:tmpl w:val="F79CAC9E"/>
    <w:lvl w:ilvl="0" w:tplc="0C090001">
      <w:start w:val="1"/>
      <w:numFmt w:val="bullet"/>
      <w:lvlText w:val=""/>
      <w:lvlJc w:val="left"/>
      <w:pPr>
        <w:ind w:left="720" w:hanging="360"/>
      </w:pPr>
      <w:rPr>
        <w:rFonts w:ascii="Symbol" w:hAnsi="Symbol" w:hint="default"/>
        <w:b w:val="0"/>
        <w:i w:val="0"/>
        <w:sz w:val="28"/>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31704A0E"/>
    <w:multiLevelType w:val="hybridMultilevel"/>
    <w:tmpl w:val="9BB2984E"/>
    <w:lvl w:ilvl="0" w:tplc="CBC023C8">
      <w:start w:val="1"/>
      <w:numFmt w:val="bullet"/>
      <w:pStyle w:val="docev"/>
      <w:lvlText w:val=""/>
      <w:lvlJc w:val="left"/>
      <w:pPr>
        <w:ind w:left="720" w:hanging="360"/>
      </w:pPr>
      <w:rPr>
        <w:rFonts w:ascii="Wingdings" w:hAnsi="Wingdings" w:hint="default"/>
        <w:b w:val="0"/>
        <w:i w:val="0"/>
        <w:sz w:val="28"/>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31B111CA"/>
    <w:multiLevelType w:val="hybridMultilevel"/>
    <w:tmpl w:val="2EE8C472"/>
    <w:lvl w:ilvl="0" w:tplc="E9AE60E4">
      <w:start w:val="1"/>
      <w:numFmt w:val="bullet"/>
      <w:pStyle w:val="WHS"/>
      <w:lvlText w:val=""/>
      <w:lvlJc w:val="left"/>
      <w:pPr>
        <w:ind w:left="360" w:hanging="360"/>
      </w:pPr>
      <w:rPr>
        <w:rFonts w:ascii="Webdings" w:hAnsi="Webdings" w:hint="default"/>
        <w:b/>
        <w:i w:val="0"/>
        <w:color w:val="FF0000"/>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33840789"/>
    <w:multiLevelType w:val="hybridMultilevel"/>
    <w:tmpl w:val="65783866"/>
    <w:lvl w:ilvl="0" w:tplc="0C090001">
      <w:start w:val="1"/>
      <w:numFmt w:val="bullet"/>
      <w:lvlText w:val=""/>
      <w:lvlJc w:val="left"/>
      <w:pPr>
        <w:ind w:left="2138" w:hanging="360"/>
      </w:pPr>
      <w:rPr>
        <w:rFonts w:ascii="Symbol" w:hAnsi="Symbol" w:hint="default"/>
      </w:rPr>
    </w:lvl>
    <w:lvl w:ilvl="1" w:tplc="0C090003">
      <w:start w:val="1"/>
      <w:numFmt w:val="bullet"/>
      <w:lvlText w:val="o"/>
      <w:lvlJc w:val="left"/>
      <w:pPr>
        <w:ind w:left="2858" w:hanging="360"/>
      </w:pPr>
      <w:rPr>
        <w:rFonts w:ascii="Courier New" w:hAnsi="Courier New" w:cs="Courier New" w:hint="default"/>
      </w:rPr>
    </w:lvl>
    <w:lvl w:ilvl="2" w:tplc="0C090005">
      <w:start w:val="1"/>
      <w:numFmt w:val="bullet"/>
      <w:lvlText w:val=""/>
      <w:lvlJc w:val="left"/>
      <w:pPr>
        <w:ind w:left="3578" w:hanging="360"/>
      </w:pPr>
      <w:rPr>
        <w:rFonts w:ascii="Wingdings" w:hAnsi="Wingdings" w:hint="default"/>
      </w:rPr>
    </w:lvl>
    <w:lvl w:ilvl="3" w:tplc="0C090001">
      <w:start w:val="1"/>
      <w:numFmt w:val="bullet"/>
      <w:lvlText w:val=""/>
      <w:lvlJc w:val="left"/>
      <w:pPr>
        <w:ind w:left="4298" w:hanging="360"/>
      </w:pPr>
      <w:rPr>
        <w:rFonts w:ascii="Symbol" w:hAnsi="Symbol" w:hint="default"/>
      </w:rPr>
    </w:lvl>
    <w:lvl w:ilvl="4" w:tplc="0C090003">
      <w:start w:val="1"/>
      <w:numFmt w:val="bullet"/>
      <w:lvlText w:val="o"/>
      <w:lvlJc w:val="left"/>
      <w:pPr>
        <w:ind w:left="5018" w:hanging="360"/>
      </w:pPr>
      <w:rPr>
        <w:rFonts w:ascii="Courier New" w:hAnsi="Courier New" w:cs="Courier New" w:hint="default"/>
      </w:rPr>
    </w:lvl>
    <w:lvl w:ilvl="5" w:tplc="0C090005">
      <w:start w:val="1"/>
      <w:numFmt w:val="bullet"/>
      <w:lvlText w:val=""/>
      <w:lvlJc w:val="left"/>
      <w:pPr>
        <w:ind w:left="5738" w:hanging="360"/>
      </w:pPr>
      <w:rPr>
        <w:rFonts w:ascii="Wingdings" w:hAnsi="Wingdings" w:hint="default"/>
      </w:rPr>
    </w:lvl>
    <w:lvl w:ilvl="6" w:tplc="0C090001">
      <w:start w:val="1"/>
      <w:numFmt w:val="bullet"/>
      <w:lvlText w:val=""/>
      <w:lvlJc w:val="left"/>
      <w:pPr>
        <w:ind w:left="6458" w:hanging="360"/>
      </w:pPr>
      <w:rPr>
        <w:rFonts w:ascii="Symbol" w:hAnsi="Symbol" w:hint="default"/>
      </w:rPr>
    </w:lvl>
    <w:lvl w:ilvl="7" w:tplc="0C090003">
      <w:start w:val="1"/>
      <w:numFmt w:val="bullet"/>
      <w:lvlText w:val="o"/>
      <w:lvlJc w:val="left"/>
      <w:pPr>
        <w:ind w:left="7178" w:hanging="360"/>
      </w:pPr>
      <w:rPr>
        <w:rFonts w:ascii="Courier New" w:hAnsi="Courier New" w:cs="Courier New" w:hint="default"/>
      </w:rPr>
    </w:lvl>
    <w:lvl w:ilvl="8" w:tplc="0C090005">
      <w:start w:val="1"/>
      <w:numFmt w:val="bullet"/>
      <w:lvlText w:val=""/>
      <w:lvlJc w:val="left"/>
      <w:pPr>
        <w:ind w:left="7898" w:hanging="360"/>
      </w:pPr>
      <w:rPr>
        <w:rFonts w:ascii="Wingdings" w:hAnsi="Wingdings" w:hint="default"/>
      </w:rPr>
    </w:lvl>
  </w:abstractNum>
  <w:abstractNum w:abstractNumId="36" w15:restartNumberingAfterBreak="0">
    <w:nsid w:val="3B1C7082"/>
    <w:multiLevelType w:val="hybridMultilevel"/>
    <w:tmpl w:val="E1C4D8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3CBE0F25"/>
    <w:multiLevelType w:val="hybridMultilevel"/>
    <w:tmpl w:val="669854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3CED196C"/>
    <w:multiLevelType w:val="hybridMultilevel"/>
    <w:tmpl w:val="1158A51E"/>
    <w:lvl w:ilvl="0" w:tplc="29EEE73C">
      <w:start w:val="1"/>
      <w:numFmt w:val="bullet"/>
      <w:lvlText w:val=""/>
      <w:lvlJc w:val="left"/>
      <w:pPr>
        <w:ind w:left="2160" w:hanging="360"/>
      </w:pPr>
      <w:rPr>
        <w:rFonts w:ascii="Symbol" w:hAnsi="Symbol" w:hint="default"/>
      </w:rPr>
    </w:lvl>
    <w:lvl w:ilvl="1" w:tplc="0C090005">
      <w:start w:val="1"/>
      <w:numFmt w:val="bullet"/>
      <w:lvlText w:val=""/>
      <w:lvlJc w:val="left"/>
      <w:pPr>
        <w:ind w:left="2880" w:hanging="360"/>
      </w:pPr>
      <w:rPr>
        <w:rFonts w:ascii="Wingdings" w:hAnsi="Wingdings" w:hint="default"/>
      </w:rPr>
    </w:lvl>
    <w:lvl w:ilvl="2" w:tplc="0C090005">
      <w:start w:val="1"/>
      <w:numFmt w:val="bullet"/>
      <w:lvlText w:val=""/>
      <w:lvlJc w:val="left"/>
      <w:pPr>
        <w:ind w:left="3600" w:hanging="360"/>
      </w:pPr>
      <w:rPr>
        <w:rFonts w:ascii="Wingdings" w:hAnsi="Wingdings" w:hint="default"/>
      </w:rPr>
    </w:lvl>
    <w:lvl w:ilvl="3" w:tplc="0C09000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9" w15:restartNumberingAfterBreak="0">
    <w:nsid w:val="3D633429"/>
    <w:multiLevelType w:val="hybridMultilevel"/>
    <w:tmpl w:val="A57899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3DA94B15"/>
    <w:multiLevelType w:val="hybridMultilevel"/>
    <w:tmpl w:val="3002462A"/>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1" w15:restartNumberingAfterBreak="0">
    <w:nsid w:val="3DBF762C"/>
    <w:multiLevelType w:val="hybridMultilevel"/>
    <w:tmpl w:val="A50423CA"/>
    <w:lvl w:ilvl="0" w:tplc="0C090003">
      <w:start w:val="1"/>
      <w:numFmt w:val="bullet"/>
      <w:lvlText w:val="o"/>
      <w:lvlJc w:val="left"/>
      <w:pPr>
        <w:ind w:left="2160" w:hanging="360"/>
      </w:pPr>
      <w:rPr>
        <w:rFonts w:ascii="Courier New" w:hAnsi="Courier New" w:cs="Courier New" w:hint="default"/>
      </w:rPr>
    </w:lvl>
    <w:lvl w:ilvl="1" w:tplc="EBB8AED6">
      <w:numFmt w:val="bullet"/>
      <w:lvlText w:val="-"/>
      <w:lvlJc w:val="left"/>
      <w:pPr>
        <w:ind w:left="2880" w:hanging="360"/>
      </w:pPr>
      <w:rPr>
        <w:rFonts w:ascii="Garamond" w:eastAsiaTheme="minorHAnsi" w:hAnsi="Garamond" w:cs="Garamond" w:hint="default"/>
      </w:rPr>
    </w:lvl>
    <w:lvl w:ilvl="2" w:tplc="0C090005">
      <w:start w:val="1"/>
      <w:numFmt w:val="bullet"/>
      <w:lvlText w:val=""/>
      <w:lvlJc w:val="left"/>
      <w:pPr>
        <w:ind w:left="3600" w:hanging="360"/>
      </w:pPr>
      <w:rPr>
        <w:rFonts w:ascii="Wingdings" w:hAnsi="Wingdings" w:hint="default"/>
      </w:rPr>
    </w:lvl>
    <w:lvl w:ilvl="3" w:tplc="0C09000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2" w15:restartNumberingAfterBreak="0">
    <w:nsid w:val="41C8563C"/>
    <w:multiLevelType w:val="hybridMultilevel"/>
    <w:tmpl w:val="12FA4FA8"/>
    <w:lvl w:ilvl="0" w:tplc="AC2CA104">
      <w:numFmt w:val="bullet"/>
      <w:lvlText w:val="•"/>
      <w:lvlJc w:val="left"/>
      <w:pPr>
        <w:ind w:left="1800" w:hanging="360"/>
      </w:pPr>
      <w:rPr>
        <w:rFonts w:ascii="Calibri" w:eastAsiaTheme="minorHAnsi" w:hAnsi="Calibri" w:cs="Calibri"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3" w15:restartNumberingAfterBreak="0">
    <w:nsid w:val="42870554"/>
    <w:multiLevelType w:val="hybridMultilevel"/>
    <w:tmpl w:val="54DAA4F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4" w15:restartNumberingAfterBreak="0">
    <w:nsid w:val="42F62422"/>
    <w:multiLevelType w:val="hybridMultilevel"/>
    <w:tmpl w:val="B1F6D9A4"/>
    <w:lvl w:ilvl="0" w:tplc="B6BCD580">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430D0FC8"/>
    <w:multiLevelType w:val="hybridMultilevel"/>
    <w:tmpl w:val="5852B8A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6" w15:restartNumberingAfterBreak="0">
    <w:nsid w:val="44106D3F"/>
    <w:multiLevelType w:val="hybridMultilevel"/>
    <w:tmpl w:val="CCC6566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7" w15:restartNumberingAfterBreak="0">
    <w:nsid w:val="4B0D723D"/>
    <w:multiLevelType w:val="hybridMultilevel"/>
    <w:tmpl w:val="B490ABC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8" w15:restartNumberingAfterBreak="0">
    <w:nsid w:val="4D6A1243"/>
    <w:multiLevelType w:val="hybridMultilevel"/>
    <w:tmpl w:val="9B00EE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4E376089"/>
    <w:multiLevelType w:val="hybridMultilevel"/>
    <w:tmpl w:val="84482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4E5B2BA1"/>
    <w:multiLevelType w:val="hybridMultilevel"/>
    <w:tmpl w:val="E2D0DAE0"/>
    <w:lvl w:ilvl="0" w:tplc="B6BCD580">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4F512B78"/>
    <w:multiLevelType w:val="multilevel"/>
    <w:tmpl w:val="9E56BE5E"/>
    <w:lvl w:ilvl="0">
      <w:start w:val="1"/>
      <w:numFmt w:val="decimal"/>
      <w:pStyle w:val="2Clause1"/>
      <w:lvlText w:val="%1."/>
      <w:lvlJc w:val="left"/>
      <w:pPr>
        <w:tabs>
          <w:tab w:val="num" w:pos="737"/>
        </w:tabs>
        <w:ind w:left="737" w:hanging="737"/>
      </w:pPr>
      <w:rPr>
        <w:rFonts w:ascii="Calibri" w:hAnsi="Calibri" w:cs="Times New Roman" w:hint="default"/>
        <w:b/>
        <w:bCs w:val="0"/>
        <w:i w:val="0"/>
        <w:iCs w:val="0"/>
        <w:caps w:val="0"/>
        <w:smallCaps w:val="0"/>
        <w:strike w:val="0"/>
        <w:dstrike w:val="0"/>
        <w:vanish w:val="0"/>
        <w:color w:val="000000"/>
        <w:spacing w:val="0"/>
        <w:kern w:val="0"/>
        <w:position w:val="0"/>
        <w:sz w:val="22"/>
        <w:szCs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pStyle w:val="3Cls11"/>
      <w:lvlText w:val="%1.%2"/>
      <w:lvlJc w:val="left"/>
      <w:pPr>
        <w:tabs>
          <w:tab w:val="num" w:pos="1021"/>
        </w:tabs>
        <w:ind w:left="1021" w:hanging="737"/>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4Clsa"/>
      <w:lvlText w:val="(%3)"/>
      <w:lvlJc w:val="left"/>
      <w:pPr>
        <w:tabs>
          <w:tab w:val="num" w:pos="880"/>
        </w:tabs>
        <w:ind w:left="1362" w:hanging="510"/>
      </w:pPr>
      <w:rPr>
        <w:rFonts w:ascii="Calibri" w:eastAsia="Times New Roman" w:hAnsi="Calibri"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pStyle w:val="5Clsi"/>
      <w:lvlText w:val="(%4)"/>
      <w:lvlJc w:val="left"/>
      <w:pPr>
        <w:tabs>
          <w:tab w:val="num" w:pos="1304"/>
        </w:tabs>
        <w:ind w:left="1758" w:hanging="454"/>
      </w:pPr>
      <w:rPr>
        <w:rFonts w:ascii="Calibri" w:eastAsia="Times New Roman" w:hAnsi="Calibri" w:cs="Times New Roman" w:hint="default"/>
        <w:b w:val="0"/>
        <w:color w:val="auto"/>
      </w:rPr>
    </w:lvl>
    <w:lvl w:ilvl="4">
      <w:start w:val="1"/>
      <w:numFmt w:val="upperLetter"/>
      <w:lvlText w:val="(%5)"/>
      <w:lvlJc w:val="left"/>
      <w:pPr>
        <w:tabs>
          <w:tab w:val="num" w:pos="737"/>
        </w:tabs>
        <w:ind w:left="737" w:hanging="737"/>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52" w15:restartNumberingAfterBreak="0">
    <w:nsid w:val="50952DBB"/>
    <w:multiLevelType w:val="hybridMultilevel"/>
    <w:tmpl w:val="232CDA9A"/>
    <w:lvl w:ilvl="0" w:tplc="0C090003">
      <w:start w:val="1"/>
      <w:numFmt w:val="bullet"/>
      <w:lvlText w:val="o"/>
      <w:lvlJc w:val="left"/>
      <w:pPr>
        <w:ind w:left="2160" w:hanging="360"/>
      </w:pPr>
      <w:rPr>
        <w:rFonts w:ascii="Courier New" w:hAnsi="Courier New" w:cs="Courier New"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3" w15:restartNumberingAfterBreak="0">
    <w:nsid w:val="50B868A4"/>
    <w:multiLevelType w:val="hybridMultilevel"/>
    <w:tmpl w:val="6C8481A8"/>
    <w:lvl w:ilvl="0" w:tplc="0C090001">
      <w:start w:val="1"/>
      <w:numFmt w:val="bullet"/>
      <w:lvlText w:val=""/>
      <w:lvlJc w:val="left"/>
      <w:pPr>
        <w:ind w:left="720" w:hanging="360"/>
      </w:pPr>
      <w:rPr>
        <w:rFonts w:ascii="Symbol" w:hAnsi="Symbol" w:hint="default"/>
        <w:b w:val="0"/>
        <w:i w:val="0"/>
        <w:sz w:val="28"/>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50F34B20"/>
    <w:multiLevelType w:val="hybridMultilevel"/>
    <w:tmpl w:val="97E49A8E"/>
    <w:lvl w:ilvl="0" w:tplc="0C090005">
      <w:start w:val="1"/>
      <w:numFmt w:val="bullet"/>
      <w:lvlText w:val=""/>
      <w:lvlJc w:val="left"/>
      <w:pPr>
        <w:ind w:left="2160" w:hanging="360"/>
      </w:pPr>
      <w:rPr>
        <w:rFonts w:ascii="Wingdings" w:hAnsi="Wingdings" w:hint="default"/>
      </w:rPr>
    </w:lvl>
    <w:lvl w:ilvl="1" w:tplc="EBB8AED6">
      <w:numFmt w:val="bullet"/>
      <w:lvlText w:val="-"/>
      <w:lvlJc w:val="left"/>
      <w:pPr>
        <w:ind w:left="2880" w:hanging="360"/>
      </w:pPr>
      <w:rPr>
        <w:rFonts w:ascii="Garamond" w:eastAsiaTheme="minorHAnsi" w:hAnsi="Garamond" w:cs="Garamond" w:hint="default"/>
      </w:rPr>
    </w:lvl>
    <w:lvl w:ilvl="2" w:tplc="0C090005">
      <w:start w:val="1"/>
      <w:numFmt w:val="bullet"/>
      <w:lvlText w:val=""/>
      <w:lvlJc w:val="left"/>
      <w:pPr>
        <w:ind w:left="3600" w:hanging="360"/>
      </w:pPr>
      <w:rPr>
        <w:rFonts w:ascii="Wingdings" w:hAnsi="Wingdings" w:hint="default"/>
      </w:rPr>
    </w:lvl>
    <w:lvl w:ilvl="3" w:tplc="0C09000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5" w15:restartNumberingAfterBreak="0">
    <w:nsid w:val="55DF1F44"/>
    <w:multiLevelType w:val="hybridMultilevel"/>
    <w:tmpl w:val="67B03730"/>
    <w:lvl w:ilvl="0" w:tplc="EFA64B3A">
      <w:start w:val="1"/>
      <w:numFmt w:val="bullet"/>
      <w:pStyle w:val="Systemstep"/>
      <w:lvlText w:val=""/>
      <w:lvlJc w:val="left"/>
      <w:pPr>
        <w:ind w:left="360" w:hanging="360"/>
      </w:pPr>
      <w:rPr>
        <w:rFonts w:ascii="Wingdings" w:hAnsi="Wingdings" w:hint="default"/>
        <w:b w:val="0"/>
        <w:i w:val="0"/>
        <w:sz w:val="28"/>
      </w:rPr>
    </w:lvl>
    <w:lvl w:ilvl="1" w:tplc="0C090003">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6" w15:restartNumberingAfterBreak="0">
    <w:nsid w:val="59780A08"/>
    <w:multiLevelType w:val="hybridMultilevel"/>
    <w:tmpl w:val="F7DA26E6"/>
    <w:lvl w:ilvl="0" w:tplc="0C090005">
      <w:start w:val="1"/>
      <w:numFmt w:val="bullet"/>
      <w:lvlText w:val=""/>
      <w:lvlJc w:val="left"/>
      <w:pPr>
        <w:ind w:left="2160" w:hanging="360"/>
      </w:pPr>
      <w:rPr>
        <w:rFonts w:ascii="Wingdings" w:hAnsi="Wingdings" w:hint="default"/>
      </w:rPr>
    </w:lvl>
    <w:lvl w:ilvl="1" w:tplc="EBB8AED6">
      <w:numFmt w:val="bullet"/>
      <w:lvlText w:val="-"/>
      <w:lvlJc w:val="left"/>
      <w:pPr>
        <w:ind w:left="2880" w:hanging="360"/>
      </w:pPr>
      <w:rPr>
        <w:rFonts w:ascii="Garamond" w:eastAsiaTheme="minorHAnsi" w:hAnsi="Garamond" w:cs="Garamond" w:hint="default"/>
      </w:rPr>
    </w:lvl>
    <w:lvl w:ilvl="2" w:tplc="0C090005">
      <w:start w:val="1"/>
      <w:numFmt w:val="bullet"/>
      <w:lvlText w:val=""/>
      <w:lvlJc w:val="left"/>
      <w:pPr>
        <w:ind w:left="3600" w:hanging="360"/>
      </w:pPr>
      <w:rPr>
        <w:rFonts w:ascii="Wingdings" w:hAnsi="Wingdings" w:hint="default"/>
      </w:rPr>
    </w:lvl>
    <w:lvl w:ilvl="3" w:tplc="0C09000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7" w15:restartNumberingAfterBreak="0">
    <w:nsid w:val="5E3A3090"/>
    <w:multiLevelType w:val="hybridMultilevel"/>
    <w:tmpl w:val="56429DE4"/>
    <w:lvl w:ilvl="0" w:tplc="FF00279E">
      <w:start w:val="1"/>
      <w:numFmt w:val="decimal"/>
      <w:pStyle w:val="Heading1"/>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8" w15:restartNumberingAfterBreak="0">
    <w:nsid w:val="60BB31C3"/>
    <w:multiLevelType w:val="hybridMultilevel"/>
    <w:tmpl w:val="9C5E4A7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9" w15:restartNumberingAfterBreak="0">
    <w:nsid w:val="61F844EF"/>
    <w:multiLevelType w:val="hybridMultilevel"/>
    <w:tmpl w:val="94E0D89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60" w15:restartNumberingAfterBreak="0">
    <w:nsid w:val="63C07ED4"/>
    <w:multiLevelType w:val="hybridMultilevel"/>
    <w:tmpl w:val="C88EA530"/>
    <w:lvl w:ilvl="0" w:tplc="0C090001">
      <w:start w:val="1"/>
      <w:numFmt w:val="bullet"/>
      <w:lvlText w:val=""/>
      <w:lvlJc w:val="left"/>
      <w:pPr>
        <w:ind w:left="2160" w:hanging="360"/>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61" w15:restartNumberingAfterBreak="0">
    <w:nsid w:val="63F625C9"/>
    <w:multiLevelType w:val="hybridMultilevel"/>
    <w:tmpl w:val="A5F2BAC6"/>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62" w15:restartNumberingAfterBreak="0">
    <w:nsid w:val="643802B4"/>
    <w:multiLevelType w:val="hybridMultilevel"/>
    <w:tmpl w:val="BBC61534"/>
    <w:lvl w:ilvl="0" w:tplc="B6BCD580">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69CD2E6A"/>
    <w:multiLevelType w:val="hybridMultilevel"/>
    <w:tmpl w:val="C4AC77B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64" w15:restartNumberingAfterBreak="0">
    <w:nsid w:val="6B3B0208"/>
    <w:multiLevelType w:val="hybridMultilevel"/>
    <w:tmpl w:val="2DE078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15:restartNumberingAfterBreak="0">
    <w:nsid w:val="6C5704E7"/>
    <w:multiLevelType w:val="hybridMultilevel"/>
    <w:tmpl w:val="BE2E8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6" w15:restartNumberingAfterBreak="0">
    <w:nsid w:val="707A3DD2"/>
    <w:multiLevelType w:val="hybridMultilevel"/>
    <w:tmpl w:val="A6E87CB6"/>
    <w:lvl w:ilvl="0" w:tplc="B6BCD580">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7" w15:restartNumberingAfterBreak="0">
    <w:nsid w:val="713A20C8"/>
    <w:multiLevelType w:val="multilevel"/>
    <w:tmpl w:val="84E82AC8"/>
    <w:styleLink w:val="BulletList"/>
    <w:lvl w:ilvl="0">
      <w:start w:val="1"/>
      <w:numFmt w:val="bullet"/>
      <w:pStyle w:val="ListBullet"/>
      <w:lvlText w:val=""/>
      <w:lvlJc w:val="left"/>
      <w:pPr>
        <w:ind w:left="360" w:hanging="360"/>
      </w:pPr>
      <w:rPr>
        <w:rFonts w:ascii="Symbol" w:hAnsi="Symbol" w:hint="default"/>
      </w:rPr>
    </w:lvl>
    <w:lvl w:ilvl="1">
      <w:start w:val="1"/>
      <w:numFmt w:val="bullet"/>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8" w15:restartNumberingAfterBreak="0">
    <w:nsid w:val="7633666B"/>
    <w:multiLevelType w:val="hybridMultilevel"/>
    <w:tmpl w:val="BEB82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7710764D"/>
    <w:multiLevelType w:val="hybridMultilevel"/>
    <w:tmpl w:val="61461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0" w15:restartNumberingAfterBreak="0">
    <w:nsid w:val="77792615"/>
    <w:multiLevelType w:val="hybridMultilevel"/>
    <w:tmpl w:val="787E155E"/>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71" w15:restartNumberingAfterBreak="0">
    <w:nsid w:val="78B62DCF"/>
    <w:multiLevelType w:val="hybridMultilevel"/>
    <w:tmpl w:val="44725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7B635B16"/>
    <w:multiLevelType w:val="hybridMultilevel"/>
    <w:tmpl w:val="0030A4A8"/>
    <w:lvl w:ilvl="0" w:tplc="154EC166">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154EC166">
      <w:start w:val="1"/>
      <w:numFmt w:val="bullet"/>
      <w:lvlText w:val=""/>
      <w:lvlJc w:val="left"/>
      <w:pPr>
        <w:ind w:left="2160" w:hanging="360"/>
      </w:pPr>
      <w:rPr>
        <w:rFonts w:ascii="Wingdings" w:hAnsi="Wingdings" w:hint="default"/>
        <w:sz w:val="28"/>
        <w:szCs w:val="28"/>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3" w15:restartNumberingAfterBreak="0">
    <w:nsid w:val="7B814ED9"/>
    <w:multiLevelType w:val="hybridMultilevel"/>
    <w:tmpl w:val="2A4C20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1">
      <w:start w:val="1"/>
      <w:numFmt w:val="bullet"/>
      <w:lvlText w:val=""/>
      <w:lvlJc w:val="left"/>
      <w:pPr>
        <w:ind w:left="2160" w:hanging="360"/>
      </w:pPr>
      <w:rPr>
        <w:rFonts w:ascii="Symbol" w:hAnsi="Symbol"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4" w15:restartNumberingAfterBreak="0">
    <w:nsid w:val="7BCA50EF"/>
    <w:multiLevelType w:val="hybridMultilevel"/>
    <w:tmpl w:val="635C2C7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75" w15:restartNumberingAfterBreak="0">
    <w:nsid w:val="7C727836"/>
    <w:multiLevelType w:val="hybridMultilevel"/>
    <w:tmpl w:val="04A68DDC"/>
    <w:lvl w:ilvl="0" w:tplc="29EEE73C">
      <w:start w:val="1"/>
      <w:numFmt w:val="bullet"/>
      <w:pStyle w:val="guidelinebullet"/>
      <w:lvlText w:val=""/>
      <w:lvlJc w:val="left"/>
      <w:pPr>
        <w:ind w:left="2160" w:hanging="360"/>
      </w:pPr>
      <w:rPr>
        <w:rFonts w:ascii="Symbol" w:hAnsi="Symbol" w:hint="default"/>
      </w:rPr>
    </w:lvl>
    <w:lvl w:ilvl="1" w:tplc="EBB8AED6">
      <w:numFmt w:val="bullet"/>
      <w:lvlText w:val="-"/>
      <w:lvlJc w:val="left"/>
      <w:pPr>
        <w:ind w:left="2880" w:hanging="360"/>
      </w:pPr>
      <w:rPr>
        <w:rFonts w:ascii="Garamond" w:eastAsiaTheme="minorHAnsi" w:hAnsi="Garamond" w:cs="Garamond" w:hint="default"/>
      </w:rPr>
    </w:lvl>
    <w:lvl w:ilvl="2" w:tplc="0C090005">
      <w:start w:val="1"/>
      <w:numFmt w:val="bullet"/>
      <w:lvlText w:val=""/>
      <w:lvlJc w:val="left"/>
      <w:pPr>
        <w:ind w:left="3600" w:hanging="360"/>
      </w:pPr>
      <w:rPr>
        <w:rFonts w:ascii="Wingdings" w:hAnsi="Wingdings" w:hint="default"/>
      </w:rPr>
    </w:lvl>
    <w:lvl w:ilvl="3" w:tplc="0C09000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76" w15:restartNumberingAfterBreak="0">
    <w:nsid w:val="7F663E28"/>
    <w:multiLevelType w:val="hybridMultilevel"/>
    <w:tmpl w:val="A7B2C92E"/>
    <w:lvl w:ilvl="0" w:tplc="0C090001">
      <w:start w:val="1"/>
      <w:numFmt w:val="bullet"/>
      <w:lvlText w:val=""/>
      <w:lvlJc w:val="left"/>
      <w:pPr>
        <w:ind w:left="1778" w:hanging="360"/>
      </w:pPr>
      <w:rPr>
        <w:rFonts w:ascii="Symbol" w:hAnsi="Symbol" w:hint="default"/>
      </w:rPr>
    </w:lvl>
    <w:lvl w:ilvl="1" w:tplc="0C090003" w:tentative="1">
      <w:start w:val="1"/>
      <w:numFmt w:val="bullet"/>
      <w:lvlText w:val="o"/>
      <w:lvlJc w:val="left"/>
      <w:pPr>
        <w:ind w:left="2498" w:hanging="360"/>
      </w:pPr>
      <w:rPr>
        <w:rFonts w:ascii="Courier New" w:hAnsi="Courier New" w:cs="Courier New" w:hint="default"/>
      </w:rPr>
    </w:lvl>
    <w:lvl w:ilvl="2" w:tplc="0C090005" w:tentative="1">
      <w:start w:val="1"/>
      <w:numFmt w:val="bullet"/>
      <w:lvlText w:val=""/>
      <w:lvlJc w:val="left"/>
      <w:pPr>
        <w:ind w:left="3218" w:hanging="360"/>
      </w:pPr>
      <w:rPr>
        <w:rFonts w:ascii="Wingdings" w:hAnsi="Wingdings" w:hint="default"/>
      </w:rPr>
    </w:lvl>
    <w:lvl w:ilvl="3" w:tplc="0C090001" w:tentative="1">
      <w:start w:val="1"/>
      <w:numFmt w:val="bullet"/>
      <w:lvlText w:val=""/>
      <w:lvlJc w:val="left"/>
      <w:pPr>
        <w:ind w:left="3938" w:hanging="360"/>
      </w:pPr>
      <w:rPr>
        <w:rFonts w:ascii="Symbol" w:hAnsi="Symbol" w:hint="default"/>
      </w:rPr>
    </w:lvl>
    <w:lvl w:ilvl="4" w:tplc="0C090003" w:tentative="1">
      <w:start w:val="1"/>
      <w:numFmt w:val="bullet"/>
      <w:lvlText w:val="o"/>
      <w:lvlJc w:val="left"/>
      <w:pPr>
        <w:ind w:left="4658" w:hanging="360"/>
      </w:pPr>
      <w:rPr>
        <w:rFonts w:ascii="Courier New" w:hAnsi="Courier New" w:cs="Courier New" w:hint="default"/>
      </w:rPr>
    </w:lvl>
    <w:lvl w:ilvl="5" w:tplc="0C090005" w:tentative="1">
      <w:start w:val="1"/>
      <w:numFmt w:val="bullet"/>
      <w:lvlText w:val=""/>
      <w:lvlJc w:val="left"/>
      <w:pPr>
        <w:ind w:left="5378" w:hanging="360"/>
      </w:pPr>
      <w:rPr>
        <w:rFonts w:ascii="Wingdings" w:hAnsi="Wingdings" w:hint="default"/>
      </w:rPr>
    </w:lvl>
    <w:lvl w:ilvl="6" w:tplc="0C090001" w:tentative="1">
      <w:start w:val="1"/>
      <w:numFmt w:val="bullet"/>
      <w:lvlText w:val=""/>
      <w:lvlJc w:val="left"/>
      <w:pPr>
        <w:ind w:left="6098" w:hanging="360"/>
      </w:pPr>
      <w:rPr>
        <w:rFonts w:ascii="Symbol" w:hAnsi="Symbol" w:hint="default"/>
      </w:rPr>
    </w:lvl>
    <w:lvl w:ilvl="7" w:tplc="0C090003" w:tentative="1">
      <w:start w:val="1"/>
      <w:numFmt w:val="bullet"/>
      <w:lvlText w:val="o"/>
      <w:lvlJc w:val="left"/>
      <w:pPr>
        <w:ind w:left="6818" w:hanging="360"/>
      </w:pPr>
      <w:rPr>
        <w:rFonts w:ascii="Courier New" w:hAnsi="Courier New" w:cs="Courier New" w:hint="default"/>
      </w:rPr>
    </w:lvl>
    <w:lvl w:ilvl="8" w:tplc="0C090005" w:tentative="1">
      <w:start w:val="1"/>
      <w:numFmt w:val="bullet"/>
      <w:lvlText w:val=""/>
      <w:lvlJc w:val="left"/>
      <w:pPr>
        <w:ind w:left="7538" w:hanging="360"/>
      </w:pPr>
      <w:rPr>
        <w:rFonts w:ascii="Wingdings" w:hAnsi="Wingdings" w:hint="default"/>
      </w:rPr>
    </w:lvl>
  </w:abstractNum>
  <w:abstractNum w:abstractNumId="77" w15:restartNumberingAfterBreak="0">
    <w:nsid w:val="7F984AFD"/>
    <w:multiLevelType w:val="hybridMultilevel"/>
    <w:tmpl w:val="A476B01A"/>
    <w:lvl w:ilvl="0" w:tplc="4FCCA8F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5"/>
  </w:num>
  <w:num w:numId="2">
    <w:abstractNumId w:val="64"/>
  </w:num>
  <w:num w:numId="3">
    <w:abstractNumId w:val="37"/>
  </w:num>
  <w:num w:numId="4">
    <w:abstractNumId w:val="49"/>
  </w:num>
  <w:num w:numId="5">
    <w:abstractNumId w:val="46"/>
  </w:num>
  <w:num w:numId="6">
    <w:abstractNumId w:val="10"/>
  </w:num>
  <w:num w:numId="7">
    <w:abstractNumId w:val="36"/>
  </w:num>
  <w:num w:numId="8">
    <w:abstractNumId w:val="5"/>
  </w:num>
  <w:num w:numId="9">
    <w:abstractNumId w:val="48"/>
  </w:num>
  <w:num w:numId="10">
    <w:abstractNumId w:val="71"/>
  </w:num>
  <w:num w:numId="11">
    <w:abstractNumId w:val="68"/>
  </w:num>
  <w:num w:numId="12">
    <w:abstractNumId w:val="23"/>
  </w:num>
  <w:num w:numId="13">
    <w:abstractNumId w:val="62"/>
  </w:num>
  <w:num w:numId="14">
    <w:abstractNumId w:val="9"/>
  </w:num>
  <w:num w:numId="15">
    <w:abstractNumId w:val="44"/>
  </w:num>
  <w:num w:numId="16">
    <w:abstractNumId w:val="50"/>
  </w:num>
  <w:num w:numId="17">
    <w:abstractNumId w:val="19"/>
  </w:num>
  <w:num w:numId="18">
    <w:abstractNumId w:val="66"/>
  </w:num>
  <w:num w:numId="19">
    <w:abstractNumId w:val="17"/>
  </w:num>
  <w:num w:numId="20">
    <w:abstractNumId w:val="20"/>
  </w:num>
  <w:num w:numId="21">
    <w:abstractNumId w:val="31"/>
  </w:num>
  <w:num w:numId="22">
    <w:abstractNumId w:val="57"/>
  </w:num>
  <w:num w:numId="23">
    <w:abstractNumId w:val="43"/>
  </w:num>
  <w:num w:numId="24">
    <w:abstractNumId w:val="30"/>
  </w:num>
  <w:num w:numId="25">
    <w:abstractNumId w:val="57"/>
    <w:lvlOverride w:ilvl="0">
      <w:startOverride w:val="1"/>
    </w:lvlOverride>
  </w:num>
  <w:num w:numId="26">
    <w:abstractNumId w:val="7"/>
  </w:num>
  <w:num w:numId="27">
    <w:abstractNumId w:val="55"/>
  </w:num>
  <w:num w:numId="28">
    <w:abstractNumId w:val="65"/>
  </w:num>
  <w:num w:numId="29">
    <w:abstractNumId w:val="33"/>
  </w:num>
  <w:num w:numId="30">
    <w:abstractNumId w:val="34"/>
  </w:num>
  <w:num w:numId="31">
    <w:abstractNumId w:val="51"/>
  </w:num>
  <w:num w:numId="32">
    <w:abstractNumId w:val="27"/>
  </w:num>
  <w:num w:numId="33">
    <w:abstractNumId w:val="70"/>
  </w:num>
  <w:num w:numId="34">
    <w:abstractNumId w:val="69"/>
  </w:num>
  <w:num w:numId="3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num>
  <w:num w:numId="39">
    <w:abstractNumId w:val="75"/>
  </w:num>
  <w:num w:numId="40">
    <w:abstractNumId w:val="63"/>
  </w:num>
  <w:num w:numId="41">
    <w:abstractNumId w:val="42"/>
  </w:num>
  <w:num w:numId="42">
    <w:abstractNumId w:val="6"/>
  </w:num>
  <w:num w:numId="43">
    <w:abstractNumId w:val="75"/>
  </w:num>
  <w:num w:numId="44">
    <w:abstractNumId w:val="33"/>
  </w:num>
  <w:num w:numId="45">
    <w:abstractNumId w:val="75"/>
  </w:num>
  <w:num w:numId="46">
    <w:abstractNumId w:val="57"/>
  </w:num>
  <w:num w:numId="47">
    <w:abstractNumId w:val="57"/>
  </w:num>
  <w:num w:numId="48">
    <w:abstractNumId w:val="75"/>
  </w:num>
  <w:num w:numId="49">
    <w:abstractNumId w:val="75"/>
  </w:num>
  <w:num w:numId="50">
    <w:abstractNumId w:val="75"/>
  </w:num>
  <w:num w:numId="51">
    <w:abstractNumId w:val="77"/>
  </w:num>
  <w:num w:numId="52">
    <w:abstractNumId w:val="75"/>
  </w:num>
  <w:num w:numId="53">
    <w:abstractNumId w:val="75"/>
  </w:num>
  <w:num w:numId="54">
    <w:abstractNumId w:val="75"/>
  </w:num>
  <w:num w:numId="55">
    <w:abstractNumId w:val="75"/>
  </w:num>
  <w:num w:numId="56">
    <w:abstractNumId w:val="75"/>
  </w:num>
  <w:num w:numId="57">
    <w:abstractNumId w:val="75"/>
  </w:num>
  <w:num w:numId="58">
    <w:abstractNumId w:val="75"/>
  </w:num>
  <w:num w:numId="59">
    <w:abstractNumId w:val="75"/>
  </w:num>
  <w:num w:numId="60">
    <w:abstractNumId w:val="75"/>
  </w:num>
  <w:num w:numId="61">
    <w:abstractNumId w:val="75"/>
  </w:num>
  <w:num w:numId="62">
    <w:abstractNumId w:val="75"/>
  </w:num>
  <w:num w:numId="63">
    <w:abstractNumId w:val="75"/>
  </w:num>
  <w:num w:numId="64">
    <w:abstractNumId w:val="75"/>
  </w:num>
  <w:num w:numId="65">
    <w:abstractNumId w:val="75"/>
  </w:num>
  <w:num w:numId="66">
    <w:abstractNumId w:val="75"/>
  </w:num>
  <w:num w:numId="67">
    <w:abstractNumId w:val="75"/>
  </w:num>
  <w:num w:numId="68">
    <w:abstractNumId w:val="75"/>
  </w:num>
  <w:num w:numId="69">
    <w:abstractNumId w:val="75"/>
  </w:num>
  <w:num w:numId="70">
    <w:abstractNumId w:val="75"/>
  </w:num>
  <w:num w:numId="71">
    <w:abstractNumId w:val="75"/>
  </w:num>
  <w:num w:numId="72">
    <w:abstractNumId w:val="75"/>
  </w:num>
  <w:num w:numId="73">
    <w:abstractNumId w:val="75"/>
  </w:num>
  <w:num w:numId="74">
    <w:abstractNumId w:val="1"/>
  </w:num>
  <w:num w:numId="75">
    <w:abstractNumId w:val="14"/>
  </w:num>
  <w:num w:numId="76">
    <w:abstractNumId w:val="38"/>
  </w:num>
  <w:num w:numId="77">
    <w:abstractNumId w:val="75"/>
  </w:num>
  <w:num w:numId="78">
    <w:abstractNumId w:val="75"/>
  </w:num>
  <w:num w:numId="79">
    <w:abstractNumId w:val="75"/>
  </w:num>
  <w:num w:numId="80">
    <w:abstractNumId w:val="75"/>
  </w:num>
  <w:num w:numId="81">
    <w:abstractNumId w:val="75"/>
  </w:num>
  <w:num w:numId="82">
    <w:abstractNumId w:val="75"/>
  </w:num>
  <w:num w:numId="83">
    <w:abstractNumId w:val="75"/>
  </w:num>
  <w:num w:numId="84">
    <w:abstractNumId w:val="75"/>
  </w:num>
  <w:num w:numId="85">
    <w:abstractNumId w:val="75"/>
  </w:num>
  <w:num w:numId="86">
    <w:abstractNumId w:val="75"/>
  </w:num>
  <w:num w:numId="87">
    <w:abstractNumId w:val="75"/>
  </w:num>
  <w:num w:numId="88">
    <w:abstractNumId w:val="75"/>
  </w:num>
  <w:num w:numId="89">
    <w:abstractNumId w:val="75"/>
  </w:num>
  <w:num w:numId="90">
    <w:abstractNumId w:val="75"/>
  </w:num>
  <w:num w:numId="91">
    <w:abstractNumId w:val="75"/>
  </w:num>
  <w:num w:numId="92">
    <w:abstractNumId w:val="75"/>
  </w:num>
  <w:num w:numId="93">
    <w:abstractNumId w:val="75"/>
  </w:num>
  <w:num w:numId="94">
    <w:abstractNumId w:val="75"/>
  </w:num>
  <w:num w:numId="95">
    <w:abstractNumId w:val="75"/>
  </w:num>
  <w:num w:numId="96">
    <w:abstractNumId w:val="75"/>
  </w:num>
  <w:num w:numId="97">
    <w:abstractNumId w:val="67"/>
    <w:lvlOverride w:ilvl="0">
      <w:lvl w:ilvl="0">
        <w:start w:val="1"/>
        <w:numFmt w:val="bullet"/>
        <w:pStyle w:val="ListBullet"/>
        <w:lvlText w:val=""/>
        <w:lvlJc w:val="left"/>
        <w:pPr>
          <w:ind w:left="1800" w:hanging="360"/>
        </w:pPr>
        <w:rPr>
          <w:rFonts w:ascii="Symbol" w:hAnsi="Symbol" w:hint="default"/>
        </w:rPr>
      </w:lvl>
    </w:lvlOverride>
  </w:num>
  <w:num w:numId="98">
    <w:abstractNumId w:val="67"/>
  </w:num>
  <w:num w:numId="99">
    <w:abstractNumId w:val="73"/>
  </w:num>
  <w:num w:numId="100">
    <w:abstractNumId w:val="22"/>
  </w:num>
  <w:num w:numId="101">
    <w:abstractNumId w:val="24"/>
  </w:num>
  <w:num w:numId="102">
    <w:abstractNumId w:val="59"/>
  </w:num>
  <w:num w:numId="103">
    <w:abstractNumId w:val="57"/>
  </w:num>
  <w:num w:numId="104">
    <w:abstractNumId w:val="39"/>
  </w:num>
  <w:num w:numId="105">
    <w:abstractNumId w:val="0"/>
  </w:num>
  <w:num w:numId="106">
    <w:abstractNumId w:val="33"/>
  </w:num>
  <w:num w:numId="107">
    <w:abstractNumId w:val="72"/>
  </w:num>
  <w:num w:numId="108">
    <w:abstractNumId w:val="2"/>
  </w:num>
  <w:num w:numId="109">
    <w:abstractNumId w:val="11"/>
  </w:num>
  <w:num w:numId="110">
    <w:abstractNumId w:val="41"/>
  </w:num>
  <w:num w:numId="111">
    <w:abstractNumId w:val="75"/>
  </w:num>
  <w:num w:numId="112">
    <w:abstractNumId w:val="75"/>
  </w:num>
  <w:num w:numId="113">
    <w:abstractNumId w:val="75"/>
  </w:num>
  <w:num w:numId="114">
    <w:abstractNumId w:val="75"/>
  </w:num>
  <w:num w:numId="115">
    <w:abstractNumId w:val="75"/>
  </w:num>
  <w:num w:numId="116">
    <w:abstractNumId w:val="75"/>
  </w:num>
  <w:num w:numId="117">
    <w:abstractNumId w:val="75"/>
  </w:num>
  <w:num w:numId="118">
    <w:abstractNumId w:val="75"/>
  </w:num>
  <w:num w:numId="119">
    <w:abstractNumId w:val="75"/>
  </w:num>
  <w:num w:numId="120">
    <w:abstractNumId w:val="75"/>
  </w:num>
  <w:num w:numId="121">
    <w:abstractNumId w:val="75"/>
  </w:num>
  <w:num w:numId="122">
    <w:abstractNumId w:val="75"/>
  </w:num>
  <w:num w:numId="123">
    <w:abstractNumId w:val="75"/>
  </w:num>
  <w:num w:numId="124">
    <w:abstractNumId w:val="75"/>
  </w:num>
  <w:num w:numId="125">
    <w:abstractNumId w:val="75"/>
  </w:num>
  <w:num w:numId="126">
    <w:abstractNumId w:val="75"/>
  </w:num>
  <w:num w:numId="127">
    <w:abstractNumId w:val="75"/>
  </w:num>
  <w:num w:numId="128">
    <w:abstractNumId w:val="75"/>
  </w:num>
  <w:num w:numId="129">
    <w:abstractNumId w:val="75"/>
  </w:num>
  <w:num w:numId="130">
    <w:abstractNumId w:val="75"/>
  </w:num>
  <w:num w:numId="131">
    <w:abstractNumId w:val="75"/>
  </w:num>
  <w:num w:numId="132">
    <w:abstractNumId w:val="75"/>
  </w:num>
  <w:num w:numId="133">
    <w:abstractNumId w:val="75"/>
  </w:num>
  <w:num w:numId="134">
    <w:abstractNumId w:val="75"/>
  </w:num>
  <w:num w:numId="135">
    <w:abstractNumId w:val="75"/>
  </w:num>
  <w:num w:numId="136">
    <w:abstractNumId w:val="75"/>
  </w:num>
  <w:num w:numId="137">
    <w:abstractNumId w:val="75"/>
  </w:num>
  <w:num w:numId="138">
    <w:abstractNumId w:val="75"/>
  </w:num>
  <w:num w:numId="139">
    <w:abstractNumId w:val="52"/>
  </w:num>
  <w:num w:numId="140">
    <w:abstractNumId w:val="75"/>
  </w:num>
  <w:num w:numId="141">
    <w:abstractNumId w:val="8"/>
  </w:num>
  <w:num w:numId="142">
    <w:abstractNumId w:val="75"/>
  </w:num>
  <w:num w:numId="143">
    <w:abstractNumId w:val="12"/>
  </w:num>
  <w:num w:numId="144">
    <w:abstractNumId w:val="75"/>
  </w:num>
  <w:num w:numId="145">
    <w:abstractNumId w:val="29"/>
  </w:num>
  <w:num w:numId="146">
    <w:abstractNumId w:val="15"/>
  </w:num>
  <w:num w:numId="147">
    <w:abstractNumId w:val="28"/>
  </w:num>
  <w:num w:numId="148">
    <w:abstractNumId w:val="58"/>
  </w:num>
  <w:num w:numId="149">
    <w:abstractNumId w:val="74"/>
  </w:num>
  <w:num w:numId="150">
    <w:abstractNumId w:val="75"/>
  </w:num>
  <w:num w:numId="151">
    <w:abstractNumId w:val="75"/>
  </w:num>
  <w:num w:numId="152">
    <w:abstractNumId w:val="75"/>
  </w:num>
  <w:num w:numId="153">
    <w:abstractNumId w:val="75"/>
  </w:num>
  <w:num w:numId="154">
    <w:abstractNumId w:val="40"/>
  </w:num>
  <w:num w:numId="155">
    <w:abstractNumId w:val="76"/>
  </w:num>
  <w:num w:numId="156">
    <w:abstractNumId w:val="75"/>
  </w:num>
  <w:num w:numId="157">
    <w:abstractNumId w:val="75"/>
  </w:num>
  <w:num w:numId="158">
    <w:abstractNumId w:val="13"/>
  </w:num>
  <w:num w:numId="159">
    <w:abstractNumId w:val="75"/>
  </w:num>
  <w:num w:numId="160">
    <w:abstractNumId w:val="16"/>
  </w:num>
  <w:num w:numId="161">
    <w:abstractNumId w:val="75"/>
  </w:num>
  <w:num w:numId="162">
    <w:abstractNumId w:val="45"/>
  </w:num>
  <w:num w:numId="163">
    <w:abstractNumId w:val="4"/>
  </w:num>
  <w:num w:numId="164">
    <w:abstractNumId w:val="47"/>
  </w:num>
  <w:num w:numId="165">
    <w:abstractNumId w:val="75"/>
  </w:num>
  <w:num w:numId="166">
    <w:abstractNumId w:val="32"/>
  </w:num>
  <w:num w:numId="167">
    <w:abstractNumId w:val="53"/>
  </w:num>
  <w:num w:numId="168">
    <w:abstractNumId w:val="75"/>
  </w:num>
  <w:num w:numId="169">
    <w:abstractNumId w:val="75"/>
  </w:num>
  <w:num w:numId="170">
    <w:abstractNumId w:val="35"/>
  </w:num>
  <w:num w:numId="171">
    <w:abstractNumId w:val="75"/>
  </w:num>
  <w:num w:numId="172">
    <w:abstractNumId w:val="61"/>
  </w:num>
  <w:num w:numId="173">
    <w:abstractNumId w:val="18"/>
  </w:num>
  <w:num w:numId="174">
    <w:abstractNumId w:val="75"/>
  </w:num>
  <w:num w:numId="175">
    <w:abstractNumId w:val="75"/>
  </w:num>
  <w:num w:numId="176">
    <w:abstractNumId w:val="75"/>
  </w:num>
  <w:num w:numId="177">
    <w:abstractNumId w:val="75"/>
  </w:num>
  <w:num w:numId="178">
    <w:abstractNumId w:val="75"/>
  </w:num>
  <w:num w:numId="179">
    <w:abstractNumId w:val="75"/>
  </w:num>
  <w:num w:numId="180">
    <w:abstractNumId w:val="75"/>
  </w:num>
  <w:num w:numId="181">
    <w:abstractNumId w:val="75"/>
  </w:num>
  <w:num w:numId="182">
    <w:abstractNumId w:val="75"/>
  </w:num>
  <w:num w:numId="183">
    <w:abstractNumId w:val="75"/>
  </w:num>
  <w:num w:numId="184">
    <w:abstractNumId w:val="56"/>
  </w:num>
  <w:num w:numId="185">
    <w:abstractNumId w:val="21"/>
  </w:num>
  <w:num w:numId="186">
    <w:abstractNumId w:val="54"/>
  </w:num>
  <w:num w:numId="187">
    <w:abstractNumId w:val="75"/>
  </w:num>
  <w:num w:numId="188">
    <w:abstractNumId w:val="60"/>
  </w:num>
  <w:num w:numId="189">
    <w:abstractNumId w:val="3"/>
  </w:num>
  <w:num w:numId="190">
    <w:abstractNumId w:val="75"/>
  </w:num>
  <w:num w:numId="191">
    <w:abstractNumId w:val="75"/>
  </w:num>
  <w:num w:numId="192">
    <w:abstractNumId w:val="26"/>
  </w:num>
  <w:numIdMacAtCleanup w:val="1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SpellingErrors/>
  <w:hideGrammaticalErrors/>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95B"/>
    <w:rsid w:val="00000952"/>
    <w:rsid w:val="0000208E"/>
    <w:rsid w:val="00002709"/>
    <w:rsid w:val="00002A4B"/>
    <w:rsid w:val="00002EF9"/>
    <w:rsid w:val="0000458D"/>
    <w:rsid w:val="0000463D"/>
    <w:rsid w:val="000077FA"/>
    <w:rsid w:val="00011378"/>
    <w:rsid w:val="00011F65"/>
    <w:rsid w:val="0001208C"/>
    <w:rsid w:val="00012A19"/>
    <w:rsid w:val="00012EEB"/>
    <w:rsid w:val="00012F47"/>
    <w:rsid w:val="000136E9"/>
    <w:rsid w:val="00014195"/>
    <w:rsid w:val="00014411"/>
    <w:rsid w:val="00014B3E"/>
    <w:rsid w:val="00016631"/>
    <w:rsid w:val="00017552"/>
    <w:rsid w:val="0002009C"/>
    <w:rsid w:val="00021865"/>
    <w:rsid w:val="00021B6E"/>
    <w:rsid w:val="00022E2C"/>
    <w:rsid w:val="000230A6"/>
    <w:rsid w:val="000261B6"/>
    <w:rsid w:val="0002641A"/>
    <w:rsid w:val="00030579"/>
    <w:rsid w:val="0003144D"/>
    <w:rsid w:val="00032253"/>
    <w:rsid w:val="00032DF3"/>
    <w:rsid w:val="00033AD5"/>
    <w:rsid w:val="00034998"/>
    <w:rsid w:val="00034B64"/>
    <w:rsid w:val="00035FFF"/>
    <w:rsid w:val="00036FE0"/>
    <w:rsid w:val="00040737"/>
    <w:rsid w:val="000420D3"/>
    <w:rsid w:val="00042F55"/>
    <w:rsid w:val="00043A2B"/>
    <w:rsid w:val="00043B19"/>
    <w:rsid w:val="0004419D"/>
    <w:rsid w:val="00044FA4"/>
    <w:rsid w:val="00045E69"/>
    <w:rsid w:val="00046171"/>
    <w:rsid w:val="00047B11"/>
    <w:rsid w:val="00051021"/>
    <w:rsid w:val="000511D1"/>
    <w:rsid w:val="00051C52"/>
    <w:rsid w:val="0005297A"/>
    <w:rsid w:val="00053804"/>
    <w:rsid w:val="000542DF"/>
    <w:rsid w:val="00056E18"/>
    <w:rsid w:val="00057A50"/>
    <w:rsid w:val="00057EBC"/>
    <w:rsid w:val="00061389"/>
    <w:rsid w:val="00061E05"/>
    <w:rsid w:val="00062132"/>
    <w:rsid w:val="000637CC"/>
    <w:rsid w:val="00064949"/>
    <w:rsid w:val="00064D60"/>
    <w:rsid w:val="00065078"/>
    <w:rsid w:val="00065ED4"/>
    <w:rsid w:val="00065F1F"/>
    <w:rsid w:val="00066674"/>
    <w:rsid w:val="0006799C"/>
    <w:rsid w:val="0007034E"/>
    <w:rsid w:val="00070624"/>
    <w:rsid w:val="0007068D"/>
    <w:rsid w:val="00071403"/>
    <w:rsid w:val="00072B6D"/>
    <w:rsid w:val="00073E6E"/>
    <w:rsid w:val="000755AC"/>
    <w:rsid w:val="00076942"/>
    <w:rsid w:val="00077D62"/>
    <w:rsid w:val="00080B75"/>
    <w:rsid w:val="0008165F"/>
    <w:rsid w:val="00081BBC"/>
    <w:rsid w:val="000834C3"/>
    <w:rsid w:val="000835D1"/>
    <w:rsid w:val="00086957"/>
    <w:rsid w:val="00091380"/>
    <w:rsid w:val="000927A3"/>
    <w:rsid w:val="000937E2"/>
    <w:rsid w:val="000951AA"/>
    <w:rsid w:val="0009521E"/>
    <w:rsid w:val="000A1004"/>
    <w:rsid w:val="000A1C0E"/>
    <w:rsid w:val="000A21D4"/>
    <w:rsid w:val="000A248C"/>
    <w:rsid w:val="000A2722"/>
    <w:rsid w:val="000A28D5"/>
    <w:rsid w:val="000A7BF2"/>
    <w:rsid w:val="000A7E5D"/>
    <w:rsid w:val="000B0DC7"/>
    <w:rsid w:val="000B4157"/>
    <w:rsid w:val="000B45F4"/>
    <w:rsid w:val="000B5A23"/>
    <w:rsid w:val="000B636F"/>
    <w:rsid w:val="000B77EE"/>
    <w:rsid w:val="000C2C74"/>
    <w:rsid w:val="000C2D3F"/>
    <w:rsid w:val="000C464E"/>
    <w:rsid w:val="000C4D74"/>
    <w:rsid w:val="000D0580"/>
    <w:rsid w:val="000D0710"/>
    <w:rsid w:val="000D5914"/>
    <w:rsid w:val="000D6B1C"/>
    <w:rsid w:val="000E25AB"/>
    <w:rsid w:val="000E3098"/>
    <w:rsid w:val="000E3BFF"/>
    <w:rsid w:val="000E5848"/>
    <w:rsid w:val="000E679F"/>
    <w:rsid w:val="000F0D35"/>
    <w:rsid w:val="000F16C5"/>
    <w:rsid w:val="000F282B"/>
    <w:rsid w:val="000F5487"/>
    <w:rsid w:val="000F5AFB"/>
    <w:rsid w:val="000F7D45"/>
    <w:rsid w:val="00100E0D"/>
    <w:rsid w:val="00101D87"/>
    <w:rsid w:val="00101FC4"/>
    <w:rsid w:val="00102784"/>
    <w:rsid w:val="001030E7"/>
    <w:rsid w:val="001040B1"/>
    <w:rsid w:val="00105B52"/>
    <w:rsid w:val="00106209"/>
    <w:rsid w:val="001077CC"/>
    <w:rsid w:val="00107BD7"/>
    <w:rsid w:val="00107E6B"/>
    <w:rsid w:val="00110014"/>
    <w:rsid w:val="00114748"/>
    <w:rsid w:val="00114C63"/>
    <w:rsid w:val="0011557F"/>
    <w:rsid w:val="001155D1"/>
    <w:rsid w:val="001158A8"/>
    <w:rsid w:val="00117322"/>
    <w:rsid w:val="0011735A"/>
    <w:rsid w:val="001203CB"/>
    <w:rsid w:val="001228FC"/>
    <w:rsid w:val="001248A1"/>
    <w:rsid w:val="00126E02"/>
    <w:rsid w:val="00127240"/>
    <w:rsid w:val="00127494"/>
    <w:rsid w:val="0013048D"/>
    <w:rsid w:val="00130FD8"/>
    <w:rsid w:val="001323A7"/>
    <w:rsid w:val="00132885"/>
    <w:rsid w:val="001342A1"/>
    <w:rsid w:val="001352C0"/>
    <w:rsid w:val="00143840"/>
    <w:rsid w:val="001438BC"/>
    <w:rsid w:val="00143BE5"/>
    <w:rsid w:val="00143F5E"/>
    <w:rsid w:val="0014472C"/>
    <w:rsid w:val="001449EB"/>
    <w:rsid w:val="001463DC"/>
    <w:rsid w:val="00146FF3"/>
    <w:rsid w:val="00147915"/>
    <w:rsid w:val="00147B87"/>
    <w:rsid w:val="0015082A"/>
    <w:rsid w:val="00150F82"/>
    <w:rsid w:val="001511EC"/>
    <w:rsid w:val="001516CE"/>
    <w:rsid w:val="00151AB1"/>
    <w:rsid w:val="001535E4"/>
    <w:rsid w:val="00153CE8"/>
    <w:rsid w:val="00155CF7"/>
    <w:rsid w:val="00155FF3"/>
    <w:rsid w:val="00156A44"/>
    <w:rsid w:val="00164389"/>
    <w:rsid w:val="00164A82"/>
    <w:rsid w:val="00165AAC"/>
    <w:rsid w:val="00167606"/>
    <w:rsid w:val="00170BA0"/>
    <w:rsid w:val="0017104D"/>
    <w:rsid w:val="0017117E"/>
    <w:rsid w:val="001731CA"/>
    <w:rsid w:val="00173A0B"/>
    <w:rsid w:val="00173A73"/>
    <w:rsid w:val="00173B40"/>
    <w:rsid w:val="00173D97"/>
    <w:rsid w:val="001748E0"/>
    <w:rsid w:val="0017493A"/>
    <w:rsid w:val="00176A50"/>
    <w:rsid w:val="00180D54"/>
    <w:rsid w:val="00183058"/>
    <w:rsid w:val="00183AA2"/>
    <w:rsid w:val="001846C2"/>
    <w:rsid w:val="0018534E"/>
    <w:rsid w:val="0018544D"/>
    <w:rsid w:val="00185C1E"/>
    <w:rsid w:val="00185F41"/>
    <w:rsid w:val="00186275"/>
    <w:rsid w:val="00190922"/>
    <w:rsid w:val="001909C9"/>
    <w:rsid w:val="00190CC1"/>
    <w:rsid w:val="00191B49"/>
    <w:rsid w:val="00192570"/>
    <w:rsid w:val="001926D3"/>
    <w:rsid w:val="00192936"/>
    <w:rsid w:val="00192DBA"/>
    <w:rsid w:val="0019326B"/>
    <w:rsid w:val="00193F13"/>
    <w:rsid w:val="001941AB"/>
    <w:rsid w:val="00194933"/>
    <w:rsid w:val="0019493C"/>
    <w:rsid w:val="00194A0C"/>
    <w:rsid w:val="00195479"/>
    <w:rsid w:val="0019586C"/>
    <w:rsid w:val="001A0977"/>
    <w:rsid w:val="001A0C96"/>
    <w:rsid w:val="001A2B99"/>
    <w:rsid w:val="001A3225"/>
    <w:rsid w:val="001A4CC1"/>
    <w:rsid w:val="001A6A47"/>
    <w:rsid w:val="001A7CAF"/>
    <w:rsid w:val="001A7F9C"/>
    <w:rsid w:val="001B006C"/>
    <w:rsid w:val="001B120D"/>
    <w:rsid w:val="001B1369"/>
    <w:rsid w:val="001B29EE"/>
    <w:rsid w:val="001B3A50"/>
    <w:rsid w:val="001B5D24"/>
    <w:rsid w:val="001B6CB3"/>
    <w:rsid w:val="001B6F30"/>
    <w:rsid w:val="001B799C"/>
    <w:rsid w:val="001C0131"/>
    <w:rsid w:val="001C23B1"/>
    <w:rsid w:val="001C2F82"/>
    <w:rsid w:val="001C3153"/>
    <w:rsid w:val="001C4668"/>
    <w:rsid w:val="001C617A"/>
    <w:rsid w:val="001C7678"/>
    <w:rsid w:val="001D15D4"/>
    <w:rsid w:val="001D1D06"/>
    <w:rsid w:val="001D519A"/>
    <w:rsid w:val="001D5ACE"/>
    <w:rsid w:val="001D6426"/>
    <w:rsid w:val="001D701E"/>
    <w:rsid w:val="001D7298"/>
    <w:rsid w:val="001E19B8"/>
    <w:rsid w:val="001E3DBD"/>
    <w:rsid w:val="001E47E8"/>
    <w:rsid w:val="001E4973"/>
    <w:rsid w:val="001E53D6"/>
    <w:rsid w:val="001E60DE"/>
    <w:rsid w:val="001E61E9"/>
    <w:rsid w:val="001E784C"/>
    <w:rsid w:val="001F060C"/>
    <w:rsid w:val="001F19A3"/>
    <w:rsid w:val="001F3912"/>
    <w:rsid w:val="001F3BCF"/>
    <w:rsid w:val="001F44C4"/>
    <w:rsid w:val="001F530F"/>
    <w:rsid w:val="001F6C4A"/>
    <w:rsid w:val="001F7A8A"/>
    <w:rsid w:val="001F7DB4"/>
    <w:rsid w:val="00200DD4"/>
    <w:rsid w:val="0020117C"/>
    <w:rsid w:val="002011FE"/>
    <w:rsid w:val="00202D84"/>
    <w:rsid w:val="00203C61"/>
    <w:rsid w:val="002047D3"/>
    <w:rsid w:val="00204CE5"/>
    <w:rsid w:val="00204EBC"/>
    <w:rsid w:val="002061E3"/>
    <w:rsid w:val="002064C0"/>
    <w:rsid w:val="0020693D"/>
    <w:rsid w:val="0021281E"/>
    <w:rsid w:val="002133CD"/>
    <w:rsid w:val="00213CF5"/>
    <w:rsid w:val="002151D5"/>
    <w:rsid w:val="0021574C"/>
    <w:rsid w:val="00215A91"/>
    <w:rsid w:val="0021796A"/>
    <w:rsid w:val="0022054A"/>
    <w:rsid w:val="00220C04"/>
    <w:rsid w:val="00220C11"/>
    <w:rsid w:val="00220FC8"/>
    <w:rsid w:val="00222A16"/>
    <w:rsid w:val="00222FD8"/>
    <w:rsid w:val="0022489E"/>
    <w:rsid w:val="00225E30"/>
    <w:rsid w:val="002269CA"/>
    <w:rsid w:val="0023001B"/>
    <w:rsid w:val="00230331"/>
    <w:rsid w:val="00230705"/>
    <w:rsid w:val="002317FC"/>
    <w:rsid w:val="00233160"/>
    <w:rsid w:val="00234E67"/>
    <w:rsid w:val="002374FC"/>
    <w:rsid w:val="002402A2"/>
    <w:rsid w:val="00241902"/>
    <w:rsid w:val="00242ABE"/>
    <w:rsid w:val="00242E01"/>
    <w:rsid w:val="0024429A"/>
    <w:rsid w:val="00244DC1"/>
    <w:rsid w:val="002450E1"/>
    <w:rsid w:val="00246C8C"/>
    <w:rsid w:val="002548BB"/>
    <w:rsid w:val="002570DC"/>
    <w:rsid w:val="00257184"/>
    <w:rsid w:val="00260543"/>
    <w:rsid w:val="00262C88"/>
    <w:rsid w:val="00262F7D"/>
    <w:rsid w:val="002640E6"/>
    <w:rsid w:val="00264E3A"/>
    <w:rsid w:val="002665F9"/>
    <w:rsid w:val="0026709B"/>
    <w:rsid w:val="00267CF8"/>
    <w:rsid w:val="0027076C"/>
    <w:rsid w:val="00270AB7"/>
    <w:rsid w:val="002730FA"/>
    <w:rsid w:val="00273FF6"/>
    <w:rsid w:val="00274E7D"/>
    <w:rsid w:val="00275396"/>
    <w:rsid w:val="0027592B"/>
    <w:rsid w:val="00275DB0"/>
    <w:rsid w:val="00276E8F"/>
    <w:rsid w:val="00280EBC"/>
    <w:rsid w:val="002820D7"/>
    <w:rsid w:val="002845EB"/>
    <w:rsid w:val="00286C62"/>
    <w:rsid w:val="0029118B"/>
    <w:rsid w:val="00291628"/>
    <w:rsid w:val="00292C68"/>
    <w:rsid w:val="00292E13"/>
    <w:rsid w:val="0029345B"/>
    <w:rsid w:val="00293BB9"/>
    <w:rsid w:val="00294FE2"/>
    <w:rsid w:val="002951BB"/>
    <w:rsid w:val="00295F44"/>
    <w:rsid w:val="002A252F"/>
    <w:rsid w:val="002A256B"/>
    <w:rsid w:val="002A2811"/>
    <w:rsid w:val="002A2948"/>
    <w:rsid w:val="002A2C56"/>
    <w:rsid w:val="002A3C75"/>
    <w:rsid w:val="002A432E"/>
    <w:rsid w:val="002A6015"/>
    <w:rsid w:val="002A62B2"/>
    <w:rsid w:val="002A65FC"/>
    <w:rsid w:val="002B0189"/>
    <w:rsid w:val="002B03D5"/>
    <w:rsid w:val="002B0C9F"/>
    <w:rsid w:val="002B0D70"/>
    <w:rsid w:val="002B1BA6"/>
    <w:rsid w:val="002B3C1E"/>
    <w:rsid w:val="002B5948"/>
    <w:rsid w:val="002B646F"/>
    <w:rsid w:val="002B7BD2"/>
    <w:rsid w:val="002C00CF"/>
    <w:rsid w:val="002C0DEC"/>
    <w:rsid w:val="002C1DE2"/>
    <w:rsid w:val="002C3273"/>
    <w:rsid w:val="002C5237"/>
    <w:rsid w:val="002C5522"/>
    <w:rsid w:val="002C5E75"/>
    <w:rsid w:val="002C64B8"/>
    <w:rsid w:val="002C66E1"/>
    <w:rsid w:val="002C6D52"/>
    <w:rsid w:val="002C70D6"/>
    <w:rsid w:val="002C7744"/>
    <w:rsid w:val="002D1607"/>
    <w:rsid w:val="002D2EA2"/>
    <w:rsid w:val="002D3181"/>
    <w:rsid w:val="002D3255"/>
    <w:rsid w:val="002D362E"/>
    <w:rsid w:val="002D592E"/>
    <w:rsid w:val="002D5931"/>
    <w:rsid w:val="002D5DC4"/>
    <w:rsid w:val="002D70F1"/>
    <w:rsid w:val="002D7324"/>
    <w:rsid w:val="002D7C9D"/>
    <w:rsid w:val="002E1A51"/>
    <w:rsid w:val="002E5910"/>
    <w:rsid w:val="002E6FDB"/>
    <w:rsid w:val="002F0A88"/>
    <w:rsid w:val="002F1325"/>
    <w:rsid w:val="002F18F5"/>
    <w:rsid w:val="002F1CD9"/>
    <w:rsid w:val="002F24A4"/>
    <w:rsid w:val="002F49B5"/>
    <w:rsid w:val="002F510C"/>
    <w:rsid w:val="002F731A"/>
    <w:rsid w:val="002F75E0"/>
    <w:rsid w:val="002F7E2C"/>
    <w:rsid w:val="00300D2A"/>
    <w:rsid w:val="00301D67"/>
    <w:rsid w:val="00303A14"/>
    <w:rsid w:val="00303E90"/>
    <w:rsid w:val="00304345"/>
    <w:rsid w:val="003049BE"/>
    <w:rsid w:val="00310BE4"/>
    <w:rsid w:val="003115D5"/>
    <w:rsid w:val="0031180F"/>
    <w:rsid w:val="00313B41"/>
    <w:rsid w:val="0031413D"/>
    <w:rsid w:val="00317DE2"/>
    <w:rsid w:val="00321C46"/>
    <w:rsid w:val="0032275E"/>
    <w:rsid w:val="00323B60"/>
    <w:rsid w:val="003246ED"/>
    <w:rsid w:val="003257E1"/>
    <w:rsid w:val="00326C45"/>
    <w:rsid w:val="00331A9B"/>
    <w:rsid w:val="00332AD3"/>
    <w:rsid w:val="00333543"/>
    <w:rsid w:val="00333B30"/>
    <w:rsid w:val="00333CA6"/>
    <w:rsid w:val="00335F06"/>
    <w:rsid w:val="00336134"/>
    <w:rsid w:val="00337888"/>
    <w:rsid w:val="00340869"/>
    <w:rsid w:val="00340D0A"/>
    <w:rsid w:val="00341083"/>
    <w:rsid w:val="00341C33"/>
    <w:rsid w:val="00341FC1"/>
    <w:rsid w:val="003434F5"/>
    <w:rsid w:val="00343CD9"/>
    <w:rsid w:val="0034442C"/>
    <w:rsid w:val="0034561C"/>
    <w:rsid w:val="00347053"/>
    <w:rsid w:val="003473DA"/>
    <w:rsid w:val="003478B4"/>
    <w:rsid w:val="00347904"/>
    <w:rsid w:val="003505B4"/>
    <w:rsid w:val="003507D7"/>
    <w:rsid w:val="003512C2"/>
    <w:rsid w:val="0035136C"/>
    <w:rsid w:val="003522ED"/>
    <w:rsid w:val="00352575"/>
    <w:rsid w:val="00352A80"/>
    <w:rsid w:val="003530E2"/>
    <w:rsid w:val="00353E1A"/>
    <w:rsid w:val="003546A9"/>
    <w:rsid w:val="0035569A"/>
    <w:rsid w:val="00356AE0"/>
    <w:rsid w:val="0036007E"/>
    <w:rsid w:val="003613AC"/>
    <w:rsid w:val="00361823"/>
    <w:rsid w:val="0036284E"/>
    <w:rsid w:val="00364214"/>
    <w:rsid w:val="00364295"/>
    <w:rsid w:val="00364468"/>
    <w:rsid w:val="00365E12"/>
    <w:rsid w:val="00365E9C"/>
    <w:rsid w:val="003661C4"/>
    <w:rsid w:val="003667CC"/>
    <w:rsid w:val="00370927"/>
    <w:rsid w:val="00370DD9"/>
    <w:rsid w:val="00371735"/>
    <w:rsid w:val="00373814"/>
    <w:rsid w:val="0037548C"/>
    <w:rsid w:val="003766A0"/>
    <w:rsid w:val="00377160"/>
    <w:rsid w:val="0037767F"/>
    <w:rsid w:val="00377EFE"/>
    <w:rsid w:val="00380EAB"/>
    <w:rsid w:val="003814F0"/>
    <w:rsid w:val="00381BBD"/>
    <w:rsid w:val="00381C14"/>
    <w:rsid w:val="0038206E"/>
    <w:rsid w:val="003824AB"/>
    <w:rsid w:val="003826F2"/>
    <w:rsid w:val="00382BBF"/>
    <w:rsid w:val="00382BFD"/>
    <w:rsid w:val="00383E28"/>
    <w:rsid w:val="00384283"/>
    <w:rsid w:val="00385780"/>
    <w:rsid w:val="003859F3"/>
    <w:rsid w:val="00385A22"/>
    <w:rsid w:val="00386BB2"/>
    <w:rsid w:val="00387C1E"/>
    <w:rsid w:val="00390D48"/>
    <w:rsid w:val="00391093"/>
    <w:rsid w:val="003910DD"/>
    <w:rsid w:val="00391D85"/>
    <w:rsid w:val="00392142"/>
    <w:rsid w:val="00392B81"/>
    <w:rsid w:val="00392C82"/>
    <w:rsid w:val="0039383E"/>
    <w:rsid w:val="0039423A"/>
    <w:rsid w:val="003961AF"/>
    <w:rsid w:val="0039750A"/>
    <w:rsid w:val="003A061E"/>
    <w:rsid w:val="003A13AE"/>
    <w:rsid w:val="003A1B18"/>
    <w:rsid w:val="003A2958"/>
    <w:rsid w:val="003A311F"/>
    <w:rsid w:val="003A35FB"/>
    <w:rsid w:val="003A3D37"/>
    <w:rsid w:val="003A3F4A"/>
    <w:rsid w:val="003A47D5"/>
    <w:rsid w:val="003A4C3A"/>
    <w:rsid w:val="003A76B6"/>
    <w:rsid w:val="003A7707"/>
    <w:rsid w:val="003A7ABB"/>
    <w:rsid w:val="003B0BF1"/>
    <w:rsid w:val="003B1F39"/>
    <w:rsid w:val="003B28A8"/>
    <w:rsid w:val="003B4C27"/>
    <w:rsid w:val="003B4FC3"/>
    <w:rsid w:val="003B66D1"/>
    <w:rsid w:val="003B7002"/>
    <w:rsid w:val="003B75D4"/>
    <w:rsid w:val="003C0856"/>
    <w:rsid w:val="003C243B"/>
    <w:rsid w:val="003C2E75"/>
    <w:rsid w:val="003C35CB"/>
    <w:rsid w:val="003C40D6"/>
    <w:rsid w:val="003C6E0A"/>
    <w:rsid w:val="003C777E"/>
    <w:rsid w:val="003D0626"/>
    <w:rsid w:val="003D091F"/>
    <w:rsid w:val="003D0AFE"/>
    <w:rsid w:val="003D0BF0"/>
    <w:rsid w:val="003D14C4"/>
    <w:rsid w:val="003D161C"/>
    <w:rsid w:val="003D1B53"/>
    <w:rsid w:val="003D4D5E"/>
    <w:rsid w:val="003D505C"/>
    <w:rsid w:val="003D61CD"/>
    <w:rsid w:val="003D6426"/>
    <w:rsid w:val="003E0543"/>
    <w:rsid w:val="003E16EF"/>
    <w:rsid w:val="003E2A32"/>
    <w:rsid w:val="003E2F9A"/>
    <w:rsid w:val="003E32F6"/>
    <w:rsid w:val="003E376D"/>
    <w:rsid w:val="003E3F30"/>
    <w:rsid w:val="003E4EE3"/>
    <w:rsid w:val="003E50BC"/>
    <w:rsid w:val="003E5878"/>
    <w:rsid w:val="003E635D"/>
    <w:rsid w:val="003F0818"/>
    <w:rsid w:val="003F11B4"/>
    <w:rsid w:val="003F1204"/>
    <w:rsid w:val="003F15F3"/>
    <w:rsid w:val="003F18B4"/>
    <w:rsid w:val="003F2814"/>
    <w:rsid w:val="003F29AF"/>
    <w:rsid w:val="003F3648"/>
    <w:rsid w:val="003F37D6"/>
    <w:rsid w:val="003F41B6"/>
    <w:rsid w:val="003F4F00"/>
    <w:rsid w:val="004002E8"/>
    <w:rsid w:val="00400F50"/>
    <w:rsid w:val="00401056"/>
    <w:rsid w:val="00402C45"/>
    <w:rsid w:val="0040326A"/>
    <w:rsid w:val="00405A96"/>
    <w:rsid w:val="00405AE4"/>
    <w:rsid w:val="00406942"/>
    <w:rsid w:val="00412641"/>
    <w:rsid w:val="00412B20"/>
    <w:rsid w:val="00413252"/>
    <w:rsid w:val="004151A0"/>
    <w:rsid w:val="004151BD"/>
    <w:rsid w:val="004156D0"/>
    <w:rsid w:val="00415AAB"/>
    <w:rsid w:val="00416EA7"/>
    <w:rsid w:val="00416FA7"/>
    <w:rsid w:val="00417FCE"/>
    <w:rsid w:val="00420067"/>
    <w:rsid w:val="00420E3D"/>
    <w:rsid w:val="00420FFB"/>
    <w:rsid w:val="004212A2"/>
    <w:rsid w:val="004238E1"/>
    <w:rsid w:val="0042432B"/>
    <w:rsid w:val="0042473F"/>
    <w:rsid w:val="004267BB"/>
    <w:rsid w:val="00426A09"/>
    <w:rsid w:val="0042726B"/>
    <w:rsid w:val="00431690"/>
    <w:rsid w:val="00431F49"/>
    <w:rsid w:val="00433192"/>
    <w:rsid w:val="0043379B"/>
    <w:rsid w:val="00434347"/>
    <w:rsid w:val="00435656"/>
    <w:rsid w:val="004358F6"/>
    <w:rsid w:val="00435EE6"/>
    <w:rsid w:val="00436579"/>
    <w:rsid w:val="00436711"/>
    <w:rsid w:val="00437127"/>
    <w:rsid w:val="00437A16"/>
    <w:rsid w:val="00440676"/>
    <w:rsid w:val="00440737"/>
    <w:rsid w:val="00442999"/>
    <w:rsid w:val="004438CF"/>
    <w:rsid w:val="0044647C"/>
    <w:rsid w:val="0044702A"/>
    <w:rsid w:val="00454D7C"/>
    <w:rsid w:val="004565B9"/>
    <w:rsid w:val="0045671E"/>
    <w:rsid w:val="00456DFF"/>
    <w:rsid w:val="00457C94"/>
    <w:rsid w:val="004601B1"/>
    <w:rsid w:val="00461438"/>
    <w:rsid w:val="004620E7"/>
    <w:rsid w:val="00471358"/>
    <w:rsid w:val="0047289C"/>
    <w:rsid w:val="00475425"/>
    <w:rsid w:val="00475C69"/>
    <w:rsid w:val="00476D7D"/>
    <w:rsid w:val="00477F51"/>
    <w:rsid w:val="00480E28"/>
    <w:rsid w:val="00481307"/>
    <w:rsid w:val="004813E4"/>
    <w:rsid w:val="00481A61"/>
    <w:rsid w:val="00481ED2"/>
    <w:rsid w:val="00482360"/>
    <w:rsid w:val="00483097"/>
    <w:rsid w:val="0048312E"/>
    <w:rsid w:val="004832BB"/>
    <w:rsid w:val="004843E1"/>
    <w:rsid w:val="00484C43"/>
    <w:rsid w:val="004850AB"/>
    <w:rsid w:val="00485591"/>
    <w:rsid w:val="00486E7F"/>
    <w:rsid w:val="00487C20"/>
    <w:rsid w:val="004906B4"/>
    <w:rsid w:val="00492CAE"/>
    <w:rsid w:val="0049487A"/>
    <w:rsid w:val="00494CD5"/>
    <w:rsid w:val="0049540B"/>
    <w:rsid w:val="00495C1A"/>
    <w:rsid w:val="004964BB"/>
    <w:rsid w:val="00497745"/>
    <w:rsid w:val="004A13DA"/>
    <w:rsid w:val="004A75E5"/>
    <w:rsid w:val="004A76C8"/>
    <w:rsid w:val="004B0623"/>
    <w:rsid w:val="004B269C"/>
    <w:rsid w:val="004B2BEE"/>
    <w:rsid w:val="004B40AD"/>
    <w:rsid w:val="004B5486"/>
    <w:rsid w:val="004B5F03"/>
    <w:rsid w:val="004B61BA"/>
    <w:rsid w:val="004B664A"/>
    <w:rsid w:val="004B7969"/>
    <w:rsid w:val="004C02D6"/>
    <w:rsid w:val="004C0A06"/>
    <w:rsid w:val="004C0C7E"/>
    <w:rsid w:val="004C163C"/>
    <w:rsid w:val="004C1883"/>
    <w:rsid w:val="004C1FB4"/>
    <w:rsid w:val="004C257F"/>
    <w:rsid w:val="004C2A52"/>
    <w:rsid w:val="004C2F92"/>
    <w:rsid w:val="004C5158"/>
    <w:rsid w:val="004C569B"/>
    <w:rsid w:val="004C5E62"/>
    <w:rsid w:val="004C6468"/>
    <w:rsid w:val="004D0B84"/>
    <w:rsid w:val="004D0C08"/>
    <w:rsid w:val="004D2450"/>
    <w:rsid w:val="004D32AB"/>
    <w:rsid w:val="004D6806"/>
    <w:rsid w:val="004D6F9F"/>
    <w:rsid w:val="004E2370"/>
    <w:rsid w:val="004E29FA"/>
    <w:rsid w:val="004E5C2B"/>
    <w:rsid w:val="004E6891"/>
    <w:rsid w:val="004E732E"/>
    <w:rsid w:val="004E7BF0"/>
    <w:rsid w:val="004E7C3A"/>
    <w:rsid w:val="004F1037"/>
    <w:rsid w:val="004F1975"/>
    <w:rsid w:val="004F2B05"/>
    <w:rsid w:val="004F3540"/>
    <w:rsid w:val="004F5129"/>
    <w:rsid w:val="004F5261"/>
    <w:rsid w:val="004F62DC"/>
    <w:rsid w:val="004F66B3"/>
    <w:rsid w:val="004F6AD3"/>
    <w:rsid w:val="004F7143"/>
    <w:rsid w:val="0050094A"/>
    <w:rsid w:val="00500CD2"/>
    <w:rsid w:val="00502751"/>
    <w:rsid w:val="00504239"/>
    <w:rsid w:val="00504F07"/>
    <w:rsid w:val="00505E02"/>
    <w:rsid w:val="00506C3E"/>
    <w:rsid w:val="0051193D"/>
    <w:rsid w:val="00513FF9"/>
    <w:rsid w:val="00517F11"/>
    <w:rsid w:val="0052237E"/>
    <w:rsid w:val="0052267D"/>
    <w:rsid w:val="00523368"/>
    <w:rsid w:val="00523CEF"/>
    <w:rsid w:val="00525AFA"/>
    <w:rsid w:val="00525E23"/>
    <w:rsid w:val="00526968"/>
    <w:rsid w:val="00526D05"/>
    <w:rsid w:val="00526ED2"/>
    <w:rsid w:val="0052721D"/>
    <w:rsid w:val="00531F85"/>
    <w:rsid w:val="005321ED"/>
    <w:rsid w:val="00532C6C"/>
    <w:rsid w:val="00532CCF"/>
    <w:rsid w:val="005348CC"/>
    <w:rsid w:val="00536095"/>
    <w:rsid w:val="00536617"/>
    <w:rsid w:val="00540D4A"/>
    <w:rsid w:val="00540E3B"/>
    <w:rsid w:val="00540F7B"/>
    <w:rsid w:val="0054107C"/>
    <w:rsid w:val="00541E10"/>
    <w:rsid w:val="00544079"/>
    <w:rsid w:val="00544EBB"/>
    <w:rsid w:val="00545158"/>
    <w:rsid w:val="00547072"/>
    <w:rsid w:val="00551FE9"/>
    <w:rsid w:val="00552FFE"/>
    <w:rsid w:val="005530D2"/>
    <w:rsid w:val="00553294"/>
    <w:rsid w:val="00553EBF"/>
    <w:rsid w:val="0055408F"/>
    <w:rsid w:val="0055588A"/>
    <w:rsid w:val="00556169"/>
    <w:rsid w:val="00560382"/>
    <w:rsid w:val="00565083"/>
    <w:rsid w:val="00565879"/>
    <w:rsid w:val="00565AEB"/>
    <w:rsid w:val="00566055"/>
    <w:rsid w:val="00566DD7"/>
    <w:rsid w:val="005674D0"/>
    <w:rsid w:val="005703DA"/>
    <w:rsid w:val="00570B4B"/>
    <w:rsid w:val="00570D9B"/>
    <w:rsid w:val="00572220"/>
    <w:rsid w:val="005732B6"/>
    <w:rsid w:val="00573678"/>
    <w:rsid w:val="00573EE0"/>
    <w:rsid w:val="00574421"/>
    <w:rsid w:val="005748CE"/>
    <w:rsid w:val="00574AE8"/>
    <w:rsid w:val="00576F79"/>
    <w:rsid w:val="005772A1"/>
    <w:rsid w:val="0058095A"/>
    <w:rsid w:val="00580D34"/>
    <w:rsid w:val="00580D8F"/>
    <w:rsid w:val="00582629"/>
    <w:rsid w:val="00582EFB"/>
    <w:rsid w:val="0058684F"/>
    <w:rsid w:val="00587C9A"/>
    <w:rsid w:val="00587F80"/>
    <w:rsid w:val="005922DC"/>
    <w:rsid w:val="005928D0"/>
    <w:rsid w:val="00592EC7"/>
    <w:rsid w:val="005952B5"/>
    <w:rsid w:val="00596870"/>
    <w:rsid w:val="005A20C3"/>
    <w:rsid w:val="005A53C2"/>
    <w:rsid w:val="005A6577"/>
    <w:rsid w:val="005A6EA1"/>
    <w:rsid w:val="005B06AC"/>
    <w:rsid w:val="005B1BF6"/>
    <w:rsid w:val="005B3D76"/>
    <w:rsid w:val="005B4199"/>
    <w:rsid w:val="005B531F"/>
    <w:rsid w:val="005C04B4"/>
    <w:rsid w:val="005C1B6F"/>
    <w:rsid w:val="005C3ED1"/>
    <w:rsid w:val="005C4087"/>
    <w:rsid w:val="005C6002"/>
    <w:rsid w:val="005C7053"/>
    <w:rsid w:val="005C79AA"/>
    <w:rsid w:val="005D0D22"/>
    <w:rsid w:val="005D0DA4"/>
    <w:rsid w:val="005D1F80"/>
    <w:rsid w:val="005D2765"/>
    <w:rsid w:val="005D2B52"/>
    <w:rsid w:val="005D3541"/>
    <w:rsid w:val="005D3E09"/>
    <w:rsid w:val="005D475D"/>
    <w:rsid w:val="005D5B74"/>
    <w:rsid w:val="005D72CD"/>
    <w:rsid w:val="005E04D4"/>
    <w:rsid w:val="005E0E76"/>
    <w:rsid w:val="005E1D5D"/>
    <w:rsid w:val="005E3856"/>
    <w:rsid w:val="005E42EF"/>
    <w:rsid w:val="005E6129"/>
    <w:rsid w:val="005E7831"/>
    <w:rsid w:val="005F3328"/>
    <w:rsid w:val="005F3D9A"/>
    <w:rsid w:val="005F454D"/>
    <w:rsid w:val="005F4EA7"/>
    <w:rsid w:val="005F4EE1"/>
    <w:rsid w:val="005F5BDC"/>
    <w:rsid w:val="00600AF4"/>
    <w:rsid w:val="00601079"/>
    <w:rsid w:val="00601493"/>
    <w:rsid w:val="00601701"/>
    <w:rsid w:val="00601C53"/>
    <w:rsid w:val="006025BE"/>
    <w:rsid w:val="00603F0A"/>
    <w:rsid w:val="00606B38"/>
    <w:rsid w:val="0061014F"/>
    <w:rsid w:val="00610557"/>
    <w:rsid w:val="0061164A"/>
    <w:rsid w:val="006117AB"/>
    <w:rsid w:val="00612A3A"/>
    <w:rsid w:val="00612AE9"/>
    <w:rsid w:val="00613796"/>
    <w:rsid w:val="00613F83"/>
    <w:rsid w:val="00614212"/>
    <w:rsid w:val="00615E34"/>
    <w:rsid w:val="006171A3"/>
    <w:rsid w:val="00617942"/>
    <w:rsid w:val="0062024F"/>
    <w:rsid w:val="006243E7"/>
    <w:rsid w:val="006276FC"/>
    <w:rsid w:val="00627C9B"/>
    <w:rsid w:val="0063144C"/>
    <w:rsid w:val="00631770"/>
    <w:rsid w:val="006337CC"/>
    <w:rsid w:val="00633B07"/>
    <w:rsid w:val="006344A8"/>
    <w:rsid w:val="00634931"/>
    <w:rsid w:val="006374B7"/>
    <w:rsid w:val="00641B22"/>
    <w:rsid w:val="0064317E"/>
    <w:rsid w:val="00644219"/>
    <w:rsid w:val="00647777"/>
    <w:rsid w:val="006507E3"/>
    <w:rsid w:val="00650885"/>
    <w:rsid w:val="00650C6C"/>
    <w:rsid w:val="00654C6F"/>
    <w:rsid w:val="006573FD"/>
    <w:rsid w:val="00657D60"/>
    <w:rsid w:val="00657DDE"/>
    <w:rsid w:val="0066162B"/>
    <w:rsid w:val="00662FAE"/>
    <w:rsid w:val="00663F0B"/>
    <w:rsid w:val="00664E50"/>
    <w:rsid w:val="006656AA"/>
    <w:rsid w:val="006657CC"/>
    <w:rsid w:val="00665C80"/>
    <w:rsid w:val="00665CBA"/>
    <w:rsid w:val="006662A4"/>
    <w:rsid w:val="006670E0"/>
    <w:rsid w:val="00670293"/>
    <w:rsid w:val="006706E9"/>
    <w:rsid w:val="006710CD"/>
    <w:rsid w:val="00671CFD"/>
    <w:rsid w:val="006724F2"/>
    <w:rsid w:val="0067325C"/>
    <w:rsid w:val="00676860"/>
    <w:rsid w:val="00676DC4"/>
    <w:rsid w:val="00677551"/>
    <w:rsid w:val="00677B9B"/>
    <w:rsid w:val="00677BFF"/>
    <w:rsid w:val="00681D0A"/>
    <w:rsid w:val="0068370E"/>
    <w:rsid w:val="00683A5C"/>
    <w:rsid w:val="0068540D"/>
    <w:rsid w:val="006854C8"/>
    <w:rsid w:val="00685BCD"/>
    <w:rsid w:val="00686371"/>
    <w:rsid w:val="00687AFC"/>
    <w:rsid w:val="00690E21"/>
    <w:rsid w:val="006929E3"/>
    <w:rsid w:val="0069611A"/>
    <w:rsid w:val="006A2716"/>
    <w:rsid w:val="006A27F5"/>
    <w:rsid w:val="006A2EBE"/>
    <w:rsid w:val="006A2FD0"/>
    <w:rsid w:val="006A3A0A"/>
    <w:rsid w:val="006A4841"/>
    <w:rsid w:val="006A522F"/>
    <w:rsid w:val="006A68E2"/>
    <w:rsid w:val="006A7802"/>
    <w:rsid w:val="006A7F11"/>
    <w:rsid w:val="006B1997"/>
    <w:rsid w:val="006B2F35"/>
    <w:rsid w:val="006B505A"/>
    <w:rsid w:val="006B533E"/>
    <w:rsid w:val="006B60D6"/>
    <w:rsid w:val="006C0921"/>
    <w:rsid w:val="006C25D1"/>
    <w:rsid w:val="006C26D9"/>
    <w:rsid w:val="006C2EF7"/>
    <w:rsid w:val="006C47CF"/>
    <w:rsid w:val="006C4C62"/>
    <w:rsid w:val="006C6B06"/>
    <w:rsid w:val="006C6D1F"/>
    <w:rsid w:val="006C6F68"/>
    <w:rsid w:val="006C799C"/>
    <w:rsid w:val="006D013A"/>
    <w:rsid w:val="006D0305"/>
    <w:rsid w:val="006D0E49"/>
    <w:rsid w:val="006D0F6A"/>
    <w:rsid w:val="006D171A"/>
    <w:rsid w:val="006D176F"/>
    <w:rsid w:val="006D48A0"/>
    <w:rsid w:val="006D51AB"/>
    <w:rsid w:val="006D5CFC"/>
    <w:rsid w:val="006D62D3"/>
    <w:rsid w:val="006E14E5"/>
    <w:rsid w:val="006E1622"/>
    <w:rsid w:val="006E202F"/>
    <w:rsid w:val="006E2323"/>
    <w:rsid w:val="006E4305"/>
    <w:rsid w:val="006E48A7"/>
    <w:rsid w:val="006E6AD6"/>
    <w:rsid w:val="006E754D"/>
    <w:rsid w:val="006E7837"/>
    <w:rsid w:val="006F0290"/>
    <w:rsid w:val="006F18A1"/>
    <w:rsid w:val="006F3363"/>
    <w:rsid w:val="006F3BC7"/>
    <w:rsid w:val="006F4C5C"/>
    <w:rsid w:val="006F4E00"/>
    <w:rsid w:val="006F5E20"/>
    <w:rsid w:val="006F63C9"/>
    <w:rsid w:val="0070453B"/>
    <w:rsid w:val="007057FA"/>
    <w:rsid w:val="007059A1"/>
    <w:rsid w:val="0070681B"/>
    <w:rsid w:val="00706833"/>
    <w:rsid w:val="00707A10"/>
    <w:rsid w:val="00707EB4"/>
    <w:rsid w:val="00707FEF"/>
    <w:rsid w:val="007106E5"/>
    <w:rsid w:val="007112B3"/>
    <w:rsid w:val="007127CA"/>
    <w:rsid w:val="00712C55"/>
    <w:rsid w:val="00712F56"/>
    <w:rsid w:val="00714183"/>
    <w:rsid w:val="00716347"/>
    <w:rsid w:val="007170CA"/>
    <w:rsid w:val="00717673"/>
    <w:rsid w:val="00720261"/>
    <w:rsid w:val="00721547"/>
    <w:rsid w:val="00721721"/>
    <w:rsid w:val="0072491B"/>
    <w:rsid w:val="00724D73"/>
    <w:rsid w:val="007255AC"/>
    <w:rsid w:val="00725815"/>
    <w:rsid w:val="00727847"/>
    <w:rsid w:val="007278B0"/>
    <w:rsid w:val="00730C47"/>
    <w:rsid w:val="007334B5"/>
    <w:rsid w:val="00733501"/>
    <w:rsid w:val="00734EF5"/>
    <w:rsid w:val="00737B5B"/>
    <w:rsid w:val="00740D2A"/>
    <w:rsid w:val="00740FF1"/>
    <w:rsid w:val="00741AF5"/>
    <w:rsid w:val="007431FD"/>
    <w:rsid w:val="00743C3D"/>
    <w:rsid w:val="0074445B"/>
    <w:rsid w:val="00745A6F"/>
    <w:rsid w:val="0075044A"/>
    <w:rsid w:val="007526B9"/>
    <w:rsid w:val="00752BB4"/>
    <w:rsid w:val="00753B73"/>
    <w:rsid w:val="00753D1F"/>
    <w:rsid w:val="00753D56"/>
    <w:rsid w:val="0075641B"/>
    <w:rsid w:val="00763AEF"/>
    <w:rsid w:val="00763F0D"/>
    <w:rsid w:val="0076554F"/>
    <w:rsid w:val="00765731"/>
    <w:rsid w:val="0076705A"/>
    <w:rsid w:val="00767512"/>
    <w:rsid w:val="00767D97"/>
    <w:rsid w:val="00767E69"/>
    <w:rsid w:val="007700F4"/>
    <w:rsid w:val="007701CD"/>
    <w:rsid w:val="007702B5"/>
    <w:rsid w:val="00770E75"/>
    <w:rsid w:val="00772A46"/>
    <w:rsid w:val="007730A3"/>
    <w:rsid w:val="00773602"/>
    <w:rsid w:val="007738B5"/>
    <w:rsid w:val="00773B09"/>
    <w:rsid w:val="0077475B"/>
    <w:rsid w:val="007752FC"/>
    <w:rsid w:val="007753B1"/>
    <w:rsid w:val="00775904"/>
    <w:rsid w:val="007762CD"/>
    <w:rsid w:val="00776930"/>
    <w:rsid w:val="00776BFC"/>
    <w:rsid w:val="00777167"/>
    <w:rsid w:val="00777238"/>
    <w:rsid w:val="00780A3F"/>
    <w:rsid w:val="007813A8"/>
    <w:rsid w:val="007815CD"/>
    <w:rsid w:val="007820EC"/>
    <w:rsid w:val="00782FAD"/>
    <w:rsid w:val="00783D55"/>
    <w:rsid w:val="00783E4A"/>
    <w:rsid w:val="00787912"/>
    <w:rsid w:val="00787E38"/>
    <w:rsid w:val="00790078"/>
    <w:rsid w:val="007915A3"/>
    <w:rsid w:val="00793390"/>
    <w:rsid w:val="00793809"/>
    <w:rsid w:val="00794075"/>
    <w:rsid w:val="00794918"/>
    <w:rsid w:val="0079650C"/>
    <w:rsid w:val="0079690B"/>
    <w:rsid w:val="00797EA3"/>
    <w:rsid w:val="007A04F3"/>
    <w:rsid w:val="007A07D7"/>
    <w:rsid w:val="007A0D8B"/>
    <w:rsid w:val="007A280C"/>
    <w:rsid w:val="007A3C96"/>
    <w:rsid w:val="007A4177"/>
    <w:rsid w:val="007A41AB"/>
    <w:rsid w:val="007A42E7"/>
    <w:rsid w:val="007A4656"/>
    <w:rsid w:val="007A5388"/>
    <w:rsid w:val="007A5499"/>
    <w:rsid w:val="007A65A0"/>
    <w:rsid w:val="007A67F8"/>
    <w:rsid w:val="007A7B47"/>
    <w:rsid w:val="007A7C01"/>
    <w:rsid w:val="007B0D01"/>
    <w:rsid w:val="007B19AF"/>
    <w:rsid w:val="007B28FC"/>
    <w:rsid w:val="007B3469"/>
    <w:rsid w:val="007B4C2F"/>
    <w:rsid w:val="007B4D56"/>
    <w:rsid w:val="007B5535"/>
    <w:rsid w:val="007B642C"/>
    <w:rsid w:val="007B74E1"/>
    <w:rsid w:val="007B7701"/>
    <w:rsid w:val="007B77D9"/>
    <w:rsid w:val="007C35E6"/>
    <w:rsid w:val="007C38A1"/>
    <w:rsid w:val="007C3E2C"/>
    <w:rsid w:val="007C3E57"/>
    <w:rsid w:val="007C5162"/>
    <w:rsid w:val="007C771A"/>
    <w:rsid w:val="007D0103"/>
    <w:rsid w:val="007D0ADF"/>
    <w:rsid w:val="007D323D"/>
    <w:rsid w:val="007D3BB3"/>
    <w:rsid w:val="007D627E"/>
    <w:rsid w:val="007D64EC"/>
    <w:rsid w:val="007D7848"/>
    <w:rsid w:val="007D796E"/>
    <w:rsid w:val="007E13E5"/>
    <w:rsid w:val="007E272E"/>
    <w:rsid w:val="007E2CA8"/>
    <w:rsid w:val="007E4EB4"/>
    <w:rsid w:val="007E79B8"/>
    <w:rsid w:val="007F045A"/>
    <w:rsid w:val="007F1951"/>
    <w:rsid w:val="007F19F5"/>
    <w:rsid w:val="007F2535"/>
    <w:rsid w:val="007F2D3C"/>
    <w:rsid w:val="007F504C"/>
    <w:rsid w:val="007F57C5"/>
    <w:rsid w:val="007F5BF2"/>
    <w:rsid w:val="007F6C54"/>
    <w:rsid w:val="007F7F41"/>
    <w:rsid w:val="008060DD"/>
    <w:rsid w:val="0080621E"/>
    <w:rsid w:val="00806BB0"/>
    <w:rsid w:val="00810132"/>
    <w:rsid w:val="00810F98"/>
    <w:rsid w:val="00812220"/>
    <w:rsid w:val="0081247A"/>
    <w:rsid w:val="00812F98"/>
    <w:rsid w:val="00813047"/>
    <w:rsid w:val="00813E5E"/>
    <w:rsid w:val="00814706"/>
    <w:rsid w:val="00815CEF"/>
    <w:rsid w:val="00815CFB"/>
    <w:rsid w:val="00815DCE"/>
    <w:rsid w:val="008176EF"/>
    <w:rsid w:val="008177E1"/>
    <w:rsid w:val="00820871"/>
    <w:rsid w:val="00820A52"/>
    <w:rsid w:val="00823237"/>
    <w:rsid w:val="008238D6"/>
    <w:rsid w:val="00824ED8"/>
    <w:rsid w:val="008252FF"/>
    <w:rsid w:val="0082629D"/>
    <w:rsid w:val="0082633A"/>
    <w:rsid w:val="0082707B"/>
    <w:rsid w:val="008304C6"/>
    <w:rsid w:val="00830572"/>
    <w:rsid w:val="008316A7"/>
    <w:rsid w:val="00831DD6"/>
    <w:rsid w:val="00831F4C"/>
    <w:rsid w:val="00832827"/>
    <w:rsid w:val="0083351B"/>
    <w:rsid w:val="00834A11"/>
    <w:rsid w:val="00835AEA"/>
    <w:rsid w:val="00835C55"/>
    <w:rsid w:val="00837394"/>
    <w:rsid w:val="0083749E"/>
    <w:rsid w:val="00837E53"/>
    <w:rsid w:val="00837F6B"/>
    <w:rsid w:val="00837FA6"/>
    <w:rsid w:val="00840095"/>
    <w:rsid w:val="0084044A"/>
    <w:rsid w:val="00840852"/>
    <w:rsid w:val="008409E6"/>
    <w:rsid w:val="00840DC5"/>
    <w:rsid w:val="008419BD"/>
    <w:rsid w:val="00842160"/>
    <w:rsid w:val="00844B07"/>
    <w:rsid w:val="00846CA1"/>
    <w:rsid w:val="00847E49"/>
    <w:rsid w:val="008502F1"/>
    <w:rsid w:val="00850C86"/>
    <w:rsid w:val="00851580"/>
    <w:rsid w:val="00851CDC"/>
    <w:rsid w:val="00852360"/>
    <w:rsid w:val="008542EA"/>
    <w:rsid w:val="00855121"/>
    <w:rsid w:val="00856414"/>
    <w:rsid w:val="00856714"/>
    <w:rsid w:val="008569A8"/>
    <w:rsid w:val="00857334"/>
    <w:rsid w:val="00857DB0"/>
    <w:rsid w:val="008609C5"/>
    <w:rsid w:val="00860B6E"/>
    <w:rsid w:val="00861CE2"/>
    <w:rsid w:val="00862514"/>
    <w:rsid w:val="00865D34"/>
    <w:rsid w:val="00865DE7"/>
    <w:rsid w:val="0086703F"/>
    <w:rsid w:val="00867B8D"/>
    <w:rsid w:val="008704BC"/>
    <w:rsid w:val="00871A1B"/>
    <w:rsid w:val="00871AD4"/>
    <w:rsid w:val="008724BA"/>
    <w:rsid w:val="00876F25"/>
    <w:rsid w:val="0087704A"/>
    <w:rsid w:val="0087769A"/>
    <w:rsid w:val="0087795B"/>
    <w:rsid w:val="00877A1C"/>
    <w:rsid w:val="00881648"/>
    <w:rsid w:val="00881793"/>
    <w:rsid w:val="008837FC"/>
    <w:rsid w:val="00884BCD"/>
    <w:rsid w:val="00886020"/>
    <w:rsid w:val="008906C7"/>
    <w:rsid w:val="00890714"/>
    <w:rsid w:val="00890922"/>
    <w:rsid w:val="00890D87"/>
    <w:rsid w:val="00891098"/>
    <w:rsid w:val="00891164"/>
    <w:rsid w:val="0089211A"/>
    <w:rsid w:val="008930A4"/>
    <w:rsid w:val="00894870"/>
    <w:rsid w:val="00894CC5"/>
    <w:rsid w:val="008963C5"/>
    <w:rsid w:val="008964BD"/>
    <w:rsid w:val="00896A82"/>
    <w:rsid w:val="00897A1F"/>
    <w:rsid w:val="00897AD9"/>
    <w:rsid w:val="008A0FFC"/>
    <w:rsid w:val="008A194F"/>
    <w:rsid w:val="008A3937"/>
    <w:rsid w:val="008A453C"/>
    <w:rsid w:val="008A4C39"/>
    <w:rsid w:val="008A4D98"/>
    <w:rsid w:val="008A552D"/>
    <w:rsid w:val="008A5AF4"/>
    <w:rsid w:val="008A604A"/>
    <w:rsid w:val="008A6411"/>
    <w:rsid w:val="008A656B"/>
    <w:rsid w:val="008A711E"/>
    <w:rsid w:val="008A74B1"/>
    <w:rsid w:val="008B02D3"/>
    <w:rsid w:val="008B1433"/>
    <w:rsid w:val="008B33C7"/>
    <w:rsid w:val="008B3C7D"/>
    <w:rsid w:val="008B4578"/>
    <w:rsid w:val="008B5006"/>
    <w:rsid w:val="008B519F"/>
    <w:rsid w:val="008B5D08"/>
    <w:rsid w:val="008B5E22"/>
    <w:rsid w:val="008B672D"/>
    <w:rsid w:val="008C07C1"/>
    <w:rsid w:val="008C0F04"/>
    <w:rsid w:val="008C19E7"/>
    <w:rsid w:val="008C36DB"/>
    <w:rsid w:val="008C46EE"/>
    <w:rsid w:val="008C48F0"/>
    <w:rsid w:val="008C6B06"/>
    <w:rsid w:val="008C7020"/>
    <w:rsid w:val="008C742C"/>
    <w:rsid w:val="008C756F"/>
    <w:rsid w:val="008C7DB9"/>
    <w:rsid w:val="008C7F5E"/>
    <w:rsid w:val="008D0941"/>
    <w:rsid w:val="008D3A1F"/>
    <w:rsid w:val="008D4A27"/>
    <w:rsid w:val="008D4F79"/>
    <w:rsid w:val="008D62C3"/>
    <w:rsid w:val="008D6DC7"/>
    <w:rsid w:val="008E0C2C"/>
    <w:rsid w:val="008E1126"/>
    <w:rsid w:val="008E2601"/>
    <w:rsid w:val="008E468A"/>
    <w:rsid w:val="008E4F52"/>
    <w:rsid w:val="008E53F5"/>
    <w:rsid w:val="008E6B52"/>
    <w:rsid w:val="008F0889"/>
    <w:rsid w:val="008F0F95"/>
    <w:rsid w:val="008F1476"/>
    <w:rsid w:val="008F2E43"/>
    <w:rsid w:val="008F3789"/>
    <w:rsid w:val="008F5093"/>
    <w:rsid w:val="008F50A8"/>
    <w:rsid w:val="008F566C"/>
    <w:rsid w:val="008F66E3"/>
    <w:rsid w:val="00901021"/>
    <w:rsid w:val="00901A61"/>
    <w:rsid w:val="00902F76"/>
    <w:rsid w:val="00902FD5"/>
    <w:rsid w:val="009045A8"/>
    <w:rsid w:val="009046C7"/>
    <w:rsid w:val="00905C32"/>
    <w:rsid w:val="009066C6"/>
    <w:rsid w:val="009078C9"/>
    <w:rsid w:val="009103AD"/>
    <w:rsid w:val="009108C5"/>
    <w:rsid w:val="00911090"/>
    <w:rsid w:val="009118DB"/>
    <w:rsid w:val="00914FF5"/>
    <w:rsid w:val="00916798"/>
    <w:rsid w:val="00916CF7"/>
    <w:rsid w:val="00917409"/>
    <w:rsid w:val="00917C90"/>
    <w:rsid w:val="00920683"/>
    <w:rsid w:val="00920728"/>
    <w:rsid w:val="00921297"/>
    <w:rsid w:val="009230AD"/>
    <w:rsid w:val="00924212"/>
    <w:rsid w:val="00924565"/>
    <w:rsid w:val="009255DE"/>
    <w:rsid w:val="00925807"/>
    <w:rsid w:val="00925E44"/>
    <w:rsid w:val="00927201"/>
    <w:rsid w:val="00931893"/>
    <w:rsid w:val="009333D4"/>
    <w:rsid w:val="00934045"/>
    <w:rsid w:val="0093444E"/>
    <w:rsid w:val="00934955"/>
    <w:rsid w:val="009379BF"/>
    <w:rsid w:val="00940AD4"/>
    <w:rsid w:val="0094126C"/>
    <w:rsid w:val="0094489E"/>
    <w:rsid w:val="009453B5"/>
    <w:rsid w:val="0094621B"/>
    <w:rsid w:val="00947FC8"/>
    <w:rsid w:val="009507E8"/>
    <w:rsid w:val="00950C78"/>
    <w:rsid w:val="00951186"/>
    <w:rsid w:val="00951882"/>
    <w:rsid w:val="00951AF9"/>
    <w:rsid w:val="00951D75"/>
    <w:rsid w:val="00952671"/>
    <w:rsid w:val="00952EB1"/>
    <w:rsid w:val="00953635"/>
    <w:rsid w:val="00953BA0"/>
    <w:rsid w:val="009544A9"/>
    <w:rsid w:val="00954C6C"/>
    <w:rsid w:val="0095545A"/>
    <w:rsid w:val="0095646A"/>
    <w:rsid w:val="00956610"/>
    <w:rsid w:val="009608F5"/>
    <w:rsid w:val="0096114D"/>
    <w:rsid w:val="009617AB"/>
    <w:rsid w:val="00961CAD"/>
    <w:rsid w:val="00961FAB"/>
    <w:rsid w:val="00964D2D"/>
    <w:rsid w:val="0096527D"/>
    <w:rsid w:val="00966023"/>
    <w:rsid w:val="009661BE"/>
    <w:rsid w:val="009661F8"/>
    <w:rsid w:val="00966E39"/>
    <w:rsid w:val="00970950"/>
    <w:rsid w:val="00970DEF"/>
    <w:rsid w:val="00971F95"/>
    <w:rsid w:val="009721B3"/>
    <w:rsid w:val="0097285D"/>
    <w:rsid w:val="0097398F"/>
    <w:rsid w:val="00973EE6"/>
    <w:rsid w:val="00976CCE"/>
    <w:rsid w:val="00983E96"/>
    <w:rsid w:val="00984E7A"/>
    <w:rsid w:val="009858B2"/>
    <w:rsid w:val="009873EE"/>
    <w:rsid w:val="00990433"/>
    <w:rsid w:val="00990A80"/>
    <w:rsid w:val="00994317"/>
    <w:rsid w:val="00994FDC"/>
    <w:rsid w:val="00995893"/>
    <w:rsid w:val="009971DD"/>
    <w:rsid w:val="00997588"/>
    <w:rsid w:val="009A08A6"/>
    <w:rsid w:val="009A16EF"/>
    <w:rsid w:val="009A2279"/>
    <w:rsid w:val="009A39A5"/>
    <w:rsid w:val="009A3E84"/>
    <w:rsid w:val="009A44C2"/>
    <w:rsid w:val="009B02A1"/>
    <w:rsid w:val="009B05EA"/>
    <w:rsid w:val="009B5357"/>
    <w:rsid w:val="009B62DE"/>
    <w:rsid w:val="009C02DE"/>
    <w:rsid w:val="009C0DA8"/>
    <w:rsid w:val="009C1851"/>
    <w:rsid w:val="009C1E3D"/>
    <w:rsid w:val="009C3621"/>
    <w:rsid w:val="009C39C2"/>
    <w:rsid w:val="009C5C1A"/>
    <w:rsid w:val="009C62DB"/>
    <w:rsid w:val="009C7440"/>
    <w:rsid w:val="009C76AD"/>
    <w:rsid w:val="009D0B4F"/>
    <w:rsid w:val="009D18BD"/>
    <w:rsid w:val="009D2092"/>
    <w:rsid w:val="009D3117"/>
    <w:rsid w:val="009D37C2"/>
    <w:rsid w:val="009D3C38"/>
    <w:rsid w:val="009D3F2A"/>
    <w:rsid w:val="009D5FED"/>
    <w:rsid w:val="009D64F6"/>
    <w:rsid w:val="009E1982"/>
    <w:rsid w:val="009E2045"/>
    <w:rsid w:val="009E258E"/>
    <w:rsid w:val="009E3E7E"/>
    <w:rsid w:val="009E54A8"/>
    <w:rsid w:val="009F0536"/>
    <w:rsid w:val="009F0CE7"/>
    <w:rsid w:val="009F27A6"/>
    <w:rsid w:val="009F2B01"/>
    <w:rsid w:val="009F39A1"/>
    <w:rsid w:val="009F39E7"/>
    <w:rsid w:val="009F3CC9"/>
    <w:rsid w:val="009F4DDC"/>
    <w:rsid w:val="009F62E1"/>
    <w:rsid w:val="009F63A5"/>
    <w:rsid w:val="009F6D9F"/>
    <w:rsid w:val="009F702D"/>
    <w:rsid w:val="009F7BEF"/>
    <w:rsid w:val="00A004E8"/>
    <w:rsid w:val="00A00E17"/>
    <w:rsid w:val="00A01019"/>
    <w:rsid w:val="00A02821"/>
    <w:rsid w:val="00A02BC7"/>
    <w:rsid w:val="00A04FCD"/>
    <w:rsid w:val="00A06C63"/>
    <w:rsid w:val="00A07E13"/>
    <w:rsid w:val="00A07E3E"/>
    <w:rsid w:val="00A10459"/>
    <w:rsid w:val="00A10B75"/>
    <w:rsid w:val="00A111D8"/>
    <w:rsid w:val="00A1193D"/>
    <w:rsid w:val="00A11E82"/>
    <w:rsid w:val="00A11FF3"/>
    <w:rsid w:val="00A1234E"/>
    <w:rsid w:val="00A13C4B"/>
    <w:rsid w:val="00A1469B"/>
    <w:rsid w:val="00A14DD7"/>
    <w:rsid w:val="00A15182"/>
    <w:rsid w:val="00A151D7"/>
    <w:rsid w:val="00A159C7"/>
    <w:rsid w:val="00A162BA"/>
    <w:rsid w:val="00A16C37"/>
    <w:rsid w:val="00A17EAE"/>
    <w:rsid w:val="00A2019D"/>
    <w:rsid w:val="00A20AFD"/>
    <w:rsid w:val="00A2202E"/>
    <w:rsid w:val="00A25427"/>
    <w:rsid w:val="00A25730"/>
    <w:rsid w:val="00A26D31"/>
    <w:rsid w:val="00A271AA"/>
    <w:rsid w:val="00A30E4A"/>
    <w:rsid w:val="00A31937"/>
    <w:rsid w:val="00A31C3D"/>
    <w:rsid w:val="00A31D70"/>
    <w:rsid w:val="00A3239F"/>
    <w:rsid w:val="00A3312A"/>
    <w:rsid w:val="00A33E67"/>
    <w:rsid w:val="00A33FEE"/>
    <w:rsid w:val="00A34B87"/>
    <w:rsid w:val="00A36AA2"/>
    <w:rsid w:val="00A41DF0"/>
    <w:rsid w:val="00A41E17"/>
    <w:rsid w:val="00A43660"/>
    <w:rsid w:val="00A46F28"/>
    <w:rsid w:val="00A50DF4"/>
    <w:rsid w:val="00A561B1"/>
    <w:rsid w:val="00A565E4"/>
    <w:rsid w:val="00A56DA5"/>
    <w:rsid w:val="00A60BB7"/>
    <w:rsid w:val="00A6108F"/>
    <w:rsid w:val="00A621FC"/>
    <w:rsid w:val="00A624CB"/>
    <w:rsid w:val="00A6454E"/>
    <w:rsid w:val="00A646C4"/>
    <w:rsid w:val="00A64905"/>
    <w:rsid w:val="00A654A1"/>
    <w:rsid w:val="00A67978"/>
    <w:rsid w:val="00A72490"/>
    <w:rsid w:val="00A72B30"/>
    <w:rsid w:val="00A759D2"/>
    <w:rsid w:val="00A75C2A"/>
    <w:rsid w:val="00A75D1F"/>
    <w:rsid w:val="00A77ADE"/>
    <w:rsid w:val="00A77F21"/>
    <w:rsid w:val="00A80185"/>
    <w:rsid w:val="00A81292"/>
    <w:rsid w:val="00A820A2"/>
    <w:rsid w:val="00A82B85"/>
    <w:rsid w:val="00A82C17"/>
    <w:rsid w:val="00A85718"/>
    <w:rsid w:val="00A8620B"/>
    <w:rsid w:val="00A862EA"/>
    <w:rsid w:val="00A86D98"/>
    <w:rsid w:val="00A90AE8"/>
    <w:rsid w:val="00A91C04"/>
    <w:rsid w:val="00A91C06"/>
    <w:rsid w:val="00A937F5"/>
    <w:rsid w:val="00A93A33"/>
    <w:rsid w:val="00A940A9"/>
    <w:rsid w:val="00A94F85"/>
    <w:rsid w:val="00A96E4D"/>
    <w:rsid w:val="00A97BC9"/>
    <w:rsid w:val="00AA2DD3"/>
    <w:rsid w:val="00AA549F"/>
    <w:rsid w:val="00AA606A"/>
    <w:rsid w:val="00AB0029"/>
    <w:rsid w:val="00AB28D3"/>
    <w:rsid w:val="00AB2ADD"/>
    <w:rsid w:val="00AB42C3"/>
    <w:rsid w:val="00AB731E"/>
    <w:rsid w:val="00AB7BA2"/>
    <w:rsid w:val="00AC1F5B"/>
    <w:rsid w:val="00AC4992"/>
    <w:rsid w:val="00AC554C"/>
    <w:rsid w:val="00AC6F46"/>
    <w:rsid w:val="00AD1980"/>
    <w:rsid w:val="00AD22A6"/>
    <w:rsid w:val="00AD3A6F"/>
    <w:rsid w:val="00AD5305"/>
    <w:rsid w:val="00AD747F"/>
    <w:rsid w:val="00AD77DB"/>
    <w:rsid w:val="00AD7FB3"/>
    <w:rsid w:val="00AE320A"/>
    <w:rsid w:val="00AE3B24"/>
    <w:rsid w:val="00AE51BF"/>
    <w:rsid w:val="00AF0D64"/>
    <w:rsid w:val="00AF0F59"/>
    <w:rsid w:val="00AF2D71"/>
    <w:rsid w:val="00AF2E9B"/>
    <w:rsid w:val="00AF57E5"/>
    <w:rsid w:val="00AF69B8"/>
    <w:rsid w:val="00B008BD"/>
    <w:rsid w:val="00B00F95"/>
    <w:rsid w:val="00B0143F"/>
    <w:rsid w:val="00B03BD2"/>
    <w:rsid w:val="00B05126"/>
    <w:rsid w:val="00B058FB"/>
    <w:rsid w:val="00B071C3"/>
    <w:rsid w:val="00B07901"/>
    <w:rsid w:val="00B10222"/>
    <w:rsid w:val="00B11528"/>
    <w:rsid w:val="00B130AB"/>
    <w:rsid w:val="00B13318"/>
    <w:rsid w:val="00B14BE2"/>
    <w:rsid w:val="00B154BE"/>
    <w:rsid w:val="00B158DC"/>
    <w:rsid w:val="00B16B95"/>
    <w:rsid w:val="00B20AB8"/>
    <w:rsid w:val="00B22D67"/>
    <w:rsid w:val="00B23C0F"/>
    <w:rsid w:val="00B242AE"/>
    <w:rsid w:val="00B24566"/>
    <w:rsid w:val="00B25E3B"/>
    <w:rsid w:val="00B265A9"/>
    <w:rsid w:val="00B26991"/>
    <w:rsid w:val="00B32030"/>
    <w:rsid w:val="00B33EF9"/>
    <w:rsid w:val="00B34387"/>
    <w:rsid w:val="00B3582C"/>
    <w:rsid w:val="00B367BF"/>
    <w:rsid w:val="00B3763A"/>
    <w:rsid w:val="00B37FCD"/>
    <w:rsid w:val="00B40091"/>
    <w:rsid w:val="00B41025"/>
    <w:rsid w:val="00B42193"/>
    <w:rsid w:val="00B43431"/>
    <w:rsid w:val="00B441AF"/>
    <w:rsid w:val="00B447BA"/>
    <w:rsid w:val="00B45005"/>
    <w:rsid w:val="00B4571E"/>
    <w:rsid w:val="00B46AFD"/>
    <w:rsid w:val="00B50FD3"/>
    <w:rsid w:val="00B51CFF"/>
    <w:rsid w:val="00B51D5F"/>
    <w:rsid w:val="00B548E0"/>
    <w:rsid w:val="00B54E0D"/>
    <w:rsid w:val="00B57113"/>
    <w:rsid w:val="00B5793C"/>
    <w:rsid w:val="00B600E1"/>
    <w:rsid w:val="00B62DDA"/>
    <w:rsid w:val="00B6349F"/>
    <w:rsid w:val="00B712C3"/>
    <w:rsid w:val="00B72865"/>
    <w:rsid w:val="00B72C29"/>
    <w:rsid w:val="00B732E2"/>
    <w:rsid w:val="00B738E9"/>
    <w:rsid w:val="00B7415B"/>
    <w:rsid w:val="00B74629"/>
    <w:rsid w:val="00B74B0D"/>
    <w:rsid w:val="00B74EA4"/>
    <w:rsid w:val="00B75B4F"/>
    <w:rsid w:val="00B75B8C"/>
    <w:rsid w:val="00B7632B"/>
    <w:rsid w:val="00B77EBE"/>
    <w:rsid w:val="00B8020E"/>
    <w:rsid w:val="00B80F97"/>
    <w:rsid w:val="00B81295"/>
    <w:rsid w:val="00B82616"/>
    <w:rsid w:val="00B84A6D"/>
    <w:rsid w:val="00B850C8"/>
    <w:rsid w:val="00B8665B"/>
    <w:rsid w:val="00B86D19"/>
    <w:rsid w:val="00B87785"/>
    <w:rsid w:val="00B90D10"/>
    <w:rsid w:val="00B91C73"/>
    <w:rsid w:val="00B91DCE"/>
    <w:rsid w:val="00B91DD7"/>
    <w:rsid w:val="00B92587"/>
    <w:rsid w:val="00B94036"/>
    <w:rsid w:val="00B953AE"/>
    <w:rsid w:val="00B96FE0"/>
    <w:rsid w:val="00BA0DCA"/>
    <w:rsid w:val="00BA12B0"/>
    <w:rsid w:val="00BA1CF6"/>
    <w:rsid w:val="00BA28F8"/>
    <w:rsid w:val="00BA2ADF"/>
    <w:rsid w:val="00BA3415"/>
    <w:rsid w:val="00BA4D07"/>
    <w:rsid w:val="00BA5CA2"/>
    <w:rsid w:val="00BA76B6"/>
    <w:rsid w:val="00BA7B1B"/>
    <w:rsid w:val="00BB21C2"/>
    <w:rsid w:val="00BB3622"/>
    <w:rsid w:val="00BB4A3A"/>
    <w:rsid w:val="00BB4D58"/>
    <w:rsid w:val="00BB729A"/>
    <w:rsid w:val="00BB7479"/>
    <w:rsid w:val="00BC118F"/>
    <w:rsid w:val="00BC3900"/>
    <w:rsid w:val="00BC4943"/>
    <w:rsid w:val="00BC65B7"/>
    <w:rsid w:val="00BC6E78"/>
    <w:rsid w:val="00BC764A"/>
    <w:rsid w:val="00BD3093"/>
    <w:rsid w:val="00BD375B"/>
    <w:rsid w:val="00BD39D1"/>
    <w:rsid w:val="00BD4367"/>
    <w:rsid w:val="00BD479E"/>
    <w:rsid w:val="00BD49DB"/>
    <w:rsid w:val="00BD54E6"/>
    <w:rsid w:val="00BD6385"/>
    <w:rsid w:val="00BE086A"/>
    <w:rsid w:val="00BE1B43"/>
    <w:rsid w:val="00BE26B4"/>
    <w:rsid w:val="00BE386E"/>
    <w:rsid w:val="00BE41C5"/>
    <w:rsid w:val="00BE4E04"/>
    <w:rsid w:val="00BE7712"/>
    <w:rsid w:val="00BF04DA"/>
    <w:rsid w:val="00BF06CA"/>
    <w:rsid w:val="00BF12E6"/>
    <w:rsid w:val="00BF14EA"/>
    <w:rsid w:val="00BF21BE"/>
    <w:rsid w:val="00BF4208"/>
    <w:rsid w:val="00BF5933"/>
    <w:rsid w:val="00BF5E19"/>
    <w:rsid w:val="00C0483F"/>
    <w:rsid w:val="00C05E5D"/>
    <w:rsid w:val="00C05EDF"/>
    <w:rsid w:val="00C062C7"/>
    <w:rsid w:val="00C107F9"/>
    <w:rsid w:val="00C110A2"/>
    <w:rsid w:val="00C119CF"/>
    <w:rsid w:val="00C119F7"/>
    <w:rsid w:val="00C13344"/>
    <w:rsid w:val="00C13348"/>
    <w:rsid w:val="00C14D7E"/>
    <w:rsid w:val="00C153EB"/>
    <w:rsid w:val="00C16BBF"/>
    <w:rsid w:val="00C23212"/>
    <w:rsid w:val="00C233BC"/>
    <w:rsid w:val="00C23EC2"/>
    <w:rsid w:val="00C240BD"/>
    <w:rsid w:val="00C253FF"/>
    <w:rsid w:val="00C25667"/>
    <w:rsid w:val="00C25B23"/>
    <w:rsid w:val="00C26D1B"/>
    <w:rsid w:val="00C27243"/>
    <w:rsid w:val="00C275BC"/>
    <w:rsid w:val="00C27B6B"/>
    <w:rsid w:val="00C32254"/>
    <w:rsid w:val="00C34913"/>
    <w:rsid w:val="00C34A04"/>
    <w:rsid w:val="00C3773D"/>
    <w:rsid w:val="00C40302"/>
    <w:rsid w:val="00C408DB"/>
    <w:rsid w:val="00C420A4"/>
    <w:rsid w:val="00C42F1A"/>
    <w:rsid w:val="00C43397"/>
    <w:rsid w:val="00C43537"/>
    <w:rsid w:val="00C43F19"/>
    <w:rsid w:val="00C43FAB"/>
    <w:rsid w:val="00C45472"/>
    <w:rsid w:val="00C461CE"/>
    <w:rsid w:val="00C46CA2"/>
    <w:rsid w:val="00C46EB8"/>
    <w:rsid w:val="00C51F7D"/>
    <w:rsid w:val="00C5277B"/>
    <w:rsid w:val="00C538CB"/>
    <w:rsid w:val="00C54BF5"/>
    <w:rsid w:val="00C555B9"/>
    <w:rsid w:val="00C55C6F"/>
    <w:rsid w:val="00C56593"/>
    <w:rsid w:val="00C5669B"/>
    <w:rsid w:val="00C56D2F"/>
    <w:rsid w:val="00C57167"/>
    <w:rsid w:val="00C611D0"/>
    <w:rsid w:val="00C61353"/>
    <w:rsid w:val="00C613EE"/>
    <w:rsid w:val="00C628D8"/>
    <w:rsid w:val="00C63471"/>
    <w:rsid w:val="00C637B6"/>
    <w:rsid w:val="00C63EA0"/>
    <w:rsid w:val="00C641BD"/>
    <w:rsid w:val="00C643D1"/>
    <w:rsid w:val="00C64AC2"/>
    <w:rsid w:val="00C64AED"/>
    <w:rsid w:val="00C6572A"/>
    <w:rsid w:val="00C6581F"/>
    <w:rsid w:val="00C664D1"/>
    <w:rsid w:val="00C66F0E"/>
    <w:rsid w:val="00C67EED"/>
    <w:rsid w:val="00C70000"/>
    <w:rsid w:val="00C70E36"/>
    <w:rsid w:val="00C72012"/>
    <w:rsid w:val="00C73D35"/>
    <w:rsid w:val="00C74981"/>
    <w:rsid w:val="00C74DAF"/>
    <w:rsid w:val="00C7623F"/>
    <w:rsid w:val="00C7644B"/>
    <w:rsid w:val="00C77575"/>
    <w:rsid w:val="00C77EB7"/>
    <w:rsid w:val="00C84596"/>
    <w:rsid w:val="00C84C64"/>
    <w:rsid w:val="00C84FDF"/>
    <w:rsid w:val="00C85631"/>
    <w:rsid w:val="00C902E3"/>
    <w:rsid w:val="00C906CD"/>
    <w:rsid w:val="00C90C71"/>
    <w:rsid w:val="00C925FE"/>
    <w:rsid w:val="00C927E3"/>
    <w:rsid w:val="00C9289A"/>
    <w:rsid w:val="00C9303D"/>
    <w:rsid w:val="00C957B6"/>
    <w:rsid w:val="00C97D86"/>
    <w:rsid w:val="00CA1832"/>
    <w:rsid w:val="00CA3527"/>
    <w:rsid w:val="00CA3992"/>
    <w:rsid w:val="00CA49F5"/>
    <w:rsid w:val="00CA4AD4"/>
    <w:rsid w:val="00CA5CD6"/>
    <w:rsid w:val="00CA5FB4"/>
    <w:rsid w:val="00CA6B07"/>
    <w:rsid w:val="00CA7382"/>
    <w:rsid w:val="00CB08E9"/>
    <w:rsid w:val="00CB18E5"/>
    <w:rsid w:val="00CB1E81"/>
    <w:rsid w:val="00CB20AA"/>
    <w:rsid w:val="00CB28F6"/>
    <w:rsid w:val="00CB3BA1"/>
    <w:rsid w:val="00CB3F5B"/>
    <w:rsid w:val="00CB554C"/>
    <w:rsid w:val="00CB67DC"/>
    <w:rsid w:val="00CB716D"/>
    <w:rsid w:val="00CB7791"/>
    <w:rsid w:val="00CC0BF6"/>
    <w:rsid w:val="00CC10A8"/>
    <w:rsid w:val="00CC110C"/>
    <w:rsid w:val="00CC15C0"/>
    <w:rsid w:val="00CC1A9F"/>
    <w:rsid w:val="00CC2D05"/>
    <w:rsid w:val="00CC3DDA"/>
    <w:rsid w:val="00CC45EF"/>
    <w:rsid w:val="00CC5700"/>
    <w:rsid w:val="00CC59E4"/>
    <w:rsid w:val="00CC6133"/>
    <w:rsid w:val="00CC6C19"/>
    <w:rsid w:val="00CD259C"/>
    <w:rsid w:val="00CD561C"/>
    <w:rsid w:val="00CD6512"/>
    <w:rsid w:val="00CD71BA"/>
    <w:rsid w:val="00CD761C"/>
    <w:rsid w:val="00CE0615"/>
    <w:rsid w:val="00CE66D2"/>
    <w:rsid w:val="00CE6737"/>
    <w:rsid w:val="00CE7835"/>
    <w:rsid w:val="00CF0E34"/>
    <w:rsid w:val="00CF0EE5"/>
    <w:rsid w:val="00CF4A4B"/>
    <w:rsid w:val="00CF4F7D"/>
    <w:rsid w:val="00CF5C1B"/>
    <w:rsid w:val="00CF7B17"/>
    <w:rsid w:val="00D0250D"/>
    <w:rsid w:val="00D05F6B"/>
    <w:rsid w:val="00D11817"/>
    <w:rsid w:val="00D11F63"/>
    <w:rsid w:val="00D1297E"/>
    <w:rsid w:val="00D12E81"/>
    <w:rsid w:val="00D130A6"/>
    <w:rsid w:val="00D13589"/>
    <w:rsid w:val="00D13A9F"/>
    <w:rsid w:val="00D14895"/>
    <w:rsid w:val="00D14DE7"/>
    <w:rsid w:val="00D1574A"/>
    <w:rsid w:val="00D15C68"/>
    <w:rsid w:val="00D16202"/>
    <w:rsid w:val="00D16353"/>
    <w:rsid w:val="00D2073D"/>
    <w:rsid w:val="00D230D0"/>
    <w:rsid w:val="00D23B73"/>
    <w:rsid w:val="00D25F2E"/>
    <w:rsid w:val="00D306B9"/>
    <w:rsid w:val="00D321B5"/>
    <w:rsid w:val="00D32F0E"/>
    <w:rsid w:val="00D339DB"/>
    <w:rsid w:val="00D34E08"/>
    <w:rsid w:val="00D35633"/>
    <w:rsid w:val="00D35C74"/>
    <w:rsid w:val="00D35CF3"/>
    <w:rsid w:val="00D363D1"/>
    <w:rsid w:val="00D37322"/>
    <w:rsid w:val="00D4012B"/>
    <w:rsid w:val="00D402C7"/>
    <w:rsid w:val="00D4049D"/>
    <w:rsid w:val="00D41C23"/>
    <w:rsid w:val="00D4277A"/>
    <w:rsid w:val="00D429C3"/>
    <w:rsid w:val="00D42FBF"/>
    <w:rsid w:val="00D43F3E"/>
    <w:rsid w:val="00D4565C"/>
    <w:rsid w:val="00D45E6B"/>
    <w:rsid w:val="00D460F4"/>
    <w:rsid w:val="00D46B5C"/>
    <w:rsid w:val="00D51345"/>
    <w:rsid w:val="00D534A8"/>
    <w:rsid w:val="00D549E2"/>
    <w:rsid w:val="00D549F6"/>
    <w:rsid w:val="00D56653"/>
    <w:rsid w:val="00D57F61"/>
    <w:rsid w:val="00D609E7"/>
    <w:rsid w:val="00D621B4"/>
    <w:rsid w:val="00D63062"/>
    <w:rsid w:val="00D630A8"/>
    <w:rsid w:val="00D63360"/>
    <w:rsid w:val="00D63DB9"/>
    <w:rsid w:val="00D66AB7"/>
    <w:rsid w:val="00D67369"/>
    <w:rsid w:val="00D67F21"/>
    <w:rsid w:val="00D72C18"/>
    <w:rsid w:val="00D73CD1"/>
    <w:rsid w:val="00D74421"/>
    <w:rsid w:val="00D74AC9"/>
    <w:rsid w:val="00D74E83"/>
    <w:rsid w:val="00D7533B"/>
    <w:rsid w:val="00D8098C"/>
    <w:rsid w:val="00D81A6C"/>
    <w:rsid w:val="00D8262C"/>
    <w:rsid w:val="00D826E3"/>
    <w:rsid w:val="00D84C60"/>
    <w:rsid w:val="00D911DD"/>
    <w:rsid w:val="00D93BAE"/>
    <w:rsid w:val="00D9443C"/>
    <w:rsid w:val="00D94F46"/>
    <w:rsid w:val="00D95BEB"/>
    <w:rsid w:val="00D9734C"/>
    <w:rsid w:val="00D97495"/>
    <w:rsid w:val="00DA00D0"/>
    <w:rsid w:val="00DA0887"/>
    <w:rsid w:val="00DA1B8C"/>
    <w:rsid w:val="00DA371B"/>
    <w:rsid w:val="00DA41F4"/>
    <w:rsid w:val="00DA4F1D"/>
    <w:rsid w:val="00DA633A"/>
    <w:rsid w:val="00DB1369"/>
    <w:rsid w:val="00DB1678"/>
    <w:rsid w:val="00DB1D36"/>
    <w:rsid w:val="00DB2555"/>
    <w:rsid w:val="00DB390B"/>
    <w:rsid w:val="00DB7B61"/>
    <w:rsid w:val="00DC095B"/>
    <w:rsid w:val="00DC20C9"/>
    <w:rsid w:val="00DC2E95"/>
    <w:rsid w:val="00DC42E3"/>
    <w:rsid w:val="00DC4B50"/>
    <w:rsid w:val="00DC4B9B"/>
    <w:rsid w:val="00DC4EC0"/>
    <w:rsid w:val="00DC5BD7"/>
    <w:rsid w:val="00DC5C24"/>
    <w:rsid w:val="00DD02FD"/>
    <w:rsid w:val="00DD214F"/>
    <w:rsid w:val="00DD3030"/>
    <w:rsid w:val="00DD4C24"/>
    <w:rsid w:val="00DD62B2"/>
    <w:rsid w:val="00DE05B4"/>
    <w:rsid w:val="00DE05E3"/>
    <w:rsid w:val="00DE1064"/>
    <w:rsid w:val="00DE150C"/>
    <w:rsid w:val="00DE1895"/>
    <w:rsid w:val="00DE19AA"/>
    <w:rsid w:val="00DE30D8"/>
    <w:rsid w:val="00DE3B87"/>
    <w:rsid w:val="00DE4872"/>
    <w:rsid w:val="00DF0503"/>
    <w:rsid w:val="00DF0B33"/>
    <w:rsid w:val="00DF2828"/>
    <w:rsid w:val="00DF2956"/>
    <w:rsid w:val="00DF5D27"/>
    <w:rsid w:val="00DF5ED4"/>
    <w:rsid w:val="00DF6A87"/>
    <w:rsid w:val="00DF70F2"/>
    <w:rsid w:val="00DF7396"/>
    <w:rsid w:val="00E007E3"/>
    <w:rsid w:val="00E0261D"/>
    <w:rsid w:val="00E032BA"/>
    <w:rsid w:val="00E037C7"/>
    <w:rsid w:val="00E03E0C"/>
    <w:rsid w:val="00E04C2C"/>
    <w:rsid w:val="00E05EB1"/>
    <w:rsid w:val="00E07142"/>
    <w:rsid w:val="00E074CD"/>
    <w:rsid w:val="00E10A52"/>
    <w:rsid w:val="00E112A1"/>
    <w:rsid w:val="00E113C2"/>
    <w:rsid w:val="00E11EA2"/>
    <w:rsid w:val="00E12AFD"/>
    <w:rsid w:val="00E13CE9"/>
    <w:rsid w:val="00E14D7B"/>
    <w:rsid w:val="00E14F47"/>
    <w:rsid w:val="00E167FB"/>
    <w:rsid w:val="00E168CB"/>
    <w:rsid w:val="00E1690B"/>
    <w:rsid w:val="00E20496"/>
    <w:rsid w:val="00E208C8"/>
    <w:rsid w:val="00E209B0"/>
    <w:rsid w:val="00E210AB"/>
    <w:rsid w:val="00E260E7"/>
    <w:rsid w:val="00E30227"/>
    <w:rsid w:val="00E30BC5"/>
    <w:rsid w:val="00E31A90"/>
    <w:rsid w:val="00E32D3A"/>
    <w:rsid w:val="00E336F9"/>
    <w:rsid w:val="00E33C67"/>
    <w:rsid w:val="00E343C0"/>
    <w:rsid w:val="00E34EB0"/>
    <w:rsid w:val="00E354A0"/>
    <w:rsid w:val="00E35C9E"/>
    <w:rsid w:val="00E37862"/>
    <w:rsid w:val="00E400B4"/>
    <w:rsid w:val="00E41092"/>
    <w:rsid w:val="00E42B89"/>
    <w:rsid w:val="00E43F00"/>
    <w:rsid w:val="00E4487B"/>
    <w:rsid w:val="00E47DF9"/>
    <w:rsid w:val="00E542EA"/>
    <w:rsid w:val="00E55EC2"/>
    <w:rsid w:val="00E563B6"/>
    <w:rsid w:val="00E5662A"/>
    <w:rsid w:val="00E56C3C"/>
    <w:rsid w:val="00E5716C"/>
    <w:rsid w:val="00E57762"/>
    <w:rsid w:val="00E627C3"/>
    <w:rsid w:val="00E62E4B"/>
    <w:rsid w:val="00E63E44"/>
    <w:rsid w:val="00E63EEA"/>
    <w:rsid w:val="00E646F1"/>
    <w:rsid w:val="00E6579B"/>
    <w:rsid w:val="00E67B38"/>
    <w:rsid w:val="00E71D7D"/>
    <w:rsid w:val="00E71F28"/>
    <w:rsid w:val="00E73A45"/>
    <w:rsid w:val="00E74161"/>
    <w:rsid w:val="00E74B59"/>
    <w:rsid w:val="00E74CC3"/>
    <w:rsid w:val="00E74D0A"/>
    <w:rsid w:val="00E75ED4"/>
    <w:rsid w:val="00E77443"/>
    <w:rsid w:val="00E77715"/>
    <w:rsid w:val="00E77EF8"/>
    <w:rsid w:val="00E811CD"/>
    <w:rsid w:val="00E81DDF"/>
    <w:rsid w:val="00E81EE7"/>
    <w:rsid w:val="00E821ED"/>
    <w:rsid w:val="00E82211"/>
    <w:rsid w:val="00E8276E"/>
    <w:rsid w:val="00E84CBC"/>
    <w:rsid w:val="00E85D54"/>
    <w:rsid w:val="00E86BB0"/>
    <w:rsid w:val="00E86C08"/>
    <w:rsid w:val="00E87D30"/>
    <w:rsid w:val="00E90B5C"/>
    <w:rsid w:val="00E913C5"/>
    <w:rsid w:val="00E91998"/>
    <w:rsid w:val="00E919E1"/>
    <w:rsid w:val="00E92026"/>
    <w:rsid w:val="00E922B6"/>
    <w:rsid w:val="00E925B0"/>
    <w:rsid w:val="00E92EF2"/>
    <w:rsid w:val="00E9317E"/>
    <w:rsid w:val="00E94354"/>
    <w:rsid w:val="00E94C12"/>
    <w:rsid w:val="00E963E3"/>
    <w:rsid w:val="00E969AB"/>
    <w:rsid w:val="00EA05D9"/>
    <w:rsid w:val="00EA10AC"/>
    <w:rsid w:val="00EA1998"/>
    <w:rsid w:val="00EA291D"/>
    <w:rsid w:val="00EA2B88"/>
    <w:rsid w:val="00EA4496"/>
    <w:rsid w:val="00EA5550"/>
    <w:rsid w:val="00EA633C"/>
    <w:rsid w:val="00EA64DE"/>
    <w:rsid w:val="00EA6AC7"/>
    <w:rsid w:val="00EA6E81"/>
    <w:rsid w:val="00EB21DE"/>
    <w:rsid w:val="00EB2D90"/>
    <w:rsid w:val="00EB3499"/>
    <w:rsid w:val="00EB47D3"/>
    <w:rsid w:val="00EB7A47"/>
    <w:rsid w:val="00EC0B4C"/>
    <w:rsid w:val="00EC1EA9"/>
    <w:rsid w:val="00EC4BB2"/>
    <w:rsid w:val="00EC4C10"/>
    <w:rsid w:val="00EC5E60"/>
    <w:rsid w:val="00EC5F44"/>
    <w:rsid w:val="00EC7087"/>
    <w:rsid w:val="00EC7190"/>
    <w:rsid w:val="00ED0D23"/>
    <w:rsid w:val="00ED17A5"/>
    <w:rsid w:val="00ED1F2A"/>
    <w:rsid w:val="00ED2238"/>
    <w:rsid w:val="00ED23AF"/>
    <w:rsid w:val="00ED45BD"/>
    <w:rsid w:val="00ED492E"/>
    <w:rsid w:val="00ED4DCC"/>
    <w:rsid w:val="00ED5030"/>
    <w:rsid w:val="00ED5D45"/>
    <w:rsid w:val="00ED6063"/>
    <w:rsid w:val="00ED79B4"/>
    <w:rsid w:val="00EE0E13"/>
    <w:rsid w:val="00EE170C"/>
    <w:rsid w:val="00EE1D15"/>
    <w:rsid w:val="00EE1DB6"/>
    <w:rsid w:val="00EE1EDD"/>
    <w:rsid w:val="00EE22B7"/>
    <w:rsid w:val="00EE3518"/>
    <w:rsid w:val="00EE43BE"/>
    <w:rsid w:val="00EE4D10"/>
    <w:rsid w:val="00EE588C"/>
    <w:rsid w:val="00EF12CA"/>
    <w:rsid w:val="00EF2A50"/>
    <w:rsid w:val="00EF2D25"/>
    <w:rsid w:val="00EF3B02"/>
    <w:rsid w:val="00EF4B13"/>
    <w:rsid w:val="00EF6D48"/>
    <w:rsid w:val="00EF784B"/>
    <w:rsid w:val="00F019EE"/>
    <w:rsid w:val="00F01C7E"/>
    <w:rsid w:val="00F0213D"/>
    <w:rsid w:val="00F023F1"/>
    <w:rsid w:val="00F04EE3"/>
    <w:rsid w:val="00F066D4"/>
    <w:rsid w:val="00F07A99"/>
    <w:rsid w:val="00F07FCD"/>
    <w:rsid w:val="00F101BC"/>
    <w:rsid w:val="00F1045E"/>
    <w:rsid w:val="00F10C07"/>
    <w:rsid w:val="00F1191C"/>
    <w:rsid w:val="00F14836"/>
    <w:rsid w:val="00F14AD5"/>
    <w:rsid w:val="00F17D9A"/>
    <w:rsid w:val="00F17E17"/>
    <w:rsid w:val="00F206E7"/>
    <w:rsid w:val="00F21311"/>
    <w:rsid w:val="00F22C54"/>
    <w:rsid w:val="00F2339F"/>
    <w:rsid w:val="00F24537"/>
    <w:rsid w:val="00F24D71"/>
    <w:rsid w:val="00F26C74"/>
    <w:rsid w:val="00F30043"/>
    <w:rsid w:val="00F3036A"/>
    <w:rsid w:val="00F30E7A"/>
    <w:rsid w:val="00F338FF"/>
    <w:rsid w:val="00F37E57"/>
    <w:rsid w:val="00F40163"/>
    <w:rsid w:val="00F40491"/>
    <w:rsid w:val="00F4210D"/>
    <w:rsid w:val="00F42447"/>
    <w:rsid w:val="00F4422D"/>
    <w:rsid w:val="00F44D0C"/>
    <w:rsid w:val="00F45640"/>
    <w:rsid w:val="00F4574C"/>
    <w:rsid w:val="00F462F1"/>
    <w:rsid w:val="00F46AEF"/>
    <w:rsid w:val="00F4793B"/>
    <w:rsid w:val="00F50027"/>
    <w:rsid w:val="00F50B01"/>
    <w:rsid w:val="00F51571"/>
    <w:rsid w:val="00F52056"/>
    <w:rsid w:val="00F520EA"/>
    <w:rsid w:val="00F520F5"/>
    <w:rsid w:val="00F52571"/>
    <w:rsid w:val="00F52A78"/>
    <w:rsid w:val="00F53B8A"/>
    <w:rsid w:val="00F54062"/>
    <w:rsid w:val="00F54829"/>
    <w:rsid w:val="00F56086"/>
    <w:rsid w:val="00F56354"/>
    <w:rsid w:val="00F564B8"/>
    <w:rsid w:val="00F57065"/>
    <w:rsid w:val="00F573E0"/>
    <w:rsid w:val="00F619D6"/>
    <w:rsid w:val="00F61A74"/>
    <w:rsid w:val="00F62C95"/>
    <w:rsid w:val="00F71325"/>
    <w:rsid w:val="00F71BD9"/>
    <w:rsid w:val="00F71EEC"/>
    <w:rsid w:val="00F740E8"/>
    <w:rsid w:val="00F752A2"/>
    <w:rsid w:val="00F75B82"/>
    <w:rsid w:val="00F76A22"/>
    <w:rsid w:val="00F77720"/>
    <w:rsid w:val="00F77BAE"/>
    <w:rsid w:val="00F804DA"/>
    <w:rsid w:val="00F80817"/>
    <w:rsid w:val="00F81369"/>
    <w:rsid w:val="00F8298D"/>
    <w:rsid w:val="00F8317D"/>
    <w:rsid w:val="00F836A8"/>
    <w:rsid w:val="00F8588D"/>
    <w:rsid w:val="00F85A6C"/>
    <w:rsid w:val="00F902B2"/>
    <w:rsid w:val="00F917F0"/>
    <w:rsid w:val="00F95AAA"/>
    <w:rsid w:val="00F96582"/>
    <w:rsid w:val="00F96BE7"/>
    <w:rsid w:val="00F96E6E"/>
    <w:rsid w:val="00FA1BAB"/>
    <w:rsid w:val="00FA26C2"/>
    <w:rsid w:val="00FA323F"/>
    <w:rsid w:val="00FA3A36"/>
    <w:rsid w:val="00FA41D3"/>
    <w:rsid w:val="00FA4939"/>
    <w:rsid w:val="00FA4B4D"/>
    <w:rsid w:val="00FA6FE5"/>
    <w:rsid w:val="00FA7561"/>
    <w:rsid w:val="00FA793E"/>
    <w:rsid w:val="00FB0325"/>
    <w:rsid w:val="00FB0C46"/>
    <w:rsid w:val="00FB16B1"/>
    <w:rsid w:val="00FB349B"/>
    <w:rsid w:val="00FB398F"/>
    <w:rsid w:val="00FB4528"/>
    <w:rsid w:val="00FB45C8"/>
    <w:rsid w:val="00FB7061"/>
    <w:rsid w:val="00FC0563"/>
    <w:rsid w:val="00FC0A34"/>
    <w:rsid w:val="00FC0C8B"/>
    <w:rsid w:val="00FC1720"/>
    <w:rsid w:val="00FC2237"/>
    <w:rsid w:val="00FC397A"/>
    <w:rsid w:val="00FC485F"/>
    <w:rsid w:val="00FC683F"/>
    <w:rsid w:val="00FC7818"/>
    <w:rsid w:val="00FD0BCE"/>
    <w:rsid w:val="00FD102F"/>
    <w:rsid w:val="00FD1C7E"/>
    <w:rsid w:val="00FD3F24"/>
    <w:rsid w:val="00FD4676"/>
    <w:rsid w:val="00FD486A"/>
    <w:rsid w:val="00FD4D9B"/>
    <w:rsid w:val="00FD63EF"/>
    <w:rsid w:val="00FD66A0"/>
    <w:rsid w:val="00FD716A"/>
    <w:rsid w:val="00FD724F"/>
    <w:rsid w:val="00FE01EE"/>
    <w:rsid w:val="00FE0715"/>
    <w:rsid w:val="00FE318A"/>
    <w:rsid w:val="00FE34E4"/>
    <w:rsid w:val="00FE3BBC"/>
    <w:rsid w:val="00FE45B0"/>
    <w:rsid w:val="00FE4D86"/>
    <w:rsid w:val="00FE5C95"/>
    <w:rsid w:val="00FE5D93"/>
    <w:rsid w:val="00FE6A73"/>
    <w:rsid w:val="00FE7D6D"/>
    <w:rsid w:val="00FF0F6D"/>
    <w:rsid w:val="00FF1F03"/>
    <w:rsid w:val="00FF5910"/>
    <w:rsid w:val="00FF6A4E"/>
    <w:rsid w:val="00FF6A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4B0C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4F0"/>
  </w:style>
  <w:style w:type="paragraph" w:styleId="Heading1">
    <w:name w:val="heading 1"/>
    <w:basedOn w:val="Normal"/>
    <w:next w:val="Normal"/>
    <w:link w:val="Heading1Char"/>
    <w:uiPriority w:val="9"/>
    <w:qFormat/>
    <w:rsid w:val="0027592B"/>
    <w:pPr>
      <w:keepNext/>
      <w:keepLines/>
      <w:numPr>
        <w:numId w:val="22"/>
      </w:numPr>
      <w:pBdr>
        <w:top w:val="single" w:sz="4" w:space="1" w:color="5B9BD5" w:themeColor="accent1"/>
      </w:pBd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376D"/>
    <w:pPr>
      <w:keepNext/>
      <w:keepLines/>
      <w:spacing w:before="2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376D"/>
    <w:pPr>
      <w:keepNext/>
      <w:keepLines/>
      <w:spacing w:before="240"/>
      <w:ind w:left="7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B0C46"/>
    <w:pPr>
      <w:keepNext/>
      <w:keepLines/>
      <w:spacing w:before="24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unhideWhenUsed/>
    <w:qFormat/>
    <w:rsid w:val="008C19E7"/>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92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46F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FF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E376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E376D"/>
    <w:rPr>
      <w:rFonts w:asciiTheme="majorHAnsi" w:eastAsiaTheme="majorEastAsia" w:hAnsiTheme="majorHAnsi" w:cstheme="majorBidi"/>
      <w:color w:val="1F4D78" w:themeColor="accent1" w:themeShade="7F"/>
      <w:sz w:val="24"/>
      <w:szCs w:val="24"/>
    </w:rPr>
  </w:style>
  <w:style w:type="paragraph" w:styleId="ListParagraph">
    <w:name w:val="List Paragraph"/>
    <w:aliases w:val="Recommendation,Bullet Point,List Paragraph1,List Paragraph11,L,Bullet points,Content descriptions,Body Bullets 1,Bullet point,Main,CV text,Table text,F5 List Paragraph,Dot pt,List Paragraph111,Medium Grid 1 - Accent 21,Numbered Paragraph"/>
    <w:basedOn w:val="Normal"/>
    <w:link w:val="ListParagraphChar"/>
    <w:uiPriority w:val="34"/>
    <w:qFormat/>
    <w:rsid w:val="00146FF3"/>
    <w:pPr>
      <w:ind w:left="720"/>
      <w:contextualSpacing/>
    </w:pPr>
  </w:style>
  <w:style w:type="paragraph" w:styleId="TOCHeading">
    <w:name w:val="TOC Heading"/>
    <w:basedOn w:val="Normal"/>
    <w:next w:val="Normal"/>
    <w:uiPriority w:val="39"/>
    <w:unhideWhenUsed/>
    <w:qFormat/>
    <w:rsid w:val="002450E1"/>
    <w:rPr>
      <w:color w:val="5B9BD5" w:themeColor="accent1"/>
      <w:lang w:val="en-US"/>
    </w:rPr>
  </w:style>
  <w:style w:type="paragraph" w:styleId="TOC1">
    <w:name w:val="toc 1"/>
    <w:basedOn w:val="Normal"/>
    <w:next w:val="Normal"/>
    <w:autoRedefine/>
    <w:uiPriority w:val="39"/>
    <w:unhideWhenUsed/>
    <w:rsid w:val="00323B60"/>
    <w:pPr>
      <w:tabs>
        <w:tab w:val="left" w:pos="426"/>
        <w:tab w:val="right" w:pos="9016"/>
      </w:tabs>
    </w:pPr>
  </w:style>
  <w:style w:type="paragraph" w:styleId="TOC3">
    <w:name w:val="toc 3"/>
    <w:basedOn w:val="Normal"/>
    <w:next w:val="Normal"/>
    <w:autoRedefine/>
    <w:uiPriority w:val="39"/>
    <w:unhideWhenUsed/>
    <w:rsid w:val="00071403"/>
    <w:pPr>
      <w:tabs>
        <w:tab w:val="right" w:pos="9016"/>
      </w:tabs>
      <w:spacing w:before="60"/>
    </w:pPr>
  </w:style>
  <w:style w:type="paragraph" w:styleId="TOC2">
    <w:name w:val="toc 2"/>
    <w:basedOn w:val="Normal"/>
    <w:next w:val="Normal"/>
    <w:autoRedefine/>
    <w:uiPriority w:val="39"/>
    <w:unhideWhenUsed/>
    <w:rsid w:val="00155CF7"/>
    <w:pPr>
      <w:tabs>
        <w:tab w:val="right" w:pos="9016"/>
      </w:tabs>
    </w:pPr>
  </w:style>
  <w:style w:type="character" w:styleId="Hyperlink">
    <w:name w:val="Hyperlink"/>
    <w:basedOn w:val="DefaultParagraphFont"/>
    <w:uiPriority w:val="99"/>
    <w:unhideWhenUsed/>
    <w:rsid w:val="007753B1"/>
    <w:rPr>
      <w:color w:val="0563C1" w:themeColor="hyperlink"/>
      <w:u w:val="single"/>
    </w:rPr>
  </w:style>
  <w:style w:type="paragraph" w:customStyle="1" w:styleId="guidelinetext">
    <w:name w:val="guideline text"/>
    <w:basedOn w:val="Normal"/>
    <w:link w:val="guidelinetextChar"/>
    <w:qFormat/>
    <w:rsid w:val="00A561B1"/>
    <w:pPr>
      <w:spacing w:line="264" w:lineRule="auto"/>
      <w:ind w:left="1440"/>
    </w:pPr>
  </w:style>
  <w:style w:type="paragraph" w:customStyle="1" w:styleId="guidelinebullet">
    <w:name w:val="guideline bullet"/>
    <w:basedOn w:val="ListParagraph"/>
    <w:link w:val="guidelinebulletChar"/>
    <w:qFormat/>
    <w:rsid w:val="007A0D8B"/>
    <w:pPr>
      <w:numPr>
        <w:numId w:val="1"/>
      </w:numPr>
      <w:spacing w:before="60"/>
      <w:contextualSpacing w:val="0"/>
    </w:pPr>
  </w:style>
  <w:style w:type="character" w:customStyle="1" w:styleId="guidelinetextChar">
    <w:name w:val="guideline text Char"/>
    <w:basedOn w:val="DefaultParagraphFont"/>
    <w:link w:val="guidelinetext"/>
    <w:rsid w:val="00A561B1"/>
  </w:style>
  <w:style w:type="paragraph" w:customStyle="1" w:styleId="guidelinedeedref">
    <w:name w:val="guideline deed ref"/>
    <w:basedOn w:val="Normal"/>
    <w:link w:val="guidelinedeedrefChar"/>
    <w:qFormat/>
    <w:rsid w:val="006657CC"/>
    <w:pPr>
      <w:spacing w:after="120"/>
      <w:ind w:left="1440"/>
    </w:pPr>
    <w:rPr>
      <w:rFonts w:ascii="Garamond" w:hAnsi="Garamond"/>
    </w:rPr>
  </w:style>
  <w:style w:type="character" w:customStyle="1" w:styleId="ListParagraphChar">
    <w:name w:val="List Paragraph Char"/>
    <w:aliases w:val="Recommendation Char,Bullet Point Char,List Paragraph1 Char,List Paragraph11 Char,L Char,Bullet points Char,Content descriptions Char,Body Bullets 1 Char,Bullet point Char,Main Char,CV text Char,Table text Char,F5 List Paragraph Char"/>
    <w:basedOn w:val="DefaultParagraphFont"/>
    <w:link w:val="ListParagraph"/>
    <w:uiPriority w:val="34"/>
    <w:rsid w:val="005B3D76"/>
  </w:style>
  <w:style w:type="character" w:customStyle="1" w:styleId="guidelinebulletChar">
    <w:name w:val="guideline bullet Char"/>
    <w:basedOn w:val="ListParagraphChar"/>
    <w:link w:val="guidelinebullet"/>
    <w:rsid w:val="007A0D8B"/>
  </w:style>
  <w:style w:type="character" w:customStyle="1" w:styleId="guidelinedeedrefChar">
    <w:name w:val="guideline deed ref Char"/>
    <w:basedOn w:val="DefaultParagraphFont"/>
    <w:link w:val="guidelinedeedref"/>
    <w:rsid w:val="006657CC"/>
    <w:rPr>
      <w:rFonts w:ascii="Garamond" w:hAnsi="Garamond"/>
    </w:rPr>
  </w:style>
  <w:style w:type="paragraph" w:styleId="Header">
    <w:name w:val="header"/>
    <w:basedOn w:val="Normal"/>
    <w:link w:val="HeaderChar"/>
    <w:uiPriority w:val="99"/>
    <w:unhideWhenUsed/>
    <w:rsid w:val="008A194F"/>
    <w:pPr>
      <w:tabs>
        <w:tab w:val="center" w:pos="4513"/>
        <w:tab w:val="right" w:pos="9026"/>
      </w:tabs>
    </w:pPr>
  </w:style>
  <w:style w:type="character" w:customStyle="1" w:styleId="HeaderChar">
    <w:name w:val="Header Char"/>
    <w:basedOn w:val="DefaultParagraphFont"/>
    <w:link w:val="Header"/>
    <w:uiPriority w:val="99"/>
    <w:rsid w:val="008A194F"/>
  </w:style>
  <w:style w:type="paragraph" w:styleId="Footer">
    <w:name w:val="footer"/>
    <w:basedOn w:val="Normal"/>
    <w:link w:val="FooterChar"/>
    <w:uiPriority w:val="99"/>
    <w:unhideWhenUsed/>
    <w:rsid w:val="008A194F"/>
    <w:pPr>
      <w:tabs>
        <w:tab w:val="center" w:pos="4513"/>
        <w:tab w:val="right" w:pos="9026"/>
      </w:tabs>
    </w:pPr>
  </w:style>
  <w:style w:type="character" w:customStyle="1" w:styleId="FooterChar">
    <w:name w:val="Footer Char"/>
    <w:basedOn w:val="DefaultParagraphFont"/>
    <w:link w:val="Footer"/>
    <w:uiPriority w:val="99"/>
    <w:rsid w:val="008A194F"/>
  </w:style>
  <w:style w:type="paragraph" w:customStyle="1" w:styleId="TableHeadingCentred">
    <w:name w:val="Table Heading Centred"/>
    <w:basedOn w:val="Normal"/>
    <w:rsid w:val="008A194F"/>
    <w:pPr>
      <w:spacing w:before="60" w:after="60"/>
      <w:jc w:val="center"/>
    </w:pPr>
    <w:rPr>
      <w:rFonts w:ascii="Calibri" w:eastAsia="Times New Roman" w:hAnsi="Calibri" w:cs="Arial"/>
      <w:b/>
      <w:bCs/>
      <w:color w:val="FFFFFF"/>
      <w:szCs w:val="24"/>
      <w:lang w:eastAsia="en-AU"/>
    </w:rPr>
  </w:style>
  <w:style w:type="paragraph" w:customStyle="1" w:styleId="guidelineintro">
    <w:name w:val="guideline intro"/>
    <w:basedOn w:val="Normal"/>
    <w:link w:val="guidelineintroChar"/>
    <w:rsid w:val="006A3A0A"/>
    <w:pPr>
      <w:ind w:left="1440"/>
    </w:pPr>
    <w:rPr>
      <w:sz w:val="28"/>
    </w:rPr>
  </w:style>
  <w:style w:type="paragraph" w:customStyle="1" w:styleId="guidelinechanges">
    <w:name w:val="guideline changes"/>
    <w:basedOn w:val="Normal"/>
    <w:link w:val="guidelinechangesChar"/>
    <w:qFormat/>
    <w:rsid w:val="00D911DD"/>
    <w:pPr>
      <w:spacing w:before="60"/>
    </w:pPr>
    <w:rPr>
      <w:sz w:val="20"/>
    </w:rPr>
  </w:style>
  <w:style w:type="character" w:customStyle="1" w:styleId="guidelineintroChar">
    <w:name w:val="guideline intro Char"/>
    <w:basedOn w:val="DefaultParagraphFont"/>
    <w:link w:val="guidelineintro"/>
    <w:rsid w:val="006A3A0A"/>
    <w:rPr>
      <w:sz w:val="28"/>
    </w:rPr>
  </w:style>
  <w:style w:type="paragraph" w:customStyle="1" w:styleId="guidelinedocinfo">
    <w:name w:val="guideline doc info"/>
    <w:basedOn w:val="Normal"/>
    <w:link w:val="guidelinedocinfoChar"/>
    <w:qFormat/>
    <w:rsid w:val="0027592B"/>
    <w:pPr>
      <w:pBdr>
        <w:top w:val="single" w:sz="4" w:space="1" w:color="767171" w:themeColor="background2" w:themeShade="80"/>
      </w:pBdr>
    </w:pPr>
    <w:rPr>
      <w:color w:val="767171" w:themeColor="background2" w:themeShade="80"/>
    </w:rPr>
  </w:style>
  <w:style w:type="character" w:customStyle="1" w:styleId="guidelinechangesChar">
    <w:name w:val="guideline changes Char"/>
    <w:basedOn w:val="DefaultParagraphFont"/>
    <w:link w:val="guidelinechanges"/>
    <w:rsid w:val="00D911DD"/>
    <w:rPr>
      <w:sz w:val="20"/>
    </w:rPr>
  </w:style>
  <w:style w:type="character" w:customStyle="1" w:styleId="guidelinedocinfoChar">
    <w:name w:val="guideline doc info Char"/>
    <w:basedOn w:val="DefaultParagraphFont"/>
    <w:link w:val="guidelinedocinfo"/>
    <w:rsid w:val="0027592B"/>
    <w:rPr>
      <w:color w:val="767171" w:themeColor="background2" w:themeShade="80"/>
    </w:rPr>
  </w:style>
  <w:style w:type="paragraph" w:customStyle="1" w:styleId="Systemstep">
    <w:name w:val="System step"/>
    <w:basedOn w:val="guidelinetext"/>
    <w:link w:val="SystemstepChar"/>
    <w:qFormat/>
    <w:rsid w:val="00AF57E5"/>
    <w:pPr>
      <w:numPr>
        <w:numId w:val="27"/>
      </w:numPr>
    </w:pPr>
  </w:style>
  <w:style w:type="table" w:styleId="TableGrid">
    <w:name w:val="Table Grid"/>
    <w:basedOn w:val="TableNormal"/>
    <w:uiPriority w:val="39"/>
    <w:rsid w:val="002D1607"/>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ystemstepChar">
    <w:name w:val="System step Char"/>
    <w:basedOn w:val="guidelinetextChar"/>
    <w:link w:val="Systemstep"/>
    <w:rsid w:val="00A159C7"/>
  </w:style>
  <w:style w:type="paragraph" w:customStyle="1" w:styleId="tabletext">
    <w:name w:val="table text"/>
    <w:basedOn w:val="guidelinetext"/>
    <w:link w:val="tabletextChar"/>
    <w:qFormat/>
    <w:rsid w:val="002D1607"/>
    <w:pPr>
      <w:spacing w:before="0"/>
      <w:ind w:left="0"/>
    </w:pPr>
    <w:rPr>
      <w:sz w:val="20"/>
      <w:szCs w:val="20"/>
    </w:rPr>
  </w:style>
  <w:style w:type="character" w:customStyle="1" w:styleId="tabletextChar">
    <w:name w:val="table text Char"/>
    <w:basedOn w:val="guidelinetextChar"/>
    <w:link w:val="tabletext"/>
    <w:rsid w:val="002D1607"/>
    <w:rPr>
      <w:sz w:val="20"/>
      <w:szCs w:val="20"/>
    </w:rPr>
  </w:style>
  <w:style w:type="character" w:styleId="CommentReference">
    <w:name w:val="annotation reference"/>
    <w:basedOn w:val="DefaultParagraphFont"/>
    <w:uiPriority w:val="99"/>
    <w:unhideWhenUsed/>
    <w:rsid w:val="002E6FDB"/>
    <w:rPr>
      <w:sz w:val="16"/>
      <w:szCs w:val="16"/>
    </w:rPr>
  </w:style>
  <w:style w:type="paragraph" w:styleId="CommentText">
    <w:name w:val="annotation text"/>
    <w:basedOn w:val="Normal"/>
    <w:link w:val="CommentTextChar"/>
    <w:uiPriority w:val="99"/>
    <w:unhideWhenUsed/>
    <w:rsid w:val="002E6FDB"/>
    <w:rPr>
      <w:sz w:val="20"/>
      <w:szCs w:val="20"/>
    </w:rPr>
  </w:style>
  <w:style w:type="character" w:customStyle="1" w:styleId="CommentTextChar">
    <w:name w:val="Comment Text Char"/>
    <w:basedOn w:val="DefaultParagraphFont"/>
    <w:link w:val="CommentText"/>
    <w:uiPriority w:val="99"/>
    <w:rsid w:val="002E6FDB"/>
    <w:rPr>
      <w:sz w:val="20"/>
      <w:szCs w:val="20"/>
    </w:rPr>
  </w:style>
  <w:style w:type="paragraph" w:styleId="CommentSubject">
    <w:name w:val="annotation subject"/>
    <w:basedOn w:val="CommentText"/>
    <w:next w:val="CommentText"/>
    <w:link w:val="CommentSubjectChar"/>
    <w:uiPriority w:val="99"/>
    <w:semiHidden/>
    <w:unhideWhenUsed/>
    <w:rsid w:val="002E6FDB"/>
    <w:rPr>
      <w:b/>
      <w:bCs/>
    </w:rPr>
  </w:style>
  <w:style w:type="character" w:customStyle="1" w:styleId="CommentSubjectChar">
    <w:name w:val="Comment Subject Char"/>
    <w:basedOn w:val="CommentTextChar"/>
    <w:link w:val="CommentSubject"/>
    <w:uiPriority w:val="99"/>
    <w:semiHidden/>
    <w:rsid w:val="002E6FDB"/>
    <w:rPr>
      <w:b/>
      <w:bCs/>
      <w:sz w:val="20"/>
      <w:szCs w:val="20"/>
    </w:rPr>
  </w:style>
  <w:style w:type="paragraph" w:styleId="BalloonText">
    <w:name w:val="Balloon Text"/>
    <w:basedOn w:val="Normal"/>
    <w:link w:val="BalloonTextChar"/>
    <w:uiPriority w:val="99"/>
    <w:semiHidden/>
    <w:unhideWhenUsed/>
    <w:rsid w:val="002E6FD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6FDB"/>
    <w:rPr>
      <w:rFonts w:ascii="Segoe UI" w:hAnsi="Segoe UI" w:cs="Segoe UI"/>
      <w:sz w:val="18"/>
      <w:szCs w:val="18"/>
    </w:rPr>
  </w:style>
  <w:style w:type="paragraph" w:customStyle="1" w:styleId="docev">
    <w:name w:val="doc ev"/>
    <w:basedOn w:val="guidelinetext"/>
    <w:link w:val="docevChar"/>
    <w:qFormat/>
    <w:rsid w:val="00AF57E5"/>
    <w:pPr>
      <w:numPr>
        <w:numId w:val="29"/>
      </w:numPr>
    </w:pPr>
  </w:style>
  <w:style w:type="paragraph" w:customStyle="1" w:styleId="WHS">
    <w:name w:val="WHS"/>
    <w:basedOn w:val="guidelinetext"/>
    <w:link w:val="WHSChar"/>
    <w:qFormat/>
    <w:rsid w:val="00AF57E5"/>
    <w:pPr>
      <w:numPr>
        <w:numId w:val="30"/>
      </w:numPr>
      <w:ind w:left="1418" w:hanging="1418"/>
    </w:pPr>
  </w:style>
  <w:style w:type="character" w:customStyle="1" w:styleId="docevChar">
    <w:name w:val="doc ev Char"/>
    <w:basedOn w:val="SystemstepChar"/>
    <w:link w:val="docev"/>
    <w:rsid w:val="00A159C7"/>
  </w:style>
  <w:style w:type="character" w:customStyle="1" w:styleId="WHSChar">
    <w:name w:val="WHS Char"/>
    <w:basedOn w:val="SystemstepChar"/>
    <w:link w:val="WHS"/>
    <w:rsid w:val="00A159C7"/>
  </w:style>
  <w:style w:type="paragraph" w:customStyle="1" w:styleId="Default">
    <w:name w:val="Default"/>
    <w:rsid w:val="00CC6133"/>
    <w:pPr>
      <w:autoSpaceDE w:val="0"/>
      <w:autoSpaceDN w:val="0"/>
      <w:adjustRightInd w:val="0"/>
      <w:spacing w:before="0"/>
    </w:pPr>
    <w:rPr>
      <w:rFonts w:ascii="Calibri" w:hAnsi="Calibri" w:cs="Calibri"/>
      <w:color w:val="000000"/>
      <w:sz w:val="24"/>
      <w:szCs w:val="24"/>
    </w:rPr>
  </w:style>
  <w:style w:type="paragraph" w:customStyle="1" w:styleId="1bSectionHeading">
    <w:name w:val="1b. Section Heading"/>
    <w:basedOn w:val="Normal"/>
    <w:link w:val="1bSectionHeadingChar"/>
    <w:qFormat/>
    <w:rsid w:val="00934955"/>
    <w:pPr>
      <w:keepNext/>
      <w:spacing w:before="240" w:after="160" w:line="264" w:lineRule="auto"/>
    </w:pPr>
    <w:rPr>
      <w:rFonts w:ascii="Calibri" w:eastAsia="Times New Roman" w:hAnsi="Calibri" w:cs="Times New Roman"/>
      <w:b/>
      <w:color w:val="000000" w:themeColor="text1"/>
      <w:sz w:val="24"/>
      <w:szCs w:val="20"/>
      <w:lang w:eastAsia="en-AU"/>
    </w:rPr>
  </w:style>
  <w:style w:type="character" w:customStyle="1" w:styleId="1bSectionHeadingChar">
    <w:name w:val="1b. Section Heading Char"/>
    <w:basedOn w:val="DefaultParagraphFont"/>
    <w:link w:val="1bSectionHeading"/>
    <w:rsid w:val="00934955"/>
    <w:rPr>
      <w:rFonts w:ascii="Calibri" w:eastAsia="Times New Roman" w:hAnsi="Calibri" w:cs="Times New Roman"/>
      <w:b/>
      <w:color w:val="000000" w:themeColor="text1"/>
      <w:sz w:val="24"/>
      <w:szCs w:val="20"/>
      <w:lang w:eastAsia="en-AU"/>
    </w:rPr>
  </w:style>
  <w:style w:type="paragraph" w:customStyle="1" w:styleId="2a1Amanual">
    <w:name w:val="2a. 1A manual"/>
    <w:basedOn w:val="Normal"/>
    <w:link w:val="2a1AmanualChar"/>
    <w:rsid w:val="00934955"/>
    <w:pPr>
      <w:keepNext/>
      <w:keepLines/>
      <w:suppressAutoHyphens/>
      <w:spacing w:before="240" w:after="120" w:line="264" w:lineRule="auto"/>
      <w:ind w:left="737" w:hanging="737"/>
      <w:outlineLvl w:val="0"/>
    </w:pPr>
    <w:rPr>
      <w:rFonts w:ascii="Calibri" w:eastAsia="Times New Roman" w:hAnsi="Calibri" w:cs="Times New Roman"/>
      <w:b/>
      <w:szCs w:val="20"/>
      <w:lang w:eastAsia="en-AU"/>
    </w:rPr>
  </w:style>
  <w:style w:type="character" w:customStyle="1" w:styleId="2a1AmanualChar">
    <w:name w:val="2a. 1A manual Char"/>
    <w:basedOn w:val="DefaultParagraphFont"/>
    <w:link w:val="2a1Amanual"/>
    <w:rsid w:val="00934955"/>
    <w:rPr>
      <w:rFonts w:ascii="Calibri" w:eastAsia="Times New Roman" w:hAnsi="Calibri" w:cs="Times New Roman"/>
      <w:b/>
      <w:szCs w:val="20"/>
      <w:lang w:eastAsia="en-AU"/>
    </w:rPr>
  </w:style>
  <w:style w:type="paragraph" w:customStyle="1" w:styleId="3c11manual">
    <w:name w:val="3c. 1.1 manual"/>
    <w:basedOn w:val="Normal"/>
    <w:link w:val="3c11manualChar"/>
    <w:rsid w:val="00934955"/>
    <w:pPr>
      <w:keepLines/>
      <w:tabs>
        <w:tab w:val="left" w:pos="993"/>
      </w:tabs>
      <w:suppressAutoHyphens/>
      <w:spacing w:after="120" w:line="264" w:lineRule="auto"/>
      <w:ind w:left="1021" w:hanging="737"/>
      <w:outlineLvl w:val="1"/>
    </w:pPr>
    <w:rPr>
      <w:rFonts w:ascii="Calibri" w:eastAsia="Times New Roman" w:hAnsi="Calibri" w:cs="Times New Roman"/>
      <w:color w:val="000000"/>
      <w:szCs w:val="20"/>
      <w:lang w:eastAsia="en-AU"/>
    </w:rPr>
  </w:style>
  <w:style w:type="character" w:customStyle="1" w:styleId="3c11manualChar">
    <w:name w:val="3c. 1.1 manual Char"/>
    <w:basedOn w:val="DefaultParagraphFont"/>
    <w:link w:val="3c11manual"/>
    <w:rsid w:val="00934955"/>
    <w:rPr>
      <w:rFonts w:ascii="Calibri" w:eastAsia="Times New Roman" w:hAnsi="Calibri" w:cs="Times New Roman"/>
      <w:color w:val="000000"/>
      <w:szCs w:val="20"/>
      <w:lang w:eastAsia="en-AU"/>
    </w:rPr>
  </w:style>
  <w:style w:type="paragraph" w:customStyle="1" w:styleId="2Clause1">
    <w:name w:val="2. Clause 1"/>
    <w:basedOn w:val="Normal"/>
    <w:rsid w:val="00220FC8"/>
    <w:pPr>
      <w:keepNext/>
      <w:keepLines/>
      <w:numPr>
        <w:numId w:val="31"/>
      </w:numPr>
      <w:suppressAutoHyphens/>
      <w:spacing w:before="240" w:after="120" w:line="264" w:lineRule="auto"/>
      <w:outlineLvl w:val="0"/>
    </w:pPr>
    <w:rPr>
      <w:rFonts w:ascii="Calibri" w:eastAsia="Times New Roman" w:hAnsi="Calibri" w:cs="Times New Roman"/>
      <w:b/>
      <w:szCs w:val="20"/>
      <w:lang w:eastAsia="en-AU"/>
    </w:rPr>
  </w:style>
  <w:style w:type="paragraph" w:customStyle="1" w:styleId="3Cls11">
    <w:name w:val="3. Cls 1.1"/>
    <w:basedOn w:val="Normal"/>
    <w:rsid w:val="00220FC8"/>
    <w:pPr>
      <w:keepLines/>
      <w:numPr>
        <w:ilvl w:val="1"/>
        <w:numId w:val="31"/>
      </w:numPr>
      <w:suppressAutoHyphens/>
      <w:spacing w:after="120" w:line="264" w:lineRule="auto"/>
      <w:outlineLvl w:val="1"/>
    </w:pPr>
    <w:rPr>
      <w:rFonts w:ascii="Calibri" w:eastAsia="Times New Roman" w:hAnsi="Calibri" w:cs="Times New Roman"/>
      <w:color w:val="000000"/>
      <w:szCs w:val="20"/>
      <w:lang w:eastAsia="en-AU"/>
    </w:rPr>
  </w:style>
  <w:style w:type="paragraph" w:customStyle="1" w:styleId="4Clsa">
    <w:name w:val="4. Cls (a)"/>
    <w:basedOn w:val="Normal"/>
    <w:link w:val="4ClsaChar"/>
    <w:autoRedefine/>
    <w:rsid w:val="00220FC8"/>
    <w:pPr>
      <w:numPr>
        <w:ilvl w:val="2"/>
        <w:numId w:val="31"/>
      </w:numPr>
      <w:suppressAutoHyphens/>
      <w:spacing w:after="120" w:line="264" w:lineRule="auto"/>
    </w:pPr>
    <w:rPr>
      <w:rFonts w:ascii="Calibri" w:eastAsia="Times New Roman" w:hAnsi="Calibri" w:cs="Times New Roman"/>
      <w:color w:val="000000"/>
      <w:szCs w:val="20"/>
      <w:lang w:eastAsia="en-AU"/>
    </w:rPr>
  </w:style>
  <w:style w:type="character" w:customStyle="1" w:styleId="4ClsaChar">
    <w:name w:val="4. Cls (a) Char"/>
    <w:basedOn w:val="DefaultParagraphFont"/>
    <w:link w:val="4Clsa"/>
    <w:rsid w:val="00220FC8"/>
    <w:rPr>
      <w:rFonts w:ascii="Calibri" w:eastAsia="Times New Roman" w:hAnsi="Calibri" w:cs="Times New Roman"/>
      <w:color w:val="000000"/>
      <w:szCs w:val="20"/>
      <w:lang w:eastAsia="en-AU"/>
    </w:rPr>
  </w:style>
  <w:style w:type="paragraph" w:customStyle="1" w:styleId="5Clsi">
    <w:name w:val="5. Cls (i)"/>
    <w:basedOn w:val="4Clsa"/>
    <w:link w:val="5ClsiChar"/>
    <w:rsid w:val="00220FC8"/>
    <w:pPr>
      <w:numPr>
        <w:ilvl w:val="3"/>
      </w:numPr>
    </w:pPr>
  </w:style>
  <w:style w:type="character" w:customStyle="1" w:styleId="5ClsiChar">
    <w:name w:val="5. Cls (i) Char"/>
    <w:basedOn w:val="4ClsaChar"/>
    <w:link w:val="5Clsi"/>
    <w:rsid w:val="00220FC8"/>
    <w:rPr>
      <w:rFonts w:ascii="Calibri" w:eastAsia="Times New Roman" w:hAnsi="Calibri" w:cs="Times New Roman"/>
      <w:color w:val="000000"/>
      <w:szCs w:val="20"/>
      <w:lang w:eastAsia="en-AU"/>
    </w:rPr>
  </w:style>
  <w:style w:type="character" w:customStyle="1" w:styleId="Heading4Char">
    <w:name w:val="Heading 4 Char"/>
    <w:basedOn w:val="DefaultParagraphFont"/>
    <w:link w:val="Heading4"/>
    <w:uiPriority w:val="9"/>
    <w:rsid w:val="00FB0C46"/>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CF7B17"/>
    <w:rPr>
      <w:color w:val="954F72" w:themeColor="followedHyperlink"/>
      <w:u w:val="single"/>
    </w:rPr>
  </w:style>
  <w:style w:type="paragraph" w:styleId="Revision">
    <w:name w:val="Revision"/>
    <w:hidden/>
    <w:uiPriority w:val="99"/>
    <w:semiHidden/>
    <w:rsid w:val="00262F7D"/>
    <w:pPr>
      <w:spacing w:before="0"/>
    </w:pPr>
  </w:style>
  <w:style w:type="paragraph" w:styleId="PlainText">
    <w:name w:val="Plain Text"/>
    <w:basedOn w:val="Normal"/>
    <w:link w:val="PlainTextChar"/>
    <w:uiPriority w:val="99"/>
    <w:semiHidden/>
    <w:unhideWhenUsed/>
    <w:rsid w:val="007170CA"/>
    <w:pPr>
      <w:spacing w:before="0"/>
    </w:pPr>
    <w:rPr>
      <w:rFonts w:ascii="Calibri" w:hAnsi="Calibri"/>
      <w:szCs w:val="21"/>
    </w:rPr>
  </w:style>
  <w:style w:type="character" w:customStyle="1" w:styleId="PlainTextChar">
    <w:name w:val="Plain Text Char"/>
    <w:basedOn w:val="DefaultParagraphFont"/>
    <w:link w:val="PlainText"/>
    <w:uiPriority w:val="99"/>
    <w:semiHidden/>
    <w:rsid w:val="007170CA"/>
    <w:rPr>
      <w:rFonts w:ascii="Calibri" w:hAnsi="Calibri"/>
      <w:szCs w:val="21"/>
    </w:rPr>
  </w:style>
  <w:style w:type="table" w:customStyle="1" w:styleId="GridTable1Light1">
    <w:name w:val="Grid Table 1 Light1"/>
    <w:basedOn w:val="TableNormal"/>
    <w:uiPriority w:val="46"/>
    <w:rsid w:val="00565AE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3-Accent11">
    <w:name w:val="Grid Table 3 - Accent 11"/>
    <w:basedOn w:val="TableNormal"/>
    <w:uiPriority w:val="48"/>
    <w:rsid w:val="00565AEB"/>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2-Accent11">
    <w:name w:val="Grid Table 2 - Accent 11"/>
    <w:basedOn w:val="TableNormal"/>
    <w:uiPriority w:val="47"/>
    <w:rsid w:val="00565AEB"/>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Frontpagesub-heading">
    <w:name w:val="Front page sub-heading"/>
    <w:basedOn w:val="Heading3"/>
    <w:link w:val="Frontpagesub-headingChar"/>
    <w:qFormat/>
    <w:rsid w:val="00476D7D"/>
    <w:pPr>
      <w:ind w:left="0"/>
    </w:pPr>
    <w:rPr>
      <w:b/>
      <w:sz w:val="20"/>
    </w:rPr>
  </w:style>
  <w:style w:type="character" w:customStyle="1" w:styleId="Frontpagesub-headingChar">
    <w:name w:val="Front page sub-heading Char"/>
    <w:basedOn w:val="Heading3Char"/>
    <w:link w:val="Frontpagesub-heading"/>
    <w:rsid w:val="00476D7D"/>
    <w:rPr>
      <w:rFonts w:asciiTheme="majorHAnsi" w:eastAsiaTheme="majorEastAsia" w:hAnsiTheme="majorHAnsi" w:cstheme="majorBidi"/>
      <w:b/>
      <w:color w:val="1F4D78" w:themeColor="accent1" w:themeShade="7F"/>
      <w:sz w:val="20"/>
      <w:szCs w:val="24"/>
    </w:rPr>
  </w:style>
  <w:style w:type="paragraph" w:styleId="ListBullet">
    <w:name w:val="List Bullet"/>
    <w:basedOn w:val="Normal"/>
    <w:uiPriority w:val="99"/>
    <w:unhideWhenUsed/>
    <w:rsid w:val="00984E7A"/>
    <w:pPr>
      <w:numPr>
        <w:numId w:val="97"/>
      </w:numPr>
      <w:spacing w:before="60" w:after="60" w:line="276" w:lineRule="auto"/>
      <w:ind w:left="360"/>
    </w:pPr>
    <w:rPr>
      <w:rFonts w:eastAsiaTheme="minorEastAsia"/>
    </w:rPr>
  </w:style>
  <w:style w:type="paragraph" w:styleId="ListBullet3">
    <w:name w:val="List Bullet 3"/>
    <w:basedOn w:val="Normal"/>
    <w:uiPriority w:val="99"/>
    <w:unhideWhenUsed/>
    <w:rsid w:val="00984E7A"/>
    <w:pPr>
      <w:numPr>
        <w:ilvl w:val="2"/>
        <w:numId w:val="97"/>
      </w:numPr>
      <w:spacing w:before="0" w:after="120" w:line="276" w:lineRule="auto"/>
      <w:contextualSpacing/>
    </w:pPr>
    <w:rPr>
      <w:rFonts w:eastAsiaTheme="minorEastAsia"/>
    </w:rPr>
  </w:style>
  <w:style w:type="paragraph" w:styleId="ListBullet4">
    <w:name w:val="List Bullet 4"/>
    <w:basedOn w:val="Normal"/>
    <w:uiPriority w:val="99"/>
    <w:unhideWhenUsed/>
    <w:rsid w:val="00984E7A"/>
    <w:pPr>
      <w:numPr>
        <w:ilvl w:val="3"/>
        <w:numId w:val="97"/>
      </w:numPr>
      <w:spacing w:before="0" w:after="120" w:line="276" w:lineRule="auto"/>
      <w:contextualSpacing/>
    </w:pPr>
    <w:rPr>
      <w:rFonts w:eastAsiaTheme="minorEastAsia"/>
    </w:rPr>
  </w:style>
  <w:style w:type="numbering" w:customStyle="1" w:styleId="BulletList">
    <w:name w:val="Bullet List"/>
    <w:uiPriority w:val="99"/>
    <w:rsid w:val="00984E7A"/>
    <w:pPr>
      <w:numPr>
        <w:numId w:val="98"/>
      </w:numPr>
    </w:pPr>
  </w:style>
  <w:style w:type="paragraph" w:styleId="ListBullet5">
    <w:name w:val="List Bullet 5"/>
    <w:basedOn w:val="Normal"/>
    <w:uiPriority w:val="99"/>
    <w:semiHidden/>
    <w:unhideWhenUsed/>
    <w:rsid w:val="00984E7A"/>
    <w:pPr>
      <w:numPr>
        <w:ilvl w:val="4"/>
        <w:numId w:val="97"/>
      </w:numPr>
      <w:spacing w:before="0" w:after="200" w:line="276" w:lineRule="auto"/>
      <w:contextualSpacing/>
    </w:pPr>
    <w:rPr>
      <w:rFonts w:eastAsiaTheme="minorEastAsia"/>
    </w:rPr>
  </w:style>
  <w:style w:type="paragraph" w:customStyle="1" w:styleId="Normal66">
    <w:name w:val="Normal 6/6"/>
    <w:basedOn w:val="Normal"/>
    <w:link w:val="Normal66Char"/>
    <w:qFormat/>
    <w:rsid w:val="00984E7A"/>
    <w:pPr>
      <w:spacing w:after="120"/>
    </w:pPr>
  </w:style>
  <w:style w:type="character" w:customStyle="1" w:styleId="Normal66Char">
    <w:name w:val="Normal 6/6 Char"/>
    <w:basedOn w:val="DefaultParagraphFont"/>
    <w:link w:val="Normal66"/>
    <w:rsid w:val="00984E7A"/>
  </w:style>
  <w:style w:type="character" w:customStyle="1" w:styleId="Heading6Char">
    <w:name w:val="Heading 6 Char"/>
    <w:basedOn w:val="DefaultParagraphFont"/>
    <w:link w:val="Heading6"/>
    <w:uiPriority w:val="9"/>
    <w:rsid w:val="008C19E7"/>
    <w:rPr>
      <w:rFonts w:asciiTheme="majorHAnsi" w:eastAsiaTheme="majorEastAsia" w:hAnsiTheme="majorHAnsi" w:cstheme="majorBidi"/>
      <w:color w:val="1F4D78" w:themeColor="accent1" w:themeShade="7F"/>
    </w:rPr>
  </w:style>
  <w:style w:type="table" w:customStyle="1" w:styleId="TableGrid1">
    <w:name w:val="Table Grid1"/>
    <w:basedOn w:val="TableNormal"/>
    <w:next w:val="TableGrid"/>
    <w:uiPriority w:val="39"/>
    <w:rsid w:val="008C19E7"/>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A3E84"/>
    <w:pPr>
      <w:spacing w:before="0" w:after="100" w:line="259" w:lineRule="auto"/>
      <w:ind w:left="660"/>
    </w:pPr>
    <w:rPr>
      <w:rFonts w:eastAsiaTheme="minorEastAsia"/>
      <w:lang w:eastAsia="en-AU"/>
    </w:rPr>
  </w:style>
  <w:style w:type="paragraph" w:styleId="TOC5">
    <w:name w:val="toc 5"/>
    <w:basedOn w:val="Normal"/>
    <w:next w:val="Normal"/>
    <w:autoRedefine/>
    <w:uiPriority w:val="39"/>
    <w:unhideWhenUsed/>
    <w:rsid w:val="009A3E84"/>
    <w:pPr>
      <w:spacing w:before="0" w:after="100" w:line="259" w:lineRule="auto"/>
      <w:ind w:left="880"/>
    </w:pPr>
    <w:rPr>
      <w:rFonts w:eastAsiaTheme="minorEastAsia"/>
      <w:lang w:eastAsia="en-AU"/>
    </w:rPr>
  </w:style>
  <w:style w:type="paragraph" w:styleId="TOC6">
    <w:name w:val="toc 6"/>
    <w:basedOn w:val="Normal"/>
    <w:next w:val="Normal"/>
    <w:autoRedefine/>
    <w:uiPriority w:val="39"/>
    <w:unhideWhenUsed/>
    <w:rsid w:val="009A3E84"/>
    <w:pPr>
      <w:spacing w:before="0" w:after="100" w:line="259" w:lineRule="auto"/>
      <w:ind w:left="1100"/>
    </w:pPr>
    <w:rPr>
      <w:rFonts w:eastAsiaTheme="minorEastAsia"/>
      <w:lang w:eastAsia="en-AU"/>
    </w:rPr>
  </w:style>
  <w:style w:type="paragraph" w:styleId="TOC7">
    <w:name w:val="toc 7"/>
    <w:basedOn w:val="Normal"/>
    <w:next w:val="Normal"/>
    <w:autoRedefine/>
    <w:uiPriority w:val="39"/>
    <w:unhideWhenUsed/>
    <w:rsid w:val="009A3E84"/>
    <w:pPr>
      <w:spacing w:before="0" w:after="100" w:line="259" w:lineRule="auto"/>
      <w:ind w:left="1320"/>
    </w:pPr>
    <w:rPr>
      <w:rFonts w:eastAsiaTheme="minorEastAsia"/>
      <w:lang w:eastAsia="en-AU"/>
    </w:rPr>
  </w:style>
  <w:style w:type="paragraph" w:styleId="TOC8">
    <w:name w:val="toc 8"/>
    <w:basedOn w:val="Normal"/>
    <w:next w:val="Normal"/>
    <w:autoRedefine/>
    <w:uiPriority w:val="39"/>
    <w:unhideWhenUsed/>
    <w:rsid w:val="00D321B5"/>
    <w:pPr>
      <w:spacing w:before="0" w:after="100" w:line="259" w:lineRule="auto"/>
      <w:ind w:left="284" w:hanging="284"/>
    </w:pPr>
    <w:rPr>
      <w:rFonts w:eastAsiaTheme="minorEastAsia"/>
      <w:lang w:eastAsia="en-AU"/>
    </w:rPr>
  </w:style>
  <w:style w:type="paragraph" w:styleId="TOC9">
    <w:name w:val="toc 9"/>
    <w:basedOn w:val="Normal"/>
    <w:next w:val="Normal"/>
    <w:autoRedefine/>
    <w:uiPriority w:val="39"/>
    <w:unhideWhenUsed/>
    <w:rsid w:val="004238E1"/>
    <w:pPr>
      <w:spacing w:before="0" w:after="100" w:line="259" w:lineRule="auto"/>
    </w:pPr>
    <w:rPr>
      <w:rFonts w:eastAsiaTheme="minorEastAsia"/>
      <w:lang w:eastAsia="en-AU"/>
    </w:rPr>
  </w:style>
  <w:style w:type="paragraph" w:styleId="NormalWeb">
    <w:name w:val="Normal (Web)"/>
    <w:basedOn w:val="Normal"/>
    <w:uiPriority w:val="99"/>
    <w:semiHidden/>
    <w:unhideWhenUsed/>
    <w:rsid w:val="00DB7B61"/>
    <w:rPr>
      <w:rFonts w:ascii="Times New Roman" w:hAnsi="Times New Roman" w:cs="Times New Roman"/>
      <w:sz w:val="24"/>
      <w:szCs w:val="24"/>
    </w:rPr>
  </w:style>
  <w:style w:type="paragraph" w:customStyle="1" w:styleId="y12">
    <w:name w:val="y12"/>
    <w:basedOn w:val="Normal"/>
    <w:link w:val="y12Char"/>
    <w:qFormat/>
    <w:rsid w:val="00F52056"/>
    <w:pPr>
      <w:spacing w:before="0"/>
      <w:jc w:val="center"/>
    </w:pPr>
    <w:rPr>
      <w:rFonts w:eastAsia="Times New Roman"/>
      <w:color w:val="000000" w:themeColor="text1"/>
      <w:sz w:val="36"/>
      <w:lang w:eastAsia="en-AU"/>
    </w:rPr>
  </w:style>
  <w:style w:type="table" w:styleId="TableGridLight">
    <w:name w:val="Grid Table Light"/>
    <w:basedOn w:val="TableNormal"/>
    <w:uiPriority w:val="40"/>
    <w:rsid w:val="0040326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y12Char">
    <w:name w:val="y12 Char"/>
    <w:basedOn w:val="Heading6Char"/>
    <w:link w:val="y12"/>
    <w:rsid w:val="00F52056"/>
    <w:rPr>
      <w:rFonts w:asciiTheme="majorHAnsi" w:eastAsia="Times New Roman" w:hAnsiTheme="majorHAnsi" w:cstheme="majorBidi"/>
      <w:color w:val="000000" w:themeColor="text1"/>
      <w:sz w:val="36"/>
      <w:lang w:eastAsia="en-AU"/>
    </w:rPr>
  </w:style>
  <w:style w:type="table" w:styleId="PlainTable1">
    <w:name w:val="Plain Table 1"/>
    <w:basedOn w:val="TableNormal"/>
    <w:uiPriority w:val="41"/>
    <w:rsid w:val="006E48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662FAE"/>
    <w:rPr>
      <w:color w:val="605E5C"/>
      <w:shd w:val="clear" w:color="auto" w:fill="E1DFDD"/>
    </w:rPr>
  </w:style>
  <w:style w:type="character" w:styleId="UnresolvedMention">
    <w:name w:val="Unresolved Mention"/>
    <w:basedOn w:val="DefaultParagraphFont"/>
    <w:uiPriority w:val="99"/>
    <w:semiHidden/>
    <w:unhideWhenUsed/>
    <w:rsid w:val="001909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53899">
      <w:bodyDiv w:val="1"/>
      <w:marLeft w:val="0"/>
      <w:marRight w:val="0"/>
      <w:marTop w:val="0"/>
      <w:marBottom w:val="0"/>
      <w:divBdr>
        <w:top w:val="none" w:sz="0" w:space="0" w:color="auto"/>
        <w:left w:val="none" w:sz="0" w:space="0" w:color="auto"/>
        <w:bottom w:val="none" w:sz="0" w:space="0" w:color="auto"/>
        <w:right w:val="none" w:sz="0" w:space="0" w:color="auto"/>
      </w:divBdr>
      <w:divsChild>
        <w:div w:id="1797335563">
          <w:marLeft w:val="0"/>
          <w:marRight w:val="0"/>
          <w:marTop w:val="0"/>
          <w:marBottom w:val="0"/>
          <w:divBdr>
            <w:top w:val="none" w:sz="0" w:space="0" w:color="auto"/>
            <w:left w:val="none" w:sz="0" w:space="0" w:color="auto"/>
            <w:bottom w:val="none" w:sz="0" w:space="0" w:color="auto"/>
            <w:right w:val="none" w:sz="0" w:space="0" w:color="auto"/>
          </w:divBdr>
          <w:divsChild>
            <w:div w:id="2057241539">
              <w:marLeft w:val="0"/>
              <w:marRight w:val="0"/>
              <w:marTop w:val="0"/>
              <w:marBottom w:val="0"/>
              <w:divBdr>
                <w:top w:val="none" w:sz="0" w:space="0" w:color="auto"/>
                <w:left w:val="none" w:sz="0" w:space="0" w:color="auto"/>
                <w:bottom w:val="none" w:sz="0" w:space="0" w:color="auto"/>
                <w:right w:val="none" w:sz="0" w:space="0" w:color="auto"/>
              </w:divBdr>
              <w:divsChild>
                <w:div w:id="26149611">
                  <w:marLeft w:val="0"/>
                  <w:marRight w:val="0"/>
                  <w:marTop w:val="0"/>
                  <w:marBottom w:val="0"/>
                  <w:divBdr>
                    <w:top w:val="none" w:sz="0" w:space="0" w:color="auto"/>
                    <w:left w:val="none" w:sz="0" w:space="0" w:color="auto"/>
                    <w:bottom w:val="none" w:sz="0" w:space="0" w:color="auto"/>
                    <w:right w:val="none" w:sz="0" w:space="0" w:color="auto"/>
                  </w:divBdr>
                  <w:divsChild>
                    <w:div w:id="1572429667">
                      <w:marLeft w:val="0"/>
                      <w:marRight w:val="0"/>
                      <w:marTop w:val="0"/>
                      <w:marBottom w:val="0"/>
                      <w:divBdr>
                        <w:top w:val="none" w:sz="0" w:space="0" w:color="auto"/>
                        <w:left w:val="none" w:sz="0" w:space="0" w:color="auto"/>
                        <w:bottom w:val="none" w:sz="0" w:space="0" w:color="auto"/>
                        <w:right w:val="none" w:sz="0" w:space="0" w:color="auto"/>
                      </w:divBdr>
                      <w:divsChild>
                        <w:div w:id="1878925417">
                          <w:marLeft w:val="0"/>
                          <w:marRight w:val="0"/>
                          <w:marTop w:val="0"/>
                          <w:marBottom w:val="0"/>
                          <w:divBdr>
                            <w:top w:val="none" w:sz="0" w:space="0" w:color="auto"/>
                            <w:left w:val="none" w:sz="0" w:space="0" w:color="auto"/>
                            <w:bottom w:val="none" w:sz="0" w:space="0" w:color="auto"/>
                            <w:right w:val="none" w:sz="0" w:space="0" w:color="auto"/>
                          </w:divBdr>
                          <w:divsChild>
                            <w:div w:id="774207309">
                              <w:marLeft w:val="0"/>
                              <w:marRight w:val="0"/>
                              <w:marTop w:val="0"/>
                              <w:marBottom w:val="0"/>
                              <w:divBdr>
                                <w:top w:val="none" w:sz="0" w:space="0" w:color="auto"/>
                                <w:left w:val="none" w:sz="0" w:space="0" w:color="auto"/>
                                <w:bottom w:val="none" w:sz="0" w:space="0" w:color="auto"/>
                                <w:right w:val="none" w:sz="0" w:space="0" w:color="auto"/>
                              </w:divBdr>
                              <w:divsChild>
                                <w:div w:id="962735445">
                                  <w:marLeft w:val="0"/>
                                  <w:marRight w:val="0"/>
                                  <w:marTop w:val="0"/>
                                  <w:marBottom w:val="0"/>
                                  <w:divBdr>
                                    <w:top w:val="none" w:sz="0" w:space="0" w:color="auto"/>
                                    <w:left w:val="none" w:sz="0" w:space="0" w:color="auto"/>
                                    <w:bottom w:val="none" w:sz="0" w:space="0" w:color="auto"/>
                                    <w:right w:val="none" w:sz="0" w:space="0" w:color="auto"/>
                                  </w:divBdr>
                                  <w:divsChild>
                                    <w:div w:id="657343200">
                                      <w:marLeft w:val="0"/>
                                      <w:marRight w:val="0"/>
                                      <w:marTop w:val="0"/>
                                      <w:marBottom w:val="0"/>
                                      <w:divBdr>
                                        <w:top w:val="none" w:sz="0" w:space="0" w:color="auto"/>
                                        <w:left w:val="none" w:sz="0" w:space="0" w:color="auto"/>
                                        <w:bottom w:val="none" w:sz="0" w:space="0" w:color="auto"/>
                                        <w:right w:val="none" w:sz="0" w:space="0" w:color="auto"/>
                                      </w:divBdr>
                                      <w:divsChild>
                                        <w:div w:id="995718066">
                                          <w:marLeft w:val="0"/>
                                          <w:marRight w:val="0"/>
                                          <w:marTop w:val="0"/>
                                          <w:marBottom w:val="0"/>
                                          <w:divBdr>
                                            <w:top w:val="none" w:sz="0" w:space="0" w:color="auto"/>
                                            <w:left w:val="none" w:sz="0" w:space="0" w:color="auto"/>
                                            <w:bottom w:val="none" w:sz="0" w:space="0" w:color="auto"/>
                                            <w:right w:val="none" w:sz="0" w:space="0" w:color="auto"/>
                                          </w:divBdr>
                                          <w:divsChild>
                                            <w:div w:id="10690210">
                                              <w:marLeft w:val="0"/>
                                              <w:marRight w:val="0"/>
                                              <w:marTop w:val="0"/>
                                              <w:marBottom w:val="0"/>
                                              <w:divBdr>
                                                <w:top w:val="none" w:sz="0" w:space="0" w:color="auto"/>
                                                <w:left w:val="none" w:sz="0" w:space="0" w:color="auto"/>
                                                <w:bottom w:val="none" w:sz="0" w:space="0" w:color="auto"/>
                                                <w:right w:val="none" w:sz="0" w:space="0" w:color="auto"/>
                                              </w:divBdr>
                                              <w:divsChild>
                                                <w:div w:id="1915159646">
                                                  <w:marLeft w:val="0"/>
                                                  <w:marRight w:val="0"/>
                                                  <w:marTop w:val="0"/>
                                                  <w:marBottom w:val="0"/>
                                                  <w:divBdr>
                                                    <w:top w:val="none" w:sz="0" w:space="0" w:color="auto"/>
                                                    <w:left w:val="none" w:sz="0" w:space="0" w:color="auto"/>
                                                    <w:bottom w:val="none" w:sz="0" w:space="0" w:color="auto"/>
                                                    <w:right w:val="none" w:sz="0" w:space="0" w:color="auto"/>
                                                  </w:divBdr>
                                                  <w:divsChild>
                                                    <w:div w:id="994384047">
                                                      <w:marLeft w:val="0"/>
                                                      <w:marRight w:val="0"/>
                                                      <w:marTop w:val="0"/>
                                                      <w:marBottom w:val="0"/>
                                                      <w:divBdr>
                                                        <w:top w:val="none" w:sz="0" w:space="0" w:color="auto"/>
                                                        <w:left w:val="none" w:sz="0" w:space="0" w:color="auto"/>
                                                        <w:bottom w:val="none" w:sz="0" w:space="0" w:color="auto"/>
                                                        <w:right w:val="none" w:sz="0" w:space="0" w:color="auto"/>
                                                      </w:divBdr>
                                                      <w:divsChild>
                                                        <w:div w:id="9702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053606">
      <w:bodyDiv w:val="1"/>
      <w:marLeft w:val="0"/>
      <w:marRight w:val="0"/>
      <w:marTop w:val="0"/>
      <w:marBottom w:val="0"/>
      <w:divBdr>
        <w:top w:val="none" w:sz="0" w:space="0" w:color="auto"/>
        <w:left w:val="none" w:sz="0" w:space="0" w:color="auto"/>
        <w:bottom w:val="none" w:sz="0" w:space="0" w:color="auto"/>
        <w:right w:val="none" w:sz="0" w:space="0" w:color="auto"/>
      </w:divBdr>
    </w:div>
    <w:div w:id="100733310">
      <w:bodyDiv w:val="1"/>
      <w:marLeft w:val="0"/>
      <w:marRight w:val="0"/>
      <w:marTop w:val="0"/>
      <w:marBottom w:val="0"/>
      <w:divBdr>
        <w:top w:val="none" w:sz="0" w:space="0" w:color="auto"/>
        <w:left w:val="none" w:sz="0" w:space="0" w:color="auto"/>
        <w:bottom w:val="none" w:sz="0" w:space="0" w:color="auto"/>
        <w:right w:val="none" w:sz="0" w:space="0" w:color="auto"/>
      </w:divBdr>
    </w:div>
    <w:div w:id="109857066">
      <w:bodyDiv w:val="1"/>
      <w:marLeft w:val="0"/>
      <w:marRight w:val="0"/>
      <w:marTop w:val="0"/>
      <w:marBottom w:val="0"/>
      <w:divBdr>
        <w:top w:val="none" w:sz="0" w:space="0" w:color="auto"/>
        <w:left w:val="none" w:sz="0" w:space="0" w:color="auto"/>
        <w:bottom w:val="none" w:sz="0" w:space="0" w:color="auto"/>
        <w:right w:val="none" w:sz="0" w:space="0" w:color="auto"/>
      </w:divBdr>
    </w:div>
    <w:div w:id="127747160">
      <w:bodyDiv w:val="1"/>
      <w:marLeft w:val="0"/>
      <w:marRight w:val="0"/>
      <w:marTop w:val="0"/>
      <w:marBottom w:val="0"/>
      <w:divBdr>
        <w:top w:val="none" w:sz="0" w:space="0" w:color="auto"/>
        <w:left w:val="none" w:sz="0" w:space="0" w:color="auto"/>
        <w:bottom w:val="none" w:sz="0" w:space="0" w:color="auto"/>
        <w:right w:val="none" w:sz="0" w:space="0" w:color="auto"/>
      </w:divBdr>
    </w:div>
    <w:div w:id="380906992">
      <w:bodyDiv w:val="1"/>
      <w:marLeft w:val="0"/>
      <w:marRight w:val="0"/>
      <w:marTop w:val="0"/>
      <w:marBottom w:val="0"/>
      <w:divBdr>
        <w:top w:val="none" w:sz="0" w:space="0" w:color="auto"/>
        <w:left w:val="none" w:sz="0" w:space="0" w:color="auto"/>
        <w:bottom w:val="none" w:sz="0" w:space="0" w:color="auto"/>
        <w:right w:val="none" w:sz="0" w:space="0" w:color="auto"/>
      </w:divBdr>
    </w:div>
    <w:div w:id="481775747">
      <w:bodyDiv w:val="1"/>
      <w:marLeft w:val="0"/>
      <w:marRight w:val="0"/>
      <w:marTop w:val="0"/>
      <w:marBottom w:val="0"/>
      <w:divBdr>
        <w:top w:val="none" w:sz="0" w:space="0" w:color="auto"/>
        <w:left w:val="none" w:sz="0" w:space="0" w:color="auto"/>
        <w:bottom w:val="none" w:sz="0" w:space="0" w:color="auto"/>
        <w:right w:val="none" w:sz="0" w:space="0" w:color="auto"/>
      </w:divBdr>
    </w:div>
    <w:div w:id="576671217">
      <w:bodyDiv w:val="1"/>
      <w:marLeft w:val="0"/>
      <w:marRight w:val="0"/>
      <w:marTop w:val="0"/>
      <w:marBottom w:val="0"/>
      <w:divBdr>
        <w:top w:val="none" w:sz="0" w:space="0" w:color="auto"/>
        <w:left w:val="none" w:sz="0" w:space="0" w:color="auto"/>
        <w:bottom w:val="none" w:sz="0" w:space="0" w:color="auto"/>
        <w:right w:val="none" w:sz="0" w:space="0" w:color="auto"/>
      </w:divBdr>
    </w:div>
    <w:div w:id="646278477">
      <w:bodyDiv w:val="1"/>
      <w:marLeft w:val="0"/>
      <w:marRight w:val="0"/>
      <w:marTop w:val="0"/>
      <w:marBottom w:val="0"/>
      <w:divBdr>
        <w:top w:val="none" w:sz="0" w:space="0" w:color="auto"/>
        <w:left w:val="none" w:sz="0" w:space="0" w:color="auto"/>
        <w:bottom w:val="none" w:sz="0" w:space="0" w:color="auto"/>
        <w:right w:val="none" w:sz="0" w:space="0" w:color="auto"/>
      </w:divBdr>
    </w:div>
    <w:div w:id="1328748577">
      <w:bodyDiv w:val="1"/>
      <w:marLeft w:val="0"/>
      <w:marRight w:val="0"/>
      <w:marTop w:val="0"/>
      <w:marBottom w:val="0"/>
      <w:divBdr>
        <w:top w:val="none" w:sz="0" w:space="0" w:color="auto"/>
        <w:left w:val="none" w:sz="0" w:space="0" w:color="auto"/>
        <w:bottom w:val="none" w:sz="0" w:space="0" w:color="auto"/>
        <w:right w:val="none" w:sz="0" w:space="0" w:color="auto"/>
      </w:divBdr>
    </w:div>
    <w:div w:id="1341391150">
      <w:bodyDiv w:val="1"/>
      <w:marLeft w:val="0"/>
      <w:marRight w:val="0"/>
      <w:marTop w:val="0"/>
      <w:marBottom w:val="0"/>
      <w:divBdr>
        <w:top w:val="none" w:sz="0" w:space="0" w:color="auto"/>
        <w:left w:val="none" w:sz="0" w:space="0" w:color="auto"/>
        <w:bottom w:val="none" w:sz="0" w:space="0" w:color="auto"/>
        <w:right w:val="none" w:sz="0" w:space="0" w:color="auto"/>
      </w:divBdr>
    </w:div>
    <w:div w:id="1347558787">
      <w:bodyDiv w:val="1"/>
      <w:marLeft w:val="0"/>
      <w:marRight w:val="0"/>
      <w:marTop w:val="0"/>
      <w:marBottom w:val="0"/>
      <w:divBdr>
        <w:top w:val="none" w:sz="0" w:space="0" w:color="auto"/>
        <w:left w:val="none" w:sz="0" w:space="0" w:color="auto"/>
        <w:bottom w:val="none" w:sz="0" w:space="0" w:color="auto"/>
        <w:right w:val="none" w:sz="0" w:space="0" w:color="auto"/>
      </w:divBdr>
      <w:divsChild>
        <w:div w:id="247278664">
          <w:marLeft w:val="0"/>
          <w:marRight w:val="0"/>
          <w:marTop w:val="0"/>
          <w:marBottom w:val="0"/>
          <w:divBdr>
            <w:top w:val="none" w:sz="0" w:space="0" w:color="auto"/>
            <w:left w:val="none" w:sz="0" w:space="0" w:color="auto"/>
            <w:bottom w:val="none" w:sz="0" w:space="0" w:color="auto"/>
            <w:right w:val="none" w:sz="0" w:space="0" w:color="auto"/>
          </w:divBdr>
          <w:divsChild>
            <w:div w:id="2094354314">
              <w:marLeft w:val="3600"/>
              <w:marRight w:val="300"/>
              <w:marTop w:val="0"/>
              <w:marBottom w:val="0"/>
              <w:divBdr>
                <w:top w:val="none" w:sz="0" w:space="0" w:color="auto"/>
                <w:left w:val="none" w:sz="0" w:space="0" w:color="auto"/>
                <w:bottom w:val="none" w:sz="0" w:space="0" w:color="auto"/>
                <w:right w:val="none" w:sz="0" w:space="0" w:color="auto"/>
              </w:divBdr>
            </w:div>
          </w:divsChild>
        </w:div>
      </w:divsChild>
    </w:div>
    <w:div w:id="1561671659">
      <w:bodyDiv w:val="1"/>
      <w:marLeft w:val="0"/>
      <w:marRight w:val="0"/>
      <w:marTop w:val="0"/>
      <w:marBottom w:val="0"/>
      <w:divBdr>
        <w:top w:val="none" w:sz="0" w:space="0" w:color="auto"/>
        <w:left w:val="none" w:sz="0" w:space="0" w:color="auto"/>
        <w:bottom w:val="none" w:sz="0" w:space="0" w:color="auto"/>
        <w:right w:val="none" w:sz="0" w:space="0" w:color="auto"/>
      </w:divBdr>
    </w:div>
    <w:div w:id="1611205177">
      <w:bodyDiv w:val="1"/>
      <w:marLeft w:val="0"/>
      <w:marRight w:val="0"/>
      <w:marTop w:val="0"/>
      <w:marBottom w:val="0"/>
      <w:divBdr>
        <w:top w:val="none" w:sz="0" w:space="0" w:color="auto"/>
        <w:left w:val="none" w:sz="0" w:space="0" w:color="auto"/>
        <w:bottom w:val="none" w:sz="0" w:space="0" w:color="auto"/>
        <w:right w:val="none" w:sz="0" w:space="0" w:color="auto"/>
      </w:divBdr>
      <w:divsChild>
        <w:div w:id="1066804436">
          <w:marLeft w:val="0"/>
          <w:marRight w:val="0"/>
          <w:marTop w:val="0"/>
          <w:marBottom w:val="0"/>
          <w:divBdr>
            <w:top w:val="none" w:sz="0" w:space="0" w:color="auto"/>
            <w:left w:val="none" w:sz="0" w:space="0" w:color="auto"/>
            <w:bottom w:val="none" w:sz="0" w:space="0" w:color="auto"/>
            <w:right w:val="none" w:sz="0" w:space="0" w:color="auto"/>
          </w:divBdr>
          <w:divsChild>
            <w:div w:id="799609522">
              <w:marLeft w:val="0"/>
              <w:marRight w:val="0"/>
              <w:marTop w:val="0"/>
              <w:marBottom w:val="0"/>
              <w:divBdr>
                <w:top w:val="none" w:sz="0" w:space="0" w:color="auto"/>
                <w:left w:val="none" w:sz="0" w:space="0" w:color="auto"/>
                <w:bottom w:val="none" w:sz="0" w:space="0" w:color="auto"/>
                <w:right w:val="none" w:sz="0" w:space="0" w:color="auto"/>
              </w:divBdr>
            </w:div>
            <w:div w:id="1210142435">
              <w:marLeft w:val="3600"/>
              <w:marRight w:val="0"/>
              <w:marTop w:val="0"/>
              <w:marBottom w:val="0"/>
              <w:divBdr>
                <w:top w:val="none" w:sz="0" w:space="0" w:color="auto"/>
                <w:left w:val="none" w:sz="0" w:space="0" w:color="auto"/>
                <w:bottom w:val="none" w:sz="0" w:space="0" w:color="auto"/>
                <w:right w:val="none" w:sz="0" w:space="0" w:color="auto"/>
              </w:divBdr>
            </w:div>
            <w:div w:id="1693146038">
              <w:marLeft w:val="3600"/>
              <w:marRight w:val="300"/>
              <w:marTop w:val="150"/>
              <w:marBottom w:val="150"/>
              <w:divBdr>
                <w:top w:val="none" w:sz="0" w:space="0" w:color="auto"/>
                <w:left w:val="none" w:sz="0" w:space="0" w:color="auto"/>
                <w:bottom w:val="none" w:sz="0" w:space="0" w:color="auto"/>
                <w:right w:val="none" w:sz="0" w:space="0" w:color="auto"/>
              </w:divBdr>
              <w:divsChild>
                <w:div w:id="1837960275">
                  <w:marLeft w:val="0"/>
                  <w:marRight w:val="0"/>
                  <w:marTop w:val="0"/>
                  <w:marBottom w:val="0"/>
                  <w:divBdr>
                    <w:top w:val="none" w:sz="0" w:space="0" w:color="auto"/>
                    <w:left w:val="none" w:sz="0" w:space="0" w:color="auto"/>
                    <w:bottom w:val="none" w:sz="0" w:space="0" w:color="auto"/>
                    <w:right w:val="none" w:sz="0" w:space="0" w:color="auto"/>
                  </w:divBdr>
                </w:div>
              </w:divsChild>
            </w:div>
            <w:div w:id="213129756">
              <w:marLeft w:val="3600"/>
              <w:marRight w:val="300"/>
              <w:marTop w:val="0"/>
              <w:marBottom w:val="0"/>
              <w:divBdr>
                <w:top w:val="none" w:sz="0" w:space="0" w:color="auto"/>
                <w:left w:val="none" w:sz="0" w:space="0" w:color="auto"/>
                <w:bottom w:val="none" w:sz="0" w:space="0" w:color="auto"/>
                <w:right w:val="none" w:sz="0" w:space="0" w:color="auto"/>
              </w:divBdr>
              <w:divsChild>
                <w:div w:id="225141353">
                  <w:marLeft w:val="0"/>
                  <w:marRight w:val="0"/>
                  <w:marTop w:val="48"/>
                  <w:marBottom w:val="48"/>
                  <w:divBdr>
                    <w:top w:val="none" w:sz="0" w:space="0" w:color="auto"/>
                    <w:left w:val="none" w:sz="0" w:space="0" w:color="auto"/>
                    <w:bottom w:val="none" w:sz="0" w:space="0" w:color="auto"/>
                    <w:right w:val="none" w:sz="0" w:space="0" w:color="auto"/>
                  </w:divBdr>
                </w:div>
                <w:div w:id="1812819470">
                  <w:marLeft w:val="0"/>
                  <w:marRight w:val="0"/>
                  <w:marTop w:val="48"/>
                  <w:marBottom w:val="48"/>
                  <w:divBdr>
                    <w:top w:val="none" w:sz="0" w:space="0" w:color="auto"/>
                    <w:left w:val="none" w:sz="0" w:space="0" w:color="auto"/>
                    <w:bottom w:val="none" w:sz="0" w:space="0" w:color="auto"/>
                    <w:right w:val="none" w:sz="0" w:space="0" w:color="auto"/>
                  </w:divBdr>
                </w:div>
                <w:div w:id="942687131">
                  <w:marLeft w:val="0"/>
                  <w:marRight w:val="0"/>
                  <w:marTop w:val="240"/>
                  <w:marBottom w:val="240"/>
                  <w:divBdr>
                    <w:top w:val="none" w:sz="0" w:space="0" w:color="auto"/>
                    <w:left w:val="none" w:sz="0" w:space="0" w:color="auto"/>
                    <w:bottom w:val="none" w:sz="0" w:space="0" w:color="auto"/>
                    <w:right w:val="none" w:sz="0" w:space="0" w:color="auto"/>
                  </w:divBdr>
                </w:div>
                <w:div w:id="620653577">
                  <w:marLeft w:val="0"/>
                  <w:marRight w:val="0"/>
                  <w:marTop w:val="48"/>
                  <w:marBottom w:val="48"/>
                  <w:divBdr>
                    <w:top w:val="none" w:sz="0" w:space="0" w:color="auto"/>
                    <w:left w:val="none" w:sz="0" w:space="0" w:color="auto"/>
                    <w:bottom w:val="none" w:sz="0" w:space="0" w:color="auto"/>
                    <w:right w:val="none" w:sz="0" w:space="0" w:color="auto"/>
                  </w:divBdr>
                </w:div>
                <w:div w:id="7806895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35990496">
      <w:bodyDiv w:val="1"/>
      <w:marLeft w:val="0"/>
      <w:marRight w:val="0"/>
      <w:marTop w:val="0"/>
      <w:marBottom w:val="0"/>
      <w:divBdr>
        <w:top w:val="none" w:sz="0" w:space="0" w:color="auto"/>
        <w:left w:val="none" w:sz="0" w:space="0" w:color="auto"/>
        <w:bottom w:val="none" w:sz="0" w:space="0" w:color="auto"/>
        <w:right w:val="none" w:sz="0" w:space="0" w:color="auto"/>
      </w:divBdr>
    </w:div>
    <w:div w:id="1786578002">
      <w:bodyDiv w:val="1"/>
      <w:marLeft w:val="0"/>
      <w:marRight w:val="0"/>
      <w:marTop w:val="0"/>
      <w:marBottom w:val="0"/>
      <w:divBdr>
        <w:top w:val="none" w:sz="0" w:space="0" w:color="auto"/>
        <w:left w:val="none" w:sz="0" w:space="0" w:color="auto"/>
        <w:bottom w:val="none" w:sz="0" w:space="0" w:color="auto"/>
        <w:right w:val="none" w:sz="0" w:space="0" w:color="auto"/>
      </w:divBdr>
    </w:div>
    <w:div w:id="1925331824">
      <w:bodyDiv w:val="1"/>
      <w:marLeft w:val="0"/>
      <w:marRight w:val="0"/>
      <w:marTop w:val="0"/>
      <w:marBottom w:val="0"/>
      <w:divBdr>
        <w:top w:val="none" w:sz="0" w:space="0" w:color="auto"/>
        <w:left w:val="none" w:sz="0" w:space="0" w:color="auto"/>
        <w:bottom w:val="none" w:sz="0" w:space="0" w:color="auto"/>
        <w:right w:val="none" w:sz="0" w:space="0" w:color="auto"/>
      </w:divBdr>
    </w:div>
    <w:div w:id="1936091656">
      <w:bodyDiv w:val="1"/>
      <w:marLeft w:val="0"/>
      <w:marRight w:val="0"/>
      <w:marTop w:val="0"/>
      <w:marBottom w:val="0"/>
      <w:divBdr>
        <w:top w:val="none" w:sz="0" w:space="0" w:color="auto"/>
        <w:left w:val="none" w:sz="0" w:space="0" w:color="auto"/>
        <w:bottom w:val="none" w:sz="0" w:space="0" w:color="auto"/>
        <w:right w:val="none" w:sz="0" w:space="0" w:color="auto"/>
      </w:divBdr>
    </w:div>
    <w:div w:id="1962151689">
      <w:bodyDiv w:val="1"/>
      <w:marLeft w:val="0"/>
      <w:marRight w:val="0"/>
      <w:marTop w:val="0"/>
      <w:marBottom w:val="0"/>
      <w:divBdr>
        <w:top w:val="none" w:sz="0" w:space="0" w:color="auto"/>
        <w:left w:val="none" w:sz="0" w:space="0" w:color="auto"/>
        <w:bottom w:val="none" w:sz="0" w:space="0" w:color="auto"/>
        <w:right w:val="none" w:sz="0" w:space="0" w:color="auto"/>
      </w:divBdr>
    </w:div>
    <w:div w:id="2015640846">
      <w:bodyDiv w:val="1"/>
      <w:marLeft w:val="0"/>
      <w:marRight w:val="0"/>
      <w:marTop w:val="0"/>
      <w:marBottom w:val="0"/>
      <w:divBdr>
        <w:top w:val="none" w:sz="0" w:space="0" w:color="auto"/>
        <w:left w:val="none" w:sz="0" w:space="0" w:color="auto"/>
        <w:bottom w:val="none" w:sz="0" w:space="0" w:color="auto"/>
        <w:right w:val="none" w:sz="0" w:space="0" w:color="auto"/>
      </w:divBdr>
    </w:div>
    <w:div w:id="2115781020">
      <w:bodyDiv w:val="1"/>
      <w:marLeft w:val="0"/>
      <w:marRight w:val="0"/>
      <w:marTop w:val="0"/>
      <w:marBottom w:val="0"/>
      <w:divBdr>
        <w:top w:val="none" w:sz="0" w:space="0" w:color="auto"/>
        <w:left w:val="none" w:sz="0" w:space="0" w:color="auto"/>
        <w:bottom w:val="none" w:sz="0" w:space="0" w:color="auto"/>
        <w:right w:val="none" w:sz="0" w:space="0" w:color="auto"/>
      </w:divBdr>
    </w:div>
    <w:div w:id="2121412915">
      <w:bodyDiv w:val="1"/>
      <w:marLeft w:val="0"/>
      <w:marRight w:val="0"/>
      <w:marTop w:val="0"/>
      <w:marBottom w:val="0"/>
      <w:divBdr>
        <w:top w:val="none" w:sz="0" w:space="0" w:color="auto"/>
        <w:left w:val="none" w:sz="0" w:space="0" w:color="auto"/>
        <w:bottom w:val="none" w:sz="0" w:space="0" w:color="auto"/>
        <w:right w:val="none" w:sz="0" w:space="0" w:color="auto"/>
      </w:divBdr>
    </w:div>
    <w:div w:id="213301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csnaccessintranet.hosts.application.enet/ProviderPortal/NEST/Guidelines/Pages/Participation-and-Compliance-Framework.aspx" TargetMode="External"/><Relationship Id="rId21" Type="http://schemas.openxmlformats.org/officeDocument/2006/relationships/hyperlink" Target="https://ecsnaccess.gov.au/ProviderPortal/jobactive/Guidelines/Pages/Participation-and-Compliance-Framework.aspx" TargetMode="External"/><Relationship Id="rId42" Type="http://schemas.openxmlformats.org/officeDocument/2006/relationships/hyperlink" Target="https://ecsnaccessintranet.hosts.application.enet/ProviderPortal/NEST/Guidelines/Pages/Participation-and-Compliance-Framework.aspx" TargetMode="External"/><Relationship Id="rId47" Type="http://schemas.openxmlformats.org/officeDocument/2006/relationships/hyperlink" Target="https://ecsnaccessintranet.hosts.application.enet/ProviderPortal/NEST/Guidelines/Pages/Eligibility-and-Servicing.aspx" TargetMode="External"/><Relationship Id="rId63" Type="http://schemas.openxmlformats.org/officeDocument/2006/relationships/hyperlink" Target="https://ecsnaccessintranet.hosts.application.enet/ProviderPortal/NEST/Guidelines/Pages/Participation-and-Compliance-Framework.aspx" TargetMode="External"/><Relationship Id="rId68" Type="http://schemas.openxmlformats.org/officeDocument/2006/relationships/hyperlink" Target="https://ecsnaccessintranet.hosts.application.enet/ProviderPortal/NEST/Guidelines/Pages/Participation-and-Compliance-Framework.aspx" TargetMode="External"/><Relationship Id="rId2" Type="http://schemas.openxmlformats.org/officeDocument/2006/relationships/customXml" Target="../customXml/item2.xml"/><Relationship Id="rId16" Type="http://schemas.openxmlformats.org/officeDocument/2006/relationships/hyperlink" Target="https://ecsnaccessintranet.hosts.application.enet/ProviderPortal/NEST/Guidelines/Pages/Participation-and-Compliance-Framework.aspx" TargetMode="External"/><Relationship Id="rId29" Type="http://schemas.openxmlformats.org/officeDocument/2006/relationships/hyperlink" Target="https://ecsnaccessintranet.hosts.application.enet/ProviderPortal/NEST/Guidelines/Pages/Eligibility-and-Servicing.aspx" TargetMode="External"/><Relationship Id="rId11" Type="http://schemas.openxmlformats.org/officeDocument/2006/relationships/image" Target="media/image1.jpeg"/><Relationship Id="rId24" Type="http://schemas.openxmlformats.org/officeDocument/2006/relationships/hyperlink" Target="https://ecsnaccessintranet.hosts.application.enet/ProviderPortal/NEST/Guidelines/Pages/Participation-and-Compliance-Framework.aspx" TargetMode="External"/><Relationship Id="rId32" Type="http://schemas.openxmlformats.org/officeDocument/2006/relationships/hyperlink" Target="https://ecsnaccessintranet.hosts.application.enet/ProviderPortal/NEST/Guidelines/Pages/Participation-and-Compliance-Framework.aspx" TargetMode="External"/><Relationship Id="rId37" Type="http://schemas.openxmlformats.org/officeDocument/2006/relationships/hyperlink" Target="https://learningcentre.employment.gov.au/" TargetMode="External"/><Relationship Id="rId40" Type="http://schemas.openxmlformats.org/officeDocument/2006/relationships/hyperlink" Target="https://ecsnaccessintranet.hosts.application.enet/ProviderPortal/NEST/Guidelines/Pages/Participation-and-Compliance-Framework.aspx" TargetMode="External"/><Relationship Id="rId45" Type="http://schemas.openxmlformats.org/officeDocument/2006/relationships/hyperlink" Target="https://ecsnaccessintranet.hosts.application.enet/ProviderPortal/NEST/Guidelines/Pages/Participation-and-Compliance-Framework.aspx" TargetMode="External"/><Relationship Id="rId53" Type="http://schemas.openxmlformats.org/officeDocument/2006/relationships/hyperlink" Target="https://ecsnaccessintranet.hosts.application.enet/ProviderPortal/NEST/Guidelines/Pages/Participation-and-Compliance-Framework.aspx" TargetMode="External"/><Relationship Id="rId58" Type="http://schemas.openxmlformats.org/officeDocument/2006/relationships/hyperlink" Target="http://www.courseseeker.edu.au/courses" TargetMode="External"/><Relationship Id="rId66" Type="http://schemas.openxmlformats.org/officeDocument/2006/relationships/hyperlink" Target="https://learningcentre.employment.gov.au/" TargetMode="External"/><Relationship Id="rId74"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file://Emp/50030095/PARTICIPATION%20STRATEGY%20AND%20OPERATIONS%20TEAM/Participation/2020/NEST%20Guidelines/Task%20Cards%20on%20the%20Learning%20Centre" TargetMode="External"/><Relationship Id="rId19" Type="http://schemas.openxmlformats.org/officeDocument/2006/relationships/hyperlink" Target="https://ecsnaccessintranet.hosts.application.enet/ProviderPortal/NEST/Guidelines/Pages/Participation-and-Compliance-Framework.aspx" TargetMode="External"/><Relationship Id="rId14" Type="http://schemas.openxmlformats.org/officeDocument/2006/relationships/hyperlink" Target="https://ecsnaccessintranet.hosts.application.enet/ProviderPortal/NEST/Guidelines/pages/Default.aspx" TargetMode="External"/><Relationship Id="rId22" Type="http://schemas.openxmlformats.org/officeDocument/2006/relationships/hyperlink" Target="https://ecsnaccessintranet.hosts.application.enet/ProviderPortal/NEST/Guidelines/Pages/Eligibility-and-Servicing.aspx" TargetMode="External"/><Relationship Id="rId27" Type="http://schemas.openxmlformats.org/officeDocument/2006/relationships/hyperlink" Target="https://ecsnaccessintranet.hosts.application.enet/ProviderPortal/NEST/Guidelines/Pages/Participation-and-Compliance-Framework.aspx" TargetMode="External"/><Relationship Id="rId30" Type="http://schemas.openxmlformats.org/officeDocument/2006/relationships/hyperlink" Target="https://ecsnaccessintranet.hosts.application.enet/ProviderPortal/NEST/Guidelines/Pages/Participation-and-Compliance-Framework.aspx" TargetMode="External"/><Relationship Id="rId35" Type="http://schemas.openxmlformats.org/officeDocument/2006/relationships/hyperlink" Target="https://ecsnaccessintranet.hosts.application.enet/ProviderPortal/NEST/Guidelines/Pages/Participation-and-Compliance-Framework.aspx" TargetMode="External"/><Relationship Id="rId43" Type="http://schemas.openxmlformats.org/officeDocument/2006/relationships/hyperlink" Target="http://guides.dss.gov.au/guide-social-security-law/3/2/9/10" TargetMode="External"/><Relationship Id="rId48" Type="http://schemas.openxmlformats.org/officeDocument/2006/relationships/hyperlink" Target="https://ecsnaccessintranet.hosts.application.enet/ProviderPortal/NEST/Guidelines/Pages/Eligibility-and-Servicing.aspx" TargetMode="External"/><Relationship Id="rId56" Type="http://schemas.openxmlformats.org/officeDocument/2006/relationships/hyperlink" Target="https://ecsnaccessintranet.hosts.application.enet/ProviderPortal/NEST/Guidelines/Pages/Employment-Fund-and-Subsidies.aspx" TargetMode="External"/><Relationship Id="rId64" Type="http://schemas.openxmlformats.org/officeDocument/2006/relationships/hyperlink" Target="https://ecsnaccessintranet.hosts.application.enet/ProviderPortal/NEST/Guidelines/Pages/Participation-and-Compliance-Framework.aspx" TargetMode="External"/><Relationship Id="rId69" Type="http://schemas.openxmlformats.org/officeDocument/2006/relationships/hyperlink" Target="https://ecsnaccessintranet.hosts.application.enet/ProviderPortal/NEST/ContractualInformation/Pages/Privacy%20and%20Records%20Management%20Information%20for%20Providers.aspx" TargetMode="External"/><Relationship Id="rId8" Type="http://schemas.openxmlformats.org/officeDocument/2006/relationships/webSettings" Target="webSettings.xml"/><Relationship Id="rId51" Type="http://schemas.openxmlformats.org/officeDocument/2006/relationships/hyperlink" Target="https://ecsnaccessintranet.hosts.application.enet/ProviderPortal/NEST/Guidelines/Pages/Participation-and-Compliance-Framework.aspx" TargetMode="External"/><Relationship Id="rId72" Type="http://schemas.openxmlformats.org/officeDocument/2006/relationships/image" Target="media/image2.png"/><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ecsnaccessintranet.hosts.application.enet/ProviderPortal/NEST/Guidelines/Pages/Participation-and-Compliance-Framework.aspx" TargetMode="External"/><Relationship Id="rId25" Type="http://schemas.openxmlformats.org/officeDocument/2006/relationships/hyperlink" Target="https://ecsnaccessintranet.hosts.application.enet/ProviderPortal/NEST/Guidelines/Pages/Participation-and-Compliance-Framework.aspx" TargetMode="External"/><Relationship Id="rId33" Type="http://schemas.openxmlformats.org/officeDocument/2006/relationships/hyperlink" Target="https://ecsnaccessintranet.hosts.application.enet/ProviderPortal/NEST/Guidelines/Pages/Participation-and-Compliance-Framework.aspx" TargetMode="External"/><Relationship Id="rId38" Type="http://schemas.openxmlformats.org/officeDocument/2006/relationships/hyperlink" Target="https://ecsnaccessintranet.hosts.application.enet/ProviderPortal/NEST/Guidelines/Pages/Participation-and-Compliance-Framework.aspx" TargetMode="External"/><Relationship Id="rId46" Type="http://schemas.openxmlformats.org/officeDocument/2006/relationships/hyperlink" Target="https://ecsnaccessintranet.hosts.application.enet/ProviderPortal/NEST/Guidelines/Pages/Eligibility-and-Servicing.aspx" TargetMode="External"/><Relationship Id="rId59" Type="http://schemas.openxmlformats.org/officeDocument/2006/relationships/hyperlink" Target="https://ecsnaccessintranet.hosts.application.enet/ProviderPortal/NEST/Guidelines/Pages/Participation-and-Compliance-Framework.aspx" TargetMode="External"/><Relationship Id="rId67" Type="http://schemas.openxmlformats.org/officeDocument/2006/relationships/hyperlink" Target="https://ecsnaccessintranet.hosts.application.enet/ProviderPortal/NEST/Guidelines/Pages/Participation-and-Compliance-Framework.aspx" TargetMode="External"/><Relationship Id="rId20" Type="http://schemas.openxmlformats.org/officeDocument/2006/relationships/hyperlink" Target="https://ecsnaccessintranet.hosts.application.enet/ProviderPortal/NEST/Guidelines/Pages/Participation-and-Compliance-Framework.aspx" TargetMode="External"/><Relationship Id="rId41" Type="http://schemas.openxmlformats.org/officeDocument/2006/relationships/hyperlink" Target="https://ecsnaccessintranet.hosts.application.enet/ProviderPortal/NEST/Guidelines/Pages/Participation-and-Compliance-Framework.aspx" TargetMode="External"/><Relationship Id="rId54" Type="http://schemas.openxmlformats.org/officeDocument/2006/relationships/hyperlink" Target="https://ecsnaccessintranet.hosts.application.enet/ProviderPortal/NEST/Guidelines/Pages/Specific-Client-Groups.aspx" TargetMode="External"/><Relationship Id="rId62" Type="http://schemas.openxmlformats.org/officeDocument/2006/relationships/hyperlink" Target="https://ecsnaccessintranet.hosts.application.enet/ProviderPortal/NEST/Guidelines/Pages/Participation-and-Compliance-Framework.aspx" TargetMode="External"/><Relationship Id="rId70" Type="http://schemas.openxmlformats.org/officeDocument/2006/relationships/hyperlink" Target="https://ecsnaccessintranet.hosts.application.enet/ProviderPortal/NEST/Guidelines/Pages/Participation-and-Compliance-Framework.aspx"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ecsnaccessintranet.hosts.application.enet/ProviderPortal/NEST/Guidelines/Pages/Participation-and-Compliance-Framework.aspx" TargetMode="External"/><Relationship Id="rId23" Type="http://schemas.openxmlformats.org/officeDocument/2006/relationships/footer" Target="footer2.xml"/><Relationship Id="rId28" Type="http://schemas.openxmlformats.org/officeDocument/2006/relationships/hyperlink" Target="file://Emp/50030095/PARTICIPATION%20STRATEGY%20AND%20OPERATIONS%20TEAM/Participation/2020/NEST%20Guidelines/Task%20Cards%20on%20the%20Learning%20Centre" TargetMode="External"/><Relationship Id="rId36" Type="http://schemas.openxmlformats.org/officeDocument/2006/relationships/hyperlink" Target="file:///C:/Users/dk0164/AppData/Local/Microsoft/Windows/INetCache/Content.Outlook/IFA8MC33/Job%20Referral%20Interactive%20Module%20and%20Job%20Referral%20Task%20Card%20Guides%20on%20the%20Targeted%20Compliance%20Framework%20Learning%20Centre" TargetMode="External"/><Relationship Id="rId49" Type="http://schemas.openxmlformats.org/officeDocument/2006/relationships/hyperlink" Target="https://ecsnaccessintranet.hosts.application.enet/ProviderPortal/NEST/Guidelines/Pages/Participation-and-Compliance-Framework.aspx" TargetMode="External"/><Relationship Id="rId57" Type="http://schemas.openxmlformats.org/officeDocument/2006/relationships/hyperlink" Target="http://www.myskills.gov.au" TargetMode="External"/><Relationship Id="rId10" Type="http://schemas.openxmlformats.org/officeDocument/2006/relationships/endnotes" Target="endnotes.xml"/><Relationship Id="rId31" Type="http://schemas.openxmlformats.org/officeDocument/2006/relationships/hyperlink" Target="https://ecsnaccessintranet.hosts.application.enet/ProviderPortal/NEST/Guidelines/Pages/Eligibility-and-Servicing.aspx" TargetMode="External"/><Relationship Id="rId44" Type="http://schemas.openxmlformats.org/officeDocument/2006/relationships/hyperlink" Target="http://guides.dss.gov.au/guide-social-security-law/3/2/9/10" TargetMode="External"/><Relationship Id="rId52" Type="http://schemas.openxmlformats.org/officeDocument/2006/relationships/hyperlink" Target="https://ecsnaccessintranet.hosts.application.enet/ProviderPortal/NEST/Guidelines/Pages/Participation-and-Compliance-Framework.aspx" TargetMode="External"/><Relationship Id="rId60" Type="http://schemas.openxmlformats.org/officeDocument/2006/relationships/hyperlink" Target="https://ecsnaccessintranet.hosts.application.enet/ProviderPortal/NEST/Guidelines/Pages/Participation-and-Compliance-Framework.aspx" TargetMode="External"/><Relationship Id="rId65" Type="http://schemas.openxmlformats.org/officeDocument/2006/relationships/hyperlink" Target="https://ecsnaccessintranet.hosts.application.enet/ProviderPortal/NEST/Guidelines/Pages/Participation-and-Compliance-Framework.aspx" TargetMode="External"/><Relationship Id="rId73"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ecsnaccessintranet.hosts.application.enet/ProviderPortal/NEST/ContractualInformation/Pages/Privacy%20and%20Records%20Management%20Information%20for%20Providers.aspx" TargetMode="External"/><Relationship Id="rId39" Type="http://schemas.openxmlformats.org/officeDocument/2006/relationships/hyperlink" Target="https://ecsnaccessintranet.hosts.application.enet/ProviderPortal/NEST/Guidelines/Pages/Participation-and-Compliance-Framework.aspx" TargetMode="External"/><Relationship Id="rId34" Type="http://schemas.openxmlformats.org/officeDocument/2006/relationships/hyperlink" Target="https://ecsnaccess.gov.au/ProviderPortal/NEST/Guidelines/pages/Default.aspx" TargetMode="External"/><Relationship Id="rId50" Type="http://schemas.openxmlformats.org/officeDocument/2006/relationships/hyperlink" Target="https://guides.dss.gov.au/guide-social-security-law/3/11/5" TargetMode="External"/><Relationship Id="rId55" Type="http://schemas.openxmlformats.org/officeDocument/2006/relationships/hyperlink" Target="https://ecsnaccessintranet.hosts.application.enet/ProviderPortal/NEST/Guidelines/Pages/Local-Jobs-Program.aspx" TargetMode="External"/><Relationship Id="rId7" Type="http://schemas.openxmlformats.org/officeDocument/2006/relationships/settings" Target="settings.xml"/><Relationship Id="rId71" Type="http://schemas.openxmlformats.org/officeDocument/2006/relationships/hyperlink" Target="https://ecsn.gov.au/ESSWEB/EPS5/DEPT/USRS/Activity/Activity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Secure Site Document" ma:contentTypeID="0x0101001FFFC1AF147C4F5C9369E689092D514B009C825AA53ABE1E46BAACA2C47B9751C8" ma:contentTypeVersion="48" ma:contentTypeDescription="Secure Site content type template for recording metadata for documents." ma:contentTypeScope="" ma:versionID="1e9e68523307e22a08ca038d13e6def5">
  <xsd:schema xmlns:xsd="http://www.w3.org/2001/XMLSchema" xmlns:xs="http://www.w3.org/2001/XMLSchema" xmlns:p="http://schemas.microsoft.com/office/2006/metadata/properties" xmlns:ns1="d4ed92f1-b901-42a9-bcc3-7b24959a6f87" xmlns:ns2="a232d271-55e7-4aa6-9ab7-ccc10e765e65" xmlns:ns4="cb1825da-90f7-421b-9ea2-df4c5c18c700" targetNamespace="http://schemas.microsoft.com/office/2006/metadata/properties" ma:root="true" ma:fieldsID="15d097a77890136add9fce28226a1862" ns1:_="" ns2:_="" ns4:_="">
    <xsd:import namespace="d4ed92f1-b901-42a9-bcc3-7b24959a6f87"/>
    <xsd:import namespace="a232d271-55e7-4aa6-9ab7-ccc10e765e65"/>
    <xsd:import namespace="cb1825da-90f7-421b-9ea2-df4c5c18c700"/>
    <xsd:element name="properties">
      <xsd:complexType>
        <xsd:sequence>
          <xsd:element name="documentManagement">
            <xsd:complexType>
              <xsd:all>
                <xsd:element ref="ns1:ESCSSIncludeInLatestUpdates"/>
                <xsd:element ref="ns1:ESCSSIncludeInNewsletter"/>
                <xsd:element ref="ns1:ESCSSContentAuthor"/>
                <xsd:element ref="ns1:ESCSSPublishingContentAuthorEmail"/>
                <xsd:element ref="ns1:ESCSSContentAuthorTeam"/>
                <xsd:element ref="ns1:ESCSSContentAuthorBranch"/>
                <xsd:element ref="ns1:ESCSSContentApprover"/>
                <xsd:element ref="ns1:ESCSSPublishingAuthorisingBranchHead"/>
                <xsd:element ref="ns2:ESCSSLocation"/>
                <xsd:element ref="ns1:ESCSSPublishingInstructions"/>
                <xsd:element ref="ns1:ESCSSDocumentId"/>
                <xsd:element ref="ns1:ESCSSDescription"/>
                <xsd:element ref="ns1:ESCSSKeywords"/>
                <xsd:element ref="ns1:ESCSSTopic"/>
                <xsd:element ref="ns1:ESCSSSummaryOfUpdate"/>
                <xsd:element ref="ns1:ESCSSSiteGroup" minOccurs="0"/>
                <xsd:element ref="ns1:ESCSSResourceType"/>
                <xsd:element ref="ns1:ESCSSContentStatus"/>
                <xsd:element ref="ns1:ESCSSEffectiveStartDate"/>
                <xsd:element ref="ns1:ESCSSReviewDate" minOccurs="0"/>
                <xsd:element ref="ns1:ESCSSSubject"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ed92f1-b901-42a9-bcc3-7b24959a6f87" elementFormDefault="qualified">
    <xsd:import namespace="http://schemas.microsoft.com/office/2006/documentManagement/types"/>
    <xsd:import namespace="http://schemas.microsoft.com/office/infopath/2007/PartnerControls"/>
    <xsd:element name="ESCSSIncludeInLatestUpdates" ma:index="0" ma:displayName="Include in Latest Updates" ma:default="1" ma:internalName="ESCSSIncludeInLatestUpdates" ma:readOnly="false">
      <xsd:simpleType>
        <xsd:restriction base="dms:Boolean"/>
      </xsd:simpleType>
    </xsd:element>
    <xsd:element name="ESCSSIncludeInNewsletter" ma:index="1" ma:displayName="Include in Provider Newsletter" ma:default="1" ma:internalName="ESCSSIncludeInNewsletter" ma:readOnly="false">
      <xsd:simpleType>
        <xsd:restriction base="dms:Boolean"/>
      </xsd:simpleType>
    </xsd:element>
    <xsd:element name="ESCSSContentAuthor" ma:index="2" ma:displayName="Content Author" ma:list="9155026a-5af6-4d9c-90f5-00d12f0ddc46" ma:internalName="ESCSSContentAuthor" ma:readOnly="false" ma:showField="ESCSSName" ma:web="cb1825da-90f7-421b-9ea2-df4c5c18c700">
      <xsd:simpleType>
        <xsd:restriction base="dms:Lookup"/>
      </xsd:simpleType>
    </xsd:element>
    <xsd:element name="ESCSSPublishingContentAuthorEmail" ma:index="3" ma:displayName="Authors Email Address" ma:internalName="ESCSSPublishingContentAuthorEmail" ma:readOnly="false">
      <xsd:simpleType>
        <xsd:restriction base="dms:Text">
          <xsd:maxLength value="255"/>
        </xsd:restriction>
      </xsd:simpleType>
    </xsd:element>
    <xsd:element name="ESCSSContentAuthorTeam" ma:index="4" ma:displayName="Content Author Team" ma:list="638e7f9d-6c20-4139-88a7-7f825ea0d61f" ma:internalName="ESCSSContentAuthorTeam" ma:readOnly="false" ma:showField="ESCSSContentAuthorTeamName" ma:web="cb1825da-90f7-421b-9ea2-df4c5c18c700">
      <xsd:simpleType>
        <xsd:restriction base="dms:Lookup"/>
      </xsd:simpleType>
    </xsd:element>
    <xsd:element name="ESCSSContentAuthorBranch" ma:index="5" ma:displayName="Content Author Branch" ma:list="551cf690-b784-4c62-9d95-8c248b2a440e" ma:internalName="ESCSSContentAuthorBranch" ma:readOnly="false" ma:showField="ESCSSContentAuthorBranchName" ma:web="cb1825da-90f7-421b-9ea2-df4c5c18c700">
      <xsd:simpleType>
        <xsd:restriction base="dms:Lookup"/>
      </xsd:simpleType>
    </xsd:element>
    <xsd:element name="ESCSSContentApprover" ma:index="6" ma:displayName="Content Approver" ma:list="9155026a-5af6-4d9c-90f5-00d12f0ddc46" ma:internalName="ESCSSContentApprover" ma:readOnly="false" ma:showField="ESCSSName" ma:web="cb1825da-90f7-421b-9ea2-df4c5c18c700">
      <xsd:simpleType>
        <xsd:restriction base="dms:Lookup"/>
      </xsd:simpleType>
    </xsd:element>
    <xsd:element name="ESCSSPublishingAuthorisingBranchHead" ma:index="7" ma:displayName="Authorising Branch Manager" ma:list="9155026a-5af6-4d9c-90f5-00d12f0ddc46" ma:internalName="ESCSSPublishingAuthorisingBranchHead" ma:readOnly="false" ma:showField="ESCSSName" ma:web="cb1825da-90f7-421b-9ea2-df4c5c18c700">
      <xsd:simpleType>
        <xsd:restriction base="dms:Lookup"/>
      </xsd:simpleType>
    </xsd:element>
    <xsd:element name="ESCSSPublishingInstructions" ma:index="9" ma:displayName="Publishing Instructions" ma:description="" ma:internalName="ESCSSPublishingInstructions" ma:readOnly="false">
      <xsd:simpleType>
        <xsd:restriction base="dms:Note">
          <xsd:maxLength value="255"/>
        </xsd:restriction>
      </xsd:simpleType>
    </xsd:element>
    <xsd:element name="ESCSSDocumentId" ma:index="10" ma:displayName="Document ID" ma:description="" ma:internalName="ESCSSDocumentId" ma:readOnly="false">
      <xsd:simpleType>
        <xsd:restriction base="dms:Text"/>
      </xsd:simpleType>
    </xsd:element>
    <xsd:element name="ESCSSDescription" ma:index="13" ma:displayName="Description" ma:internalName="ESCSSDescription">
      <xsd:simpleType>
        <xsd:restriction base="dms:Note"/>
      </xsd:simpleType>
    </xsd:element>
    <xsd:element name="ESCSSKeywords" ma:index="14" ma:displayName="Keywords" ma:description="" ma:internalName="ESCSSKeywords" ma:readOnly="false">
      <xsd:simpleType>
        <xsd:restriction base="dms:Note"/>
      </xsd:simpleType>
    </xsd:element>
    <xsd:element name="ESCSSTopic" ma:index="15" ma:displayName="Topic" ma:list="ecb9bf6e-6041-453b-8dfb-69e7b2deb86c" ma:internalName="ESCSSTopic" ma:readOnly="false" ma:showField="ESCSSTopicName" ma:web="cb1825da-90f7-421b-9ea2-df4c5c18c700">
      <xsd:simpleType>
        <xsd:restriction base="dms:Lookup"/>
      </xsd:simpleType>
    </xsd:element>
    <xsd:element name="ESCSSSummaryOfUpdate" ma:index="16" ma:displayName="Summary of Changes" ma:description="" ma:internalName="ESCSSSummaryOfUpdate" ma:readOnly="false">
      <xsd:simpleType>
        <xsd:restriction base="dms:Note"/>
      </xsd:simpleType>
    </xsd:element>
    <xsd:element name="ESCSSSiteGroup" ma:index="17" nillable="true" ma:displayName="Publish Content to" ma:list="27b48451-32ff-4cc0-a8bb-312ee13f13b2" ma:internalName="ESCSSSiteGroup" ma:showField="ESCSSSiteName" ma:web="cb1825da-90f7-421b-9ea2-df4c5c18c700" ma:requiredMultiChoice="true">
      <xsd:complexType>
        <xsd:complexContent>
          <xsd:extension base="dms:MultiChoiceLookup">
            <xsd:sequence>
              <xsd:element name="Value" type="dms:Lookup" maxOccurs="unbounded" minOccurs="0" nillable="true"/>
            </xsd:sequence>
          </xsd:extension>
        </xsd:complexContent>
      </xsd:complexType>
    </xsd:element>
    <xsd:element name="ESCSSResourceType" ma:index="18" ma:displayName="Resource Type" ma:list="82fc2e4a-1ca6-4781-b604-4a9937fae63e" ma:internalName="ESCSSResourceType" ma:readOnly="false" ma:showField="ESCSSResourceName" ma:web="cb1825da-90f7-421b-9ea2-df4c5c18c700">
      <xsd:simpleType>
        <xsd:restriction base="dms:Lookup"/>
      </xsd:simpleType>
    </xsd:element>
    <xsd:element name="ESCSSContentStatus" ma:index="19" ma:displayName="Status" ma:default="Current" ma:description="" ma:internalName="ESCSSContentStatus" ma:readOnly="false">
      <xsd:simpleType>
        <xsd:restriction base="dms:Choice">
          <xsd:enumeration value="Current"/>
          <xsd:enumeration value="Archived"/>
        </xsd:restriction>
      </xsd:simpleType>
    </xsd:element>
    <xsd:element name="ESCSSEffectiveStartDate" ma:index="20" ma:displayName="Effective Start Date (dd/mm/yyyy)" ma:default="[today]" ma:format="DateTime" ma:internalName="ESCSSEffectiveStartDate" ma:readOnly="false">
      <xsd:simpleType>
        <xsd:restriction base="dms:DateTime"/>
      </xsd:simpleType>
    </xsd:element>
    <xsd:element name="ESCSSReviewDate" ma:index="21" nillable="true" ma:displayName="Review Date (dd/mm/yyyy)" ma:format="DateTime" ma:internalName="ESCSSReviewDate">
      <xsd:simpleType>
        <xsd:restriction base="dms:DateTime"/>
      </xsd:simpleType>
    </xsd:element>
    <xsd:element name="ESCSSSubject" ma:index="22" nillable="true" ma:displayName="Publishing Reference" ma:description="" ma:internalName="ESCSS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32d271-55e7-4aa6-9ab7-ccc10e765e65" elementFormDefault="qualified">
    <xsd:import namespace="http://schemas.microsoft.com/office/2006/documentManagement/types"/>
    <xsd:import namespace="http://schemas.microsoft.com/office/infopath/2007/PartnerControls"/>
    <xsd:element name="ESCSSLocation" ma:index="8" ma:displayName="Location" ma:internalName="ESCSSLoca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1825da-90f7-421b-9ea2-df4c5c18c700"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axOccurs="1" ma:index="1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SCSSResourceType xmlns="d4ed92f1-b901-42a9-bcc3-7b24959a6f87">7</ESCSSResourceType>
    <ESCSSDescription xmlns="d4ed92f1-b901-42a9-bcc3-7b24959a6f87">Minor update to the NEST Job Plan and Mutual Obligation Requirements Guideline to reflect when the personal responsibility code PAO3 should be included in a Participant's Job Plan, and to confirm the role of the Provider when a Participant is unable to self report.</ESCSSDescription>
    <ESCSSContentAuthorBranch xmlns="d4ed92f1-b901-42a9-bcc3-7b24959a6f87">336</ESCSSContentAuthorBranch>
    <ESCSSLocation xmlns="a232d271-55e7-4aa6-9ab7-ccc10e765e65">NEST/Guidelines/Pages/Participation-and-Compliance-Framework.aspx</ESCSSLocation>
    <ESCSSEffectiveStartDate xmlns="d4ed92f1-b901-42a9-bcc3-7b24959a6f87">2022-01-18T13:00:00+00:00</ESCSSEffectiveStartDate>
    <ESCSSTopic xmlns="d4ed92f1-b901-42a9-bcc3-7b24959a6f87">1130</ESCSSTopic>
    <ESCSSContentStatus xmlns="d4ed92f1-b901-42a9-bcc3-7b24959a6f87">Current</ESCSSContentStatus>
    <ESCSSSummaryOfUpdate xmlns="d4ed92f1-b901-42a9-bcc3-7b24959a6f87">The NEST Mutual Obligation Requirements Guideline have been updated to reflect when a participant should have the personal responsibility code (PA03) included in their job plan and to clarify the role of the trial provider when assisting a participant who does not have personal responsibility included in their job plan who may not be able to self-report.</ESCSSSummaryOfUpdate>
    <ESCSSKeywords xmlns="d4ed92f1-b901-42a9-bcc3-7b24959a6f87">MOR, NEST, PAO3, Personal Responsibility, Self Report</ESCSSKeywords>
    <ESCSSSubject xmlns="d4ed92f1-b901-42a9-bcc3-7b24959a6f87">20220113-075321100301</ESCSSSubject>
    <ESCSSSiteGroup xmlns="d4ed92f1-b901-42a9-bcc3-7b24959a6f87">
      <Value>2</Value>
    </ESCSSSiteGroup>
    <ESCSSIncludeInNewsletter xmlns="d4ed92f1-b901-42a9-bcc3-7b24959a6f87">false</ESCSSIncludeInNewsletter>
    <ESCSSPublishingInstructions xmlns="d4ed92f1-b901-42a9-bcc3-7b24959a6f87">Please replace the NEST Job Plan and Mutual Obligations Requirements guideline Version 3.2 updated to Version 3.3</ESCSSPublishingInstructions>
    <ESCSSIncludeInLatestUpdates xmlns="d4ed92f1-b901-42a9-bcc3-7b24959a6f87">false</ESCSSIncludeInLatestUpdates>
    <ESCSSContentAuthorTeam xmlns="d4ed92f1-b901-42a9-bcc3-7b24959a6f87">248</ESCSSContentAuthorTeam>
    <ESCSSContentApprover xmlns="d4ed92f1-b901-42a9-bcc3-7b24959a6f87">3499</ESCSSContentApprover>
    <ESCSSContentAuthor xmlns="d4ed92f1-b901-42a9-bcc3-7b24959a6f87">3480</ESCSSContentAuthor>
    <ESCSSPublishingContentAuthorEmail xmlns="d4ed92f1-b901-42a9-bcc3-7b24959a6f87">keysha.lambert@dese.gov.au</ESCSSPublishingContentAuthorEmail>
    <ESCSSPublishingAuthorisingBranchHead xmlns="d4ed92f1-b901-42a9-bcc3-7b24959a6f87">1552</ESCSSPublishingAuthorisingBranchHead>
    <ESCSSDocumentId xmlns="d4ed92f1-b901-42a9-bcc3-7b24959a6f87">D22/24403; D22/24430</ESCSSDocumentId>
    <ESCSSReviewDate xmlns="d4ed92f1-b901-42a9-bcc3-7b24959a6f8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1EEAC-0953-4A81-9F73-E6EDEF2C35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ed92f1-b901-42a9-bcc3-7b24959a6f87"/>
    <ds:schemaRef ds:uri="a232d271-55e7-4aa6-9ab7-ccc10e765e65"/>
    <ds:schemaRef ds:uri="cb1825da-90f7-421b-9ea2-df4c5c18c7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5EB36D-32B1-4481-A259-81EC9C07A53D}">
  <ds:schemaRefs>
    <ds:schemaRef ds:uri="http://schemas.microsoft.com/office/2006/metadata/properties"/>
    <ds:schemaRef ds:uri="http://schemas.microsoft.com/office/infopath/2007/PartnerControls"/>
    <ds:schemaRef ds:uri="d4ed92f1-b901-42a9-bcc3-7b24959a6f87"/>
    <ds:schemaRef ds:uri="a232d271-55e7-4aa6-9ab7-ccc10e765e65"/>
  </ds:schemaRefs>
</ds:datastoreItem>
</file>

<file path=customXml/itemProps3.xml><?xml version="1.0" encoding="utf-8"?>
<ds:datastoreItem xmlns:ds="http://schemas.openxmlformats.org/officeDocument/2006/customXml" ds:itemID="{F7CAA4A2-B2BE-4CCA-B2C5-273CA2F853D4}">
  <ds:schemaRefs>
    <ds:schemaRef ds:uri="http://schemas.microsoft.com/sharepoint/v3/contenttype/forms"/>
  </ds:schemaRefs>
</ds:datastoreItem>
</file>

<file path=customXml/itemProps4.xml><?xml version="1.0" encoding="utf-8"?>
<ds:datastoreItem xmlns:ds="http://schemas.openxmlformats.org/officeDocument/2006/customXml" ds:itemID="{DA0A6E0C-36AD-4F80-95B8-63E78C10E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22180</Words>
  <Characters>126431</Characters>
  <Application>Microsoft Office Word</Application>
  <DocSecurity>0</DocSecurity>
  <Lines>1053</Lines>
  <Paragraphs>296</Paragraphs>
  <ScaleCrop>false</ScaleCrop>
  <HeadingPairs>
    <vt:vector size="2" baseType="variant">
      <vt:variant>
        <vt:lpstr>Title</vt:lpstr>
      </vt:variant>
      <vt:variant>
        <vt:i4>1</vt:i4>
      </vt:variant>
    </vt:vector>
  </HeadingPairs>
  <TitlesOfParts>
    <vt:vector size="1" baseType="lpstr">
      <vt:lpstr>Job Plan and Mutual Obligation Requirements Guideline V3.2</vt:lpstr>
    </vt:vector>
  </TitlesOfParts>
  <Company/>
  <LinksUpToDate>false</LinksUpToDate>
  <CharactersWithSpaces>148315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Employment Services Trial (NEST) Job Plan and Mutual Obligation Requirements Guideline V3.3</dc:title>
  <dc:creator/>
  <cp:lastModifiedBy/>
  <cp:revision>1</cp:revision>
  <dcterms:created xsi:type="dcterms:W3CDTF">2022-01-19T06:14:00Z</dcterms:created>
  <dcterms:modified xsi:type="dcterms:W3CDTF">2022-01-19T06:14:00Z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0x0101001FFFC1AF147C4F5C9369E689092D514B009C825AA53ABE1E46BAACA2C47B9751C8</vt:lpwstr>
  </property>
</Properties>
</file>