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9F15C" w14:textId="5D5330B7" w:rsidR="00067075" w:rsidRDefault="00C67024" w:rsidP="00DE0402">
      <w:pPr>
        <w:pStyle w:val="Title"/>
        <w:spacing w:before="120"/>
      </w:pPr>
      <w:r>
        <w:rPr>
          <w:noProof/>
        </w:rPr>
        <w:drawing>
          <wp:anchor distT="0" distB="0" distL="114300" distR="114300" simplePos="0" relativeHeight="251656704" behindDoc="1" locked="0" layoutInCell="1" allowOverlap="1" wp14:anchorId="5B80CB99" wp14:editId="564074B1">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01C9942E">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12"/>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5F0144">
          <w:headerReference w:type="even" r:id="rId13"/>
          <w:headerReference w:type="default" r:id="rId14"/>
          <w:footerReference w:type="even" r:id="rId15"/>
          <w:footerReference w:type="default" r:id="rId16"/>
          <w:headerReference w:type="first" r:id="rId17"/>
          <w:footerReference w:type="first" r:id="rId18"/>
          <w:type w:val="continuous"/>
          <w:pgSz w:w="16840" w:h="23820"/>
          <w:pgMar w:top="851" w:right="1418" w:bottom="1418" w:left="1418" w:header="170" w:footer="709" w:gutter="0"/>
          <w:cols w:space="708"/>
          <w:titlePg/>
          <w:docGrid w:linePitch="360"/>
        </w:sectPr>
      </w:pPr>
    </w:p>
    <w:p w14:paraId="147F3BDD" w14:textId="1A098CAD" w:rsidR="000D06F7" w:rsidRDefault="001310CB" w:rsidP="00287949">
      <w:pPr>
        <w:pStyle w:val="Title"/>
        <w:spacing w:before="1320"/>
      </w:pPr>
      <w:r>
        <w:rPr>
          <w:noProof/>
        </w:rPr>
        <w:drawing>
          <wp:anchor distT="0" distB="0" distL="114300" distR="114300" simplePos="0" relativeHeight="251658752" behindDoc="0" locked="0" layoutInCell="1" allowOverlap="1" wp14:anchorId="45362E47" wp14:editId="26589291">
            <wp:simplePos x="0" y="0"/>
            <wp:positionH relativeFrom="column">
              <wp:posOffset>6043295</wp:posOffset>
            </wp:positionH>
            <wp:positionV relativeFrom="paragraph">
              <wp:posOffset>1379219</wp:posOffset>
            </wp:positionV>
            <wp:extent cx="3419475" cy="3609955"/>
            <wp:effectExtent l="0" t="0" r="0" b="0"/>
            <wp:wrapNone/>
            <wp:docPr id="11" name="Picture 11" descr="Geographical map of the South Coast of Victoria Employment Regi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eographical map of the South Coast of Victoria Employment Region">
                      <a:extLst>
                        <a:ext uri="{C183D7F6-B498-43B3-948B-1728B52AA6E4}">
                          <adec:decorative xmlns:adec="http://schemas.microsoft.com/office/drawing/2017/decorative" val="0"/>
                        </a:ext>
                      </a:extLst>
                    </pic:cNvPr>
                    <pic:cNvPicPr preferRelativeResize="0">
                      <a:picLocks noChangeAspect="1"/>
                    </pic:cNvPicPr>
                  </pic:nvPicPr>
                  <pic:blipFill rotWithShape="1">
                    <a:blip r:embed="rId19"/>
                    <a:srcRect t="12766" b="2733"/>
                    <a:stretch/>
                  </pic:blipFill>
                  <pic:spPr bwMode="auto">
                    <a:xfrm>
                      <a:off x="0" y="0"/>
                      <a:ext cx="3420000" cy="3610509"/>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D06F7">
        <w:t>Local Jobs Plan</w:t>
      </w:r>
    </w:p>
    <w:p w14:paraId="374AEBD5" w14:textId="5346E3E6" w:rsidR="000D06F7" w:rsidRPr="000D06F7" w:rsidRDefault="003E61D3" w:rsidP="00186F5B">
      <w:pPr>
        <w:pStyle w:val="Subtitle"/>
        <w:spacing w:after="0"/>
        <w:rPr>
          <w:rStyle w:val="Strong"/>
          <w:b/>
          <w:bCs w:val="0"/>
        </w:rPr>
      </w:pPr>
      <w:r>
        <w:t>South Coast of Victoria</w:t>
      </w:r>
      <w:r w:rsidR="00E41CC6">
        <w:t xml:space="preserve"> </w:t>
      </w:r>
      <w:r w:rsidR="00E41CC6" w:rsidRPr="000D06F7">
        <w:rPr>
          <w:rStyle w:val="Strong"/>
          <w:b/>
          <w:bCs w:val="0"/>
        </w:rPr>
        <w:t>Employment Region</w:t>
      </w:r>
      <w:r w:rsidR="00E41CC6" w:rsidRPr="000D06F7">
        <w:rPr>
          <w:color w:val="0076BD" w:themeColor="text2"/>
        </w:rPr>
        <w:t xml:space="preserve"> |</w:t>
      </w:r>
      <w:r w:rsidR="00E41CC6" w:rsidRPr="00AB0F24">
        <w:rPr>
          <w:color w:val="0076BD" w:themeColor="text2"/>
        </w:rPr>
        <w:t xml:space="preserve"> </w:t>
      </w:r>
      <w:r>
        <w:rPr>
          <w:color w:val="auto"/>
        </w:rPr>
        <w:t>VIC</w:t>
      </w:r>
      <w:r w:rsidR="000D06F7" w:rsidRPr="000D06F7">
        <w:rPr>
          <w:color w:val="0076BD" w:themeColor="text2"/>
        </w:rPr>
        <w:t xml:space="preserve"> | </w:t>
      </w:r>
      <w:r w:rsidR="0015389F">
        <w:rPr>
          <w:rStyle w:val="Strong"/>
          <w:b/>
          <w:bCs w:val="0"/>
        </w:rPr>
        <w:t>June</w:t>
      </w:r>
      <w:r w:rsidR="00A47D78">
        <w:rPr>
          <w:rStyle w:val="Strong"/>
          <w:b/>
          <w:bCs w:val="0"/>
        </w:rPr>
        <w:t xml:space="preserve"> 2024</w:t>
      </w:r>
      <w:r w:rsidR="00E41CC6">
        <w:rPr>
          <w:rStyle w:val="Strong"/>
          <w:b/>
          <w:bCs w:val="0"/>
        </w:rPr>
        <w:t xml:space="preserve"> </w:t>
      </w:r>
    </w:p>
    <w:p w14:paraId="728E0E94" w14:textId="1171B833" w:rsidR="002B1CE5" w:rsidRDefault="005F0144" w:rsidP="00406DE0">
      <w:pPr>
        <w:spacing w:before="120" w:after="120"/>
      </w:pPr>
      <w:bookmarkStart w:id="0"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61B434ED" w14:textId="77777777" w:rsidR="000D06F7" w:rsidRDefault="000D06F7" w:rsidP="000D06F7">
      <w:pPr>
        <w:pStyle w:val="Heading2"/>
        <w:sectPr w:rsidR="000D06F7" w:rsidSect="005F0144">
          <w:type w:val="continuous"/>
          <w:pgSz w:w="16840" w:h="23820"/>
          <w:pgMar w:top="3969" w:right="1418" w:bottom="1418" w:left="1418" w:header="0" w:footer="709" w:gutter="0"/>
          <w:cols w:space="708"/>
          <w:titlePg/>
          <w:docGrid w:linePitch="360"/>
        </w:sectPr>
      </w:pPr>
    </w:p>
    <w:p w14:paraId="2546DA31" w14:textId="52B42A02" w:rsidR="000D06F7" w:rsidRDefault="003932D9" w:rsidP="00B87D9F">
      <w:pPr>
        <w:pStyle w:val="Heading2"/>
        <w:spacing w:before="360"/>
      </w:pPr>
      <w:r>
        <w:rPr>
          <w:noProof/>
        </w:rPr>
        <mc:AlternateContent>
          <mc:Choice Requires="wps">
            <w:drawing>
              <wp:anchor distT="0" distB="0" distL="114300" distR="114300" simplePos="0" relativeHeight="251655680" behindDoc="1" locked="0" layoutInCell="1" allowOverlap="1" wp14:anchorId="7D7817BF" wp14:editId="29D012B3">
                <wp:simplePos x="0" y="0"/>
                <wp:positionH relativeFrom="column">
                  <wp:posOffset>-98173</wp:posOffset>
                </wp:positionH>
                <wp:positionV relativeFrom="page">
                  <wp:posOffset>3838755</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27432" id="Rectangle 3" o:spid="_x0000_s1026" alt="&quot;&quot;" style="position:absolute;margin-left:-7.75pt;margin-top:302.25pt;width:472.55pt;height:26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" fillcolor="#f4f4f4" stroked="f" strokeweight="1pt">
                <w10:wrap anchory="page"/>
              </v:rect>
            </w:pict>
          </mc:Fallback>
        </mc:AlternateContent>
      </w:r>
      <w:r w:rsidR="000D06F7">
        <w:t xml:space="preserve">Local Jobs </w:t>
      </w:r>
      <w:r w:rsidR="00D17E31">
        <w:t>e</w:t>
      </w:r>
      <w:r w:rsidR="000D06F7">
        <w:t>lements</w:t>
      </w:r>
    </w:p>
    <w:p w14:paraId="2A2D61C5" w14:textId="77777777" w:rsidR="000D06F7" w:rsidRDefault="000D06F7" w:rsidP="000D06F7">
      <w:pPr>
        <w:pStyle w:val="Heading3"/>
      </w:pPr>
      <w:r>
        <w:t>Local Jobs Plan</w:t>
      </w:r>
    </w:p>
    <w:p w14:paraId="2A0C7F7C" w14:textId="3057AA9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53449B5D" w14:textId="0F999530"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higher education</w:t>
      </w:r>
      <w:r w:rsidR="00797F15">
        <w:t>,</w:t>
      </w:r>
      <w:r>
        <w:t xml:space="preserve"> and training organisations.</w:t>
      </w:r>
      <w:r w:rsidR="00DD7333">
        <w:br w:type="column"/>
      </w:r>
    </w:p>
    <w:p w14:paraId="0A091B2D" w14:textId="1E35481F" w:rsidR="000D06F7" w:rsidRDefault="000D06F7" w:rsidP="000D06F7">
      <w:pPr>
        <w:pStyle w:val="Heading3"/>
      </w:pPr>
      <w:r>
        <w:t>Local Jobs and Skills Taskforce</w:t>
      </w:r>
    </w:p>
    <w:p w14:paraId="1A643F67" w14:textId="28CBD15B"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68B29870" w:rsidR="000D06F7" w:rsidRDefault="000D06F7" w:rsidP="000D06F7">
      <w:pPr>
        <w:pStyle w:val="Heading3"/>
      </w:pPr>
      <w:r>
        <w:t xml:space="preserve">Local Recovery and National Priority Funds </w:t>
      </w:r>
    </w:p>
    <w:p w14:paraId="595F4A1A" w14:textId="77F068A9" w:rsidR="000D06F7" w:rsidRDefault="00357EC2" w:rsidP="00DD7333">
      <w:pPr>
        <w:spacing w:after="120"/>
        <w:sectPr w:rsidR="000D06F7" w:rsidSect="000D06F7">
          <w:type w:val="continuous"/>
          <w:pgSz w:w="16840" w:h="23820"/>
          <w:pgMar w:top="3969" w:right="1418" w:bottom="1418" w:left="1418" w:header="0" w:footer="709" w:gutter="0"/>
          <w:cols w:num="3" w:space="708"/>
          <w:titlePg/>
          <w:docGrid w:linePitch="360"/>
        </w:sectPr>
      </w:pPr>
      <w:r>
        <w:rPr>
          <w:noProof/>
        </w:rPr>
        <mc:AlternateContent>
          <mc:Choice Requires="wps">
            <w:drawing>
              <wp:anchor distT="0" distB="0" distL="114300" distR="114300" simplePos="0" relativeHeight="251657728" behindDoc="0" locked="0" layoutInCell="1" allowOverlap="1" wp14:anchorId="10DD071C" wp14:editId="2E6A2D6D">
                <wp:simplePos x="0" y="0"/>
                <wp:positionH relativeFrom="column">
                  <wp:posOffset>2932332</wp:posOffset>
                </wp:positionH>
                <wp:positionV relativeFrom="page">
                  <wp:posOffset>6491605</wp:posOffset>
                </wp:positionV>
                <wp:extent cx="3420000" cy="658800"/>
                <wp:effectExtent l="0" t="0" r="9525" b="8255"/>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4CB477CB"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1310CB">
                              <w:rPr>
                                <w:color w:val="051532" w:themeColor="text1"/>
                              </w:rPr>
                              <w:t>the</w:t>
                            </w:r>
                            <w:r w:rsidR="00ED5138" w:rsidRPr="00E61F67">
                              <w:rPr>
                                <w:color w:val="051532" w:themeColor="text1"/>
                              </w:rPr>
                              <w:br/>
                            </w:r>
                            <w:hyperlink r:id="rId20" w:history="1">
                              <w:r w:rsidR="00683DD4" w:rsidRPr="00980BBD">
                                <w:rPr>
                                  <w:rStyle w:val="Hyperlink"/>
                                </w:rPr>
                                <w:t>South Coast of Victoria</w:t>
                              </w:r>
                            </w:hyperlink>
                            <w:r w:rsidRPr="00E61F67">
                              <w:rPr>
                                <w:color w:val="051532" w:themeColor="text1"/>
                              </w:rPr>
                              <w:t xml:space="preserve"> 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Rectangle 47" o:spid="_x0000_s1026" alt="&quot;&quot;" style="position:absolute;margin-left:230.9pt;margin-top:511.15pt;width:269.3pt;height:5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" fillcolor="#f4f4f4" stroked="f" strokeweight="1.25pt">
                <v:stroke joinstyle="miter"/>
                <v:textbox>
                  <w:txbxContent>
                    <w:p w14:paraId="03757906" w14:textId="4CB477CB"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1310CB">
                        <w:rPr>
                          <w:color w:val="051532" w:themeColor="text1"/>
                        </w:rPr>
                        <w:t>the</w:t>
                      </w:r>
                      <w:r w:rsidR="00ED5138" w:rsidRPr="00E61F67">
                        <w:rPr>
                          <w:color w:val="051532" w:themeColor="text1"/>
                        </w:rPr>
                        <w:br/>
                      </w:r>
                      <w:hyperlink r:id="rId21" w:history="1">
                        <w:r w:rsidR="00683DD4" w:rsidRPr="00980BBD">
                          <w:rPr>
                            <w:rStyle w:val="Hyperlink"/>
                          </w:rPr>
                          <w:t>South Coast of Victoria</w:t>
                        </w:r>
                      </w:hyperlink>
                      <w:r w:rsidRPr="00E61F67">
                        <w:rPr>
                          <w:color w:val="051532" w:themeColor="text1"/>
                        </w:rPr>
                        <w:t xml:space="preserve"> Employment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4C34E113" w14:textId="714058FE" w:rsidR="00DD7333" w:rsidRPr="008C50DF" w:rsidRDefault="00D97972" w:rsidP="00B87D9F">
      <w:pPr>
        <w:pStyle w:val="Heading2"/>
        <w:spacing w:before="600"/>
      </w:pPr>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 xml:space="preserve">arket </w:t>
      </w:r>
      <w:r w:rsidR="00D17E31">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region</w:t>
      </w:r>
      <w:r w:rsidR="0095291A">
        <w:rPr>
          <w:rFonts w:eastAsia="Times New Roman"/>
        </w:rPr>
        <w:t xml:space="preserve"> </w:t>
      </w:r>
    </w:p>
    <w:p w14:paraId="0C086AC9" w14:textId="77777777" w:rsidR="00DD7333" w:rsidRDefault="00DD7333" w:rsidP="00DD7333">
      <w:pPr>
        <w:numPr>
          <w:ilvl w:val="0"/>
          <w:numId w:val="14"/>
        </w:numPr>
        <w:spacing w:after="120"/>
        <w:sectPr w:rsidR="00DD7333" w:rsidSect="00DD7333">
          <w:headerReference w:type="even" r:id="rId22"/>
          <w:headerReference w:type="default" r:id="rId23"/>
          <w:headerReference w:type="first" r:id="rId24"/>
          <w:type w:val="continuous"/>
          <w:pgSz w:w="16840" w:h="23820"/>
          <w:pgMar w:top="1418" w:right="1418" w:bottom="1418" w:left="1418" w:header="0" w:footer="709" w:gutter="0"/>
          <w:cols w:space="708"/>
          <w:titlePg/>
          <w:docGrid w:linePitch="360"/>
        </w:sectPr>
      </w:pPr>
    </w:p>
    <w:p w14:paraId="79DB8EE2" w14:textId="499E333B" w:rsidR="00AD080A" w:rsidRPr="00777650" w:rsidRDefault="00466F4C" w:rsidP="00777650">
      <w:pPr>
        <w:pStyle w:val="ListParagraph"/>
        <w:numPr>
          <w:ilvl w:val="0"/>
          <w:numId w:val="24"/>
        </w:numPr>
        <w:spacing w:after="0" w:line="276" w:lineRule="auto"/>
        <w:ind w:left="284" w:right="-23" w:hanging="284"/>
        <w:rPr>
          <w:rFonts w:ascii="Calibri" w:eastAsia="Calibri" w:hAnsi="Calibri" w:cs="Calibri"/>
          <w:szCs w:val="21"/>
        </w:rPr>
      </w:pPr>
      <w:r w:rsidRPr="00777650">
        <w:rPr>
          <w:rFonts w:ascii="Calibri" w:eastAsia="Calibri" w:hAnsi="Calibri" w:cs="Calibri"/>
          <w:szCs w:val="21"/>
        </w:rPr>
        <w:t xml:space="preserve">High level of unmet demand for </w:t>
      </w:r>
      <w:r w:rsidR="009416B1" w:rsidRPr="00777650">
        <w:rPr>
          <w:rFonts w:ascii="Calibri" w:eastAsia="Calibri" w:hAnsi="Calibri" w:cs="Calibri"/>
          <w:szCs w:val="21"/>
        </w:rPr>
        <w:t>skilled</w:t>
      </w:r>
      <w:r w:rsidRPr="00777650">
        <w:rPr>
          <w:rFonts w:ascii="Calibri" w:eastAsia="Calibri" w:hAnsi="Calibri" w:cs="Calibri"/>
          <w:szCs w:val="21"/>
        </w:rPr>
        <w:t xml:space="preserve"> workers in </w:t>
      </w:r>
      <w:r w:rsidR="009416B1" w:rsidRPr="00777650">
        <w:rPr>
          <w:rFonts w:ascii="Calibri" w:eastAsia="Calibri" w:hAnsi="Calibri" w:cs="Calibri"/>
          <w:szCs w:val="21"/>
        </w:rPr>
        <w:t xml:space="preserve">largest employing industries and growth </w:t>
      </w:r>
      <w:r w:rsidRPr="00777650">
        <w:rPr>
          <w:rFonts w:ascii="Calibri" w:eastAsia="Calibri" w:hAnsi="Calibri" w:cs="Calibri"/>
          <w:szCs w:val="21"/>
        </w:rPr>
        <w:t>areas such as</w:t>
      </w:r>
      <w:r w:rsidR="009416B1" w:rsidRPr="00777650">
        <w:rPr>
          <w:rFonts w:ascii="Calibri" w:eastAsia="Calibri" w:hAnsi="Calibri" w:cs="Calibri"/>
          <w:szCs w:val="21"/>
        </w:rPr>
        <w:t xml:space="preserve"> agriculture,</w:t>
      </w:r>
      <w:r w:rsidR="001F1E52" w:rsidRPr="00777650">
        <w:rPr>
          <w:rFonts w:ascii="Calibri" w:eastAsia="Calibri" w:hAnsi="Calibri" w:cs="Calibri"/>
          <w:szCs w:val="21"/>
        </w:rPr>
        <w:t xml:space="preserve"> forestry </w:t>
      </w:r>
      <w:r w:rsidR="006E2AEA">
        <w:rPr>
          <w:rFonts w:ascii="Calibri" w:eastAsia="Calibri" w:hAnsi="Calibri" w:cs="Calibri"/>
          <w:szCs w:val="21"/>
        </w:rPr>
        <w:t>and</w:t>
      </w:r>
      <w:r w:rsidR="001F1E52" w:rsidRPr="00777650">
        <w:rPr>
          <w:rFonts w:ascii="Calibri" w:eastAsia="Calibri" w:hAnsi="Calibri" w:cs="Calibri"/>
          <w:szCs w:val="21"/>
        </w:rPr>
        <w:t xml:space="preserve"> fishing,</w:t>
      </w:r>
      <w:r w:rsidRPr="00777650">
        <w:rPr>
          <w:rFonts w:ascii="Calibri" w:eastAsia="Calibri" w:hAnsi="Calibri" w:cs="Calibri"/>
          <w:szCs w:val="21"/>
        </w:rPr>
        <w:t xml:space="preserve"> </w:t>
      </w:r>
      <w:r w:rsidR="00D41DF6" w:rsidRPr="00777650">
        <w:rPr>
          <w:rFonts w:ascii="Calibri" w:eastAsia="Calibri" w:hAnsi="Calibri" w:cs="Calibri"/>
          <w:szCs w:val="21"/>
        </w:rPr>
        <w:t xml:space="preserve">education, </w:t>
      </w:r>
      <w:r w:rsidR="00683DD4" w:rsidRPr="00777650">
        <w:rPr>
          <w:rFonts w:ascii="Calibri" w:eastAsia="Calibri" w:hAnsi="Calibri" w:cs="Calibri"/>
          <w:szCs w:val="21"/>
        </w:rPr>
        <w:t>h</w:t>
      </w:r>
      <w:r w:rsidRPr="00777650">
        <w:rPr>
          <w:rFonts w:ascii="Calibri" w:eastAsia="Calibri" w:hAnsi="Calibri" w:cs="Calibri"/>
          <w:szCs w:val="21"/>
        </w:rPr>
        <w:t xml:space="preserve">ospitality </w:t>
      </w:r>
      <w:r w:rsidR="006E2AEA">
        <w:rPr>
          <w:rFonts w:ascii="Calibri" w:eastAsia="Calibri" w:hAnsi="Calibri" w:cs="Calibri"/>
          <w:szCs w:val="21"/>
        </w:rPr>
        <w:t>and</w:t>
      </w:r>
      <w:r w:rsidR="00454AFF" w:rsidRPr="00777650">
        <w:rPr>
          <w:rFonts w:ascii="Calibri" w:eastAsia="Calibri" w:hAnsi="Calibri" w:cs="Calibri"/>
          <w:szCs w:val="21"/>
        </w:rPr>
        <w:t xml:space="preserve"> </w:t>
      </w:r>
      <w:r w:rsidR="00683DD4" w:rsidRPr="00777650">
        <w:rPr>
          <w:rFonts w:ascii="Calibri" w:eastAsia="Calibri" w:hAnsi="Calibri" w:cs="Calibri"/>
          <w:szCs w:val="21"/>
        </w:rPr>
        <w:t>t</w:t>
      </w:r>
      <w:r w:rsidRPr="00777650">
        <w:rPr>
          <w:rFonts w:ascii="Calibri" w:eastAsia="Calibri" w:hAnsi="Calibri" w:cs="Calibri"/>
          <w:szCs w:val="21"/>
        </w:rPr>
        <w:t>ourism,</w:t>
      </w:r>
      <w:r w:rsidR="009416B1" w:rsidRPr="00777650">
        <w:rPr>
          <w:rFonts w:ascii="Calibri" w:eastAsia="Calibri" w:hAnsi="Calibri" w:cs="Calibri"/>
          <w:szCs w:val="21"/>
        </w:rPr>
        <w:t xml:space="preserve"> retail,</w:t>
      </w:r>
      <w:r w:rsidRPr="00777650">
        <w:rPr>
          <w:rFonts w:ascii="Calibri" w:eastAsia="Calibri" w:hAnsi="Calibri" w:cs="Calibri"/>
          <w:szCs w:val="21"/>
        </w:rPr>
        <w:t xml:space="preserve"> </w:t>
      </w:r>
      <w:r w:rsidR="00683DD4" w:rsidRPr="00777650">
        <w:rPr>
          <w:rFonts w:ascii="Calibri" w:eastAsia="Calibri" w:hAnsi="Calibri" w:cs="Calibri"/>
          <w:szCs w:val="21"/>
        </w:rPr>
        <w:t>m</w:t>
      </w:r>
      <w:r w:rsidRPr="00777650">
        <w:rPr>
          <w:rFonts w:ascii="Calibri" w:eastAsia="Calibri" w:hAnsi="Calibri" w:cs="Calibri"/>
          <w:szCs w:val="21"/>
        </w:rPr>
        <w:t>anufacturing</w:t>
      </w:r>
      <w:r w:rsidR="00D41DF6" w:rsidRPr="00777650">
        <w:rPr>
          <w:rFonts w:ascii="Calibri" w:eastAsia="Calibri" w:hAnsi="Calibri" w:cs="Calibri"/>
          <w:szCs w:val="21"/>
        </w:rPr>
        <w:t xml:space="preserve"> </w:t>
      </w:r>
      <w:r w:rsidRPr="00777650">
        <w:rPr>
          <w:rFonts w:ascii="Calibri" w:eastAsia="Calibri" w:hAnsi="Calibri" w:cs="Calibri"/>
          <w:szCs w:val="21"/>
        </w:rPr>
        <w:t xml:space="preserve">and </w:t>
      </w:r>
      <w:r w:rsidR="009416B1" w:rsidRPr="00777650">
        <w:rPr>
          <w:rFonts w:ascii="Calibri" w:eastAsia="Calibri" w:hAnsi="Calibri" w:cs="Calibri"/>
          <w:szCs w:val="21"/>
        </w:rPr>
        <w:t>healthcare and social assistance.</w:t>
      </w:r>
    </w:p>
    <w:p w14:paraId="43531647" w14:textId="4B075537" w:rsidR="00287949" w:rsidRPr="00777650" w:rsidRDefault="00287949" w:rsidP="00777650">
      <w:pPr>
        <w:pStyle w:val="ListParagraph"/>
        <w:numPr>
          <w:ilvl w:val="0"/>
          <w:numId w:val="24"/>
        </w:numPr>
        <w:spacing w:after="0" w:line="276" w:lineRule="auto"/>
        <w:ind w:left="284" w:right="-23" w:hanging="284"/>
        <w:rPr>
          <w:rFonts w:ascii="Calibri" w:eastAsia="Calibri" w:hAnsi="Calibri" w:cs="Calibri"/>
          <w:szCs w:val="21"/>
        </w:rPr>
      </w:pPr>
      <w:r w:rsidRPr="00777650">
        <w:rPr>
          <w:rFonts w:ascii="Calibri" w:eastAsia="Calibri" w:hAnsi="Calibri" w:cs="Calibri"/>
          <w:szCs w:val="21"/>
        </w:rPr>
        <w:t xml:space="preserve">Lack of sufficient public transport and large waitlists for </w:t>
      </w:r>
      <w:r w:rsidR="00A62F1F" w:rsidRPr="00777650">
        <w:rPr>
          <w:rFonts w:ascii="Calibri" w:eastAsia="Calibri" w:hAnsi="Calibri" w:cs="Calibri"/>
          <w:szCs w:val="21"/>
        </w:rPr>
        <w:t>individuals</w:t>
      </w:r>
      <w:r w:rsidRPr="00777650">
        <w:rPr>
          <w:rFonts w:ascii="Calibri" w:eastAsia="Calibri" w:hAnsi="Calibri" w:cs="Calibri"/>
          <w:szCs w:val="21"/>
        </w:rPr>
        <w:t xml:space="preserve"> to receive driver education</w:t>
      </w:r>
      <w:r w:rsidR="00245655" w:rsidRPr="00777650">
        <w:rPr>
          <w:rFonts w:ascii="Calibri" w:eastAsia="Calibri" w:hAnsi="Calibri" w:cs="Calibri"/>
          <w:szCs w:val="21"/>
        </w:rPr>
        <w:t xml:space="preserve"> across the </w:t>
      </w:r>
      <w:r w:rsidR="00ED1D06" w:rsidRPr="00777650">
        <w:rPr>
          <w:rFonts w:ascii="Calibri" w:eastAsia="Calibri" w:hAnsi="Calibri" w:cs="Calibri"/>
          <w:szCs w:val="21"/>
        </w:rPr>
        <w:t>r</w:t>
      </w:r>
      <w:r w:rsidR="00245655" w:rsidRPr="00777650">
        <w:rPr>
          <w:rFonts w:ascii="Calibri" w:eastAsia="Calibri" w:hAnsi="Calibri" w:cs="Calibri"/>
          <w:szCs w:val="21"/>
        </w:rPr>
        <w:t>egion.</w:t>
      </w:r>
    </w:p>
    <w:p w14:paraId="7D68A59F" w14:textId="62734195" w:rsidR="00287949" w:rsidRPr="006E2AEA" w:rsidRDefault="009626D9" w:rsidP="006E2AEA">
      <w:pPr>
        <w:pStyle w:val="ListParagraph"/>
        <w:numPr>
          <w:ilvl w:val="0"/>
          <w:numId w:val="24"/>
        </w:numPr>
        <w:spacing w:after="0" w:line="276" w:lineRule="auto"/>
        <w:ind w:left="284" w:right="-23" w:hanging="284"/>
        <w:rPr>
          <w:rFonts w:ascii="Calibri" w:eastAsia="Calibri" w:hAnsi="Calibri" w:cs="Calibri"/>
          <w:szCs w:val="21"/>
        </w:rPr>
      </w:pPr>
      <w:r w:rsidRPr="00777650">
        <w:rPr>
          <w:rFonts w:ascii="Calibri" w:eastAsia="Calibri" w:hAnsi="Calibri" w:cs="Calibri"/>
          <w:szCs w:val="21"/>
        </w:rPr>
        <w:t>Accessibility of early child</w:t>
      </w:r>
      <w:r w:rsidR="00927D28" w:rsidRPr="00777650">
        <w:rPr>
          <w:rFonts w:ascii="Calibri" w:eastAsia="Calibri" w:hAnsi="Calibri" w:cs="Calibri"/>
          <w:szCs w:val="21"/>
        </w:rPr>
        <w:t xml:space="preserve">hood education and care is limited across the </w:t>
      </w:r>
      <w:r w:rsidR="00906CB7" w:rsidRPr="00777650">
        <w:rPr>
          <w:rFonts w:ascii="Calibri" w:eastAsia="Calibri" w:hAnsi="Calibri" w:cs="Calibri"/>
          <w:szCs w:val="21"/>
        </w:rPr>
        <w:t xml:space="preserve">entire </w:t>
      </w:r>
      <w:r w:rsidR="00927D28" w:rsidRPr="00777650">
        <w:rPr>
          <w:rFonts w:ascii="Calibri" w:eastAsia="Calibri" w:hAnsi="Calibri" w:cs="Calibri"/>
          <w:szCs w:val="21"/>
        </w:rPr>
        <w:t xml:space="preserve">region. </w:t>
      </w:r>
    </w:p>
    <w:p w14:paraId="6954FBEB" w14:textId="5F21402B" w:rsidR="00AD080A" w:rsidRPr="00777650" w:rsidRDefault="00A849EB" w:rsidP="00777650">
      <w:pPr>
        <w:pStyle w:val="ListParagraph"/>
        <w:numPr>
          <w:ilvl w:val="0"/>
          <w:numId w:val="24"/>
        </w:numPr>
        <w:spacing w:after="0" w:line="276" w:lineRule="auto"/>
        <w:ind w:left="284" w:right="-23" w:hanging="284"/>
        <w:rPr>
          <w:rFonts w:ascii="Calibri" w:eastAsia="Calibri" w:hAnsi="Calibri" w:cs="Calibri"/>
          <w:szCs w:val="21"/>
        </w:rPr>
      </w:pPr>
      <w:r w:rsidRPr="00777650">
        <w:rPr>
          <w:rFonts w:ascii="Calibri" w:eastAsia="Calibri" w:hAnsi="Calibri" w:cs="Calibri"/>
          <w:szCs w:val="21"/>
        </w:rPr>
        <w:t>Slow to recover participation rates and low unemployment levels</w:t>
      </w:r>
      <w:r w:rsidR="00937F69" w:rsidRPr="00777650">
        <w:rPr>
          <w:rFonts w:ascii="Calibri" w:eastAsia="Calibri" w:hAnsi="Calibri" w:cs="Calibri"/>
          <w:szCs w:val="21"/>
        </w:rPr>
        <w:t>.</w:t>
      </w:r>
    </w:p>
    <w:p w14:paraId="45AF5425" w14:textId="14A98A29" w:rsidR="00245655" w:rsidRPr="00777650" w:rsidRDefault="00245655" w:rsidP="00777650">
      <w:pPr>
        <w:pStyle w:val="ListParagraph"/>
        <w:numPr>
          <w:ilvl w:val="0"/>
          <w:numId w:val="24"/>
        </w:numPr>
        <w:spacing w:after="0" w:line="276" w:lineRule="auto"/>
        <w:ind w:left="284" w:right="-23" w:hanging="284"/>
        <w:rPr>
          <w:rFonts w:ascii="Calibri" w:eastAsia="Calibri" w:hAnsi="Calibri" w:cs="Calibri"/>
          <w:szCs w:val="21"/>
        </w:rPr>
      </w:pPr>
      <w:r w:rsidRPr="00777650">
        <w:rPr>
          <w:rFonts w:ascii="Calibri" w:eastAsia="Calibri" w:hAnsi="Calibri" w:cs="Calibri"/>
          <w:szCs w:val="21"/>
        </w:rPr>
        <w:t xml:space="preserve">Affordability and availability of private and public housing. </w:t>
      </w:r>
    </w:p>
    <w:p w14:paraId="6BF5F06B" w14:textId="04BDA7D9" w:rsidR="00245655" w:rsidRPr="00777650" w:rsidRDefault="00245655" w:rsidP="00777650">
      <w:pPr>
        <w:pStyle w:val="ListParagraph"/>
        <w:numPr>
          <w:ilvl w:val="0"/>
          <w:numId w:val="24"/>
        </w:numPr>
        <w:spacing w:after="0" w:line="276" w:lineRule="auto"/>
        <w:ind w:left="284" w:right="-23" w:hanging="284"/>
        <w:rPr>
          <w:rFonts w:ascii="Calibri" w:eastAsia="Calibri" w:hAnsi="Calibri" w:cs="Calibri"/>
          <w:szCs w:val="21"/>
        </w:rPr>
      </w:pPr>
      <w:r w:rsidRPr="00777650">
        <w:rPr>
          <w:rFonts w:ascii="Calibri" w:eastAsia="Calibri" w:hAnsi="Calibri" w:cs="Calibri"/>
          <w:szCs w:val="21"/>
        </w:rPr>
        <w:t xml:space="preserve">An ageing population across the </w:t>
      </w:r>
      <w:r w:rsidR="001F3AE4" w:rsidRPr="00777650">
        <w:rPr>
          <w:rFonts w:ascii="Calibri" w:eastAsia="Calibri" w:hAnsi="Calibri" w:cs="Calibri"/>
          <w:szCs w:val="21"/>
        </w:rPr>
        <w:t>r</w:t>
      </w:r>
      <w:r w:rsidRPr="00777650">
        <w:rPr>
          <w:rFonts w:ascii="Calibri" w:eastAsia="Calibri" w:hAnsi="Calibri" w:cs="Calibri"/>
          <w:szCs w:val="21"/>
        </w:rPr>
        <w:t xml:space="preserve">egion is intensifying the demand for health care and social assistance. </w:t>
      </w:r>
    </w:p>
    <w:p w14:paraId="7FC00527" w14:textId="6FD5ED10" w:rsidR="00D41DF6" w:rsidRPr="00777650" w:rsidRDefault="00D41DF6" w:rsidP="00777650">
      <w:pPr>
        <w:pStyle w:val="ListParagraph"/>
        <w:numPr>
          <w:ilvl w:val="0"/>
          <w:numId w:val="24"/>
        </w:numPr>
        <w:spacing w:after="0" w:line="276" w:lineRule="auto"/>
        <w:ind w:left="284" w:right="-23" w:hanging="284"/>
        <w:rPr>
          <w:rFonts w:ascii="Calibri" w:eastAsia="Calibri" w:hAnsi="Calibri" w:cs="Calibri"/>
          <w:szCs w:val="21"/>
        </w:rPr>
      </w:pPr>
      <w:r w:rsidRPr="00777650">
        <w:rPr>
          <w:rFonts w:ascii="Calibri" w:eastAsia="Calibri" w:hAnsi="Calibri" w:cs="Calibri"/>
          <w:szCs w:val="21"/>
        </w:rPr>
        <w:t xml:space="preserve">Misalignment between skill levels of </w:t>
      </w:r>
      <w:r w:rsidR="00A62F1F" w:rsidRPr="00777650">
        <w:rPr>
          <w:rFonts w:ascii="Calibri" w:eastAsia="Calibri" w:hAnsi="Calibri" w:cs="Calibri"/>
          <w:szCs w:val="21"/>
        </w:rPr>
        <w:t xml:space="preserve">individuals </w:t>
      </w:r>
      <w:r w:rsidRPr="00777650">
        <w:rPr>
          <w:rFonts w:ascii="Calibri" w:eastAsia="Calibri" w:hAnsi="Calibri" w:cs="Calibri"/>
          <w:szCs w:val="21"/>
        </w:rPr>
        <w:t xml:space="preserve">and advertised vacancies across the </w:t>
      </w:r>
      <w:r w:rsidR="00653EDC" w:rsidRPr="00777650">
        <w:rPr>
          <w:rFonts w:ascii="Calibri" w:eastAsia="Calibri" w:hAnsi="Calibri" w:cs="Calibri"/>
          <w:szCs w:val="21"/>
        </w:rPr>
        <w:t>r</w:t>
      </w:r>
      <w:r w:rsidRPr="00777650">
        <w:rPr>
          <w:rFonts w:ascii="Calibri" w:eastAsia="Calibri" w:hAnsi="Calibri" w:cs="Calibri"/>
          <w:szCs w:val="21"/>
        </w:rPr>
        <w:t xml:space="preserve">egion. </w:t>
      </w:r>
    </w:p>
    <w:p w14:paraId="631DB3B8" w14:textId="77777777" w:rsidR="00A849EB" w:rsidRDefault="00A849EB" w:rsidP="00A849EB">
      <w:pPr>
        <w:spacing w:after="120"/>
      </w:pPr>
    </w:p>
    <w:p w14:paraId="7C5154F6" w14:textId="393937C8" w:rsidR="00397072" w:rsidRPr="00AB0F24" w:rsidRDefault="00397072" w:rsidP="0078346E">
      <w:pPr>
        <w:spacing w:after="120"/>
        <w:sectPr w:rsidR="00397072" w:rsidRPr="00AB0F24" w:rsidSect="00454AFF">
          <w:type w:val="continuous"/>
          <w:pgSz w:w="16840" w:h="23820"/>
          <w:pgMar w:top="1418" w:right="1418" w:bottom="993" w:left="1418" w:header="0" w:footer="709" w:gutter="0"/>
          <w:cols w:num="2" w:space="708"/>
          <w:titlePg/>
          <w:docGrid w:linePitch="360"/>
        </w:sectPr>
      </w:pPr>
    </w:p>
    <w:p w14:paraId="4EB6C68B" w14:textId="77777777" w:rsidR="00A8385D" w:rsidRDefault="00547102" w:rsidP="006E2AEA">
      <w:pPr>
        <w:pStyle w:val="Heading2"/>
      </w:pPr>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517884CB" w14:textId="77777777" w:rsidR="00245655" w:rsidRDefault="00245655" w:rsidP="006E2AEA">
      <w:pPr>
        <w:pStyle w:val="Heading3"/>
      </w:pPr>
      <w:r>
        <w:t xml:space="preserve">Priority 1 </w:t>
      </w:r>
      <w:r w:rsidRPr="00B35A6C">
        <w:t>–</w:t>
      </w:r>
      <w:r>
        <w:t xml:space="preserve"> </w:t>
      </w:r>
      <w:r>
        <w:rPr>
          <w:bCs/>
        </w:rPr>
        <w:t>Health care and social assistance</w:t>
      </w:r>
    </w:p>
    <w:p w14:paraId="178B371E" w14:textId="77777777" w:rsidR="00245655" w:rsidRDefault="00245655" w:rsidP="00245655">
      <w:pPr>
        <w:pStyle w:val="Heading4"/>
        <w:spacing w:before="0"/>
      </w:pPr>
      <w:r>
        <w:t>What are our challenges and opportunities?</w:t>
      </w:r>
    </w:p>
    <w:p w14:paraId="52CE256E" w14:textId="70F25CFB" w:rsidR="00245655" w:rsidRDefault="00245655" w:rsidP="00245655">
      <w:pPr>
        <w:spacing w:after="0"/>
      </w:pPr>
      <w:r w:rsidRPr="3BD9790F">
        <w:rPr>
          <w:rFonts w:ascii="Calibri" w:eastAsia="Calibri" w:hAnsi="Calibri" w:cs="Calibri"/>
        </w:rPr>
        <w:t>The region</w:t>
      </w:r>
      <w:r>
        <w:rPr>
          <w:rFonts w:ascii="Calibri" w:eastAsia="Calibri" w:hAnsi="Calibri" w:cs="Calibri"/>
        </w:rPr>
        <w:t>’</w:t>
      </w:r>
      <w:r w:rsidRPr="3BD9790F">
        <w:rPr>
          <w:rFonts w:ascii="Calibri" w:eastAsia="Calibri" w:hAnsi="Calibri" w:cs="Calibri"/>
        </w:rPr>
        <w:t>s ag</w:t>
      </w:r>
      <w:r w:rsidR="00653EDC">
        <w:rPr>
          <w:rFonts w:ascii="Calibri" w:eastAsia="Calibri" w:hAnsi="Calibri" w:cs="Calibri"/>
        </w:rPr>
        <w:t>e</w:t>
      </w:r>
      <w:r w:rsidRPr="3BD9790F">
        <w:rPr>
          <w:rFonts w:ascii="Calibri" w:eastAsia="Calibri" w:hAnsi="Calibri" w:cs="Calibri"/>
        </w:rPr>
        <w:t xml:space="preserve">ing population </w:t>
      </w:r>
      <w:r w:rsidRPr="4AAF329F">
        <w:rPr>
          <w:rFonts w:ascii="Calibri" w:eastAsia="Calibri" w:hAnsi="Calibri" w:cs="Calibri"/>
        </w:rPr>
        <w:t>sees</w:t>
      </w:r>
      <w:r w:rsidRPr="3BD9790F">
        <w:rPr>
          <w:rFonts w:ascii="Calibri" w:eastAsia="Calibri" w:hAnsi="Calibri" w:cs="Calibri"/>
        </w:rPr>
        <w:t xml:space="preserve"> demand for </w:t>
      </w:r>
      <w:r>
        <w:rPr>
          <w:rFonts w:ascii="Calibri" w:eastAsia="Calibri" w:hAnsi="Calibri" w:cs="Calibri"/>
        </w:rPr>
        <w:t>h</w:t>
      </w:r>
      <w:r w:rsidRPr="3BD9790F">
        <w:rPr>
          <w:rFonts w:ascii="Calibri" w:eastAsia="Calibri" w:hAnsi="Calibri" w:cs="Calibri"/>
        </w:rPr>
        <w:t>ealth</w:t>
      </w:r>
      <w:r>
        <w:rPr>
          <w:rFonts w:ascii="Calibri" w:eastAsia="Calibri" w:hAnsi="Calibri" w:cs="Calibri"/>
        </w:rPr>
        <w:t xml:space="preserve"> c</w:t>
      </w:r>
      <w:r w:rsidRPr="3BD9790F">
        <w:rPr>
          <w:rFonts w:ascii="Calibri" w:eastAsia="Calibri" w:hAnsi="Calibri" w:cs="Calibri"/>
        </w:rPr>
        <w:t xml:space="preserve">are and </w:t>
      </w:r>
      <w:r>
        <w:rPr>
          <w:rFonts w:ascii="Calibri" w:eastAsia="Calibri" w:hAnsi="Calibri" w:cs="Calibri"/>
        </w:rPr>
        <w:t>s</w:t>
      </w:r>
      <w:r w:rsidRPr="3BD9790F">
        <w:rPr>
          <w:rFonts w:ascii="Calibri" w:eastAsia="Calibri" w:hAnsi="Calibri" w:cs="Calibri"/>
        </w:rPr>
        <w:t xml:space="preserve">ocial </w:t>
      </w:r>
      <w:r>
        <w:rPr>
          <w:rFonts w:ascii="Calibri" w:eastAsia="Calibri" w:hAnsi="Calibri" w:cs="Calibri"/>
        </w:rPr>
        <w:t>a</w:t>
      </w:r>
      <w:r w:rsidRPr="3BD9790F">
        <w:rPr>
          <w:rFonts w:ascii="Calibri" w:eastAsia="Calibri" w:hAnsi="Calibri" w:cs="Calibri"/>
        </w:rPr>
        <w:t>ssistance</w:t>
      </w:r>
      <w:r w:rsidRPr="4AAF329F">
        <w:rPr>
          <w:rFonts w:ascii="Calibri" w:eastAsia="Calibri" w:hAnsi="Calibri" w:cs="Calibri"/>
        </w:rPr>
        <w:t xml:space="preserve"> increasing</w:t>
      </w:r>
      <w:r>
        <w:rPr>
          <w:rFonts w:ascii="Calibri" w:eastAsia="Calibri" w:hAnsi="Calibri" w:cs="Calibri"/>
        </w:rPr>
        <w:t>. As the demand for these services grows</w:t>
      </w:r>
      <w:r w:rsidR="006E2AEA">
        <w:rPr>
          <w:rFonts w:ascii="Calibri" w:eastAsia="Calibri" w:hAnsi="Calibri" w:cs="Calibri"/>
        </w:rPr>
        <w:t>,</w:t>
      </w:r>
      <w:r>
        <w:rPr>
          <w:rFonts w:ascii="Calibri" w:eastAsia="Calibri" w:hAnsi="Calibri" w:cs="Calibri"/>
        </w:rPr>
        <w:t xml:space="preserve"> </w:t>
      </w:r>
      <w:r w:rsidRPr="3BD9790F">
        <w:rPr>
          <w:rFonts w:ascii="Calibri" w:eastAsia="Calibri" w:hAnsi="Calibri" w:cs="Calibri"/>
        </w:rPr>
        <w:t xml:space="preserve">it is essential to prepare the workforce with the skills and attributes </w:t>
      </w:r>
      <w:r w:rsidR="00C807C6">
        <w:rPr>
          <w:rFonts w:ascii="Calibri" w:eastAsia="Calibri" w:hAnsi="Calibri" w:cs="Calibri"/>
        </w:rPr>
        <w:t>businesses</w:t>
      </w:r>
      <w:r w:rsidRPr="3BD9790F">
        <w:rPr>
          <w:rFonts w:ascii="Calibri" w:eastAsia="Calibri" w:hAnsi="Calibri" w:cs="Calibri"/>
        </w:rPr>
        <w:t xml:space="preserve"> are seeking.</w:t>
      </w:r>
    </w:p>
    <w:p w14:paraId="497EDB41" w14:textId="77777777" w:rsidR="00245655" w:rsidRPr="00250763" w:rsidRDefault="00245655" w:rsidP="00245655">
      <w:pPr>
        <w:pStyle w:val="Heading4"/>
        <w:spacing w:before="0"/>
        <w:rPr>
          <w:iCs w:val="0"/>
        </w:rPr>
      </w:pPr>
      <w:r w:rsidRPr="00250763">
        <w:rPr>
          <w:iCs w:val="0"/>
        </w:rPr>
        <w:t>How are we responding?</w:t>
      </w:r>
    </w:p>
    <w:p w14:paraId="22AE34D7" w14:textId="4B8262AC" w:rsidR="00245655" w:rsidRPr="00777650" w:rsidRDefault="00645FB4" w:rsidP="00777650">
      <w:pPr>
        <w:pStyle w:val="ListParagraph"/>
        <w:numPr>
          <w:ilvl w:val="0"/>
          <w:numId w:val="24"/>
        </w:numPr>
        <w:spacing w:after="0" w:line="276" w:lineRule="auto"/>
        <w:ind w:left="284" w:right="-23" w:hanging="284"/>
        <w:rPr>
          <w:rFonts w:ascii="Calibri" w:eastAsia="Calibri" w:hAnsi="Calibri" w:cs="Calibri"/>
          <w:szCs w:val="21"/>
        </w:rPr>
      </w:pPr>
      <w:r w:rsidRPr="00777650">
        <w:rPr>
          <w:rFonts w:ascii="Calibri" w:eastAsia="Calibri" w:hAnsi="Calibri" w:cs="Calibri"/>
          <w:szCs w:val="21"/>
        </w:rPr>
        <w:t xml:space="preserve">Collaborating </w:t>
      </w:r>
      <w:r w:rsidR="00245655" w:rsidRPr="00777650">
        <w:rPr>
          <w:rFonts w:ascii="Calibri" w:eastAsia="Calibri" w:hAnsi="Calibri" w:cs="Calibri"/>
          <w:szCs w:val="21"/>
        </w:rPr>
        <w:t>with stakeholders to transition mature aged workers into opportunities through upskilling and reskilling.</w:t>
      </w:r>
    </w:p>
    <w:p w14:paraId="102DE8FC" w14:textId="5D8BE4E8" w:rsidR="00245655" w:rsidRPr="00777650" w:rsidRDefault="00645FB4" w:rsidP="00777650">
      <w:pPr>
        <w:pStyle w:val="ListParagraph"/>
        <w:numPr>
          <w:ilvl w:val="0"/>
          <w:numId w:val="24"/>
        </w:numPr>
        <w:spacing w:after="0" w:line="276" w:lineRule="auto"/>
        <w:ind w:left="284" w:right="-23" w:hanging="284"/>
        <w:rPr>
          <w:rFonts w:ascii="Calibri" w:eastAsia="Calibri" w:hAnsi="Calibri" w:cs="Calibri"/>
          <w:szCs w:val="21"/>
        </w:rPr>
      </w:pPr>
      <w:r w:rsidRPr="00777650">
        <w:rPr>
          <w:rFonts w:ascii="Calibri" w:eastAsia="Calibri" w:hAnsi="Calibri" w:cs="Calibri"/>
          <w:szCs w:val="21"/>
        </w:rPr>
        <w:t xml:space="preserve">Raising </w:t>
      </w:r>
      <w:r w:rsidR="00245655" w:rsidRPr="00777650">
        <w:rPr>
          <w:rFonts w:ascii="Calibri" w:eastAsia="Calibri" w:hAnsi="Calibri" w:cs="Calibri"/>
          <w:szCs w:val="21"/>
        </w:rPr>
        <w:t>awareness of industry and associated key attributes, through events, resources and information sessions with Employment Service Providers, educational institutions, and other support networks.</w:t>
      </w:r>
    </w:p>
    <w:p w14:paraId="4C4FCCF5" w14:textId="6C59B265" w:rsidR="00245655" w:rsidRPr="00777650" w:rsidRDefault="00245655" w:rsidP="00777650">
      <w:pPr>
        <w:pStyle w:val="ListParagraph"/>
        <w:numPr>
          <w:ilvl w:val="0"/>
          <w:numId w:val="24"/>
        </w:numPr>
        <w:spacing w:after="0" w:line="276" w:lineRule="auto"/>
        <w:ind w:left="284" w:right="-23" w:hanging="284"/>
        <w:rPr>
          <w:rFonts w:ascii="Calibri" w:eastAsia="Calibri" w:hAnsi="Calibri" w:cs="Calibri"/>
          <w:szCs w:val="21"/>
        </w:rPr>
      </w:pPr>
      <w:r w:rsidRPr="00777650">
        <w:rPr>
          <w:rFonts w:ascii="Calibri" w:eastAsia="Calibri" w:hAnsi="Calibri" w:cs="Calibri"/>
          <w:szCs w:val="21"/>
        </w:rPr>
        <w:t>Support</w:t>
      </w:r>
      <w:r w:rsidR="00645FB4" w:rsidRPr="00777650">
        <w:rPr>
          <w:rFonts w:ascii="Calibri" w:eastAsia="Calibri" w:hAnsi="Calibri" w:cs="Calibri"/>
          <w:szCs w:val="21"/>
        </w:rPr>
        <w:t>ing</w:t>
      </w:r>
      <w:r w:rsidRPr="00777650">
        <w:rPr>
          <w:rFonts w:ascii="Calibri" w:eastAsia="Calibri" w:hAnsi="Calibri" w:cs="Calibri"/>
          <w:szCs w:val="21"/>
        </w:rPr>
        <w:t xml:space="preserve"> access </w:t>
      </w:r>
      <w:r w:rsidR="001F3AE4" w:rsidRPr="00777650">
        <w:rPr>
          <w:rFonts w:ascii="Calibri" w:eastAsia="Calibri" w:hAnsi="Calibri" w:cs="Calibri"/>
          <w:szCs w:val="21"/>
        </w:rPr>
        <w:t>to</w:t>
      </w:r>
      <w:r w:rsidR="00D41DF6" w:rsidRPr="00777650">
        <w:rPr>
          <w:rFonts w:ascii="Calibri" w:eastAsia="Calibri" w:hAnsi="Calibri" w:cs="Calibri"/>
          <w:szCs w:val="21"/>
        </w:rPr>
        <w:t xml:space="preserve"> a range of</w:t>
      </w:r>
      <w:r w:rsidRPr="00777650">
        <w:rPr>
          <w:rFonts w:ascii="Calibri" w:eastAsia="Calibri" w:hAnsi="Calibri" w:cs="Calibri"/>
          <w:szCs w:val="21"/>
        </w:rPr>
        <w:t xml:space="preserve"> training opportunities (full qualifications, short courses, micro-credentials, and on-the-job studies) by collaborating with Registered Training Organisations and service providers</w:t>
      </w:r>
      <w:r w:rsidR="001F3AE4" w:rsidRPr="00777650">
        <w:rPr>
          <w:rFonts w:ascii="Calibri" w:eastAsia="Calibri" w:hAnsi="Calibri" w:cs="Calibri"/>
          <w:szCs w:val="21"/>
        </w:rPr>
        <w:t xml:space="preserve"> who are</w:t>
      </w:r>
      <w:r w:rsidRPr="00777650">
        <w:rPr>
          <w:rFonts w:ascii="Calibri" w:eastAsia="Calibri" w:hAnsi="Calibri" w:cs="Calibri"/>
          <w:szCs w:val="21"/>
        </w:rPr>
        <w:t xml:space="preserve"> </w:t>
      </w:r>
      <w:r w:rsidR="002F6F78" w:rsidRPr="00777650">
        <w:rPr>
          <w:rFonts w:ascii="Calibri" w:eastAsia="Calibri" w:hAnsi="Calibri" w:cs="Calibri"/>
          <w:szCs w:val="21"/>
        </w:rPr>
        <w:t>addressing</w:t>
      </w:r>
      <w:r w:rsidRPr="00777650">
        <w:rPr>
          <w:rFonts w:ascii="Calibri" w:eastAsia="Calibri" w:hAnsi="Calibri" w:cs="Calibri"/>
          <w:szCs w:val="21"/>
        </w:rPr>
        <w:t xml:space="preserve"> </w:t>
      </w:r>
      <w:r w:rsidRPr="00BF5BBD">
        <w:rPr>
          <w:rFonts w:ascii="Calibri" w:eastAsia="Calibri" w:hAnsi="Calibri" w:cs="Calibri"/>
          <w:szCs w:val="21"/>
        </w:rPr>
        <w:t>barriers</w:t>
      </w:r>
      <w:r w:rsidRPr="00777650">
        <w:rPr>
          <w:rFonts w:ascii="Calibri" w:eastAsia="Calibri" w:hAnsi="Calibri" w:cs="Calibri"/>
          <w:szCs w:val="21"/>
        </w:rPr>
        <w:t xml:space="preserve"> to education</w:t>
      </w:r>
      <w:r w:rsidR="00572142" w:rsidRPr="00777650">
        <w:rPr>
          <w:rFonts w:ascii="Calibri" w:eastAsia="Calibri" w:hAnsi="Calibri" w:cs="Calibri"/>
          <w:szCs w:val="21"/>
        </w:rPr>
        <w:t>,</w:t>
      </w:r>
      <w:r w:rsidRPr="00777650">
        <w:rPr>
          <w:rFonts w:ascii="Calibri" w:eastAsia="Calibri" w:hAnsi="Calibri" w:cs="Calibri"/>
          <w:szCs w:val="21"/>
        </w:rPr>
        <w:t xml:space="preserve"> such as travel, childcare arrangements and additional educational supports that may be required. </w:t>
      </w:r>
    </w:p>
    <w:p w14:paraId="7CE80946" w14:textId="039B42AE" w:rsidR="00245655" w:rsidRPr="00777650" w:rsidRDefault="00645FB4" w:rsidP="00777650">
      <w:pPr>
        <w:pStyle w:val="ListParagraph"/>
        <w:numPr>
          <w:ilvl w:val="0"/>
          <w:numId w:val="24"/>
        </w:numPr>
        <w:spacing w:after="0" w:line="276" w:lineRule="auto"/>
        <w:ind w:left="284" w:right="-23" w:hanging="284"/>
        <w:rPr>
          <w:rFonts w:ascii="Calibri" w:eastAsia="Calibri" w:hAnsi="Calibri" w:cs="Calibri"/>
          <w:szCs w:val="21"/>
        </w:rPr>
      </w:pPr>
      <w:r w:rsidRPr="00777650">
        <w:rPr>
          <w:rFonts w:ascii="Calibri" w:eastAsia="Calibri" w:hAnsi="Calibri" w:cs="Calibri"/>
          <w:szCs w:val="21"/>
        </w:rPr>
        <w:t xml:space="preserve">Increasing </w:t>
      </w:r>
      <w:r w:rsidR="00245655" w:rsidRPr="00777650">
        <w:rPr>
          <w:rFonts w:ascii="Calibri" w:eastAsia="Calibri" w:hAnsi="Calibri" w:cs="Calibri"/>
          <w:szCs w:val="21"/>
        </w:rPr>
        <w:t xml:space="preserve">visibility of supports and incentives available to industry delivered by local, </w:t>
      </w:r>
      <w:r w:rsidR="006E2AEA">
        <w:rPr>
          <w:rFonts w:ascii="Calibri" w:eastAsia="Calibri" w:hAnsi="Calibri" w:cs="Calibri"/>
          <w:szCs w:val="21"/>
        </w:rPr>
        <w:t>S</w:t>
      </w:r>
      <w:r w:rsidR="00245655" w:rsidRPr="00777650">
        <w:rPr>
          <w:rFonts w:ascii="Calibri" w:eastAsia="Calibri" w:hAnsi="Calibri" w:cs="Calibri"/>
          <w:szCs w:val="21"/>
        </w:rPr>
        <w:t xml:space="preserve">tate, </w:t>
      </w:r>
      <w:r w:rsidR="006E2AEA">
        <w:rPr>
          <w:rFonts w:ascii="Calibri" w:eastAsia="Calibri" w:hAnsi="Calibri" w:cs="Calibri"/>
          <w:szCs w:val="21"/>
        </w:rPr>
        <w:t>F</w:t>
      </w:r>
      <w:r w:rsidR="00245655" w:rsidRPr="00777650">
        <w:rPr>
          <w:rFonts w:ascii="Calibri" w:eastAsia="Calibri" w:hAnsi="Calibri" w:cs="Calibri"/>
          <w:szCs w:val="21"/>
        </w:rPr>
        <w:t xml:space="preserve">ederal and the private sector. </w:t>
      </w:r>
    </w:p>
    <w:p w14:paraId="32889E89" w14:textId="77777777" w:rsidR="00245655" w:rsidRDefault="00245655" w:rsidP="00245655">
      <w:pPr>
        <w:pStyle w:val="Heading3"/>
      </w:pPr>
      <w:r w:rsidRPr="00250763">
        <w:t xml:space="preserve">Priority 2 – </w:t>
      </w:r>
      <w:r>
        <w:rPr>
          <w:bCs/>
        </w:rPr>
        <w:t>Priority cohorts</w:t>
      </w:r>
    </w:p>
    <w:p w14:paraId="3E36CF54" w14:textId="77777777" w:rsidR="00245655" w:rsidRDefault="00245655" w:rsidP="00245655">
      <w:pPr>
        <w:pStyle w:val="Heading4"/>
        <w:spacing w:before="0"/>
      </w:pPr>
      <w:r>
        <w:t>What are our challenges</w:t>
      </w:r>
      <w:r w:rsidRPr="00683DD4">
        <w:t xml:space="preserve"> </w:t>
      </w:r>
      <w:r>
        <w:t>and opportunities?</w:t>
      </w:r>
    </w:p>
    <w:p w14:paraId="57BC9006" w14:textId="287AC176" w:rsidR="00245655" w:rsidRPr="00250763" w:rsidRDefault="00245655" w:rsidP="00245655">
      <w:pPr>
        <w:spacing w:after="0"/>
      </w:pPr>
      <w:r w:rsidRPr="23F55526">
        <w:rPr>
          <w:rFonts w:ascii="Calibri" w:eastAsia="Calibri" w:hAnsi="Calibri" w:cs="Calibri"/>
        </w:rPr>
        <w:t xml:space="preserve">There are a diverse range of social, </w:t>
      </w:r>
      <w:r w:rsidR="005F4013">
        <w:rPr>
          <w:rFonts w:ascii="Calibri" w:eastAsia="Calibri" w:hAnsi="Calibri" w:cs="Calibri"/>
        </w:rPr>
        <w:t xml:space="preserve">geographical, </w:t>
      </w:r>
      <w:r w:rsidRPr="23F55526">
        <w:rPr>
          <w:rFonts w:ascii="Calibri" w:eastAsia="Calibri" w:hAnsi="Calibri" w:cs="Calibri"/>
        </w:rPr>
        <w:t xml:space="preserve">economic, and labour market </w:t>
      </w:r>
      <w:r w:rsidR="008C4E2B">
        <w:rPr>
          <w:rFonts w:ascii="Calibri" w:eastAsia="Calibri" w:hAnsi="Calibri" w:cs="Calibri"/>
        </w:rPr>
        <w:t>challenges</w:t>
      </w:r>
      <w:r w:rsidRPr="23F55526">
        <w:rPr>
          <w:rFonts w:ascii="Calibri" w:eastAsia="Calibri" w:hAnsi="Calibri" w:cs="Calibri"/>
        </w:rPr>
        <w:t xml:space="preserve"> present within the region</w:t>
      </w:r>
      <w:r w:rsidR="00572142">
        <w:rPr>
          <w:rFonts w:ascii="Calibri" w:eastAsia="Calibri" w:hAnsi="Calibri" w:cs="Calibri"/>
        </w:rPr>
        <w:t xml:space="preserve"> that</w:t>
      </w:r>
      <w:r w:rsidRPr="23F55526">
        <w:rPr>
          <w:rFonts w:ascii="Calibri" w:eastAsia="Calibri" w:hAnsi="Calibri" w:cs="Calibri"/>
        </w:rPr>
        <w:t xml:space="preserve"> requir</w:t>
      </w:r>
      <w:r w:rsidR="00572142">
        <w:rPr>
          <w:rFonts w:ascii="Calibri" w:eastAsia="Calibri" w:hAnsi="Calibri" w:cs="Calibri"/>
        </w:rPr>
        <w:t>e</w:t>
      </w:r>
      <w:r w:rsidRPr="23F55526">
        <w:rPr>
          <w:rFonts w:ascii="Calibri" w:eastAsia="Calibri" w:hAnsi="Calibri" w:cs="Calibri"/>
        </w:rPr>
        <w:t xml:space="preserve"> innovative and collaborative </w:t>
      </w:r>
      <w:r w:rsidR="005F4013">
        <w:rPr>
          <w:rFonts w:ascii="Calibri" w:eastAsia="Calibri" w:hAnsi="Calibri" w:cs="Calibri"/>
        </w:rPr>
        <w:t xml:space="preserve">local </w:t>
      </w:r>
      <w:r w:rsidRPr="23F55526">
        <w:rPr>
          <w:rFonts w:ascii="Calibri" w:eastAsia="Calibri" w:hAnsi="Calibri" w:cs="Calibri"/>
        </w:rPr>
        <w:t>solutions</w:t>
      </w:r>
      <w:r w:rsidR="005F4013">
        <w:rPr>
          <w:rFonts w:ascii="Calibri" w:eastAsia="Calibri" w:hAnsi="Calibri" w:cs="Calibri"/>
        </w:rPr>
        <w:t xml:space="preserve"> to </w:t>
      </w:r>
      <w:r w:rsidR="00572142">
        <w:rPr>
          <w:rFonts w:ascii="Calibri" w:eastAsia="Calibri" w:hAnsi="Calibri" w:cs="Calibri"/>
        </w:rPr>
        <w:t xml:space="preserve">transition </w:t>
      </w:r>
      <w:r w:rsidR="00A62F1F">
        <w:t>individuals</w:t>
      </w:r>
      <w:r w:rsidR="005F4013">
        <w:rPr>
          <w:rFonts w:ascii="Calibri" w:eastAsia="Calibri" w:hAnsi="Calibri" w:cs="Calibri"/>
        </w:rPr>
        <w:t xml:space="preserve"> towards employment</w:t>
      </w:r>
      <w:r w:rsidRPr="23F55526">
        <w:rPr>
          <w:rFonts w:ascii="Calibri" w:eastAsia="Calibri" w:hAnsi="Calibri" w:cs="Calibri"/>
        </w:rPr>
        <w:t xml:space="preserve">. </w:t>
      </w:r>
      <w:r w:rsidR="005F4013">
        <w:t xml:space="preserve">There is opportunity to </w:t>
      </w:r>
      <w:r w:rsidR="00D41DF6">
        <w:t>increase</w:t>
      </w:r>
      <w:r>
        <w:t xml:space="preserve"> focus on generational unemployment, </w:t>
      </w:r>
      <w:r w:rsidR="00D41DF6">
        <w:t>an</w:t>
      </w:r>
      <w:r w:rsidR="005F4013">
        <w:t xml:space="preserve"> </w:t>
      </w:r>
      <w:r>
        <w:t>ageing workforce</w:t>
      </w:r>
      <w:r w:rsidR="00572142">
        <w:t xml:space="preserve">, </w:t>
      </w:r>
      <w:r>
        <w:t>increas</w:t>
      </w:r>
      <w:r w:rsidR="00572142">
        <w:t>e</w:t>
      </w:r>
      <w:r>
        <w:t xml:space="preserve"> engagement of Indigenous and </w:t>
      </w:r>
      <w:r w:rsidR="001F3AE4">
        <w:t>c</w:t>
      </w:r>
      <w:r>
        <w:t xml:space="preserve">ulturally and </w:t>
      </w:r>
      <w:r w:rsidR="001F3AE4">
        <w:t>l</w:t>
      </w:r>
      <w:r>
        <w:t xml:space="preserve">inguistically </w:t>
      </w:r>
      <w:r w:rsidR="001F3AE4">
        <w:t>d</w:t>
      </w:r>
      <w:r>
        <w:t xml:space="preserve">iverse </w:t>
      </w:r>
      <w:r w:rsidR="00A62F1F">
        <w:t>individuals</w:t>
      </w:r>
      <w:r>
        <w:t xml:space="preserve"> into local training and employment opportunities, </w:t>
      </w:r>
      <w:r w:rsidR="00572142">
        <w:t xml:space="preserve">and support </w:t>
      </w:r>
      <w:r w:rsidR="001F3AE4">
        <w:t>p</w:t>
      </w:r>
      <w:r>
        <w:t xml:space="preserve">eople with a </w:t>
      </w:r>
      <w:r w:rsidR="001F3AE4">
        <w:t>d</w:t>
      </w:r>
      <w:r>
        <w:t>isability</w:t>
      </w:r>
      <w:r w:rsidR="00D67B0A">
        <w:t xml:space="preserve">, </w:t>
      </w:r>
      <w:r w:rsidR="001F3AE4">
        <w:t>y</w:t>
      </w:r>
      <w:r>
        <w:t>outh</w:t>
      </w:r>
      <w:r w:rsidR="00D67B0A">
        <w:t xml:space="preserve"> and the mature age </w:t>
      </w:r>
      <w:r w:rsidR="00CF7543">
        <w:t>cohort</w:t>
      </w:r>
      <w:r>
        <w:t xml:space="preserve"> into ongoing sustainable employment. </w:t>
      </w:r>
    </w:p>
    <w:p w14:paraId="77EE0D18" w14:textId="77777777" w:rsidR="00245655" w:rsidRPr="00250763" w:rsidRDefault="00245655" w:rsidP="00245655">
      <w:pPr>
        <w:pStyle w:val="Heading4"/>
        <w:spacing w:before="0"/>
        <w:rPr>
          <w:iCs w:val="0"/>
        </w:rPr>
      </w:pPr>
      <w:r w:rsidRPr="00250763">
        <w:rPr>
          <w:iCs w:val="0"/>
        </w:rPr>
        <w:t>How are we responding?</w:t>
      </w:r>
    </w:p>
    <w:p w14:paraId="0193B025" w14:textId="4624DCB8" w:rsidR="00245655" w:rsidRPr="00777650" w:rsidRDefault="00245655" w:rsidP="00777650">
      <w:pPr>
        <w:pStyle w:val="ListParagraph"/>
        <w:numPr>
          <w:ilvl w:val="0"/>
          <w:numId w:val="24"/>
        </w:numPr>
        <w:spacing w:after="0" w:line="276" w:lineRule="auto"/>
        <w:ind w:left="284" w:right="-23" w:hanging="284"/>
        <w:rPr>
          <w:rFonts w:ascii="Calibri" w:eastAsia="Calibri" w:hAnsi="Calibri" w:cs="Calibri"/>
          <w:szCs w:val="21"/>
        </w:rPr>
      </w:pPr>
      <w:r w:rsidRPr="00777650">
        <w:rPr>
          <w:rFonts w:ascii="Calibri" w:eastAsia="Calibri" w:hAnsi="Calibri" w:cs="Calibri"/>
          <w:szCs w:val="21"/>
        </w:rPr>
        <w:t>Collaboratively tailor</w:t>
      </w:r>
      <w:r w:rsidR="00645FB4" w:rsidRPr="00777650">
        <w:rPr>
          <w:rFonts w:ascii="Calibri" w:eastAsia="Calibri" w:hAnsi="Calibri" w:cs="Calibri"/>
          <w:szCs w:val="21"/>
        </w:rPr>
        <w:t>ing</w:t>
      </w:r>
      <w:r w:rsidRPr="00777650">
        <w:rPr>
          <w:rFonts w:ascii="Calibri" w:eastAsia="Calibri" w:hAnsi="Calibri" w:cs="Calibri"/>
          <w:szCs w:val="21"/>
        </w:rPr>
        <w:t xml:space="preserve"> training opportunities for </w:t>
      </w:r>
      <w:r w:rsidR="00DC3A6D" w:rsidRPr="00777650">
        <w:rPr>
          <w:rFonts w:ascii="Calibri" w:eastAsia="Calibri" w:hAnsi="Calibri" w:cs="Calibri"/>
          <w:szCs w:val="21"/>
        </w:rPr>
        <w:t>individuals</w:t>
      </w:r>
      <w:r w:rsidRPr="00777650">
        <w:rPr>
          <w:rFonts w:ascii="Calibri" w:eastAsia="Calibri" w:hAnsi="Calibri" w:cs="Calibri"/>
          <w:szCs w:val="21"/>
        </w:rPr>
        <w:t xml:space="preserve"> with long-term </w:t>
      </w:r>
      <w:r w:rsidR="00BF5BBD">
        <w:rPr>
          <w:rFonts w:ascii="Calibri" w:eastAsia="Calibri" w:hAnsi="Calibri" w:cs="Calibri"/>
          <w:szCs w:val="21"/>
        </w:rPr>
        <w:t>challenges</w:t>
      </w:r>
      <w:r w:rsidR="00BF5BBD" w:rsidRPr="00777650">
        <w:rPr>
          <w:rFonts w:ascii="Calibri" w:eastAsia="Calibri" w:hAnsi="Calibri" w:cs="Calibri"/>
          <w:szCs w:val="21"/>
        </w:rPr>
        <w:t xml:space="preserve"> </w:t>
      </w:r>
      <w:r w:rsidRPr="00777650">
        <w:rPr>
          <w:rFonts w:ascii="Calibri" w:eastAsia="Calibri" w:hAnsi="Calibri" w:cs="Calibri"/>
          <w:szCs w:val="21"/>
        </w:rPr>
        <w:t>to meet complex needs.</w:t>
      </w:r>
    </w:p>
    <w:p w14:paraId="6014D34B" w14:textId="48A92E4C" w:rsidR="00245655" w:rsidRPr="00777650" w:rsidRDefault="00245655" w:rsidP="00777650">
      <w:pPr>
        <w:pStyle w:val="ListParagraph"/>
        <w:numPr>
          <w:ilvl w:val="0"/>
          <w:numId w:val="24"/>
        </w:numPr>
        <w:spacing w:after="0" w:line="276" w:lineRule="auto"/>
        <w:ind w:left="284" w:right="-23" w:hanging="284"/>
        <w:rPr>
          <w:rFonts w:ascii="Calibri" w:eastAsia="Calibri" w:hAnsi="Calibri" w:cs="Calibri"/>
          <w:szCs w:val="21"/>
        </w:rPr>
      </w:pPr>
      <w:r w:rsidRPr="00777650">
        <w:rPr>
          <w:rFonts w:ascii="Calibri" w:eastAsia="Calibri" w:hAnsi="Calibri" w:cs="Calibri"/>
          <w:szCs w:val="21"/>
        </w:rPr>
        <w:t>Consult</w:t>
      </w:r>
      <w:r w:rsidR="00645FB4" w:rsidRPr="00777650">
        <w:rPr>
          <w:rFonts w:ascii="Calibri" w:eastAsia="Calibri" w:hAnsi="Calibri" w:cs="Calibri"/>
          <w:szCs w:val="21"/>
        </w:rPr>
        <w:t>ing</w:t>
      </w:r>
      <w:r w:rsidRPr="00777650">
        <w:rPr>
          <w:rFonts w:ascii="Calibri" w:eastAsia="Calibri" w:hAnsi="Calibri" w:cs="Calibri"/>
          <w:szCs w:val="21"/>
        </w:rPr>
        <w:t xml:space="preserve"> with business to </w:t>
      </w:r>
      <w:r w:rsidR="00D41DF6" w:rsidRPr="00777650">
        <w:rPr>
          <w:rFonts w:ascii="Calibri" w:eastAsia="Calibri" w:hAnsi="Calibri" w:cs="Calibri"/>
          <w:szCs w:val="21"/>
        </w:rPr>
        <w:t>understand opportunities for</w:t>
      </w:r>
      <w:r w:rsidRPr="00777650">
        <w:rPr>
          <w:rFonts w:ascii="Calibri" w:eastAsia="Calibri" w:hAnsi="Calibri" w:cs="Calibri"/>
          <w:szCs w:val="21"/>
        </w:rPr>
        <w:t xml:space="preserve"> flexible work arrangements</w:t>
      </w:r>
      <w:r w:rsidR="00D41DF6" w:rsidRPr="00777650">
        <w:rPr>
          <w:rFonts w:ascii="Calibri" w:eastAsia="Calibri" w:hAnsi="Calibri" w:cs="Calibri"/>
          <w:szCs w:val="21"/>
        </w:rPr>
        <w:t xml:space="preserve">. </w:t>
      </w:r>
    </w:p>
    <w:p w14:paraId="2A7BB603" w14:textId="6469F7F6" w:rsidR="00D41DF6" w:rsidRPr="00777650" w:rsidRDefault="00645FB4" w:rsidP="00777650">
      <w:pPr>
        <w:pStyle w:val="ListParagraph"/>
        <w:numPr>
          <w:ilvl w:val="0"/>
          <w:numId w:val="24"/>
        </w:numPr>
        <w:spacing w:after="0" w:line="276" w:lineRule="auto"/>
        <w:ind w:left="284" w:right="-23" w:hanging="284"/>
        <w:rPr>
          <w:rFonts w:ascii="Calibri" w:eastAsia="Calibri" w:hAnsi="Calibri" w:cs="Calibri"/>
          <w:szCs w:val="21"/>
        </w:rPr>
      </w:pPr>
      <w:r w:rsidRPr="00777650">
        <w:rPr>
          <w:rFonts w:ascii="Calibri" w:eastAsia="Calibri" w:hAnsi="Calibri" w:cs="Calibri"/>
          <w:szCs w:val="21"/>
        </w:rPr>
        <w:lastRenderedPageBreak/>
        <w:t xml:space="preserve">Engaging </w:t>
      </w:r>
      <w:r w:rsidR="00D41DF6" w:rsidRPr="00777650">
        <w:rPr>
          <w:rFonts w:ascii="Calibri" w:eastAsia="Calibri" w:hAnsi="Calibri" w:cs="Calibri"/>
          <w:szCs w:val="21"/>
        </w:rPr>
        <w:t>with local Indigenous and culturally and linguistically diverse organisations to develop culturally appropriate strategies</w:t>
      </w:r>
      <w:r w:rsidR="006E2AEA">
        <w:rPr>
          <w:rFonts w:ascii="Calibri" w:eastAsia="Calibri" w:hAnsi="Calibri" w:cs="Calibri"/>
          <w:szCs w:val="21"/>
        </w:rPr>
        <w:t xml:space="preserve"> </w:t>
      </w:r>
      <w:r w:rsidR="00D41DF6" w:rsidRPr="00777650">
        <w:rPr>
          <w:rFonts w:ascii="Calibri" w:eastAsia="Calibri" w:hAnsi="Calibri" w:cs="Calibri"/>
          <w:szCs w:val="21"/>
        </w:rPr>
        <w:t>to increase engagement in training and employment in alignment with local job opportunities.</w:t>
      </w:r>
    </w:p>
    <w:p w14:paraId="43E7FD54" w14:textId="63C5581F" w:rsidR="00245655" w:rsidRPr="00777650" w:rsidRDefault="00645FB4" w:rsidP="00777650">
      <w:pPr>
        <w:pStyle w:val="ListParagraph"/>
        <w:numPr>
          <w:ilvl w:val="0"/>
          <w:numId w:val="24"/>
        </w:numPr>
        <w:spacing w:after="0" w:line="276" w:lineRule="auto"/>
        <w:ind w:left="284" w:right="-23" w:hanging="284"/>
        <w:rPr>
          <w:rFonts w:ascii="Calibri" w:eastAsia="Calibri" w:hAnsi="Calibri" w:cs="Calibri"/>
          <w:szCs w:val="21"/>
        </w:rPr>
      </w:pPr>
      <w:r w:rsidRPr="00777650">
        <w:rPr>
          <w:rFonts w:ascii="Calibri" w:eastAsia="Calibri" w:hAnsi="Calibri" w:cs="Calibri"/>
          <w:szCs w:val="21"/>
        </w:rPr>
        <w:t xml:space="preserve">Collaborating </w:t>
      </w:r>
      <w:r w:rsidR="00245655" w:rsidRPr="00777650">
        <w:rPr>
          <w:rFonts w:ascii="Calibri" w:eastAsia="Calibri" w:hAnsi="Calibri" w:cs="Calibri"/>
          <w:szCs w:val="21"/>
        </w:rPr>
        <w:t>closely with active working groups addressing employment for young people and Indigenous community members.</w:t>
      </w:r>
    </w:p>
    <w:p w14:paraId="741709C3" w14:textId="69C1C6F1" w:rsidR="00D41DF6" w:rsidRPr="00777650" w:rsidRDefault="00D41DF6" w:rsidP="00777650">
      <w:pPr>
        <w:pStyle w:val="ListParagraph"/>
        <w:numPr>
          <w:ilvl w:val="0"/>
          <w:numId w:val="24"/>
        </w:numPr>
        <w:spacing w:after="0" w:line="276" w:lineRule="auto"/>
        <w:ind w:left="284" w:right="-23" w:hanging="284"/>
        <w:rPr>
          <w:rFonts w:ascii="Calibri" w:eastAsia="Calibri" w:hAnsi="Calibri" w:cs="Calibri"/>
          <w:szCs w:val="21"/>
        </w:rPr>
      </w:pPr>
      <w:r w:rsidRPr="00777650">
        <w:rPr>
          <w:rFonts w:ascii="Calibri" w:eastAsia="Calibri" w:hAnsi="Calibri" w:cs="Calibri"/>
          <w:szCs w:val="21"/>
        </w:rPr>
        <w:t xml:space="preserve">Actively </w:t>
      </w:r>
      <w:r w:rsidR="00645FB4" w:rsidRPr="00777650">
        <w:rPr>
          <w:rFonts w:ascii="Calibri" w:eastAsia="Calibri" w:hAnsi="Calibri" w:cs="Calibri"/>
          <w:szCs w:val="21"/>
        </w:rPr>
        <w:t xml:space="preserve">participating </w:t>
      </w:r>
      <w:r w:rsidRPr="00777650">
        <w:rPr>
          <w:rFonts w:ascii="Calibri" w:eastAsia="Calibri" w:hAnsi="Calibri" w:cs="Calibri"/>
          <w:szCs w:val="21"/>
        </w:rPr>
        <w:t>in local transport working group</w:t>
      </w:r>
      <w:r w:rsidR="00572142" w:rsidRPr="00777650">
        <w:rPr>
          <w:rFonts w:ascii="Calibri" w:eastAsia="Calibri" w:hAnsi="Calibri" w:cs="Calibri"/>
          <w:szCs w:val="21"/>
        </w:rPr>
        <w:t xml:space="preserve"> to</w:t>
      </w:r>
      <w:r w:rsidRPr="00777650">
        <w:rPr>
          <w:rFonts w:ascii="Calibri" w:eastAsia="Calibri" w:hAnsi="Calibri" w:cs="Calibri"/>
          <w:szCs w:val="21"/>
        </w:rPr>
        <w:t xml:space="preserve"> address innovative solutions to the regions transport gaps through advocacy, pilot programs </w:t>
      </w:r>
      <w:r w:rsidR="00572142" w:rsidRPr="00777650">
        <w:rPr>
          <w:rFonts w:ascii="Calibri" w:eastAsia="Calibri" w:hAnsi="Calibri" w:cs="Calibri"/>
          <w:szCs w:val="21"/>
        </w:rPr>
        <w:t>and</w:t>
      </w:r>
      <w:r w:rsidRPr="00777650">
        <w:rPr>
          <w:rFonts w:ascii="Calibri" w:eastAsia="Calibri" w:hAnsi="Calibri" w:cs="Calibri"/>
          <w:szCs w:val="21"/>
        </w:rPr>
        <w:t xml:space="preserve"> targeted approaches to increase driver mentoring within the region.</w:t>
      </w:r>
    </w:p>
    <w:p w14:paraId="176E0DE0" w14:textId="496AE8C8" w:rsidR="00D41DF6" w:rsidRPr="00777650" w:rsidRDefault="00645FB4" w:rsidP="00777650">
      <w:pPr>
        <w:pStyle w:val="ListParagraph"/>
        <w:numPr>
          <w:ilvl w:val="0"/>
          <w:numId w:val="24"/>
        </w:numPr>
        <w:spacing w:after="0" w:line="276" w:lineRule="auto"/>
        <w:ind w:left="284" w:right="-23" w:hanging="284"/>
        <w:rPr>
          <w:rFonts w:ascii="Calibri" w:eastAsia="Calibri" w:hAnsi="Calibri" w:cs="Calibri"/>
          <w:szCs w:val="21"/>
        </w:rPr>
      </w:pPr>
      <w:r w:rsidRPr="00777650">
        <w:rPr>
          <w:rFonts w:ascii="Calibri" w:eastAsia="Calibri" w:hAnsi="Calibri" w:cs="Calibri"/>
          <w:szCs w:val="21"/>
        </w:rPr>
        <w:t xml:space="preserve">Collaborating </w:t>
      </w:r>
      <w:r w:rsidR="00CF7543" w:rsidRPr="00777650">
        <w:rPr>
          <w:rFonts w:ascii="Calibri" w:eastAsia="Calibri" w:hAnsi="Calibri" w:cs="Calibri"/>
          <w:szCs w:val="21"/>
        </w:rPr>
        <w:t>with training providers and employers to promote new career pathways and boost mature aged individuals understanding of transferable skills and how they relate to the localised labour market.</w:t>
      </w:r>
    </w:p>
    <w:p w14:paraId="34DD5339" w14:textId="77777777" w:rsidR="00780DC1" w:rsidRPr="00B35A6C" w:rsidRDefault="00780DC1" w:rsidP="00780DC1">
      <w:pPr>
        <w:pStyle w:val="Heading3"/>
      </w:pPr>
      <w:r w:rsidRPr="00B35A6C">
        <w:t xml:space="preserve">Priority 3 – </w:t>
      </w:r>
      <w:r>
        <w:rPr>
          <w:bCs/>
        </w:rPr>
        <w:t xml:space="preserve">Largest employing industries  </w:t>
      </w:r>
    </w:p>
    <w:p w14:paraId="29CE833B" w14:textId="77777777" w:rsidR="00780DC1" w:rsidRPr="00B35A6C" w:rsidRDefault="00780DC1" w:rsidP="00780DC1">
      <w:pPr>
        <w:pStyle w:val="Heading4"/>
        <w:spacing w:before="0"/>
      </w:pPr>
      <w:r w:rsidRPr="00B35A6C">
        <w:t>What are our challenges</w:t>
      </w:r>
      <w:r w:rsidRPr="00683DD4">
        <w:t xml:space="preserve"> </w:t>
      </w:r>
      <w:r>
        <w:t>and opportunities</w:t>
      </w:r>
      <w:r w:rsidRPr="00B35A6C">
        <w:t>?</w:t>
      </w:r>
    </w:p>
    <w:p w14:paraId="728D39E2" w14:textId="21CC9F90" w:rsidR="00780DC1" w:rsidRPr="0071540A" w:rsidRDefault="00780DC1" w:rsidP="00780DC1">
      <w:pPr>
        <w:spacing w:after="0"/>
        <w:rPr>
          <w:rStyle w:val="ui-provider"/>
        </w:rPr>
      </w:pPr>
      <w:r w:rsidRPr="23F55526">
        <w:rPr>
          <w:rStyle w:val="ui-provider"/>
        </w:rPr>
        <w:t xml:space="preserve">Skilled and entry level roles are in high demand within the largest employing industries and those predicted for high growth. The most prominent of these are </w:t>
      </w:r>
      <w:r w:rsidR="00C13A26">
        <w:rPr>
          <w:rStyle w:val="ui-provider"/>
        </w:rPr>
        <w:t>a</w:t>
      </w:r>
      <w:r w:rsidRPr="23F55526">
        <w:rPr>
          <w:rStyle w:val="ui-provider"/>
        </w:rPr>
        <w:t xml:space="preserve">griculture, </w:t>
      </w:r>
      <w:r w:rsidR="00C13A26">
        <w:rPr>
          <w:rStyle w:val="ui-provider"/>
        </w:rPr>
        <w:t>f</w:t>
      </w:r>
      <w:r w:rsidRPr="23F55526">
        <w:rPr>
          <w:rStyle w:val="ui-provider"/>
        </w:rPr>
        <w:t xml:space="preserve">orestry </w:t>
      </w:r>
      <w:r w:rsidR="006E2AEA">
        <w:rPr>
          <w:rStyle w:val="ui-provider"/>
        </w:rPr>
        <w:t>and</w:t>
      </w:r>
      <w:r w:rsidRPr="23F55526">
        <w:rPr>
          <w:rStyle w:val="ui-provider"/>
        </w:rPr>
        <w:t xml:space="preserve"> </w:t>
      </w:r>
      <w:r w:rsidR="00C13A26">
        <w:rPr>
          <w:rStyle w:val="ui-provider"/>
        </w:rPr>
        <w:t>f</w:t>
      </w:r>
      <w:r w:rsidRPr="23F55526">
        <w:rPr>
          <w:rStyle w:val="ui-provider"/>
        </w:rPr>
        <w:t xml:space="preserve">ishing, </w:t>
      </w:r>
      <w:r w:rsidR="00C13A26">
        <w:rPr>
          <w:rStyle w:val="ui-provider"/>
        </w:rPr>
        <w:t>h</w:t>
      </w:r>
      <w:r w:rsidRPr="23F55526">
        <w:rPr>
          <w:rStyle w:val="ui-provider"/>
        </w:rPr>
        <w:t xml:space="preserve">ealth </w:t>
      </w:r>
      <w:r w:rsidR="00C13A26">
        <w:rPr>
          <w:rStyle w:val="ui-provider"/>
        </w:rPr>
        <w:t>c</w:t>
      </w:r>
      <w:r w:rsidRPr="23F55526">
        <w:rPr>
          <w:rStyle w:val="ui-provider"/>
        </w:rPr>
        <w:t xml:space="preserve">are </w:t>
      </w:r>
      <w:r w:rsidR="006E2AEA">
        <w:rPr>
          <w:rStyle w:val="ui-provider"/>
        </w:rPr>
        <w:t>and</w:t>
      </w:r>
      <w:r w:rsidRPr="23F55526">
        <w:rPr>
          <w:rStyle w:val="ui-provider"/>
        </w:rPr>
        <w:t xml:space="preserve"> </w:t>
      </w:r>
      <w:r w:rsidR="00C13A26">
        <w:rPr>
          <w:rStyle w:val="ui-provider"/>
        </w:rPr>
        <w:t>s</w:t>
      </w:r>
      <w:r w:rsidRPr="23F55526">
        <w:rPr>
          <w:rStyle w:val="ui-provider"/>
        </w:rPr>
        <w:t xml:space="preserve">ocial </w:t>
      </w:r>
      <w:r w:rsidR="00C13A26">
        <w:rPr>
          <w:rStyle w:val="ui-provider"/>
        </w:rPr>
        <w:t>a</w:t>
      </w:r>
      <w:r w:rsidRPr="23F55526">
        <w:rPr>
          <w:rStyle w:val="ui-provider"/>
        </w:rPr>
        <w:t xml:space="preserve">ssistance, </w:t>
      </w:r>
      <w:r w:rsidR="00C13A26">
        <w:rPr>
          <w:rStyle w:val="ui-provider"/>
        </w:rPr>
        <w:t>r</w:t>
      </w:r>
      <w:r w:rsidRPr="23F55526">
        <w:rPr>
          <w:rStyle w:val="ui-provider"/>
        </w:rPr>
        <w:t xml:space="preserve">etail </w:t>
      </w:r>
      <w:r w:rsidR="00C13A26">
        <w:rPr>
          <w:rStyle w:val="ui-provider"/>
        </w:rPr>
        <w:t>t</w:t>
      </w:r>
      <w:r w:rsidRPr="23F55526">
        <w:rPr>
          <w:rStyle w:val="ui-provider"/>
        </w:rPr>
        <w:t xml:space="preserve">rade, </w:t>
      </w:r>
      <w:r w:rsidR="00C13A26">
        <w:rPr>
          <w:rStyle w:val="ui-provider"/>
        </w:rPr>
        <w:t>c</w:t>
      </w:r>
      <w:r w:rsidRPr="23F55526">
        <w:rPr>
          <w:rStyle w:val="ui-provider"/>
        </w:rPr>
        <w:t xml:space="preserve">onstruction, and </w:t>
      </w:r>
      <w:r w:rsidR="00C13A26">
        <w:rPr>
          <w:rStyle w:val="ui-provider"/>
        </w:rPr>
        <w:t>e</w:t>
      </w:r>
      <w:r w:rsidRPr="23F55526">
        <w:rPr>
          <w:rStyle w:val="ui-provider"/>
        </w:rPr>
        <w:t xml:space="preserve">ducation and </w:t>
      </w:r>
      <w:r w:rsidR="00C13A26">
        <w:rPr>
          <w:rStyle w:val="ui-provider"/>
        </w:rPr>
        <w:t>t</w:t>
      </w:r>
      <w:r w:rsidRPr="23F55526">
        <w:rPr>
          <w:rStyle w:val="ui-provider"/>
        </w:rPr>
        <w:t xml:space="preserve">raining. Noting that to address local labour market needs holistically, it is important to support other industries including transport and logistics, hospitality and tourism, professional services, manufacturing, </w:t>
      </w:r>
      <w:r w:rsidRPr="5897D511">
        <w:rPr>
          <w:rStyle w:val="ui-provider"/>
        </w:rPr>
        <w:t xml:space="preserve">and the evolution of a clean energy workforce. </w:t>
      </w:r>
    </w:p>
    <w:p w14:paraId="2EF28FEF" w14:textId="77777777" w:rsidR="00780DC1" w:rsidRPr="00B35A6C" w:rsidRDefault="00780DC1" w:rsidP="00780DC1">
      <w:pPr>
        <w:pStyle w:val="Heading4"/>
        <w:spacing w:before="0"/>
      </w:pPr>
      <w:r w:rsidRPr="00B35A6C">
        <w:t>How are we responding?</w:t>
      </w:r>
    </w:p>
    <w:p w14:paraId="53E1EDC7" w14:textId="78DBE830" w:rsidR="00780DC1" w:rsidRPr="00777650" w:rsidRDefault="00780DC1" w:rsidP="00777650">
      <w:pPr>
        <w:pStyle w:val="ListParagraph"/>
        <w:numPr>
          <w:ilvl w:val="0"/>
          <w:numId w:val="24"/>
        </w:numPr>
        <w:spacing w:after="0" w:line="276" w:lineRule="auto"/>
        <w:ind w:left="284" w:right="-23" w:hanging="284"/>
        <w:rPr>
          <w:rFonts w:ascii="Calibri" w:eastAsia="Calibri" w:hAnsi="Calibri" w:cs="Calibri"/>
          <w:szCs w:val="21"/>
        </w:rPr>
      </w:pPr>
      <w:r w:rsidRPr="00777650">
        <w:rPr>
          <w:rFonts w:ascii="Calibri" w:eastAsia="Calibri" w:hAnsi="Calibri" w:cs="Calibri"/>
          <w:szCs w:val="21"/>
        </w:rPr>
        <w:t>Develop</w:t>
      </w:r>
      <w:r w:rsidR="00645FB4" w:rsidRPr="00777650">
        <w:rPr>
          <w:rFonts w:ascii="Calibri" w:eastAsia="Calibri" w:hAnsi="Calibri" w:cs="Calibri"/>
          <w:szCs w:val="21"/>
        </w:rPr>
        <w:t>ing</w:t>
      </w:r>
      <w:r w:rsidRPr="00777650">
        <w:rPr>
          <w:rFonts w:ascii="Calibri" w:eastAsia="Calibri" w:hAnsi="Calibri" w:cs="Calibri"/>
          <w:szCs w:val="21"/>
        </w:rPr>
        <w:t xml:space="preserve"> industry-specific pre-employment programs with local stakeholders support</w:t>
      </w:r>
      <w:r w:rsidR="002F6F78" w:rsidRPr="00777650">
        <w:rPr>
          <w:rFonts w:ascii="Calibri" w:eastAsia="Calibri" w:hAnsi="Calibri" w:cs="Calibri"/>
          <w:szCs w:val="21"/>
        </w:rPr>
        <w:t>ing</w:t>
      </w:r>
      <w:r w:rsidRPr="00777650">
        <w:rPr>
          <w:rFonts w:ascii="Calibri" w:eastAsia="Calibri" w:hAnsi="Calibri" w:cs="Calibri"/>
          <w:szCs w:val="21"/>
        </w:rPr>
        <w:t xml:space="preserve"> </w:t>
      </w:r>
      <w:r w:rsidR="00DC3A6D" w:rsidRPr="00777650">
        <w:rPr>
          <w:rFonts w:ascii="Calibri" w:eastAsia="Calibri" w:hAnsi="Calibri" w:cs="Calibri"/>
          <w:szCs w:val="21"/>
        </w:rPr>
        <w:t>caseload</w:t>
      </w:r>
      <w:r w:rsidRPr="00777650">
        <w:rPr>
          <w:rFonts w:ascii="Calibri" w:eastAsia="Calibri" w:hAnsi="Calibri" w:cs="Calibri"/>
          <w:szCs w:val="21"/>
        </w:rPr>
        <w:t xml:space="preserve"> engagement and upskilling for a variety of employment opportunities.</w:t>
      </w:r>
    </w:p>
    <w:p w14:paraId="1D6BC6C8" w14:textId="7B2B48DB" w:rsidR="00780DC1" w:rsidRPr="00777650" w:rsidRDefault="00645FB4" w:rsidP="00777650">
      <w:pPr>
        <w:pStyle w:val="ListParagraph"/>
        <w:numPr>
          <w:ilvl w:val="0"/>
          <w:numId w:val="24"/>
        </w:numPr>
        <w:spacing w:after="0" w:line="276" w:lineRule="auto"/>
        <w:ind w:left="284" w:right="-23" w:hanging="284"/>
        <w:rPr>
          <w:rFonts w:ascii="Calibri" w:eastAsia="Calibri" w:hAnsi="Calibri" w:cs="Calibri"/>
          <w:szCs w:val="21"/>
        </w:rPr>
      </w:pPr>
      <w:r w:rsidRPr="00777650">
        <w:rPr>
          <w:rFonts w:ascii="Calibri" w:eastAsia="Calibri" w:hAnsi="Calibri" w:cs="Calibri"/>
          <w:szCs w:val="21"/>
        </w:rPr>
        <w:t xml:space="preserve">Collaborating </w:t>
      </w:r>
      <w:r w:rsidR="00780DC1" w:rsidRPr="00777650">
        <w:rPr>
          <w:rFonts w:ascii="Calibri" w:eastAsia="Calibri" w:hAnsi="Calibri" w:cs="Calibri"/>
          <w:szCs w:val="21"/>
        </w:rPr>
        <w:t xml:space="preserve">with local stakeholders </w:t>
      </w:r>
      <w:r w:rsidR="002F6F78" w:rsidRPr="00777650">
        <w:rPr>
          <w:rFonts w:ascii="Calibri" w:eastAsia="Calibri" w:hAnsi="Calibri" w:cs="Calibri"/>
          <w:szCs w:val="21"/>
        </w:rPr>
        <w:t>and</w:t>
      </w:r>
      <w:r w:rsidR="00780DC1" w:rsidRPr="00777650">
        <w:rPr>
          <w:rFonts w:ascii="Calibri" w:eastAsia="Calibri" w:hAnsi="Calibri" w:cs="Calibri"/>
          <w:szCs w:val="21"/>
        </w:rPr>
        <w:t xml:space="preserve"> hold events that encourage career promotion and networking opportunities between </w:t>
      </w:r>
      <w:r w:rsidR="00DC3A6D" w:rsidRPr="00777650">
        <w:rPr>
          <w:rFonts w:ascii="Calibri" w:eastAsia="Calibri" w:hAnsi="Calibri" w:cs="Calibri"/>
          <w:szCs w:val="21"/>
        </w:rPr>
        <w:t>individuals</w:t>
      </w:r>
      <w:r w:rsidR="00962959" w:rsidRPr="00777650">
        <w:rPr>
          <w:rFonts w:ascii="Calibri" w:eastAsia="Calibri" w:hAnsi="Calibri" w:cs="Calibri"/>
          <w:szCs w:val="21"/>
        </w:rPr>
        <w:t xml:space="preserve">, </w:t>
      </w:r>
      <w:r w:rsidR="00C807C6" w:rsidRPr="00777650">
        <w:rPr>
          <w:rFonts w:ascii="Calibri" w:eastAsia="Calibri" w:hAnsi="Calibri" w:cs="Calibri"/>
          <w:szCs w:val="21"/>
        </w:rPr>
        <w:t>business</w:t>
      </w:r>
      <w:r w:rsidR="00D41DF6" w:rsidRPr="00777650">
        <w:rPr>
          <w:rFonts w:ascii="Calibri" w:eastAsia="Calibri" w:hAnsi="Calibri" w:cs="Calibri"/>
          <w:szCs w:val="21"/>
        </w:rPr>
        <w:t>,</w:t>
      </w:r>
      <w:r w:rsidR="00962959" w:rsidRPr="00777650">
        <w:rPr>
          <w:rFonts w:ascii="Calibri" w:eastAsia="Calibri" w:hAnsi="Calibri" w:cs="Calibri"/>
          <w:szCs w:val="21"/>
        </w:rPr>
        <w:t xml:space="preserve"> and </w:t>
      </w:r>
      <w:r w:rsidR="00780DC1" w:rsidRPr="00777650">
        <w:rPr>
          <w:rFonts w:ascii="Calibri" w:eastAsia="Calibri" w:hAnsi="Calibri" w:cs="Calibri"/>
          <w:szCs w:val="21"/>
        </w:rPr>
        <w:t xml:space="preserve">support services. </w:t>
      </w:r>
    </w:p>
    <w:p w14:paraId="12CBBD49" w14:textId="2694FD3A" w:rsidR="005D4D6F" w:rsidRPr="00777650" w:rsidRDefault="00645FB4" w:rsidP="00777650">
      <w:pPr>
        <w:pStyle w:val="ListParagraph"/>
        <w:numPr>
          <w:ilvl w:val="0"/>
          <w:numId w:val="24"/>
        </w:numPr>
        <w:spacing w:after="0" w:line="276" w:lineRule="auto"/>
        <w:ind w:left="284" w:right="-23" w:hanging="284"/>
        <w:rPr>
          <w:rFonts w:ascii="Calibri" w:eastAsia="Calibri" w:hAnsi="Calibri" w:cs="Calibri"/>
          <w:szCs w:val="21"/>
        </w:rPr>
      </w:pPr>
      <w:r w:rsidRPr="00777650">
        <w:rPr>
          <w:rFonts w:ascii="Calibri" w:eastAsia="Calibri" w:hAnsi="Calibri" w:cs="Calibri"/>
          <w:szCs w:val="21"/>
        </w:rPr>
        <w:t xml:space="preserve">Creating </w:t>
      </w:r>
      <w:r w:rsidR="00780DC1" w:rsidRPr="00777650">
        <w:rPr>
          <w:rFonts w:ascii="Calibri" w:eastAsia="Calibri" w:hAnsi="Calibri" w:cs="Calibri"/>
          <w:szCs w:val="21"/>
        </w:rPr>
        <w:t>and foster</w:t>
      </w:r>
      <w:r w:rsidRPr="00777650">
        <w:rPr>
          <w:rFonts w:ascii="Calibri" w:eastAsia="Calibri" w:hAnsi="Calibri" w:cs="Calibri"/>
          <w:szCs w:val="21"/>
        </w:rPr>
        <w:t>ing</w:t>
      </w:r>
      <w:r w:rsidR="00780DC1" w:rsidRPr="00777650">
        <w:rPr>
          <w:rFonts w:ascii="Calibri" w:eastAsia="Calibri" w:hAnsi="Calibri" w:cs="Calibri"/>
          <w:szCs w:val="21"/>
        </w:rPr>
        <w:t xml:space="preserve"> strong relationships with apprenticeship and traineeship providers and link</w:t>
      </w:r>
      <w:r w:rsidRPr="00777650">
        <w:rPr>
          <w:rFonts w:ascii="Calibri" w:eastAsia="Calibri" w:hAnsi="Calibri" w:cs="Calibri"/>
          <w:szCs w:val="21"/>
        </w:rPr>
        <w:t>ing</w:t>
      </w:r>
      <w:r w:rsidR="00780DC1" w:rsidRPr="00777650">
        <w:rPr>
          <w:rFonts w:ascii="Calibri" w:eastAsia="Calibri" w:hAnsi="Calibri" w:cs="Calibri"/>
          <w:szCs w:val="21"/>
        </w:rPr>
        <w:t xml:space="preserve"> them with businesses and </w:t>
      </w:r>
      <w:r w:rsidR="00BC0112">
        <w:rPr>
          <w:rFonts w:ascii="Calibri" w:eastAsia="Calibri" w:hAnsi="Calibri" w:cs="Calibri"/>
          <w:szCs w:val="21"/>
        </w:rPr>
        <w:t>E</w:t>
      </w:r>
      <w:r w:rsidR="00780DC1" w:rsidRPr="00777650">
        <w:rPr>
          <w:rFonts w:ascii="Calibri" w:eastAsia="Calibri" w:hAnsi="Calibri" w:cs="Calibri"/>
          <w:szCs w:val="21"/>
        </w:rPr>
        <w:t xml:space="preserve">mployment </w:t>
      </w:r>
      <w:r w:rsidR="00BC0112">
        <w:rPr>
          <w:rFonts w:ascii="Calibri" w:eastAsia="Calibri" w:hAnsi="Calibri" w:cs="Calibri"/>
          <w:szCs w:val="21"/>
        </w:rPr>
        <w:t>S</w:t>
      </w:r>
      <w:r w:rsidR="00780DC1" w:rsidRPr="00777650">
        <w:rPr>
          <w:rFonts w:ascii="Calibri" w:eastAsia="Calibri" w:hAnsi="Calibri" w:cs="Calibri"/>
          <w:szCs w:val="21"/>
        </w:rPr>
        <w:t xml:space="preserve">ervice </w:t>
      </w:r>
      <w:r w:rsidR="00BC0112">
        <w:rPr>
          <w:rFonts w:ascii="Calibri" w:eastAsia="Calibri" w:hAnsi="Calibri" w:cs="Calibri"/>
          <w:szCs w:val="21"/>
        </w:rPr>
        <w:t>P</w:t>
      </w:r>
      <w:r w:rsidR="00780DC1" w:rsidRPr="00777650">
        <w:rPr>
          <w:rFonts w:ascii="Calibri" w:eastAsia="Calibri" w:hAnsi="Calibri" w:cs="Calibri"/>
          <w:szCs w:val="21"/>
        </w:rPr>
        <w:t>roviders.</w:t>
      </w:r>
    </w:p>
    <w:p w14:paraId="7995ADA6" w14:textId="5C65C101" w:rsidR="00780DC1" w:rsidRPr="00777650" w:rsidRDefault="005D4D6F" w:rsidP="009806A9">
      <w:pPr>
        <w:pStyle w:val="ListParagraph"/>
        <w:numPr>
          <w:ilvl w:val="0"/>
          <w:numId w:val="24"/>
        </w:numPr>
        <w:spacing w:after="0" w:line="276" w:lineRule="auto"/>
        <w:ind w:left="284" w:right="-23" w:hanging="284"/>
        <w:rPr>
          <w:rFonts w:ascii="Calibri" w:eastAsia="Calibri" w:hAnsi="Calibri" w:cs="Calibri"/>
          <w:szCs w:val="21"/>
        </w:rPr>
      </w:pPr>
      <w:r w:rsidRPr="00777650">
        <w:rPr>
          <w:rFonts w:ascii="Calibri" w:eastAsia="Calibri" w:hAnsi="Calibri" w:cs="Calibri"/>
          <w:szCs w:val="21"/>
        </w:rPr>
        <w:t>Facilitat</w:t>
      </w:r>
      <w:r w:rsidR="00645FB4" w:rsidRPr="00777650">
        <w:rPr>
          <w:rFonts w:ascii="Calibri" w:eastAsia="Calibri" w:hAnsi="Calibri" w:cs="Calibri"/>
          <w:szCs w:val="21"/>
        </w:rPr>
        <w:t>ing</w:t>
      </w:r>
      <w:r w:rsidRPr="00777650">
        <w:rPr>
          <w:rFonts w:ascii="Calibri" w:eastAsia="Calibri" w:hAnsi="Calibri" w:cs="Calibri"/>
          <w:szCs w:val="21"/>
        </w:rPr>
        <w:t xml:space="preserve"> connections between Employment Service </w:t>
      </w:r>
      <w:r w:rsidR="00572142" w:rsidRPr="00777650">
        <w:rPr>
          <w:rFonts w:ascii="Calibri" w:eastAsia="Calibri" w:hAnsi="Calibri" w:cs="Calibri"/>
          <w:szCs w:val="21"/>
        </w:rPr>
        <w:t>Providers, Workforce</w:t>
      </w:r>
      <w:r w:rsidRPr="00777650">
        <w:rPr>
          <w:rFonts w:ascii="Calibri" w:eastAsia="Calibri" w:hAnsi="Calibri" w:cs="Calibri"/>
          <w:szCs w:val="21"/>
        </w:rPr>
        <w:t xml:space="preserve"> Australia programs such as Employability Skills Training, Career Transition Assistance and the Self Employment Assistance program with industry and </w:t>
      </w:r>
      <w:r w:rsidR="00C807C6" w:rsidRPr="00777650">
        <w:rPr>
          <w:rFonts w:ascii="Calibri" w:eastAsia="Calibri" w:hAnsi="Calibri" w:cs="Calibri"/>
          <w:szCs w:val="21"/>
        </w:rPr>
        <w:t>businesses</w:t>
      </w:r>
      <w:r w:rsidR="00777650" w:rsidRPr="00777650">
        <w:rPr>
          <w:rFonts w:ascii="Calibri" w:eastAsia="Calibri" w:hAnsi="Calibri" w:cs="Calibri"/>
          <w:szCs w:val="21"/>
        </w:rPr>
        <w:t>.</w:t>
      </w:r>
    </w:p>
    <w:p w14:paraId="7315EE33" w14:textId="0A0FE7E3" w:rsidR="00780DC1" w:rsidRPr="00B35A6C" w:rsidRDefault="00780DC1" w:rsidP="00780DC1">
      <w:pPr>
        <w:pStyle w:val="Heading3"/>
      </w:pPr>
      <w:r w:rsidRPr="00B35A6C">
        <w:t xml:space="preserve">Priority 4 – </w:t>
      </w:r>
      <w:r>
        <w:rPr>
          <w:bCs/>
        </w:rPr>
        <w:t xml:space="preserve">Early </w:t>
      </w:r>
      <w:r w:rsidR="00F1067D">
        <w:rPr>
          <w:bCs/>
        </w:rPr>
        <w:t>c</w:t>
      </w:r>
      <w:r>
        <w:rPr>
          <w:bCs/>
        </w:rPr>
        <w:t xml:space="preserve">hildhood </w:t>
      </w:r>
      <w:r w:rsidR="00F1067D">
        <w:rPr>
          <w:bCs/>
        </w:rPr>
        <w:t>e</w:t>
      </w:r>
      <w:r>
        <w:rPr>
          <w:bCs/>
        </w:rPr>
        <w:t xml:space="preserve">ducation </w:t>
      </w:r>
      <w:r w:rsidR="006E2AEA">
        <w:rPr>
          <w:bCs/>
        </w:rPr>
        <w:t>and</w:t>
      </w:r>
      <w:r>
        <w:rPr>
          <w:bCs/>
        </w:rPr>
        <w:t xml:space="preserve"> </w:t>
      </w:r>
      <w:r w:rsidR="00F1067D">
        <w:rPr>
          <w:bCs/>
        </w:rPr>
        <w:t>c</w:t>
      </w:r>
      <w:r>
        <w:rPr>
          <w:bCs/>
        </w:rPr>
        <w:t>are</w:t>
      </w:r>
    </w:p>
    <w:p w14:paraId="2B60060D" w14:textId="77777777" w:rsidR="00780DC1" w:rsidRPr="00B35A6C" w:rsidRDefault="00780DC1" w:rsidP="00780DC1">
      <w:pPr>
        <w:pStyle w:val="Heading4"/>
        <w:spacing w:before="0"/>
      </w:pPr>
      <w:r w:rsidRPr="00B35A6C">
        <w:t>What are our challenges</w:t>
      </w:r>
      <w:r w:rsidRPr="00683DD4">
        <w:t xml:space="preserve"> </w:t>
      </w:r>
      <w:r>
        <w:t>and opportunities</w:t>
      </w:r>
      <w:r w:rsidRPr="00B35A6C">
        <w:t>?</w:t>
      </w:r>
    </w:p>
    <w:p w14:paraId="1DD4ED60" w14:textId="1CB015E9" w:rsidR="00780DC1" w:rsidRDefault="00780DC1" w:rsidP="00780DC1">
      <w:pPr>
        <w:pStyle w:val="ListBullet"/>
        <w:keepLines/>
        <w:numPr>
          <w:ilvl w:val="0"/>
          <w:numId w:val="0"/>
        </w:numPr>
        <w:spacing w:after="0" w:line="276" w:lineRule="auto"/>
        <w:rPr>
          <w:color w:val="000000"/>
          <w:szCs w:val="21"/>
        </w:rPr>
      </w:pPr>
      <w:r w:rsidRPr="23F55526">
        <w:rPr>
          <w:color w:val="000000"/>
          <w:szCs w:val="21"/>
        </w:rPr>
        <w:t xml:space="preserve">Waiting lists for early childhood education (long day care) are extensive across the </w:t>
      </w:r>
      <w:r w:rsidR="00962959">
        <w:rPr>
          <w:color w:val="000000"/>
          <w:szCs w:val="21"/>
        </w:rPr>
        <w:t>r</w:t>
      </w:r>
      <w:r w:rsidRPr="23F55526">
        <w:rPr>
          <w:color w:val="000000"/>
          <w:szCs w:val="21"/>
        </w:rPr>
        <w:t>egion, with many regional towns experiencing wait</w:t>
      </w:r>
      <w:r w:rsidR="00572142">
        <w:rPr>
          <w:color w:val="000000"/>
          <w:szCs w:val="21"/>
        </w:rPr>
        <w:t xml:space="preserve"> time</w:t>
      </w:r>
      <w:r w:rsidRPr="23F55526">
        <w:rPr>
          <w:color w:val="000000"/>
          <w:szCs w:val="21"/>
        </w:rPr>
        <w:t xml:space="preserve">s close to 24 months. Every </w:t>
      </w:r>
      <w:r w:rsidR="00962959">
        <w:rPr>
          <w:color w:val="000000"/>
          <w:szCs w:val="21"/>
        </w:rPr>
        <w:t>i</w:t>
      </w:r>
      <w:r w:rsidRPr="23F55526">
        <w:rPr>
          <w:color w:val="000000"/>
          <w:szCs w:val="21"/>
        </w:rPr>
        <w:t xml:space="preserve">ndustry is affected by these shortages in qualified early childhood educators. </w:t>
      </w:r>
      <w:r w:rsidR="002F6F78">
        <w:rPr>
          <w:color w:val="000000"/>
          <w:szCs w:val="21"/>
        </w:rPr>
        <w:t xml:space="preserve">There is significant investment from </w:t>
      </w:r>
      <w:r w:rsidR="00962959">
        <w:rPr>
          <w:color w:val="000000"/>
          <w:szCs w:val="21"/>
        </w:rPr>
        <w:t>p</w:t>
      </w:r>
      <w:r w:rsidR="002F6F78">
        <w:rPr>
          <w:color w:val="000000"/>
          <w:szCs w:val="21"/>
        </w:rPr>
        <w:t xml:space="preserve">rivate and </w:t>
      </w:r>
      <w:r w:rsidR="00962959">
        <w:rPr>
          <w:color w:val="000000"/>
          <w:szCs w:val="21"/>
        </w:rPr>
        <w:t>p</w:t>
      </w:r>
      <w:r w:rsidR="002F6F78">
        <w:rPr>
          <w:color w:val="000000"/>
          <w:szCs w:val="21"/>
        </w:rPr>
        <w:t xml:space="preserve">ublic sectors for new </w:t>
      </w:r>
      <w:r w:rsidR="00962959">
        <w:rPr>
          <w:color w:val="000000"/>
          <w:szCs w:val="21"/>
        </w:rPr>
        <w:t xml:space="preserve">centres </w:t>
      </w:r>
      <w:r w:rsidR="002F6F78">
        <w:rPr>
          <w:color w:val="000000"/>
          <w:szCs w:val="21"/>
        </w:rPr>
        <w:t xml:space="preserve">across the </w:t>
      </w:r>
      <w:r w:rsidR="00962959">
        <w:rPr>
          <w:color w:val="000000"/>
          <w:szCs w:val="21"/>
        </w:rPr>
        <w:t>r</w:t>
      </w:r>
      <w:r w:rsidR="002F6F78">
        <w:rPr>
          <w:color w:val="000000"/>
          <w:szCs w:val="21"/>
        </w:rPr>
        <w:t xml:space="preserve">egion </w:t>
      </w:r>
      <w:r w:rsidRPr="23F55526">
        <w:rPr>
          <w:color w:val="000000"/>
          <w:szCs w:val="21"/>
        </w:rPr>
        <w:t xml:space="preserve">with workforce needs predicted to grow significantly. </w:t>
      </w:r>
    </w:p>
    <w:p w14:paraId="0CA34EC0" w14:textId="77777777" w:rsidR="00780DC1" w:rsidRDefault="00780DC1" w:rsidP="00780DC1">
      <w:pPr>
        <w:pStyle w:val="Heading4"/>
        <w:spacing w:before="0"/>
      </w:pPr>
      <w:r w:rsidRPr="00B35A6C">
        <w:t>How are we responding?</w:t>
      </w:r>
    </w:p>
    <w:p w14:paraId="7010CB2D" w14:textId="2DB7BA0C" w:rsidR="00780DC1" w:rsidRPr="00D175EE" w:rsidRDefault="00780DC1" w:rsidP="00780DC1">
      <w:pPr>
        <w:pStyle w:val="Heading4"/>
        <w:spacing w:before="0"/>
        <w:rPr>
          <w:b w:val="0"/>
          <w:bCs/>
          <w:color w:val="auto"/>
        </w:rPr>
      </w:pPr>
      <w:r w:rsidRPr="00D175EE">
        <w:rPr>
          <w:rFonts w:eastAsia="Calibri" w:cs="Calibri"/>
          <w:b w:val="0"/>
          <w:bCs/>
          <w:color w:val="auto"/>
          <w:sz w:val="22"/>
        </w:rPr>
        <w:t>Support the recruitment and retention of a growing local childcare workforce by:</w:t>
      </w:r>
    </w:p>
    <w:p w14:paraId="4F4F7CBA" w14:textId="50F957BA" w:rsidR="00780DC1" w:rsidRPr="00777650" w:rsidRDefault="00780DC1" w:rsidP="00777650">
      <w:pPr>
        <w:pStyle w:val="ListParagraph"/>
        <w:numPr>
          <w:ilvl w:val="0"/>
          <w:numId w:val="24"/>
        </w:numPr>
        <w:spacing w:after="0" w:line="276" w:lineRule="auto"/>
        <w:ind w:left="284" w:hanging="284"/>
        <w:rPr>
          <w:rFonts w:ascii="Calibri" w:eastAsia="Calibri" w:hAnsi="Calibri" w:cs="Calibri"/>
          <w:szCs w:val="21"/>
        </w:rPr>
      </w:pPr>
      <w:r w:rsidRPr="00777650">
        <w:rPr>
          <w:rFonts w:ascii="Calibri" w:eastAsia="Calibri" w:hAnsi="Calibri" w:cs="Calibri"/>
          <w:szCs w:val="21"/>
        </w:rPr>
        <w:t>Attract</w:t>
      </w:r>
      <w:r w:rsidR="00645FB4" w:rsidRPr="00777650">
        <w:rPr>
          <w:rFonts w:ascii="Calibri" w:eastAsia="Calibri" w:hAnsi="Calibri" w:cs="Calibri"/>
          <w:szCs w:val="21"/>
        </w:rPr>
        <w:t>ing</w:t>
      </w:r>
      <w:r w:rsidRPr="00777650">
        <w:rPr>
          <w:rFonts w:ascii="Calibri" w:eastAsia="Calibri" w:hAnsi="Calibri" w:cs="Calibri"/>
          <w:szCs w:val="21"/>
        </w:rPr>
        <w:t xml:space="preserve"> potential new workers to the sector through local partnerships with community-based programs</w:t>
      </w:r>
      <w:r w:rsidR="00962959" w:rsidRPr="00777650">
        <w:rPr>
          <w:rFonts w:ascii="Calibri" w:eastAsia="Calibri" w:hAnsi="Calibri" w:cs="Calibri"/>
          <w:szCs w:val="21"/>
        </w:rPr>
        <w:t>.</w:t>
      </w:r>
      <w:r w:rsidRPr="00777650">
        <w:rPr>
          <w:rFonts w:ascii="Calibri" w:eastAsia="Calibri" w:hAnsi="Calibri" w:cs="Calibri"/>
          <w:szCs w:val="21"/>
        </w:rPr>
        <w:t xml:space="preserve"> </w:t>
      </w:r>
      <w:r w:rsidR="00962959" w:rsidRPr="00777650">
        <w:rPr>
          <w:rFonts w:ascii="Calibri" w:eastAsia="Calibri" w:hAnsi="Calibri" w:cs="Calibri"/>
          <w:szCs w:val="21"/>
        </w:rPr>
        <w:t>F</w:t>
      </w:r>
      <w:r w:rsidRPr="00777650">
        <w:rPr>
          <w:rFonts w:ascii="Calibri" w:eastAsia="Calibri" w:hAnsi="Calibri" w:cs="Calibri"/>
          <w:szCs w:val="21"/>
        </w:rPr>
        <w:t xml:space="preserve">or example, Learn Local, </w:t>
      </w:r>
      <w:r w:rsidR="002F6F78" w:rsidRPr="00777650">
        <w:rPr>
          <w:rFonts w:ascii="Calibri" w:eastAsia="Calibri" w:hAnsi="Calibri" w:cs="Calibri"/>
          <w:szCs w:val="21"/>
        </w:rPr>
        <w:t>Local Learning Employment Networks</w:t>
      </w:r>
      <w:r w:rsidRPr="00777650">
        <w:rPr>
          <w:rFonts w:ascii="Calibri" w:eastAsia="Calibri" w:hAnsi="Calibri" w:cs="Calibri"/>
          <w:szCs w:val="21"/>
        </w:rPr>
        <w:t xml:space="preserve"> and Neighbourhood Houses.</w:t>
      </w:r>
    </w:p>
    <w:p w14:paraId="3770BD51" w14:textId="0AFF45DD" w:rsidR="00780DC1" w:rsidRPr="00777650" w:rsidRDefault="00645FB4" w:rsidP="00777650">
      <w:pPr>
        <w:pStyle w:val="ListParagraph"/>
        <w:numPr>
          <w:ilvl w:val="0"/>
          <w:numId w:val="24"/>
        </w:numPr>
        <w:spacing w:after="0" w:line="276" w:lineRule="auto"/>
        <w:ind w:left="284" w:hanging="284"/>
        <w:rPr>
          <w:rFonts w:ascii="Calibri" w:eastAsia="Calibri" w:hAnsi="Calibri" w:cs="Calibri"/>
          <w:szCs w:val="21"/>
        </w:rPr>
      </w:pPr>
      <w:r w:rsidRPr="00777650">
        <w:rPr>
          <w:rFonts w:ascii="Calibri" w:eastAsia="Calibri" w:hAnsi="Calibri" w:cs="Calibri"/>
          <w:szCs w:val="21"/>
        </w:rPr>
        <w:t xml:space="preserve">Exploring </w:t>
      </w:r>
      <w:r w:rsidR="00780DC1" w:rsidRPr="00777650">
        <w:rPr>
          <w:rFonts w:ascii="Calibri" w:eastAsia="Calibri" w:hAnsi="Calibri" w:cs="Calibri"/>
          <w:szCs w:val="21"/>
        </w:rPr>
        <w:t xml:space="preserve">innovative approaches </w:t>
      </w:r>
      <w:r w:rsidR="00572142" w:rsidRPr="00777650">
        <w:rPr>
          <w:rFonts w:ascii="Calibri" w:eastAsia="Calibri" w:hAnsi="Calibri" w:cs="Calibri"/>
          <w:szCs w:val="21"/>
        </w:rPr>
        <w:t>to support</w:t>
      </w:r>
      <w:r w:rsidR="00780DC1" w:rsidRPr="00777650">
        <w:rPr>
          <w:rFonts w:ascii="Calibri" w:eastAsia="Calibri" w:hAnsi="Calibri" w:cs="Calibri"/>
          <w:szCs w:val="21"/>
        </w:rPr>
        <w:t xml:space="preserve"> the upskilling of existing workers to </w:t>
      </w:r>
      <w:r w:rsidR="00572142" w:rsidRPr="00777650">
        <w:rPr>
          <w:rFonts w:ascii="Calibri" w:eastAsia="Calibri" w:hAnsi="Calibri" w:cs="Calibri"/>
          <w:szCs w:val="21"/>
        </w:rPr>
        <w:t>d</w:t>
      </w:r>
      <w:r w:rsidR="00780DC1" w:rsidRPr="00777650">
        <w:rPr>
          <w:rFonts w:ascii="Calibri" w:eastAsia="Calibri" w:hAnsi="Calibri" w:cs="Calibri"/>
          <w:szCs w:val="21"/>
        </w:rPr>
        <w:t>iploma level qualifications.</w:t>
      </w:r>
    </w:p>
    <w:p w14:paraId="1E24A739" w14:textId="0FA96106" w:rsidR="00780DC1" w:rsidRPr="00777650" w:rsidRDefault="00645FB4" w:rsidP="00777650">
      <w:pPr>
        <w:pStyle w:val="ListParagraph"/>
        <w:numPr>
          <w:ilvl w:val="0"/>
          <w:numId w:val="24"/>
        </w:numPr>
        <w:spacing w:after="0" w:line="276" w:lineRule="auto"/>
        <w:ind w:left="284" w:hanging="284"/>
        <w:rPr>
          <w:rFonts w:ascii="Calibri" w:eastAsia="Calibri" w:hAnsi="Calibri" w:cs="Calibri"/>
          <w:szCs w:val="21"/>
        </w:rPr>
      </w:pPr>
      <w:r w:rsidRPr="00777650">
        <w:rPr>
          <w:rFonts w:ascii="Calibri" w:eastAsia="Calibri" w:hAnsi="Calibri" w:cs="Calibri"/>
          <w:szCs w:val="21"/>
        </w:rPr>
        <w:t xml:space="preserve">Collaborating </w:t>
      </w:r>
      <w:r w:rsidR="00780DC1" w:rsidRPr="00777650">
        <w:rPr>
          <w:rFonts w:ascii="Calibri" w:eastAsia="Calibri" w:hAnsi="Calibri" w:cs="Calibri"/>
          <w:szCs w:val="21"/>
        </w:rPr>
        <w:t xml:space="preserve">with </w:t>
      </w:r>
      <w:r w:rsidR="00962959" w:rsidRPr="00777650">
        <w:rPr>
          <w:rFonts w:ascii="Calibri" w:eastAsia="Calibri" w:hAnsi="Calibri" w:cs="Calibri"/>
          <w:szCs w:val="21"/>
        </w:rPr>
        <w:t>l</w:t>
      </w:r>
      <w:r w:rsidR="00780DC1" w:rsidRPr="00777650">
        <w:rPr>
          <w:rFonts w:ascii="Calibri" w:eastAsia="Calibri" w:hAnsi="Calibri" w:cs="Calibri"/>
          <w:szCs w:val="21"/>
        </w:rPr>
        <w:t xml:space="preserve">ocal </w:t>
      </w:r>
      <w:r w:rsidR="006E2AEA">
        <w:rPr>
          <w:rFonts w:ascii="Calibri" w:eastAsia="Calibri" w:hAnsi="Calibri" w:cs="Calibri"/>
          <w:szCs w:val="21"/>
        </w:rPr>
        <w:t>c</w:t>
      </w:r>
      <w:r w:rsidR="00780DC1" w:rsidRPr="00777650">
        <w:rPr>
          <w:rFonts w:ascii="Calibri" w:eastAsia="Calibri" w:hAnsi="Calibri" w:cs="Calibri"/>
          <w:szCs w:val="21"/>
        </w:rPr>
        <w:t xml:space="preserve">ouncils to develop and deliver their </w:t>
      </w:r>
      <w:r w:rsidR="00962959" w:rsidRPr="00777650">
        <w:rPr>
          <w:rFonts w:ascii="Calibri" w:eastAsia="Calibri" w:hAnsi="Calibri" w:cs="Calibri"/>
          <w:szCs w:val="21"/>
        </w:rPr>
        <w:t>e</w:t>
      </w:r>
      <w:r w:rsidR="00780DC1" w:rsidRPr="00777650">
        <w:rPr>
          <w:rFonts w:ascii="Calibri" w:eastAsia="Calibri" w:hAnsi="Calibri" w:cs="Calibri"/>
          <w:szCs w:val="21"/>
        </w:rPr>
        <w:t>arly childhood education workforce development strategies.</w:t>
      </w:r>
    </w:p>
    <w:p w14:paraId="088154A4" w14:textId="77777777" w:rsidR="00780DC1" w:rsidRPr="00B35A6C" w:rsidRDefault="00780DC1" w:rsidP="00780DC1">
      <w:pPr>
        <w:pStyle w:val="Heading3"/>
      </w:pPr>
      <w:r w:rsidRPr="00B35A6C">
        <w:t xml:space="preserve">Priority </w:t>
      </w:r>
      <w:r>
        <w:t>5</w:t>
      </w:r>
      <w:r w:rsidRPr="00B35A6C">
        <w:t xml:space="preserve"> – </w:t>
      </w:r>
      <w:r>
        <w:t xml:space="preserve">Emerging industries and innovation </w:t>
      </w:r>
    </w:p>
    <w:p w14:paraId="6498BCAA" w14:textId="77777777" w:rsidR="00780DC1" w:rsidRPr="00B35A6C" w:rsidRDefault="00780DC1" w:rsidP="00780DC1">
      <w:pPr>
        <w:pStyle w:val="Heading4"/>
        <w:spacing w:before="0"/>
      </w:pPr>
      <w:r w:rsidRPr="00B35A6C">
        <w:t>What are our challenges</w:t>
      </w:r>
      <w:r w:rsidRPr="00683DD4">
        <w:t xml:space="preserve"> </w:t>
      </w:r>
      <w:r>
        <w:t>and opportunities</w:t>
      </w:r>
      <w:r w:rsidRPr="00B35A6C">
        <w:t>?</w:t>
      </w:r>
    </w:p>
    <w:p w14:paraId="528AC296" w14:textId="2B16A60C" w:rsidR="00780DC1" w:rsidRDefault="00780DC1" w:rsidP="00777650">
      <w:pPr>
        <w:spacing w:after="0"/>
      </w:pPr>
      <w:r>
        <w:t xml:space="preserve">Community knowledge of emerging industries and potential jobs and opportunities </w:t>
      </w:r>
      <w:r w:rsidR="00572142">
        <w:t>associated</w:t>
      </w:r>
      <w:r>
        <w:t xml:space="preserve">, including the renewable energy sector, is limited. In the South Coast of Victoria, there are opportunities </w:t>
      </w:r>
      <w:r w:rsidR="00572142">
        <w:t xml:space="preserve">to support </w:t>
      </w:r>
      <w:r>
        <w:t>emerging industries and innovation</w:t>
      </w:r>
      <w:r w:rsidR="00D00E4C">
        <w:t xml:space="preserve">. </w:t>
      </w:r>
      <w:r>
        <w:t xml:space="preserve">There is great opportunity to support entrepreneurial individuals to run and grow their own businesses, which play a critical role in driving regional innovation and growth. </w:t>
      </w:r>
    </w:p>
    <w:p w14:paraId="3057E5DC" w14:textId="77777777" w:rsidR="00780DC1" w:rsidRPr="00B35A6C" w:rsidRDefault="00780DC1" w:rsidP="00780DC1">
      <w:pPr>
        <w:pStyle w:val="Heading4"/>
        <w:spacing w:before="0"/>
      </w:pPr>
      <w:r w:rsidRPr="00B35A6C">
        <w:t>How are we responding?</w:t>
      </w:r>
    </w:p>
    <w:p w14:paraId="3719FBF1" w14:textId="333ECEE9" w:rsidR="00780DC1" w:rsidRPr="00777650" w:rsidRDefault="00780DC1" w:rsidP="00777650">
      <w:pPr>
        <w:pStyle w:val="ListParagraph"/>
        <w:numPr>
          <w:ilvl w:val="0"/>
          <w:numId w:val="24"/>
        </w:numPr>
        <w:spacing w:after="0" w:line="276" w:lineRule="auto"/>
        <w:ind w:left="284" w:right="-23" w:hanging="284"/>
        <w:rPr>
          <w:rFonts w:eastAsia="Calibri" w:cstheme="minorHAnsi"/>
          <w:szCs w:val="21"/>
        </w:rPr>
      </w:pPr>
      <w:r w:rsidRPr="00777650">
        <w:rPr>
          <w:rFonts w:eastAsia="Calibri" w:cstheme="minorHAnsi"/>
          <w:szCs w:val="21"/>
        </w:rPr>
        <w:t>Map</w:t>
      </w:r>
      <w:r w:rsidR="00645FB4" w:rsidRPr="00777650">
        <w:rPr>
          <w:rFonts w:eastAsia="Calibri" w:cstheme="minorHAnsi"/>
          <w:szCs w:val="21"/>
        </w:rPr>
        <w:t>ping</w:t>
      </w:r>
      <w:r w:rsidRPr="00777650">
        <w:rPr>
          <w:rFonts w:eastAsia="Calibri" w:cstheme="minorHAnsi"/>
          <w:szCs w:val="21"/>
        </w:rPr>
        <w:t xml:space="preserve"> regional employment pathways in sustainable sectors, such as clean energy and circular economies, through sharing knowledge and connections within the </w:t>
      </w:r>
      <w:r w:rsidR="006E2AEA">
        <w:rPr>
          <w:rFonts w:eastAsia="Calibri" w:cstheme="minorHAnsi"/>
          <w:szCs w:val="21"/>
        </w:rPr>
        <w:t>t</w:t>
      </w:r>
      <w:r w:rsidRPr="00777650">
        <w:rPr>
          <w:rFonts w:eastAsia="Calibri" w:cstheme="minorHAnsi"/>
          <w:szCs w:val="21"/>
        </w:rPr>
        <w:t>askforce and relevant stakeholders.</w:t>
      </w:r>
    </w:p>
    <w:p w14:paraId="7AE33047" w14:textId="46DD8D42" w:rsidR="00780DC1" w:rsidRPr="00777650" w:rsidRDefault="00645FB4" w:rsidP="00777650">
      <w:pPr>
        <w:pStyle w:val="ListParagraph"/>
        <w:numPr>
          <w:ilvl w:val="0"/>
          <w:numId w:val="24"/>
        </w:numPr>
        <w:spacing w:after="0" w:line="276" w:lineRule="auto"/>
        <w:ind w:left="284" w:right="-23" w:hanging="284"/>
        <w:rPr>
          <w:rFonts w:eastAsia="Calibri" w:cstheme="minorHAnsi"/>
          <w:szCs w:val="21"/>
        </w:rPr>
      </w:pPr>
      <w:r w:rsidRPr="00777650">
        <w:rPr>
          <w:rFonts w:eastAsia="Calibri" w:cstheme="minorHAnsi"/>
          <w:szCs w:val="21"/>
        </w:rPr>
        <w:t xml:space="preserve">Facilitating </w:t>
      </w:r>
      <w:r w:rsidR="00780DC1" w:rsidRPr="00777650">
        <w:rPr>
          <w:rFonts w:eastAsia="Calibri" w:cstheme="minorHAnsi"/>
          <w:szCs w:val="21"/>
        </w:rPr>
        <w:t xml:space="preserve">collaborations between businesses and educational facilities to prepare </w:t>
      </w:r>
      <w:r w:rsidR="00DC3A6D" w:rsidRPr="00777650">
        <w:rPr>
          <w:rFonts w:eastAsia="Calibri" w:cstheme="minorHAnsi"/>
          <w:szCs w:val="21"/>
        </w:rPr>
        <w:t>individuals</w:t>
      </w:r>
      <w:r w:rsidR="00780DC1" w:rsidRPr="00777650">
        <w:rPr>
          <w:rFonts w:eastAsia="Calibri" w:cstheme="minorHAnsi"/>
          <w:szCs w:val="21"/>
        </w:rPr>
        <w:t xml:space="preserve"> for immediate and long-term employment opportunities.</w:t>
      </w:r>
    </w:p>
    <w:p w14:paraId="78C00AED" w14:textId="55A561DA" w:rsidR="00780DC1" w:rsidRPr="00777650" w:rsidRDefault="00780DC1" w:rsidP="00777650">
      <w:pPr>
        <w:pStyle w:val="ListParagraph"/>
        <w:numPr>
          <w:ilvl w:val="0"/>
          <w:numId w:val="24"/>
        </w:numPr>
        <w:spacing w:after="0" w:line="276" w:lineRule="auto"/>
        <w:ind w:left="284" w:right="-23" w:hanging="284"/>
        <w:rPr>
          <w:rFonts w:eastAsia="Calibri" w:cstheme="minorHAnsi"/>
          <w:szCs w:val="21"/>
        </w:rPr>
      </w:pPr>
      <w:r w:rsidRPr="00777650">
        <w:rPr>
          <w:rFonts w:eastAsia="Calibri" w:cstheme="minorHAnsi"/>
          <w:szCs w:val="21"/>
        </w:rPr>
        <w:t>Support</w:t>
      </w:r>
      <w:r w:rsidR="00645FB4" w:rsidRPr="00777650">
        <w:rPr>
          <w:rFonts w:eastAsia="Calibri" w:cstheme="minorHAnsi"/>
          <w:szCs w:val="21"/>
        </w:rPr>
        <w:t>ing</w:t>
      </w:r>
      <w:r w:rsidRPr="00777650">
        <w:rPr>
          <w:rFonts w:eastAsia="Calibri" w:cstheme="minorHAnsi"/>
          <w:szCs w:val="21"/>
        </w:rPr>
        <w:t xml:space="preserve"> development of modular and mobile approaches to STEM education and training, for career changers</w:t>
      </w:r>
      <w:r w:rsidR="002F6F78" w:rsidRPr="00777650">
        <w:rPr>
          <w:rFonts w:eastAsia="Calibri" w:cstheme="minorHAnsi"/>
          <w:szCs w:val="21"/>
        </w:rPr>
        <w:t xml:space="preserve"> and individuals</w:t>
      </w:r>
      <w:r w:rsidRPr="00777650">
        <w:rPr>
          <w:rFonts w:eastAsia="Calibri" w:cstheme="minorHAnsi"/>
          <w:szCs w:val="21"/>
        </w:rPr>
        <w:t xml:space="preserve"> who are upskilling</w:t>
      </w:r>
      <w:r w:rsidR="002F6F78" w:rsidRPr="00777650">
        <w:rPr>
          <w:rFonts w:eastAsia="Calibri" w:cstheme="minorHAnsi"/>
          <w:szCs w:val="21"/>
        </w:rPr>
        <w:t>.</w:t>
      </w:r>
    </w:p>
    <w:p w14:paraId="7A701F1B" w14:textId="667B0B36" w:rsidR="00780DC1" w:rsidRPr="00777650" w:rsidRDefault="00645FB4" w:rsidP="00777650">
      <w:pPr>
        <w:pStyle w:val="ListParagraph"/>
        <w:numPr>
          <w:ilvl w:val="0"/>
          <w:numId w:val="24"/>
        </w:numPr>
        <w:spacing w:after="0" w:line="276" w:lineRule="auto"/>
        <w:ind w:left="284" w:right="-23" w:hanging="284"/>
        <w:rPr>
          <w:rFonts w:eastAsia="Calibri" w:cstheme="minorHAnsi"/>
          <w:szCs w:val="21"/>
        </w:rPr>
      </w:pPr>
      <w:r w:rsidRPr="00777650">
        <w:rPr>
          <w:rFonts w:eastAsia="Calibri" w:cstheme="minorHAnsi"/>
          <w:szCs w:val="21"/>
        </w:rPr>
        <w:t xml:space="preserve">Making opportunities </w:t>
      </w:r>
      <w:r w:rsidR="00780DC1" w:rsidRPr="00777650">
        <w:rPr>
          <w:rFonts w:eastAsia="Calibri" w:cstheme="minorHAnsi"/>
          <w:szCs w:val="21"/>
        </w:rPr>
        <w:t>more accessible to key groups such as youth, people with disability, Indigenous Australians, and retrenched workers through building equitable access into job designs.</w:t>
      </w:r>
    </w:p>
    <w:p w14:paraId="0A47B329" w14:textId="534875B2" w:rsidR="00A8385D" w:rsidRPr="00B35A6C" w:rsidRDefault="00A8385D" w:rsidP="005C0A30">
      <w:pPr>
        <w:pStyle w:val="Heading2"/>
        <w:spacing w:before="600"/>
      </w:pPr>
      <w:r w:rsidRPr="00B35A6C">
        <w:t>Want to know more?</w:t>
      </w:r>
    </w:p>
    <w:p w14:paraId="5D37100E" w14:textId="57D829B1" w:rsidR="003F697B" w:rsidRPr="003F697B" w:rsidRDefault="00A8385D" w:rsidP="00F3071E">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B35A6C">
        <w:t>Contact</w:t>
      </w:r>
      <w:r w:rsidR="00C10179">
        <w:t>:</w:t>
      </w:r>
      <w:r w:rsidR="003F697B">
        <w:t xml:space="preserve"> </w:t>
      </w:r>
      <w:r w:rsidR="003E61D3">
        <w:t>Angela Hewett</w:t>
      </w:r>
      <w:r w:rsidR="00A45114">
        <w:t>,</w:t>
      </w:r>
      <w:r w:rsidR="003E61D3">
        <w:t xml:space="preserve"> South Coast of Victoria</w:t>
      </w:r>
      <w:r w:rsidR="00A45114">
        <w:t xml:space="preserve"> </w:t>
      </w:r>
      <w:r w:rsidRPr="00B35A6C">
        <w:t xml:space="preserve">Employment Facilitator: </w:t>
      </w:r>
      <w:r w:rsidR="00683DD4">
        <w:rPr>
          <w:u w:val="single"/>
        </w:rPr>
        <w:t>a</w:t>
      </w:r>
      <w:r w:rsidR="003E61D3">
        <w:rPr>
          <w:u w:val="single"/>
        </w:rPr>
        <w:t>ngela.</w:t>
      </w:r>
      <w:r w:rsidR="00683DD4">
        <w:rPr>
          <w:u w:val="single"/>
        </w:rPr>
        <w:t>h</w:t>
      </w:r>
      <w:r w:rsidR="003E61D3">
        <w:rPr>
          <w:u w:val="single"/>
        </w:rPr>
        <w:t>ewett@localjobsfacilitator.org</w:t>
      </w:r>
    </w:p>
    <w:p w14:paraId="61864CEB" w14:textId="5C848E99" w:rsidR="00C10179" w:rsidRDefault="005C191A" w:rsidP="00454AFF">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bookmarkStart w:id="1" w:name="_Hlk121144473"/>
      <w:r>
        <w:t>V</w:t>
      </w:r>
      <w:r w:rsidR="00A8385D" w:rsidRPr="00B35A6C">
        <w:t>isit</w:t>
      </w:r>
      <w:r w:rsidR="00C10179">
        <w:t xml:space="preserve">: </w:t>
      </w:r>
      <w:hyperlink r:id="rId25" w:history="1">
        <w:bookmarkStart w:id="2" w:name="_Toc30065224"/>
        <w:bookmarkEnd w:id="2"/>
        <w:r w:rsidR="007B002F">
          <w:rPr>
            <w:rStyle w:val="Hyperlink"/>
          </w:rPr>
          <w:t>Local Jobs</w:t>
        </w:r>
      </w:hyperlink>
      <w:r w:rsidR="003F697B">
        <w:t xml:space="preserve"> or </w:t>
      </w:r>
      <w:hyperlink r:id="rId26" w:history="1">
        <w:r w:rsidR="007B002F">
          <w:rPr>
            <w:rStyle w:val="Hyperlink"/>
          </w:rPr>
          <w:t>Workforce Australia</w:t>
        </w:r>
      </w:hyperlink>
      <w:bookmarkEnd w:id="1"/>
    </w:p>
    <w:sectPr w:rsidR="00C10179" w:rsidSect="00014617">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3B1CD" w14:textId="77777777" w:rsidR="007025AF" w:rsidRDefault="007025AF" w:rsidP="0051352E">
      <w:pPr>
        <w:spacing w:after="0" w:line="240" w:lineRule="auto"/>
      </w:pPr>
      <w:r>
        <w:separator/>
      </w:r>
    </w:p>
  </w:endnote>
  <w:endnote w:type="continuationSeparator" w:id="0">
    <w:p w14:paraId="5942AF97" w14:textId="77777777" w:rsidR="007025AF" w:rsidRDefault="007025AF" w:rsidP="0051352E">
      <w:pPr>
        <w:spacing w:after="0" w:line="240" w:lineRule="auto"/>
      </w:pPr>
      <w:r>
        <w:continuationSeparator/>
      </w:r>
    </w:p>
  </w:endnote>
  <w:endnote w:type="continuationNotice" w:id="1">
    <w:p w14:paraId="2052CDB2" w14:textId="77777777" w:rsidR="007025AF" w:rsidRDefault="007025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34093" w14:textId="77777777" w:rsidR="00287949" w:rsidRDefault="00287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58240"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10" name="Graphic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BF1F5" w14:textId="77777777" w:rsidR="00454AFF" w:rsidRDefault="00454AFF" w:rsidP="009B0748">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71972" w14:textId="77777777" w:rsidR="007025AF" w:rsidRDefault="007025AF" w:rsidP="0051352E">
      <w:pPr>
        <w:spacing w:after="0" w:line="240" w:lineRule="auto"/>
      </w:pPr>
      <w:r>
        <w:separator/>
      </w:r>
    </w:p>
  </w:footnote>
  <w:footnote w:type="continuationSeparator" w:id="0">
    <w:p w14:paraId="65BE9AAD" w14:textId="77777777" w:rsidR="007025AF" w:rsidRDefault="007025AF" w:rsidP="0051352E">
      <w:pPr>
        <w:spacing w:after="0" w:line="240" w:lineRule="auto"/>
      </w:pPr>
      <w:r>
        <w:continuationSeparator/>
      </w:r>
    </w:p>
  </w:footnote>
  <w:footnote w:type="continuationNotice" w:id="1">
    <w:p w14:paraId="3B75788A" w14:textId="77777777" w:rsidR="007025AF" w:rsidRDefault="007025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23F2C" w14:textId="2FE61A8F" w:rsidR="00D15438" w:rsidRDefault="00D154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EE5BA" w14:textId="36427DEF" w:rsidR="00D15438" w:rsidRDefault="00D154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D9A15" w14:textId="2995A689" w:rsidR="00D15438" w:rsidRDefault="00D154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39B34" w14:textId="1AC4412C" w:rsidR="009416B1" w:rsidRDefault="009416B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E4CC6" w14:textId="5064E688" w:rsidR="00014617" w:rsidRDefault="0001461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F6E5D" w14:textId="7604EE9A" w:rsidR="009416B1" w:rsidRDefault="009416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E23D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76268"/>
    <w:multiLevelType w:val="hybridMultilevel"/>
    <w:tmpl w:val="FFFFFFFF"/>
    <w:lvl w:ilvl="0" w:tplc="658C49C8">
      <w:start w:val="1"/>
      <w:numFmt w:val="bullet"/>
      <w:lvlText w:val="-"/>
      <w:lvlJc w:val="left"/>
      <w:pPr>
        <w:ind w:left="720" w:hanging="360"/>
      </w:pPr>
      <w:rPr>
        <w:rFonts w:ascii="Calibri" w:hAnsi="Calibri" w:hint="default"/>
      </w:rPr>
    </w:lvl>
    <w:lvl w:ilvl="1" w:tplc="ED127A38">
      <w:start w:val="1"/>
      <w:numFmt w:val="bullet"/>
      <w:lvlText w:val="o"/>
      <w:lvlJc w:val="left"/>
      <w:pPr>
        <w:ind w:left="1440" w:hanging="360"/>
      </w:pPr>
      <w:rPr>
        <w:rFonts w:ascii="Courier New" w:hAnsi="Courier New" w:hint="default"/>
      </w:rPr>
    </w:lvl>
    <w:lvl w:ilvl="2" w:tplc="1C4CDACC">
      <w:start w:val="1"/>
      <w:numFmt w:val="bullet"/>
      <w:lvlText w:val=""/>
      <w:lvlJc w:val="left"/>
      <w:pPr>
        <w:ind w:left="2160" w:hanging="360"/>
      </w:pPr>
      <w:rPr>
        <w:rFonts w:ascii="Wingdings" w:hAnsi="Wingdings" w:hint="default"/>
      </w:rPr>
    </w:lvl>
    <w:lvl w:ilvl="3" w:tplc="7A1AC5BA">
      <w:start w:val="1"/>
      <w:numFmt w:val="bullet"/>
      <w:lvlText w:val=""/>
      <w:lvlJc w:val="left"/>
      <w:pPr>
        <w:ind w:left="2880" w:hanging="360"/>
      </w:pPr>
      <w:rPr>
        <w:rFonts w:ascii="Symbol" w:hAnsi="Symbol" w:hint="default"/>
      </w:rPr>
    </w:lvl>
    <w:lvl w:ilvl="4" w:tplc="F9FC02AC">
      <w:start w:val="1"/>
      <w:numFmt w:val="bullet"/>
      <w:lvlText w:val="o"/>
      <w:lvlJc w:val="left"/>
      <w:pPr>
        <w:ind w:left="3600" w:hanging="360"/>
      </w:pPr>
      <w:rPr>
        <w:rFonts w:ascii="Courier New" w:hAnsi="Courier New" w:hint="default"/>
      </w:rPr>
    </w:lvl>
    <w:lvl w:ilvl="5" w:tplc="D4CC527A">
      <w:start w:val="1"/>
      <w:numFmt w:val="bullet"/>
      <w:lvlText w:val=""/>
      <w:lvlJc w:val="left"/>
      <w:pPr>
        <w:ind w:left="4320" w:hanging="360"/>
      </w:pPr>
      <w:rPr>
        <w:rFonts w:ascii="Wingdings" w:hAnsi="Wingdings" w:hint="default"/>
      </w:rPr>
    </w:lvl>
    <w:lvl w:ilvl="6" w:tplc="8EE21CAA">
      <w:start w:val="1"/>
      <w:numFmt w:val="bullet"/>
      <w:lvlText w:val=""/>
      <w:lvlJc w:val="left"/>
      <w:pPr>
        <w:ind w:left="5040" w:hanging="360"/>
      </w:pPr>
      <w:rPr>
        <w:rFonts w:ascii="Symbol" w:hAnsi="Symbol" w:hint="default"/>
      </w:rPr>
    </w:lvl>
    <w:lvl w:ilvl="7" w:tplc="0E96E660">
      <w:start w:val="1"/>
      <w:numFmt w:val="bullet"/>
      <w:lvlText w:val="o"/>
      <w:lvlJc w:val="left"/>
      <w:pPr>
        <w:ind w:left="5760" w:hanging="360"/>
      </w:pPr>
      <w:rPr>
        <w:rFonts w:ascii="Courier New" w:hAnsi="Courier New" w:hint="default"/>
      </w:rPr>
    </w:lvl>
    <w:lvl w:ilvl="8" w:tplc="7E12D930">
      <w:start w:val="1"/>
      <w:numFmt w:val="bullet"/>
      <w:lvlText w:val=""/>
      <w:lvlJc w:val="left"/>
      <w:pPr>
        <w:ind w:left="6480" w:hanging="360"/>
      </w:pPr>
      <w:rPr>
        <w:rFonts w:ascii="Wingdings" w:hAnsi="Wingdings" w:hint="default"/>
      </w:rPr>
    </w:lvl>
  </w:abstractNum>
  <w:abstractNum w:abstractNumId="11" w15:restartNumberingAfterBreak="0">
    <w:nsid w:val="0E963776"/>
    <w:multiLevelType w:val="hybridMultilevel"/>
    <w:tmpl w:val="EAFEDB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14F5F"/>
    <w:multiLevelType w:val="hybridMultilevel"/>
    <w:tmpl w:val="FFFFFFFF"/>
    <w:lvl w:ilvl="0" w:tplc="AE14D77A">
      <w:start w:val="1"/>
      <w:numFmt w:val="bullet"/>
      <w:lvlText w:val="-"/>
      <w:lvlJc w:val="left"/>
      <w:pPr>
        <w:ind w:left="720" w:hanging="360"/>
      </w:pPr>
      <w:rPr>
        <w:rFonts w:ascii="Calibri" w:hAnsi="Calibri" w:hint="default"/>
      </w:rPr>
    </w:lvl>
    <w:lvl w:ilvl="1" w:tplc="EE30479E">
      <w:start w:val="1"/>
      <w:numFmt w:val="bullet"/>
      <w:lvlText w:val="o"/>
      <w:lvlJc w:val="left"/>
      <w:pPr>
        <w:ind w:left="1440" w:hanging="360"/>
      </w:pPr>
      <w:rPr>
        <w:rFonts w:ascii="Courier New" w:hAnsi="Courier New" w:hint="default"/>
      </w:rPr>
    </w:lvl>
    <w:lvl w:ilvl="2" w:tplc="EC18E40A">
      <w:start w:val="1"/>
      <w:numFmt w:val="bullet"/>
      <w:lvlText w:val=""/>
      <w:lvlJc w:val="left"/>
      <w:pPr>
        <w:ind w:left="2160" w:hanging="360"/>
      </w:pPr>
      <w:rPr>
        <w:rFonts w:ascii="Wingdings" w:hAnsi="Wingdings" w:hint="default"/>
      </w:rPr>
    </w:lvl>
    <w:lvl w:ilvl="3" w:tplc="18549136">
      <w:start w:val="1"/>
      <w:numFmt w:val="bullet"/>
      <w:lvlText w:val=""/>
      <w:lvlJc w:val="left"/>
      <w:pPr>
        <w:ind w:left="2880" w:hanging="360"/>
      </w:pPr>
      <w:rPr>
        <w:rFonts w:ascii="Symbol" w:hAnsi="Symbol" w:hint="default"/>
      </w:rPr>
    </w:lvl>
    <w:lvl w:ilvl="4" w:tplc="449EC90E">
      <w:start w:val="1"/>
      <w:numFmt w:val="bullet"/>
      <w:lvlText w:val="o"/>
      <w:lvlJc w:val="left"/>
      <w:pPr>
        <w:ind w:left="3600" w:hanging="360"/>
      </w:pPr>
      <w:rPr>
        <w:rFonts w:ascii="Courier New" w:hAnsi="Courier New" w:hint="default"/>
      </w:rPr>
    </w:lvl>
    <w:lvl w:ilvl="5" w:tplc="9BCA0514">
      <w:start w:val="1"/>
      <w:numFmt w:val="bullet"/>
      <w:lvlText w:val=""/>
      <w:lvlJc w:val="left"/>
      <w:pPr>
        <w:ind w:left="4320" w:hanging="360"/>
      </w:pPr>
      <w:rPr>
        <w:rFonts w:ascii="Wingdings" w:hAnsi="Wingdings" w:hint="default"/>
      </w:rPr>
    </w:lvl>
    <w:lvl w:ilvl="6" w:tplc="4D260B8A">
      <w:start w:val="1"/>
      <w:numFmt w:val="bullet"/>
      <w:lvlText w:val=""/>
      <w:lvlJc w:val="left"/>
      <w:pPr>
        <w:ind w:left="5040" w:hanging="360"/>
      </w:pPr>
      <w:rPr>
        <w:rFonts w:ascii="Symbol" w:hAnsi="Symbol" w:hint="default"/>
      </w:rPr>
    </w:lvl>
    <w:lvl w:ilvl="7" w:tplc="F744A7B6">
      <w:start w:val="1"/>
      <w:numFmt w:val="bullet"/>
      <w:lvlText w:val="o"/>
      <w:lvlJc w:val="left"/>
      <w:pPr>
        <w:ind w:left="5760" w:hanging="360"/>
      </w:pPr>
      <w:rPr>
        <w:rFonts w:ascii="Courier New" w:hAnsi="Courier New" w:hint="default"/>
      </w:rPr>
    </w:lvl>
    <w:lvl w:ilvl="8" w:tplc="A5AEA0A2">
      <w:start w:val="1"/>
      <w:numFmt w:val="bullet"/>
      <w:lvlText w:val=""/>
      <w:lvlJc w:val="left"/>
      <w:pPr>
        <w:ind w:left="6480" w:hanging="360"/>
      </w:pPr>
      <w:rPr>
        <w:rFonts w:ascii="Wingdings" w:hAnsi="Wingdings" w:hint="default"/>
      </w:rPr>
    </w:lvl>
  </w:abstractNum>
  <w:abstractNum w:abstractNumId="14"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3DA1298"/>
    <w:multiLevelType w:val="hybridMultilevel"/>
    <w:tmpl w:val="BD62E9BC"/>
    <w:lvl w:ilvl="0" w:tplc="544C80A4">
      <w:start w:val="1"/>
      <w:numFmt w:val="bullet"/>
      <w:lvlText w:val=""/>
      <w:lvlJc w:val="left"/>
      <w:pPr>
        <w:ind w:left="360" w:hanging="360"/>
      </w:pPr>
      <w:rPr>
        <w:rFonts w:ascii="Symbol" w:hAnsi="Symbol" w:hint="default"/>
        <w:color w:val="0076BD" w:themeColor="text2"/>
        <w:sz w:val="22"/>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D616359"/>
    <w:multiLevelType w:val="hybridMultilevel"/>
    <w:tmpl w:val="56FEE602"/>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0FE1162"/>
    <w:multiLevelType w:val="hybridMultilevel"/>
    <w:tmpl w:val="F3768B18"/>
    <w:lvl w:ilvl="0" w:tplc="0C090001">
      <w:start w:val="1"/>
      <w:numFmt w:val="bullet"/>
      <w:lvlText w:val=""/>
      <w:lvlJc w:val="left"/>
      <w:pPr>
        <w:ind w:left="36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1980EA5"/>
    <w:multiLevelType w:val="hybridMultilevel"/>
    <w:tmpl w:val="FFFFFFFF"/>
    <w:lvl w:ilvl="0" w:tplc="C97E72EA">
      <w:start w:val="1"/>
      <w:numFmt w:val="bullet"/>
      <w:lvlText w:val="-"/>
      <w:lvlJc w:val="left"/>
      <w:pPr>
        <w:ind w:left="720" w:hanging="360"/>
      </w:pPr>
      <w:rPr>
        <w:rFonts w:ascii="Calibri" w:hAnsi="Calibri" w:hint="default"/>
      </w:rPr>
    </w:lvl>
    <w:lvl w:ilvl="1" w:tplc="EBBC2D62">
      <w:start w:val="1"/>
      <w:numFmt w:val="bullet"/>
      <w:lvlText w:val="o"/>
      <w:lvlJc w:val="left"/>
      <w:pPr>
        <w:ind w:left="1440" w:hanging="360"/>
      </w:pPr>
      <w:rPr>
        <w:rFonts w:ascii="Courier New" w:hAnsi="Courier New" w:hint="default"/>
      </w:rPr>
    </w:lvl>
    <w:lvl w:ilvl="2" w:tplc="607249F4">
      <w:start w:val="1"/>
      <w:numFmt w:val="bullet"/>
      <w:lvlText w:val=""/>
      <w:lvlJc w:val="left"/>
      <w:pPr>
        <w:ind w:left="2160" w:hanging="360"/>
      </w:pPr>
      <w:rPr>
        <w:rFonts w:ascii="Wingdings" w:hAnsi="Wingdings" w:hint="default"/>
      </w:rPr>
    </w:lvl>
    <w:lvl w:ilvl="3" w:tplc="A0743354">
      <w:start w:val="1"/>
      <w:numFmt w:val="bullet"/>
      <w:lvlText w:val=""/>
      <w:lvlJc w:val="left"/>
      <w:pPr>
        <w:ind w:left="2880" w:hanging="360"/>
      </w:pPr>
      <w:rPr>
        <w:rFonts w:ascii="Symbol" w:hAnsi="Symbol" w:hint="default"/>
      </w:rPr>
    </w:lvl>
    <w:lvl w:ilvl="4" w:tplc="7084FD2E">
      <w:start w:val="1"/>
      <w:numFmt w:val="bullet"/>
      <w:lvlText w:val="o"/>
      <w:lvlJc w:val="left"/>
      <w:pPr>
        <w:ind w:left="3600" w:hanging="360"/>
      </w:pPr>
      <w:rPr>
        <w:rFonts w:ascii="Courier New" w:hAnsi="Courier New" w:hint="default"/>
      </w:rPr>
    </w:lvl>
    <w:lvl w:ilvl="5" w:tplc="809087DC">
      <w:start w:val="1"/>
      <w:numFmt w:val="bullet"/>
      <w:lvlText w:val=""/>
      <w:lvlJc w:val="left"/>
      <w:pPr>
        <w:ind w:left="4320" w:hanging="360"/>
      </w:pPr>
      <w:rPr>
        <w:rFonts w:ascii="Wingdings" w:hAnsi="Wingdings" w:hint="default"/>
      </w:rPr>
    </w:lvl>
    <w:lvl w:ilvl="6" w:tplc="62445F4E">
      <w:start w:val="1"/>
      <w:numFmt w:val="bullet"/>
      <w:lvlText w:val=""/>
      <w:lvlJc w:val="left"/>
      <w:pPr>
        <w:ind w:left="5040" w:hanging="360"/>
      </w:pPr>
      <w:rPr>
        <w:rFonts w:ascii="Symbol" w:hAnsi="Symbol" w:hint="default"/>
      </w:rPr>
    </w:lvl>
    <w:lvl w:ilvl="7" w:tplc="BC7ECBD4">
      <w:start w:val="1"/>
      <w:numFmt w:val="bullet"/>
      <w:lvlText w:val="o"/>
      <w:lvlJc w:val="left"/>
      <w:pPr>
        <w:ind w:left="5760" w:hanging="360"/>
      </w:pPr>
      <w:rPr>
        <w:rFonts w:ascii="Courier New" w:hAnsi="Courier New" w:hint="default"/>
      </w:rPr>
    </w:lvl>
    <w:lvl w:ilvl="8" w:tplc="0DFA9674">
      <w:start w:val="1"/>
      <w:numFmt w:val="bullet"/>
      <w:lvlText w:val=""/>
      <w:lvlJc w:val="left"/>
      <w:pPr>
        <w:ind w:left="6480" w:hanging="360"/>
      </w:pPr>
      <w:rPr>
        <w:rFonts w:ascii="Wingdings" w:hAnsi="Wingdings" w:hint="default"/>
      </w:rPr>
    </w:lvl>
  </w:abstractNum>
  <w:abstractNum w:abstractNumId="23" w15:restartNumberingAfterBreak="0">
    <w:nsid w:val="6B607DE0"/>
    <w:multiLevelType w:val="hybridMultilevel"/>
    <w:tmpl w:val="85406608"/>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43696307">
    <w:abstractNumId w:val="9"/>
  </w:num>
  <w:num w:numId="2" w16cid:durableId="1145318433">
    <w:abstractNumId w:val="7"/>
  </w:num>
  <w:num w:numId="3" w16cid:durableId="1680035465">
    <w:abstractNumId w:val="6"/>
  </w:num>
  <w:num w:numId="4" w16cid:durableId="1908373614">
    <w:abstractNumId w:val="5"/>
  </w:num>
  <w:num w:numId="5" w16cid:durableId="1687752450">
    <w:abstractNumId w:val="4"/>
  </w:num>
  <w:num w:numId="6" w16cid:durableId="2093962368">
    <w:abstractNumId w:val="8"/>
  </w:num>
  <w:num w:numId="7" w16cid:durableId="1369990863">
    <w:abstractNumId w:val="3"/>
  </w:num>
  <w:num w:numId="8" w16cid:durableId="1662663202">
    <w:abstractNumId w:val="2"/>
  </w:num>
  <w:num w:numId="9" w16cid:durableId="1698770671">
    <w:abstractNumId w:val="1"/>
  </w:num>
  <w:num w:numId="10" w16cid:durableId="683166315">
    <w:abstractNumId w:val="0"/>
  </w:num>
  <w:num w:numId="11" w16cid:durableId="1709185570">
    <w:abstractNumId w:val="12"/>
  </w:num>
  <w:num w:numId="12" w16cid:durableId="130951661">
    <w:abstractNumId w:val="16"/>
  </w:num>
  <w:num w:numId="13" w16cid:durableId="1561096767">
    <w:abstractNumId w:val="17"/>
  </w:num>
  <w:num w:numId="14" w16cid:durableId="1385912161">
    <w:abstractNumId w:val="23"/>
  </w:num>
  <w:num w:numId="15" w16cid:durableId="210774360">
    <w:abstractNumId w:val="18"/>
  </w:num>
  <w:num w:numId="16" w16cid:durableId="1535119497">
    <w:abstractNumId w:val="20"/>
  </w:num>
  <w:num w:numId="17" w16cid:durableId="1335374794">
    <w:abstractNumId w:val="21"/>
  </w:num>
  <w:num w:numId="18" w16cid:durableId="1739087839">
    <w:abstractNumId w:val="14"/>
  </w:num>
  <w:num w:numId="19" w16cid:durableId="276571338">
    <w:abstractNumId w:val="16"/>
  </w:num>
  <w:num w:numId="20" w16cid:durableId="869219529">
    <w:abstractNumId w:val="10"/>
  </w:num>
  <w:num w:numId="21" w16cid:durableId="419254628">
    <w:abstractNumId w:val="13"/>
  </w:num>
  <w:num w:numId="22" w16cid:durableId="1920824174">
    <w:abstractNumId w:val="22"/>
  </w:num>
  <w:num w:numId="23" w16cid:durableId="161631439">
    <w:abstractNumId w:val="11"/>
  </w:num>
  <w:num w:numId="24" w16cid:durableId="75634444">
    <w:abstractNumId w:val="15"/>
  </w:num>
  <w:num w:numId="25" w16cid:durableId="13039254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14617"/>
    <w:rsid w:val="00035CA1"/>
    <w:rsid w:val="00051DC2"/>
    <w:rsid w:val="00052BBC"/>
    <w:rsid w:val="00055B06"/>
    <w:rsid w:val="00067075"/>
    <w:rsid w:val="0006707A"/>
    <w:rsid w:val="000675E0"/>
    <w:rsid w:val="0007362B"/>
    <w:rsid w:val="00083EA1"/>
    <w:rsid w:val="00090B53"/>
    <w:rsid w:val="0009135B"/>
    <w:rsid w:val="000A453D"/>
    <w:rsid w:val="000C2B20"/>
    <w:rsid w:val="000C30D6"/>
    <w:rsid w:val="000C61FF"/>
    <w:rsid w:val="000D06F7"/>
    <w:rsid w:val="000D0C67"/>
    <w:rsid w:val="000F5EE5"/>
    <w:rsid w:val="00111085"/>
    <w:rsid w:val="001310CB"/>
    <w:rsid w:val="00132545"/>
    <w:rsid w:val="00143917"/>
    <w:rsid w:val="00146215"/>
    <w:rsid w:val="0015389F"/>
    <w:rsid w:val="0015765D"/>
    <w:rsid w:val="00157F35"/>
    <w:rsid w:val="00186F5B"/>
    <w:rsid w:val="00187E9F"/>
    <w:rsid w:val="001B323D"/>
    <w:rsid w:val="001D7A29"/>
    <w:rsid w:val="001E3534"/>
    <w:rsid w:val="001F15E2"/>
    <w:rsid w:val="001F1E52"/>
    <w:rsid w:val="001F3AE4"/>
    <w:rsid w:val="002176BD"/>
    <w:rsid w:val="00217EAB"/>
    <w:rsid w:val="0022498C"/>
    <w:rsid w:val="0022626C"/>
    <w:rsid w:val="00245655"/>
    <w:rsid w:val="00250763"/>
    <w:rsid w:val="00267845"/>
    <w:rsid w:val="002724D0"/>
    <w:rsid w:val="00276E87"/>
    <w:rsid w:val="00287949"/>
    <w:rsid w:val="002A7840"/>
    <w:rsid w:val="002B1CE5"/>
    <w:rsid w:val="002B2FD6"/>
    <w:rsid w:val="002F357C"/>
    <w:rsid w:val="002F4DB3"/>
    <w:rsid w:val="002F6F78"/>
    <w:rsid w:val="0031320F"/>
    <w:rsid w:val="00316C38"/>
    <w:rsid w:val="00344F14"/>
    <w:rsid w:val="00350D24"/>
    <w:rsid w:val="00350FFA"/>
    <w:rsid w:val="00352BBE"/>
    <w:rsid w:val="00357EC2"/>
    <w:rsid w:val="00382F07"/>
    <w:rsid w:val="00392190"/>
    <w:rsid w:val="003932D9"/>
    <w:rsid w:val="00395E39"/>
    <w:rsid w:val="00396611"/>
    <w:rsid w:val="00397072"/>
    <w:rsid w:val="003A2EFF"/>
    <w:rsid w:val="003C3126"/>
    <w:rsid w:val="003E61D3"/>
    <w:rsid w:val="003F1132"/>
    <w:rsid w:val="003F22ED"/>
    <w:rsid w:val="003F697B"/>
    <w:rsid w:val="004042E1"/>
    <w:rsid w:val="00404B79"/>
    <w:rsid w:val="00406DE0"/>
    <w:rsid w:val="004139AD"/>
    <w:rsid w:val="00414677"/>
    <w:rsid w:val="00420559"/>
    <w:rsid w:val="00424FF7"/>
    <w:rsid w:val="004343B2"/>
    <w:rsid w:val="004374F9"/>
    <w:rsid w:val="00453C04"/>
    <w:rsid w:val="00454AFF"/>
    <w:rsid w:val="00455EE9"/>
    <w:rsid w:val="00465675"/>
    <w:rsid w:val="00466F4C"/>
    <w:rsid w:val="00490DD3"/>
    <w:rsid w:val="00497764"/>
    <w:rsid w:val="004E7E61"/>
    <w:rsid w:val="00506E14"/>
    <w:rsid w:val="005109AE"/>
    <w:rsid w:val="00512617"/>
    <w:rsid w:val="0051352E"/>
    <w:rsid w:val="005139E5"/>
    <w:rsid w:val="00517DA7"/>
    <w:rsid w:val="00520A33"/>
    <w:rsid w:val="00523189"/>
    <w:rsid w:val="00527AE4"/>
    <w:rsid w:val="00532293"/>
    <w:rsid w:val="00547102"/>
    <w:rsid w:val="0055569D"/>
    <w:rsid w:val="00556977"/>
    <w:rsid w:val="00562B40"/>
    <w:rsid w:val="00564494"/>
    <w:rsid w:val="00572142"/>
    <w:rsid w:val="00582F58"/>
    <w:rsid w:val="00584749"/>
    <w:rsid w:val="005964D0"/>
    <w:rsid w:val="00596A88"/>
    <w:rsid w:val="005C0A30"/>
    <w:rsid w:val="005C191A"/>
    <w:rsid w:val="005D4D6F"/>
    <w:rsid w:val="005D7CE7"/>
    <w:rsid w:val="005F0144"/>
    <w:rsid w:val="005F4013"/>
    <w:rsid w:val="005F6058"/>
    <w:rsid w:val="006107C6"/>
    <w:rsid w:val="00610A38"/>
    <w:rsid w:val="00622CD7"/>
    <w:rsid w:val="00630DDF"/>
    <w:rsid w:val="0064238C"/>
    <w:rsid w:val="00645FB4"/>
    <w:rsid w:val="00653411"/>
    <w:rsid w:val="00653EDC"/>
    <w:rsid w:val="00662A42"/>
    <w:rsid w:val="00664821"/>
    <w:rsid w:val="00683DD4"/>
    <w:rsid w:val="00693DBB"/>
    <w:rsid w:val="006A6EA9"/>
    <w:rsid w:val="006B0E0F"/>
    <w:rsid w:val="006D154E"/>
    <w:rsid w:val="006E0E1C"/>
    <w:rsid w:val="006E2AEA"/>
    <w:rsid w:val="006E5D6E"/>
    <w:rsid w:val="00701166"/>
    <w:rsid w:val="007025AF"/>
    <w:rsid w:val="007067E8"/>
    <w:rsid w:val="00714FC8"/>
    <w:rsid w:val="0071540A"/>
    <w:rsid w:val="00721B03"/>
    <w:rsid w:val="00735A9E"/>
    <w:rsid w:val="00735ED7"/>
    <w:rsid w:val="007430A1"/>
    <w:rsid w:val="007570DC"/>
    <w:rsid w:val="00773CBF"/>
    <w:rsid w:val="00777650"/>
    <w:rsid w:val="00780DC1"/>
    <w:rsid w:val="0078346E"/>
    <w:rsid w:val="00787619"/>
    <w:rsid w:val="00797F15"/>
    <w:rsid w:val="007B002F"/>
    <w:rsid w:val="007B1ABA"/>
    <w:rsid w:val="007B4F0C"/>
    <w:rsid w:val="007B5D9F"/>
    <w:rsid w:val="007B74C5"/>
    <w:rsid w:val="007C622C"/>
    <w:rsid w:val="007C743F"/>
    <w:rsid w:val="007D40C4"/>
    <w:rsid w:val="007F2A00"/>
    <w:rsid w:val="007F2F81"/>
    <w:rsid w:val="008034E7"/>
    <w:rsid w:val="00831C98"/>
    <w:rsid w:val="00842C50"/>
    <w:rsid w:val="008507C1"/>
    <w:rsid w:val="00861934"/>
    <w:rsid w:val="008B04E4"/>
    <w:rsid w:val="008B75A2"/>
    <w:rsid w:val="008C1FE0"/>
    <w:rsid w:val="008C4E2B"/>
    <w:rsid w:val="008C50DF"/>
    <w:rsid w:val="008E22BA"/>
    <w:rsid w:val="008F0AC9"/>
    <w:rsid w:val="008F6A25"/>
    <w:rsid w:val="008F786F"/>
    <w:rsid w:val="00900F7F"/>
    <w:rsid w:val="00906CB7"/>
    <w:rsid w:val="00912B09"/>
    <w:rsid w:val="00927D28"/>
    <w:rsid w:val="009324FF"/>
    <w:rsid w:val="0093473D"/>
    <w:rsid w:val="00937F69"/>
    <w:rsid w:val="009416B1"/>
    <w:rsid w:val="00942E8E"/>
    <w:rsid w:val="009433F8"/>
    <w:rsid w:val="00944ECC"/>
    <w:rsid w:val="0094578A"/>
    <w:rsid w:val="00952574"/>
    <w:rsid w:val="0095291A"/>
    <w:rsid w:val="009626D9"/>
    <w:rsid w:val="00962959"/>
    <w:rsid w:val="00963B30"/>
    <w:rsid w:val="00972F57"/>
    <w:rsid w:val="00980BBD"/>
    <w:rsid w:val="00995280"/>
    <w:rsid w:val="00995DAA"/>
    <w:rsid w:val="009978AA"/>
    <w:rsid w:val="00997B1E"/>
    <w:rsid w:val="009B0748"/>
    <w:rsid w:val="009C39A4"/>
    <w:rsid w:val="009C63E5"/>
    <w:rsid w:val="009C7620"/>
    <w:rsid w:val="009C7F5F"/>
    <w:rsid w:val="009D4AAB"/>
    <w:rsid w:val="009F7B5A"/>
    <w:rsid w:val="00A00B8F"/>
    <w:rsid w:val="00A04785"/>
    <w:rsid w:val="00A24E6E"/>
    <w:rsid w:val="00A37A1E"/>
    <w:rsid w:val="00A43694"/>
    <w:rsid w:val="00A45114"/>
    <w:rsid w:val="00A47D78"/>
    <w:rsid w:val="00A51312"/>
    <w:rsid w:val="00A56FC7"/>
    <w:rsid w:val="00A62F1F"/>
    <w:rsid w:val="00A64F55"/>
    <w:rsid w:val="00A668BF"/>
    <w:rsid w:val="00A67B7E"/>
    <w:rsid w:val="00A72575"/>
    <w:rsid w:val="00A74071"/>
    <w:rsid w:val="00A754E4"/>
    <w:rsid w:val="00A8385D"/>
    <w:rsid w:val="00A849EB"/>
    <w:rsid w:val="00A9242B"/>
    <w:rsid w:val="00AA124A"/>
    <w:rsid w:val="00AA2A96"/>
    <w:rsid w:val="00AB0F24"/>
    <w:rsid w:val="00AD080A"/>
    <w:rsid w:val="00AE4CA5"/>
    <w:rsid w:val="00B100CC"/>
    <w:rsid w:val="00B22103"/>
    <w:rsid w:val="00B34DCA"/>
    <w:rsid w:val="00B373C5"/>
    <w:rsid w:val="00B456C5"/>
    <w:rsid w:val="00B5789F"/>
    <w:rsid w:val="00B6689D"/>
    <w:rsid w:val="00B72368"/>
    <w:rsid w:val="00B73338"/>
    <w:rsid w:val="00B77914"/>
    <w:rsid w:val="00B87D9F"/>
    <w:rsid w:val="00B94005"/>
    <w:rsid w:val="00BA6E5E"/>
    <w:rsid w:val="00BA7B15"/>
    <w:rsid w:val="00BB7657"/>
    <w:rsid w:val="00BC0112"/>
    <w:rsid w:val="00BD48C7"/>
    <w:rsid w:val="00BD5320"/>
    <w:rsid w:val="00BD734A"/>
    <w:rsid w:val="00BF5862"/>
    <w:rsid w:val="00BF5BBD"/>
    <w:rsid w:val="00C10179"/>
    <w:rsid w:val="00C13A26"/>
    <w:rsid w:val="00C32CA9"/>
    <w:rsid w:val="00C373CB"/>
    <w:rsid w:val="00C43C86"/>
    <w:rsid w:val="00C46D85"/>
    <w:rsid w:val="00C54D58"/>
    <w:rsid w:val="00C573E1"/>
    <w:rsid w:val="00C60222"/>
    <w:rsid w:val="00C67024"/>
    <w:rsid w:val="00C736D3"/>
    <w:rsid w:val="00C76275"/>
    <w:rsid w:val="00C807C6"/>
    <w:rsid w:val="00C832D1"/>
    <w:rsid w:val="00C93CC8"/>
    <w:rsid w:val="00C95A21"/>
    <w:rsid w:val="00C95DF6"/>
    <w:rsid w:val="00CA6FC1"/>
    <w:rsid w:val="00CC3BA4"/>
    <w:rsid w:val="00CD24BB"/>
    <w:rsid w:val="00CE74F8"/>
    <w:rsid w:val="00CF7543"/>
    <w:rsid w:val="00D00E4C"/>
    <w:rsid w:val="00D06AA9"/>
    <w:rsid w:val="00D15438"/>
    <w:rsid w:val="00D17C9E"/>
    <w:rsid w:val="00D17E31"/>
    <w:rsid w:val="00D23730"/>
    <w:rsid w:val="00D41DF6"/>
    <w:rsid w:val="00D450D6"/>
    <w:rsid w:val="00D50BFD"/>
    <w:rsid w:val="00D67B0A"/>
    <w:rsid w:val="00D762B5"/>
    <w:rsid w:val="00D8562D"/>
    <w:rsid w:val="00D9225F"/>
    <w:rsid w:val="00D97972"/>
    <w:rsid w:val="00DA1B7B"/>
    <w:rsid w:val="00DB79DF"/>
    <w:rsid w:val="00DC3A6D"/>
    <w:rsid w:val="00DC7E04"/>
    <w:rsid w:val="00DD7333"/>
    <w:rsid w:val="00DE0402"/>
    <w:rsid w:val="00E02099"/>
    <w:rsid w:val="00E115FA"/>
    <w:rsid w:val="00E179AC"/>
    <w:rsid w:val="00E41CC6"/>
    <w:rsid w:val="00E61F67"/>
    <w:rsid w:val="00E67289"/>
    <w:rsid w:val="00E7242D"/>
    <w:rsid w:val="00E8331F"/>
    <w:rsid w:val="00E94961"/>
    <w:rsid w:val="00EA32F7"/>
    <w:rsid w:val="00EC4C9B"/>
    <w:rsid w:val="00EC6A53"/>
    <w:rsid w:val="00ED1D06"/>
    <w:rsid w:val="00ED24F6"/>
    <w:rsid w:val="00ED5138"/>
    <w:rsid w:val="00EE0654"/>
    <w:rsid w:val="00EE1C4C"/>
    <w:rsid w:val="00EE5EEB"/>
    <w:rsid w:val="00EF6B71"/>
    <w:rsid w:val="00EF7F5E"/>
    <w:rsid w:val="00F07748"/>
    <w:rsid w:val="00F1067D"/>
    <w:rsid w:val="00F20090"/>
    <w:rsid w:val="00F21310"/>
    <w:rsid w:val="00F230CD"/>
    <w:rsid w:val="00F3071E"/>
    <w:rsid w:val="00F5014F"/>
    <w:rsid w:val="00F51C18"/>
    <w:rsid w:val="00F66769"/>
    <w:rsid w:val="00F73E44"/>
    <w:rsid w:val="00F9298D"/>
    <w:rsid w:val="00F94948"/>
    <w:rsid w:val="00F97A11"/>
    <w:rsid w:val="00FA31E2"/>
    <w:rsid w:val="00FA6E05"/>
    <w:rsid w:val="00FB3281"/>
    <w:rsid w:val="00FB4655"/>
    <w:rsid w:val="00FB6477"/>
    <w:rsid w:val="00FE1511"/>
    <w:rsid w:val="00FF212F"/>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aliases w:val="Recommendation,Bullet Point,List Paragraph1,List Paragraph11,L,Bullet points,Content descriptions,Body Bullets 1,Bullet point,0Bullet,Bulletr List Paragraph,FooterText,Indented bullet,List Paragraph Number,List Paragraph2,List Paragraph21"/>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0Bullet Char,Bulletr List Paragraph Char,FooterText Char"/>
    <w:basedOn w:val="DefaultParagraphFont"/>
    <w:link w:val="ListParagraph"/>
    <w:uiPriority w:val="34"/>
    <w:locked/>
    <w:rsid w:val="003E61D3"/>
    <w:rPr>
      <w:sz w:val="21"/>
    </w:rPr>
  </w:style>
  <w:style w:type="character" w:customStyle="1" w:styleId="ui-provider">
    <w:name w:val="ui-provider"/>
    <w:basedOn w:val="DefaultParagraphFont"/>
    <w:rsid w:val="0071540A"/>
  </w:style>
  <w:style w:type="paragraph" w:styleId="Revision">
    <w:name w:val="Revision"/>
    <w:hidden/>
    <w:uiPriority w:val="99"/>
    <w:semiHidden/>
    <w:rsid w:val="00645FB4"/>
    <w:pPr>
      <w:spacing w:after="0" w:line="240" w:lineRule="auto"/>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0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workforceaustralia.gov.au/" TargetMode="External"/><Relationship Id="rId3" Type="http://schemas.openxmlformats.org/officeDocument/2006/relationships/customXml" Target="../customXml/item3.xml"/><Relationship Id="rId21" Type="http://schemas.openxmlformats.org/officeDocument/2006/relationships/hyperlink" Target="https://www.jobsandskills.gov.au/work/employment-region-dashboards-and-profiles/monthly-labour-market-dashboard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https://www.dewr.gov.au/local-jobs"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jobsandskills.gov.au/work/employment-region-dashboards-and-profiles/monthly-labour-market-dashboa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0CFC32C8197848BC7E0808AE892704" ma:contentTypeVersion="11" ma:contentTypeDescription="Create a new document." ma:contentTypeScope="" ma:versionID="b89062bd7b88d2d9afa8598b2262f514">
  <xsd:schema xmlns:xsd="http://www.w3.org/2001/XMLSchema" xmlns:xs="http://www.w3.org/2001/XMLSchema" xmlns:p="http://schemas.microsoft.com/office/2006/metadata/properties" xmlns:ns2="974fe1b4-532b-43db-89cf-49174a6333ad" xmlns:ns3="79c84bf0-05d2-4bb7-8ed1-f5f0137ff1dd" targetNamespace="http://schemas.microsoft.com/office/2006/metadata/properties" ma:root="true" ma:fieldsID="c510dd8f0751cfed4a55ef6d90f3f931" ns2:_="" ns3:_="">
    <xsd:import namespace="974fe1b4-532b-43db-89cf-49174a6333ad"/>
    <xsd:import namespace="79c84bf0-05d2-4bb7-8ed1-f5f0137ff1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fe1b4-532b-43db-89cf-49174a6333ad"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c84bf0-05d2-4bb7-8ed1-f5f0137ff1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213AE7-3EC0-4E04-84E8-9A6BD42C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4fe1b4-532b-43db-89cf-49174a6333ad"/>
    <ds:schemaRef ds:uri="79c84bf0-05d2-4bb7-8ed1-f5f0137ff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CD6226-3EAF-46C5-B0F2-A2410F074527}">
  <ds:schemaRefs>
    <ds:schemaRef ds:uri="http://purl.org/dc/terms/"/>
    <ds:schemaRef ds:uri="http://purl.org/dc/dcmitype/"/>
    <ds:schemaRef ds:uri="http://schemas.microsoft.com/office/2006/metadata/properties"/>
    <ds:schemaRef ds:uri="974fe1b4-532b-43db-89cf-49174a6333ad"/>
    <ds:schemaRef ds:uri="http://purl.org/dc/elements/1.1/"/>
    <ds:schemaRef ds:uri="79c84bf0-05d2-4bb7-8ed1-f5f0137ff1dd"/>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4.xml><?xml version="1.0" encoding="utf-8"?>
<ds:datastoreItem xmlns:ds="http://schemas.openxmlformats.org/officeDocument/2006/customXml" ds:itemID="{B67324AF-5EB5-414B-83BC-1288C3F5FB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1176</Words>
  <Characters>7618</Characters>
  <Application>Microsoft Office Word</Application>
  <DocSecurity>0</DocSecurity>
  <Lines>125</Lines>
  <Paragraphs>66</Paragraphs>
  <ScaleCrop>false</ScaleCrop>
  <HeadingPairs>
    <vt:vector size="2" baseType="variant">
      <vt:variant>
        <vt:lpstr>Title</vt:lpstr>
      </vt:variant>
      <vt:variant>
        <vt:i4>1</vt:i4>
      </vt:variant>
    </vt:vector>
  </HeadingPairs>
  <TitlesOfParts>
    <vt:vector size="1" baseType="lpstr">
      <vt:lpstr>Local Jobs Program Template</vt:lpstr>
    </vt:vector>
  </TitlesOfParts>
  <Company/>
  <LinksUpToDate>false</LinksUpToDate>
  <CharactersWithSpaces>8777</CharactersWithSpaces>
  <SharedDoc>false</SharedDoc>
  <HLinks>
    <vt:vector size="18" baseType="variant">
      <vt:variant>
        <vt:i4>7471143</vt:i4>
      </vt:variant>
      <vt:variant>
        <vt:i4>3</vt:i4>
      </vt:variant>
      <vt:variant>
        <vt:i4>0</vt:i4>
      </vt:variant>
      <vt:variant>
        <vt:i4>5</vt:i4>
      </vt:variant>
      <vt:variant>
        <vt:lpwstr>https://www.workforceaustralia.gov.au/</vt:lpwstr>
      </vt:variant>
      <vt:variant>
        <vt:lpwstr/>
      </vt:variant>
      <vt:variant>
        <vt:i4>4128802</vt:i4>
      </vt:variant>
      <vt:variant>
        <vt:i4>0</vt:i4>
      </vt:variant>
      <vt:variant>
        <vt:i4>0</vt:i4>
      </vt:variant>
      <vt:variant>
        <vt:i4>5</vt:i4>
      </vt:variant>
      <vt:variant>
        <vt:lpwstr>https://www.dewr.gov.au/local-jobs</vt:lpwstr>
      </vt:variant>
      <vt:variant>
        <vt:lpwstr/>
      </vt:variant>
      <vt:variant>
        <vt:i4>8192109</vt:i4>
      </vt:variant>
      <vt:variant>
        <vt:i4>0</vt:i4>
      </vt:variant>
      <vt:variant>
        <vt:i4>0</vt:i4>
      </vt:variant>
      <vt:variant>
        <vt:i4>5</vt:i4>
      </vt:variant>
      <vt:variant>
        <vt:lpwstr>https://labourmarketinsights.gov.au/regions/employment-regions/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Jobs Program Template</dc:title>
  <dc:subject/>
  <dc:creator/>
  <cp:keywords>Local Jobs Program Template</cp:keywords>
  <dc:description>Job 1994</dc:description>
  <cp:lastModifiedBy/>
  <cp:revision>1</cp:revision>
  <dcterms:created xsi:type="dcterms:W3CDTF">2024-06-26T02:14:00Z</dcterms:created>
  <dcterms:modified xsi:type="dcterms:W3CDTF">2024-06-30T23:17:00Z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0x010100AA0CFC32C8197848BC7E0808AE892704</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y fmtid="{D5CDD505-2E9C-101B-9397-08002B2CF9AE}" pid="13" name="MediaServiceImageTags">
    <vt:lpwstr/>
  </property>
  <property fmtid="{D5CDD505-2E9C-101B-9397-08002B2CF9AE}" pid="14" name="MSIP_Label_be62dd52-3899-4154-adec-8c22d31bfaee_Enabled">
    <vt:lpwstr>true</vt:lpwstr>
  </property>
  <property fmtid="{D5CDD505-2E9C-101B-9397-08002B2CF9AE}" pid="15" name="MSIP_Label_be62dd52-3899-4154-adec-8c22d31bfaee_SetDate">
    <vt:lpwstr>2023-01-30T22:09:39Z</vt:lpwstr>
  </property>
  <property fmtid="{D5CDD505-2E9C-101B-9397-08002B2CF9AE}" pid="16" name="MSIP_Label_be62dd52-3899-4154-adec-8c22d31bfaee_Method">
    <vt:lpwstr>Privileged</vt:lpwstr>
  </property>
  <property fmtid="{D5CDD505-2E9C-101B-9397-08002B2CF9AE}" pid="17" name="MSIP_Label_be62dd52-3899-4154-adec-8c22d31bfaee_Name">
    <vt:lpwstr>Restricted Official</vt:lpwstr>
  </property>
  <property fmtid="{D5CDD505-2E9C-101B-9397-08002B2CF9AE}" pid="18" name="MSIP_Label_be62dd52-3899-4154-adec-8c22d31bfaee_SiteId">
    <vt:lpwstr>64f6ece2-231e-4d1e-a000-0140ca37d68a</vt:lpwstr>
  </property>
  <property fmtid="{D5CDD505-2E9C-101B-9397-08002B2CF9AE}" pid="19" name="MSIP_Label_be62dd52-3899-4154-adec-8c22d31bfaee_ActionId">
    <vt:lpwstr>588c3280-1a1c-43aa-a2fa-0291c4ec799d</vt:lpwstr>
  </property>
  <property fmtid="{D5CDD505-2E9C-101B-9397-08002B2CF9AE}" pid="20" name="MSIP_Label_be62dd52-3899-4154-adec-8c22d31bfaee_ContentBits">
    <vt:lpwstr>1</vt:lpwstr>
  </property>
  <property fmtid="{D5CDD505-2E9C-101B-9397-08002B2CF9AE}" pid="21" name="MSIP_Label_defa4170-0d19-0005-0004-bc88714345d2_Enabled">
    <vt:lpwstr>true</vt:lpwstr>
  </property>
  <property fmtid="{D5CDD505-2E9C-101B-9397-08002B2CF9AE}" pid="22" name="MSIP_Label_defa4170-0d19-0005-0004-bc88714345d2_SetDate">
    <vt:lpwstr>2024-05-24T02:27:44Z</vt:lpwstr>
  </property>
  <property fmtid="{D5CDD505-2E9C-101B-9397-08002B2CF9AE}" pid="23" name="MSIP_Label_defa4170-0d19-0005-0004-bc88714345d2_Method">
    <vt:lpwstr>Standard</vt:lpwstr>
  </property>
  <property fmtid="{D5CDD505-2E9C-101B-9397-08002B2CF9AE}" pid="24" name="MSIP_Label_defa4170-0d19-0005-0004-bc88714345d2_Name">
    <vt:lpwstr>defa4170-0d19-0005-0004-bc88714345d2</vt:lpwstr>
  </property>
  <property fmtid="{D5CDD505-2E9C-101B-9397-08002B2CF9AE}" pid="25" name="MSIP_Label_defa4170-0d19-0005-0004-bc88714345d2_SiteId">
    <vt:lpwstr>0abee2ad-d117-4a58-92e6-6d260f565884</vt:lpwstr>
  </property>
  <property fmtid="{D5CDD505-2E9C-101B-9397-08002B2CF9AE}" pid="26" name="MSIP_Label_defa4170-0d19-0005-0004-bc88714345d2_ActionId">
    <vt:lpwstr>03cf9076-62ff-437a-a093-5823331a1a1f</vt:lpwstr>
  </property>
  <property fmtid="{D5CDD505-2E9C-101B-9397-08002B2CF9AE}" pid="27" name="MSIP_Label_defa4170-0d19-0005-0004-bc88714345d2_ContentBits">
    <vt:lpwstr>0</vt:lpwstr>
  </property>
</Properties>
</file>