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F15C" w14:textId="5D5330B7" w:rsidR="00067075" w:rsidRPr="007410E7" w:rsidRDefault="00C67024" w:rsidP="007410E7">
      <w:pPr>
        <w:pStyle w:val="Title"/>
        <w:spacing w:before="120"/>
      </w:pPr>
      <w:r w:rsidRPr="007410E7">
        <w:rPr>
          <w:noProof/>
        </w:rPr>
        <w:drawing>
          <wp:anchor distT="0" distB="0" distL="114300" distR="114300" simplePos="0" relativeHeight="251658241" behindDoc="1" locked="0" layoutInCell="1" allowOverlap="1" wp14:anchorId="5B80CB99" wp14:editId="5A138C8E">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sidRPr="007410E7">
        <w:rPr>
          <w:noProof/>
        </w:rPr>
        <w:drawing>
          <wp:inline distT="0" distB="0" distL="0" distR="0" wp14:anchorId="0368C25A" wp14:editId="3B040D8A">
            <wp:extent cx="2865600" cy="820885"/>
            <wp:effectExtent l="0" t="0" r="0" b="0"/>
            <wp:docPr id="1" name="Picture 1"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Pr="007410E7" w:rsidRDefault="00EC6A53" w:rsidP="007410E7">
      <w:pPr>
        <w:spacing w:before="100" w:beforeAutospacing="1" w:after="0"/>
        <w:sectPr w:rsidR="00EC6A53" w:rsidRPr="007410E7" w:rsidSect="00660B05">
          <w:footerReference w:type="default" r:id="rId10"/>
          <w:type w:val="continuous"/>
          <w:pgSz w:w="16840" w:h="23820"/>
          <w:pgMar w:top="851" w:right="1418" w:bottom="1418" w:left="1418" w:header="170" w:footer="709" w:gutter="0"/>
          <w:cols w:space="708"/>
          <w:titlePg/>
          <w:docGrid w:linePitch="360"/>
        </w:sectPr>
      </w:pPr>
    </w:p>
    <w:p w14:paraId="147F3BDD" w14:textId="3499C002" w:rsidR="000D06F7" w:rsidRPr="007410E7" w:rsidRDefault="00925B14" w:rsidP="007410E7">
      <w:pPr>
        <w:pStyle w:val="Title"/>
      </w:pPr>
      <w:r>
        <w:rPr>
          <w:noProof/>
        </w:rPr>
        <w:drawing>
          <wp:anchor distT="0" distB="0" distL="114300" distR="114300" simplePos="0" relativeHeight="251658243" behindDoc="0" locked="0" layoutInCell="1" allowOverlap="1" wp14:anchorId="0967D6FC" wp14:editId="1BEB9F16">
            <wp:simplePos x="0" y="0"/>
            <wp:positionH relativeFrom="column">
              <wp:posOffset>6041059</wp:posOffset>
            </wp:positionH>
            <wp:positionV relativeFrom="paragraph">
              <wp:posOffset>1037562</wp:posOffset>
            </wp:positionV>
            <wp:extent cx="3420000" cy="3952875"/>
            <wp:effectExtent l="0" t="0" r="9525" b="0"/>
            <wp:wrapNone/>
            <wp:docPr id="2" name="Picture 2" descr="A geographical map of the Gippsland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eographical map of the Gippsland Employment Region.">
                      <a:extLst>
                        <a:ext uri="{C183D7F6-B498-43B3-948B-1728B52AA6E4}">
                          <adec:decorative xmlns:adec="http://schemas.microsoft.com/office/drawing/2017/decorative" val="0"/>
                        </a:ext>
                      </a:extLst>
                    </pic:cNvPr>
                    <pic:cNvPicPr preferRelativeResize="0">
                      <a:picLocks noChangeAspect="1"/>
                    </pic:cNvPicPr>
                  </pic:nvPicPr>
                  <pic:blipFill>
                    <a:blip r:embed="rId11"/>
                    <a:srcRect t="2798" b="2798"/>
                    <a:stretch/>
                  </pic:blipFill>
                  <pic:spPr bwMode="auto">
                    <a:xfrm>
                      <a:off x="0" y="0"/>
                      <a:ext cx="3420000" cy="3952875"/>
                    </a:xfrm>
                    <a:prstGeom prst="rect">
                      <a:avLst/>
                    </a:prstGeom>
                    <a:ln w="15875">
                      <a:noFill/>
                    </a:ln>
                    <a:extLst>
                      <a:ext uri="{53640926-AAD7-44D8-BBD7-CCE9431645EC}">
                        <a14:shadowObscured xmlns:a14="http://schemas.microsoft.com/office/drawing/2010/main"/>
                      </a:ext>
                    </a:extLst>
                  </pic:spPr>
                </pic:pic>
              </a:graphicData>
            </a:graphic>
          </wp:anchor>
        </w:drawing>
      </w:r>
      <w:r w:rsidR="000D06F7" w:rsidRPr="007410E7">
        <w:t>Local Jobs Plan</w:t>
      </w:r>
    </w:p>
    <w:p w14:paraId="374AEBD5" w14:textId="2F672DED" w:rsidR="000D06F7" w:rsidRPr="007410E7" w:rsidRDefault="00965F46" w:rsidP="007410E7">
      <w:pPr>
        <w:pStyle w:val="Subtitle"/>
        <w:spacing w:after="0"/>
        <w:rPr>
          <w:rStyle w:val="Strong"/>
          <w:b/>
          <w:bCs w:val="0"/>
        </w:rPr>
      </w:pPr>
      <w:r w:rsidRPr="007410E7">
        <w:t>Gippsland</w:t>
      </w:r>
      <w:r w:rsidR="00E41CC6" w:rsidRPr="007410E7">
        <w:t xml:space="preserve"> </w:t>
      </w:r>
      <w:r w:rsidR="00E41CC6" w:rsidRPr="007410E7">
        <w:rPr>
          <w:rStyle w:val="Strong"/>
          <w:b/>
          <w:bCs w:val="0"/>
        </w:rPr>
        <w:t>Employment Region</w:t>
      </w:r>
      <w:r w:rsidR="00E41CC6" w:rsidRPr="007410E7">
        <w:rPr>
          <w:color w:val="0076BD" w:themeColor="text2"/>
        </w:rPr>
        <w:t xml:space="preserve"> | </w:t>
      </w:r>
      <w:r w:rsidR="000A31CC">
        <w:rPr>
          <w:color w:val="auto"/>
        </w:rPr>
        <w:t>VIC</w:t>
      </w:r>
      <w:r w:rsidR="000A31CC" w:rsidRPr="007410E7">
        <w:rPr>
          <w:color w:val="0076BD" w:themeColor="text2"/>
        </w:rPr>
        <w:t xml:space="preserve"> </w:t>
      </w:r>
      <w:r w:rsidR="000D06F7" w:rsidRPr="007410E7">
        <w:rPr>
          <w:color w:val="0076BD" w:themeColor="text2"/>
        </w:rPr>
        <w:t>|</w:t>
      </w:r>
      <w:r w:rsidR="009C07E2" w:rsidRPr="00025580">
        <w:rPr>
          <w:rStyle w:val="Strong"/>
          <w:b/>
          <w:bCs w:val="0"/>
        </w:rPr>
        <w:t>J</w:t>
      </w:r>
      <w:r w:rsidR="0085052C">
        <w:rPr>
          <w:rStyle w:val="Strong"/>
          <w:b/>
          <w:bCs w:val="0"/>
        </w:rPr>
        <w:t>uly</w:t>
      </w:r>
      <w:r w:rsidR="00154AA1">
        <w:rPr>
          <w:rStyle w:val="Strong"/>
          <w:b/>
          <w:bCs w:val="0"/>
        </w:rPr>
        <w:t xml:space="preserve"> </w:t>
      </w:r>
      <w:r w:rsidR="000C1B68">
        <w:rPr>
          <w:rStyle w:val="Strong"/>
          <w:b/>
          <w:bCs w:val="0"/>
        </w:rPr>
        <w:t>2024</w:t>
      </w:r>
    </w:p>
    <w:p w14:paraId="728E0E94" w14:textId="59C6BE1B" w:rsidR="002B1CE5" w:rsidRPr="007410E7" w:rsidRDefault="005F0144" w:rsidP="007410E7">
      <w:pPr>
        <w:spacing w:before="120" w:after="120"/>
      </w:pPr>
      <w:bookmarkStart w:id="0" w:name="_Toc30065222"/>
      <w:r w:rsidRPr="007410E7">
        <w:t xml:space="preserve">Workforce Australia Local Jobs (Local Jobs) </w:t>
      </w:r>
      <w:r w:rsidR="0095291A" w:rsidRPr="007410E7">
        <w:t xml:space="preserve">is a program that </w:t>
      </w:r>
      <w:r w:rsidRPr="007410E7">
        <w:t xml:space="preserve">supports tailored approaches to accelerate </w:t>
      </w:r>
      <w:r w:rsidR="0095291A" w:rsidRPr="007410E7">
        <w:br/>
      </w:r>
      <w:r w:rsidRPr="007410E7">
        <w:t>reskilling, upskilling and employment pathways in response to current and emerging local workforce needs</w:t>
      </w:r>
      <w:bookmarkEnd w:id="0"/>
      <w:r w:rsidR="00D97972" w:rsidRPr="007410E7">
        <w:t>.</w:t>
      </w:r>
    </w:p>
    <w:p w14:paraId="61B434ED" w14:textId="77777777" w:rsidR="000D06F7" w:rsidRPr="007410E7" w:rsidRDefault="000D06F7" w:rsidP="007410E7">
      <w:pPr>
        <w:pStyle w:val="Heading2"/>
        <w:sectPr w:rsidR="000D06F7" w:rsidRPr="007410E7" w:rsidSect="00660B05">
          <w:type w:val="continuous"/>
          <w:pgSz w:w="16840" w:h="23820"/>
          <w:pgMar w:top="3969" w:right="1418" w:bottom="1418" w:left="1418" w:header="0" w:footer="709" w:gutter="0"/>
          <w:cols w:space="708"/>
          <w:titlePg/>
          <w:docGrid w:linePitch="360"/>
        </w:sectPr>
      </w:pPr>
    </w:p>
    <w:p w14:paraId="2546DA31" w14:textId="3877E9B3" w:rsidR="000D06F7" w:rsidRPr="007410E7" w:rsidRDefault="00173C2C" w:rsidP="007410E7">
      <w:pPr>
        <w:pStyle w:val="Heading2"/>
      </w:pPr>
      <w:r>
        <w:rPr>
          <w:noProof/>
        </w:rPr>
        <mc:AlternateContent>
          <mc:Choice Requires="wps">
            <w:drawing>
              <wp:anchor distT="0" distB="0" distL="114300" distR="114300" simplePos="0" relativeHeight="251660291" behindDoc="1" locked="0" layoutInCell="1" allowOverlap="1" wp14:anchorId="294D0BC6" wp14:editId="0BD95EC8">
                <wp:simplePos x="0" y="0"/>
                <wp:positionH relativeFrom="column">
                  <wp:posOffset>-43180</wp:posOffset>
                </wp:positionH>
                <wp:positionV relativeFrom="page">
                  <wp:posOffset>3819525</wp:posOffset>
                </wp:positionV>
                <wp:extent cx="6001385" cy="3335020"/>
                <wp:effectExtent l="0" t="0" r="0" b="0"/>
                <wp:wrapNone/>
                <wp:docPr id="576454845" name="Rectangle 5764548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3502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CB482" id="Rectangle 576454845" o:spid="_x0000_s1026" alt="&quot;&quot;" style="position:absolute;margin-left:-3.4pt;margin-top:300.75pt;width:472.55pt;height:262.6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" fillcolor="#f4f4f4" stroked="f" strokeweight="1pt">
                <w10:wrap anchory="page"/>
              </v:rect>
            </w:pict>
          </mc:Fallback>
        </mc:AlternateContent>
      </w:r>
      <w:r w:rsidR="00CB582A" w:rsidRPr="007410E7">
        <w:rPr>
          <w:noProof/>
        </w:rPr>
        <mc:AlternateContent>
          <mc:Choice Requires="wps">
            <w:drawing>
              <wp:anchor distT="0" distB="0" distL="114300" distR="114300" simplePos="0" relativeHeight="251658240" behindDoc="1" locked="0" layoutInCell="1" allowOverlap="1" wp14:anchorId="7D7817BF" wp14:editId="697D4411">
                <wp:simplePos x="0" y="0"/>
                <wp:positionH relativeFrom="margin">
                  <wp:posOffset>-222606</wp:posOffset>
                </wp:positionH>
                <wp:positionV relativeFrom="page">
                  <wp:posOffset>3801542</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DFFBD" id="Rectangle 3" o:spid="_x0000_s1026" alt="&quot;&quot;" style="position:absolute;margin-left:-17.55pt;margin-top:299.35pt;width:472.55pt;height:26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" fillcolor="white [3212]" stroked="f" strokeweight="1pt">
                <w10:wrap anchorx="margin" anchory="page"/>
              </v:rect>
            </w:pict>
          </mc:Fallback>
        </mc:AlternateContent>
      </w:r>
      <w:r w:rsidR="000D06F7" w:rsidRPr="007410E7">
        <w:t xml:space="preserve">Local Jobs </w:t>
      </w:r>
      <w:r w:rsidR="00D17E31" w:rsidRPr="007410E7">
        <w:t>e</w:t>
      </w:r>
      <w:r w:rsidR="000D06F7" w:rsidRPr="007410E7">
        <w:t>lements</w:t>
      </w:r>
    </w:p>
    <w:p w14:paraId="2A2D61C5" w14:textId="1F608933" w:rsidR="000D06F7" w:rsidRPr="007410E7" w:rsidRDefault="000D06F7" w:rsidP="007410E7">
      <w:pPr>
        <w:pStyle w:val="Heading3"/>
      </w:pPr>
      <w:r w:rsidRPr="007410E7">
        <w:t>Local Jobs Plan</w:t>
      </w:r>
    </w:p>
    <w:p w14:paraId="2A0C7F7C" w14:textId="0C5330E3" w:rsidR="000D06F7" w:rsidRPr="007410E7" w:rsidRDefault="000D06F7" w:rsidP="007410E7">
      <w:pPr>
        <w:spacing w:after="120"/>
      </w:pPr>
      <w:r w:rsidRPr="007410E7">
        <w:t xml:space="preserve">The Local Jobs Plan sets out the </w:t>
      </w:r>
      <w:r w:rsidR="0095291A" w:rsidRPr="007410E7">
        <w:t>skills</w:t>
      </w:r>
      <w:r w:rsidRPr="007410E7">
        <w:t xml:space="preserve"> and employment challenges and priorities of the region, and associated strategies that will drive the design and implementation of </w:t>
      </w:r>
      <w:r w:rsidR="0095291A" w:rsidRPr="007410E7">
        <w:t>activities</w:t>
      </w:r>
      <w:r w:rsidRPr="007410E7">
        <w:t xml:space="preserve"> to be implemented to address these challenges.</w:t>
      </w:r>
    </w:p>
    <w:p w14:paraId="3C838560" w14:textId="76D0A96C" w:rsidR="000D06F7" w:rsidRPr="007410E7" w:rsidRDefault="000D06F7" w:rsidP="007410E7">
      <w:pPr>
        <w:pStyle w:val="Heading3"/>
      </w:pPr>
      <w:r w:rsidRPr="007410E7">
        <w:t>Employment Facilitators</w:t>
      </w:r>
    </w:p>
    <w:p w14:paraId="53449B5D" w14:textId="5223CFAA" w:rsidR="000D06F7" w:rsidRPr="007410E7" w:rsidRDefault="000D06F7" w:rsidP="007410E7">
      <w:pPr>
        <w:spacing w:after="120"/>
      </w:pPr>
      <w:r w:rsidRPr="007410E7">
        <w:t xml:space="preserve">Employment Facilitators </w:t>
      </w:r>
      <w:r w:rsidR="0095291A" w:rsidRPr="007410E7">
        <w:t xml:space="preserve">and Support Officers </w:t>
      </w:r>
      <w:r w:rsidRPr="007410E7">
        <w:t xml:space="preserve">support the delivery of the </w:t>
      </w:r>
      <w:r w:rsidR="00584749" w:rsidRPr="007410E7">
        <w:t>program</w:t>
      </w:r>
      <w:r w:rsidRPr="007410E7">
        <w:t xml:space="preserve"> by bringing together key stakeholders including </w:t>
      </w:r>
      <w:r w:rsidR="00BD48C7" w:rsidRPr="007410E7">
        <w:t>businesses</w:t>
      </w:r>
      <w:r w:rsidRPr="007410E7">
        <w:t>, employment services providers,</w:t>
      </w:r>
      <w:r w:rsidR="00584749" w:rsidRPr="007410E7">
        <w:t xml:space="preserve"> </w:t>
      </w:r>
      <w:r w:rsidRPr="007410E7">
        <w:t>higher education and training organisations.</w:t>
      </w:r>
      <w:r w:rsidR="00DD7333" w:rsidRPr="007410E7">
        <w:br w:type="column"/>
      </w:r>
    </w:p>
    <w:p w14:paraId="0A091B2D" w14:textId="493DF631" w:rsidR="000D06F7" w:rsidRPr="007410E7" w:rsidRDefault="000D06F7" w:rsidP="007410E7">
      <w:pPr>
        <w:pStyle w:val="Heading3"/>
      </w:pPr>
      <w:r w:rsidRPr="007410E7">
        <w:t>Local Jobs and Skills Taskforce</w:t>
      </w:r>
    </w:p>
    <w:p w14:paraId="1A643F67" w14:textId="1FA8CC7F" w:rsidR="000D06F7" w:rsidRPr="007410E7" w:rsidRDefault="000D06F7" w:rsidP="007410E7">
      <w:pPr>
        <w:spacing w:after="120"/>
      </w:pPr>
      <w:r w:rsidRPr="007410E7">
        <w:t>Each Employment Region has its own Taskforce. Representatives include local stakeholder</w:t>
      </w:r>
      <w:r w:rsidR="00584749" w:rsidRPr="007410E7">
        <w:t>s</w:t>
      </w:r>
      <w:r w:rsidRPr="007410E7">
        <w:t xml:space="preserve"> who have demonstrated experience in upskilling, reskilling, and an ability to represent, connect and collaborate with others in the region to meet labour market needs.</w:t>
      </w:r>
    </w:p>
    <w:p w14:paraId="12E112C9" w14:textId="77558DEE" w:rsidR="000D06F7" w:rsidRPr="007410E7" w:rsidRDefault="000D06F7" w:rsidP="007410E7">
      <w:pPr>
        <w:pStyle w:val="Heading3"/>
      </w:pPr>
      <w:r w:rsidRPr="007410E7">
        <w:t xml:space="preserve">Local Recovery and National Priority Funds </w:t>
      </w:r>
    </w:p>
    <w:p w14:paraId="595F4A1A" w14:textId="64E2D64C" w:rsidR="000D06F7" w:rsidRPr="007410E7" w:rsidRDefault="00357EC2" w:rsidP="007410E7">
      <w:pPr>
        <w:spacing w:after="120"/>
        <w:sectPr w:rsidR="000D06F7" w:rsidRPr="007410E7" w:rsidSect="00660B05">
          <w:type w:val="continuous"/>
          <w:pgSz w:w="16840" w:h="23820"/>
          <w:pgMar w:top="3969" w:right="1418" w:bottom="1418" w:left="1418" w:header="0" w:footer="709" w:gutter="0"/>
          <w:cols w:num="3" w:space="708"/>
          <w:titlePg/>
          <w:docGrid w:linePitch="360"/>
        </w:sectPr>
      </w:pPr>
      <w:r w:rsidRPr="007410E7">
        <w:rPr>
          <w:noProof/>
        </w:rPr>
        <mc:AlternateContent>
          <mc:Choice Requires="wps">
            <w:drawing>
              <wp:anchor distT="0" distB="0" distL="114300" distR="114300" simplePos="0" relativeHeight="251658242" behindDoc="0" locked="0" layoutInCell="1" allowOverlap="1" wp14:anchorId="10DD071C" wp14:editId="6479B7CB">
                <wp:simplePos x="0" y="0"/>
                <wp:positionH relativeFrom="column">
                  <wp:posOffset>2932332</wp:posOffset>
                </wp:positionH>
                <wp:positionV relativeFrom="page">
                  <wp:posOffset>6491605</wp:posOffset>
                </wp:positionV>
                <wp:extent cx="3420000" cy="658800"/>
                <wp:effectExtent l="0" t="0" r="9525" b="8255"/>
                <wp:wrapNone/>
                <wp:docPr id="47" name="Rectangle: Rounded Corners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4171614B" w:rsidR="00DD7333" w:rsidRPr="00FE0B42" w:rsidRDefault="0095291A" w:rsidP="00ED5138">
                            <w:pPr>
                              <w:spacing w:after="0"/>
                              <w:jc w:val="center"/>
                              <w:rPr>
                                <w:color w:val="051532" w:themeColor="text1"/>
                                <w:u w:val="single"/>
                              </w:rPr>
                            </w:pPr>
                            <w:r w:rsidRPr="00E61F67">
                              <w:rPr>
                                <w:color w:val="051532" w:themeColor="text1"/>
                              </w:rPr>
                              <w:t>Explore labour market insights for</w:t>
                            </w:r>
                            <w:r w:rsidR="00F77ED8">
                              <w:rPr>
                                <w:color w:val="051532" w:themeColor="text1"/>
                              </w:rPr>
                              <w:t xml:space="preserve"> the</w:t>
                            </w:r>
                            <w:r w:rsidRPr="00E61F67">
                              <w:rPr>
                                <w:color w:val="051532" w:themeColor="text1"/>
                              </w:rPr>
                              <w:t xml:space="preserve"> </w:t>
                            </w:r>
                            <w:r w:rsidR="00ED5138" w:rsidRPr="00E61F67">
                              <w:rPr>
                                <w:color w:val="051532" w:themeColor="text1"/>
                              </w:rPr>
                              <w:br/>
                            </w:r>
                            <w:hyperlink r:id="rId12" w:history="1">
                              <w:r w:rsidR="00965F46" w:rsidRPr="00BB0D2E">
                                <w:rPr>
                                  <w:rStyle w:val="Hyperlink"/>
                                </w:rPr>
                                <w:t>Gippsland</w:t>
                              </w:r>
                              <w:r w:rsidRPr="00BB0D2E">
                                <w:rPr>
                                  <w:rStyle w:val="Hyperlink"/>
                                </w:rPr>
                                <w:t xml:space="preserve"> Employment Region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Rounded Corners 47" o:spid="_x0000_s1026" alt="&quot;&quot;" style="position:absolute;margin-left:230.9pt;margin-top:511.15pt;width:269.3pt;height:51.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4171614B" w:rsidR="00DD7333" w:rsidRPr="00FE0B42" w:rsidRDefault="0095291A" w:rsidP="00ED5138">
                      <w:pPr>
                        <w:spacing w:after="0"/>
                        <w:jc w:val="center"/>
                        <w:rPr>
                          <w:color w:val="051532" w:themeColor="text1"/>
                          <w:u w:val="single"/>
                        </w:rPr>
                      </w:pPr>
                      <w:r w:rsidRPr="00E61F67">
                        <w:rPr>
                          <w:color w:val="051532" w:themeColor="text1"/>
                        </w:rPr>
                        <w:t>Explore labour market insights for</w:t>
                      </w:r>
                      <w:r w:rsidR="00F77ED8">
                        <w:rPr>
                          <w:color w:val="051532" w:themeColor="text1"/>
                        </w:rPr>
                        <w:t xml:space="preserve"> the</w:t>
                      </w:r>
                      <w:r w:rsidRPr="00E61F67">
                        <w:rPr>
                          <w:color w:val="051532" w:themeColor="text1"/>
                        </w:rPr>
                        <w:t xml:space="preserve"> </w:t>
                      </w:r>
                      <w:r w:rsidR="00ED5138" w:rsidRPr="00E61F67">
                        <w:rPr>
                          <w:color w:val="051532" w:themeColor="text1"/>
                        </w:rPr>
                        <w:br/>
                      </w:r>
                      <w:hyperlink r:id="rId13" w:history="1">
                        <w:r w:rsidR="00965F46" w:rsidRPr="00BB0D2E">
                          <w:rPr>
                            <w:rStyle w:val="Hyperlink"/>
                          </w:rPr>
                          <w:t>Gippsland</w:t>
                        </w:r>
                        <w:r w:rsidRPr="00BB0D2E">
                          <w:rPr>
                            <w:rStyle w:val="Hyperlink"/>
                          </w:rPr>
                          <w:t xml:space="preserve"> Employment Region</w:t>
                        </w:r>
                      </w:hyperlink>
                    </w:p>
                  </w:txbxContent>
                </v:textbox>
                <w10:wrap anchory="page"/>
              </v:roundrect>
            </w:pict>
          </mc:Fallback>
        </mc:AlternateContent>
      </w:r>
      <w:r w:rsidR="000D06F7" w:rsidRPr="007410E7">
        <w:t xml:space="preserve">The Local Recovery Fund supports </w:t>
      </w:r>
      <w:r w:rsidR="0095291A" w:rsidRPr="007410E7">
        <w:t xml:space="preserve">projects </w:t>
      </w:r>
      <w:r w:rsidR="000D06F7" w:rsidRPr="007410E7">
        <w:t>that meet the priorities identified in the Local Jobs Plan. The National Priority Fund provides funding for innovative local solutions to address structural barriers to employment.</w:t>
      </w:r>
      <w:r w:rsidR="00DD7333" w:rsidRPr="007410E7">
        <w:br w:type="column"/>
      </w:r>
    </w:p>
    <w:p w14:paraId="6372AD66" w14:textId="749483DB" w:rsidR="00DD7333" w:rsidRPr="007410E7" w:rsidRDefault="00D97972" w:rsidP="007410E7">
      <w:pPr>
        <w:pStyle w:val="Heading2"/>
        <w:spacing w:before="480"/>
      </w:pPr>
      <w:r w:rsidRPr="007410E7">
        <w:rPr>
          <w:rFonts w:eastAsia="Times New Roman"/>
        </w:rPr>
        <w:t xml:space="preserve">Local </w:t>
      </w:r>
      <w:r w:rsidR="00D17E31" w:rsidRPr="007410E7">
        <w:rPr>
          <w:rFonts w:eastAsia="Times New Roman"/>
        </w:rPr>
        <w:t>l</w:t>
      </w:r>
      <w:r w:rsidRPr="007410E7">
        <w:rPr>
          <w:rFonts w:eastAsia="Times New Roman"/>
        </w:rPr>
        <w:t xml:space="preserve">abour </w:t>
      </w:r>
      <w:r w:rsidR="00D17E31" w:rsidRPr="007410E7">
        <w:rPr>
          <w:rFonts w:eastAsia="Times New Roman"/>
        </w:rPr>
        <w:t>m</w:t>
      </w:r>
      <w:r w:rsidRPr="007410E7">
        <w:rPr>
          <w:rFonts w:eastAsia="Times New Roman"/>
        </w:rPr>
        <w:t xml:space="preserve">arket </w:t>
      </w:r>
      <w:r w:rsidR="00D17E31" w:rsidRPr="007410E7">
        <w:rPr>
          <w:rFonts w:eastAsia="Times New Roman"/>
        </w:rPr>
        <w:t>c</w:t>
      </w:r>
      <w:r w:rsidRPr="007410E7">
        <w:rPr>
          <w:rFonts w:eastAsia="Times New Roman"/>
        </w:rPr>
        <w:t>hallenges</w:t>
      </w:r>
      <w:r w:rsidR="0095291A" w:rsidRPr="007410E7">
        <w:rPr>
          <w:rFonts w:eastAsia="Times New Roman"/>
        </w:rPr>
        <w:t xml:space="preserve"> in the</w:t>
      </w:r>
      <w:r w:rsidR="00547102" w:rsidRPr="007410E7">
        <w:rPr>
          <w:rFonts w:eastAsia="Times New Roman"/>
        </w:rPr>
        <w:t xml:space="preserve"> region</w:t>
      </w:r>
      <w:r w:rsidR="0095291A" w:rsidRPr="007410E7">
        <w:rPr>
          <w:rFonts w:eastAsia="Times New Roman"/>
        </w:rPr>
        <w:t xml:space="preserve"> </w:t>
      </w:r>
    </w:p>
    <w:p w14:paraId="27300421" w14:textId="77777777" w:rsidR="00D97D1D" w:rsidRPr="007410E7" w:rsidRDefault="00D97D1D" w:rsidP="007410E7">
      <w:pPr>
        <w:pStyle w:val="ListParagraph"/>
        <w:numPr>
          <w:ilvl w:val="0"/>
          <w:numId w:val="14"/>
        </w:numPr>
        <w:spacing w:after="240" w:line="240" w:lineRule="auto"/>
        <w:ind w:left="714" w:hanging="357"/>
        <w:rPr>
          <w:bCs/>
        </w:rPr>
        <w:sectPr w:rsidR="00D97D1D" w:rsidRPr="007410E7" w:rsidSect="00660B05">
          <w:headerReference w:type="default" r:id="rId14"/>
          <w:type w:val="continuous"/>
          <w:pgSz w:w="16840" w:h="23820"/>
          <w:pgMar w:top="1418" w:right="1418" w:bottom="1418" w:left="1418" w:header="0" w:footer="709" w:gutter="0"/>
          <w:cols w:space="708"/>
          <w:titlePg/>
          <w:docGrid w:linePitch="360"/>
        </w:sectPr>
      </w:pPr>
    </w:p>
    <w:p w14:paraId="6AD4482E" w14:textId="50872E3A" w:rsidR="000A72C2" w:rsidRPr="002C1FFB" w:rsidRDefault="00AE7171" w:rsidP="002C1FFB">
      <w:pPr>
        <w:numPr>
          <w:ilvl w:val="0"/>
          <w:numId w:val="14"/>
        </w:numPr>
        <w:spacing w:after="0"/>
        <w:ind w:left="284" w:hanging="284"/>
      </w:pPr>
      <w:r w:rsidRPr="002C1FFB">
        <w:t>Low labour</w:t>
      </w:r>
      <w:r w:rsidR="00CE47CC" w:rsidRPr="002C1FFB">
        <w:t xml:space="preserve"> force participation rate</w:t>
      </w:r>
      <w:r w:rsidR="009C07E2">
        <w:t>.</w:t>
      </w:r>
    </w:p>
    <w:p w14:paraId="27FF7E8E" w14:textId="227EF481" w:rsidR="00D361E9" w:rsidRPr="00EA7975" w:rsidRDefault="00D361E9" w:rsidP="002C1FFB">
      <w:pPr>
        <w:numPr>
          <w:ilvl w:val="0"/>
          <w:numId w:val="14"/>
        </w:numPr>
        <w:spacing w:after="0"/>
        <w:ind w:left="284" w:hanging="284"/>
      </w:pPr>
      <w:r w:rsidRPr="00EA7975">
        <w:t>Significant level of long-term unemployment</w:t>
      </w:r>
      <w:r w:rsidR="009C07E2">
        <w:t>.</w:t>
      </w:r>
      <w:r w:rsidRPr="00EA7975">
        <w:t xml:space="preserve"> </w:t>
      </w:r>
    </w:p>
    <w:p w14:paraId="28D8CCA6" w14:textId="039DACF0" w:rsidR="009A2E7F" w:rsidRPr="002C1FFB" w:rsidRDefault="0052590C" w:rsidP="002C1FFB">
      <w:pPr>
        <w:numPr>
          <w:ilvl w:val="0"/>
          <w:numId w:val="14"/>
        </w:numPr>
        <w:spacing w:after="0"/>
        <w:ind w:left="284" w:hanging="284"/>
      </w:pPr>
      <w:r w:rsidRPr="002C1FFB">
        <w:t>High level of early school lea</w:t>
      </w:r>
      <w:r w:rsidR="00591610" w:rsidRPr="002C1FFB">
        <w:t xml:space="preserve">vers and low </w:t>
      </w:r>
      <w:r w:rsidR="006032AE" w:rsidRPr="002C1FFB">
        <w:t>completion rate</w:t>
      </w:r>
      <w:r w:rsidR="00056677" w:rsidRPr="002C1FFB">
        <w:t xml:space="preserve"> of higher education</w:t>
      </w:r>
      <w:r w:rsidR="009C07E2">
        <w:t>.</w:t>
      </w:r>
    </w:p>
    <w:p w14:paraId="550DBB34" w14:textId="0070C82C" w:rsidR="00D61D56" w:rsidRPr="002C1FFB" w:rsidRDefault="00390E22" w:rsidP="002C1FFB">
      <w:pPr>
        <w:numPr>
          <w:ilvl w:val="0"/>
          <w:numId w:val="14"/>
        </w:numPr>
        <w:spacing w:after="0"/>
        <w:ind w:left="284" w:hanging="284"/>
      </w:pPr>
      <w:r w:rsidRPr="002C1FFB">
        <w:t xml:space="preserve">First Nations people in the region </w:t>
      </w:r>
      <w:r w:rsidR="00A637BB">
        <w:t>experience</w:t>
      </w:r>
      <w:r w:rsidRPr="002C1FFB">
        <w:t xml:space="preserve"> higher rates of unemployment</w:t>
      </w:r>
      <w:r w:rsidR="00A637BB">
        <w:t>.</w:t>
      </w:r>
    </w:p>
    <w:p w14:paraId="0F1BA146" w14:textId="6A5F9F2D" w:rsidR="00E26333" w:rsidRPr="008569C0" w:rsidRDefault="00E26333" w:rsidP="002C1FFB">
      <w:pPr>
        <w:numPr>
          <w:ilvl w:val="0"/>
          <w:numId w:val="14"/>
        </w:numPr>
        <w:spacing w:after="0"/>
        <w:ind w:left="284" w:hanging="284"/>
      </w:pPr>
      <w:r w:rsidRPr="00BA0CB0">
        <w:t xml:space="preserve">An ageing population in the region is affecting demand in the health </w:t>
      </w:r>
      <w:r w:rsidRPr="008569C0">
        <w:t>care and social assistance industr</w:t>
      </w:r>
      <w:r w:rsidR="00653FD1" w:rsidRPr="008569C0">
        <w:t>ies</w:t>
      </w:r>
      <w:r w:rsidR="003D1C67" w:rsidRPr="008569C0">
        <w:t xml:space="preserve"> -</w:t>
      </w:r>
      <w:r w:rsidRPr="008569C0">
        <w:t xml:space="preserve"> one third of our population is over 65</w:t>
      </w:r>
      <w:r w:rsidR="009C07E2">
        <w:t>.</w:t>
      </w:r>
    </w:p>
    <w:p w14:paraId="1C493BCA" w14:textId="46B5F5D1" w:rsidR="005C2904" w:rsidRPr="008569C0" w:rsidRDefault="005C2904" w:rsidP="002C1FFB">
      <w:pPr>
        <w:numPr>
          <w:ilvl w:val="0"/>
          <w:numId w:val="14"/>
        </w:numPr>
        <w:spacing w:after="0"/>
        <w:ind w:left="284" w:hanging="284"/>
      </w:pPr>
      <w:r w:rsidRPr="008569C0">
        <w:t>Growing workforce shortages in the care and support sector</w:t>
      </w:r>
      <w:r w:rsidR="009C07E2">
        <w:t>.</w:t>
      </w:r>
      <w:r w:rsidRPr="008569C0">
        <w:t xml:space="preserve"> </w:t>
      </w:r>
    </w:p>
    <w:p w14:paraId="4A06B746" w14:textId="6D7EEF4C" w:rsidR="006610C0" w:rsidRPr="008569C0" w:rsidRDefault="00B05E98" w:rsidP="002C1FFB">
      <w:pPr>
        <w:numPr>
          <w:ilvl w:val="0"/>
          <w:numId w:val="14"/>
        </w:numPr>
        <w:spacing w:after="0"/>
        <w:ind w:left="284" w:hanging="284"/>
      </w:pPr>
      <w:r w:rsidRPr="002C1FFB">
        <w:t>Industry is transitioning from traditional sectors</w:t>
      </w:r>
      <w:r w:rsidR="00254CF6" w:rsidRPr="002C1FFB">
        <w:t xml:space="preserve"> such as mining and forestry</w:t>
      </w:r>
      <w:r w:rsidR="006B40FE" w:rsidRPr="002C1FFB">
        <w:t>,</w:t>
      </w:r>
      <w:r w:rsidRPr="002C1FFB">
        <w:t xml:space="preserve"> impact</w:t>
      </w:r>
      <w:r w:rsidR="006B40FE" w:rsidRPr="002C1FFB">
        <w:t>ing on</w:t>
      </w:r>
      <w:r w:rsidRPr="002C1FFB">
        <w:t xml:space="preserve"> existing workforces</w:t>
      </w:r>
      <w:r w:rsidR="00FB2F79" w:rsidRPr="002C1FFB">
        <w:t xml:space="preserve"> </w:t>
      </w:r>
      <w:r w:rsidR="009C07E2">
        <w:t>.</w:t>
      </w:r>
    </w:p>
    <w:p w14:paraId="4354165D" w14:textId="44B9951E" w:rsidR="004207DA" w:rsidRPr="008569C0" w:rsidRDefault="009B3247" w:rsidP="002C1FFB">
      <w:pPr>
        <w:numPr>
          <w:ilvl w:val="0"/>
          <w:numId w:val="14"/>
        </w:numPr>
        <w:spacing w:after="0"/>
        <w:ind w:left="284" w:hanging="284"/>
      </w:pPr>
      <w:r w:rsidRPr="008569C0">
        <w:t>L</w:t>
      </w:r>
      <w:r w:rsidR="00032D53" w:rsidRPr="008569C0">
        <w:t>arge</w:t>
      </w:r>
      <w:r w:rsidR="00813AE1" w:rsidRPr="008569C0">
        <w:t xml:space="preserve"> geographical</w:t>
      </w:r>
      <w:r w:rsidR="00032D53" w:rsidRPr="008569C0">
        <w:t xml:space="preserve"> region with limited </w:t>
      </w:r>
      <w:r w:rsidR="00F4190A" w:rsidRPr="008569C0">
        <w:t xml:space="preserve">access to suitable public transport </w:t>
      </w:r>
    </w:p>
    <w:p w14:paraId="40E734D3" w14:textId="3CEF152C" w:rsidR="00825FEF" w:rsidRPr="008569C0" w:rsidRDefault="00747847" w:rsidP="002C1FFB">
      <w:pPr>
        <w:numPr>
          <w:ilvl w:val="0"/>
          <w:numId w:val="14"/>
        </w:numPr>
        <w:spacing w:after="0"/>
        <w:ind w:left="284" w:hanging="284"/>
      </w:pPr>
      <w:r w:rsidRPr="008569C0">
        <w:t xml:space="preserve">High level of people without </w:t>
      </w:r>
      <w:r w:rsidR="00250DFA" w:rsidRPr="008569C0">
        <w:t>drivers</w:t>
      </w:r>
      <w:r w:rsidRPr="008569C0">
        <w:t xml:space="preserve"> licenses or access to private transport</w:t>
      </w:r>
    </w:p>
    <w:p w14:paraId="72116D23" w14:textId="6F785FF9" w:rsidR="0068573B" w:rsidRPr="008569C0" w:rsidRDefault="007F4EE7" w:rsidP="002C1FFB">
      <w:pPr>
        <w:numPr>
          <w:ilvl w:val="0"/>
          <w:numId w:val="14"/>
        </w:numPr>
        <w:spacing w:after="0"/>
        <w:ind w:left="284" w:hanging="284"/>
      </w:pPr>
      <w:r w:rsidRPr="008569C0">
        <w:t xml:space="preserve">Prominent housing and childcare </w:t>
      </w:r>
      <w:r w:rsidR="00DA5F29" w:rsidRPr="008569C0">
        <w:t>shortages</w:t>
      </w:r>
      <w:r w:rsidR="009C07E2">
        <w:t>.</w:t>
      </w:r>
    </w:p>
    <w:p w14:paraId="422AD440" w14:textId="5A3FDB67" w:rsidR="00F020D8" w:rsidRDefault="003424D9" w:rsidP="002C1FFB">
      <w:pPr>
        <w:numPr>
          <w:ilvl w:val="0"/>
          <w:numId w:val="14"/>
        </w:numPr>
        <w:spacing w:after="0"/>
        <w:ind w:left="284" w:hanging="284"/>
      </w:pPr>
      <w:r w:rsidRPr="00D6110A">
        <w:t xml:space="preserve">Shortage of skilled and professional </w:t>
      </w:r>
      <w:r w:rsidR="00E723B9" w:rsidRPr="00D6110A">
        <w:t>workers</w:t>
      </w:r>
      <w:r w:rsidR="009150D7" w:rsidRPr="00D6110A">
        <w:t xml:space="preserve"> to meet the demand for </w:t>
      </w:r>
      <w:r w:rsidR="00E552A8" w:rsidRPr="00D6110A">
        <w:t>Gippsland workforce requirements.</w:t>
      </w:r>
    </w:p>
    <w:p w14:paraId="5E2FA9F8" w14:textId="77777777" w:rsidR="002C1FFB" w:rsidRDefault="002C1FFB" w:rsidP="00FA5887">
      <w:pPr>
        <w:pStyle w:val="Heading2"/>
        <w:spacing w:before="120"/>
        <w:sectPr w:rsidR="002C1FFB" w:rsidSect="002C1FFB">
          <w:type w:val="continuous"/>
          <w:pgSz w:w="16840" w:h="23820"/>
          <w:pgMar w:top="1418" w:right="1418" w:bottom="1418" w:left="1418" w:header="0" w:footer="709" w:gutter="0"/>
          <w:cols w:num="2" w:space="708"/>
          <w:titlePg/>
          <w:docGrid w:linePitch="360"/>
        </w:sectPr>
      </w:pPr>
    </w:p>
    <w:p w14:paraId="408C2363" w14:textId="79335AAF" w:rsidR="00A8385D" w:rsidRPr="007410E7" w:rsidRDefault="00547102" w:rsidP="0063097D">
      <w:pPr>
        <w:pStyle w:val="Heading2"/>
        <w:sectPr w:rsidR="00A8385D" w:rsidRPr="007410E7" w:rsidSect="00660B05">
          <w:type w:val="continuous"/>
          <w:pgSz w:w="16840" w:h="23820"/>
          <w:pgMar w:top="1418" w:right="1418" w:bottom="1418" w:left="1418" w:header="0" w:footer="709" w:gutter="0"/>
          <w:cols w:space="708"/>
          <w:titlePg/>
          <w:docGrid w:linePitch="360"/>
        </w:sectPr>
      </w:pPr>
      <w:r w:rsidRPr="007410E7">
        <w:t>Local j</w:t>
      </w:r>
      <w:r w:rsidR="00014617" w:rsidRPr="007410E7">
        <w:t xml:space="preserve">obs and </w:t>
      </w:r>
      <w:r w:rsidR="00D17E31" w:rsidRPr="007410E7">
        <w:t>s</w:t>
      </w:r>
      <w:r w:rsidR="00014617" w:rsidRPr="007410E7">
        <w:t xml:space="preserve">kills </w:t>
      </w:r>
      <w:r w:rsidR="00D17E31" w:rsidRPr="007410E7">
        <w:t>p</w:t>
      </w:r>
      <w:r w:rsidR="00014617" w:rsidRPr="007410E7">
        <w:t xml:space="preserve">riorities and </w:t>
      </w:r>
      <w:r w:rsidR="00D17E31" w:rsidRPr="007410E7">
        <w:t>s</w:t>
      </w:r>
      <w:r w:rsidR="00014617" w:rsidRPr="007410E7">
        <w:t xml:space="preserve">trategies in the </w:t>
      </w:r>
      <w:r w:rsidR="00D17E31" w:rsidRPr="007410E7">
        <w:t>r</w:t>
      </w:r>
      <w:r w:rsidR="00014617" w:rsidRPr="007410E7">
        <w:t>egio</w:t>
      </w:r>
      <w:r w:rsidR="008E04EF" w:rsidRPr="007410E7">
        <w:t>n</w:t>
      </w:r>
    </w:p>
    <w:p w14:paraId="39B99337" w14:textId="793F040C" w:rsidR="00D55792" w:rsidRPr="007410E7" w:rsidRDefault="0018409B" w:rsidP="0082069A">
      <w:pPr>
        <w:pStyle w:val="Heading3"/>
        <w:spacing w:before="120"/>
      </w:pPr>
      <w:r w:rsidRPr="0018409B">
        <w:t>Priority 1</w:t>
      </w:r>
      <w:r w:rsidR="009C07E2">
        <w:t xml:space="preserve"> </w:t>
      </w:r>
      <w:r w:rsidR="009C07E2" w:rsidRPr="007410E7">
        <w:t xml:space="preserve">– </w:t>
      </w:r>
      <w:r w:rsidRPr="0018409B">
        <w:t>Create and improve pathways into local employment</w:t>
      </w:r>
    </w:p>
    <w:p w14:paraId="09F1A8FF" w14:textId="3357FF04" w:rsidR="00A8385D" w:rsidRPr="007410E7" w:rsidRDefault="00A8385D" w:rsidP="007410E7">
      <w:pPr>
        <w:pStyle w:val="Heading4"/>
        <w:spacing w:before="0"/>
      </w:pPr>
      <w:r w:rsidRPr="007410E7">
        <w:t>What are our challenges</w:t>
      </w:r>
      <w:r w:rsidR="005221FC">
        <w:t xml:space="preserve"> and opportunities</w:t>
      </w:r>
      <w:r w:rsidRPr="007410E7">
        <w:t>?</w:t>
      </w:r>
    </w:p>
    <w:p w14:paraId="6B7DB8B1" w14:textId="5BC1587C" w:rsidR="00CB582A" w:rsidRPr="0082069A" w:rsidRDefault="00650D41" w:rsidP="00F045C1">
      <w:pPr>
        <w:spacing w:after="0"/>
        <w:rPr>
          <w:rFonts w:ascii="Calibri" w:hAnsi="Calibri" w:cs="Calibri"/>
        </w:rPr>
      </w:pPr>
      <w:r w:rsidRPr="00650D41">
        <w:t xml:space="preserve">Limited awareness about how to access and participate in government and </w:t>
      </w:r>
      <w:r w:rsidR="00193C7D">
        <w:t>non-government</w:t>
      </w:r>
      <w:r w:rsidR="00193C7D" w:rsidRPr="00650D41">
        <w:t xml:space="preserve"> </w:t>
      </w:r>
      <w:r w:rsidRPr="00650D41">
        <w:t xml:space="preserve">programs, training, and job opportunities. There are opportunities to effectively promote these programs </w:t>
      </w:r>
      <w:r>
        <w:t>to</w:t>
      </w:r>
      <w:r w:rsidRPr="00650D41">
        <w:t xml:space="preserve"> create pathways into local industries such as healthcare, social assistance, construction, and food and agriculture.</w:t>
      </w:r>
    </w:p>
    <w:p w14:paraId="0C7C2F34" w14:textId="0BA5FC1C" w:rsidR="004F44B7" w:rsidRDefault="00A8385D" w:rsidP="004F44B7">
      <w:pPr>
        <w:pStyle w:val="Heading4"/>
        <w:spacing w:before="0"/>
      </w:pPr>
      <w:r w:rsidRPr="007410E7">
        <w:rPr>
          <w:iCs w:val="0"/>
        </w:rPr>
        <w:t>How are we responding?</w:t>
      </w:r>
    </w:p>
    <w:p w14:paraId="0B478A76" w14:textId="6E76B5AA" w:rsidR="004F44B7" w:rsidRPr="002B19D5" w:rsidRDefault="004F44B7" w:rsidP="004F44B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2B19D5">
        <w:t xml:space="preserve">Working with local stakeholders and industries to create, design, enhance and advertise pre-employment and training programs. Tailoring to </w:t>
      </w:r>
      <w:r w:rsidR="009C07E2">
        <w:t xml:space="preserve">each </w:t>
      </w:r>
      <w:r w:rsidRPr="002B19D5">
        <w:t>individual</w:t>
      </w:r>
      <w:r w:rsidR="009C07E2">
        <w:t>’</w:t>
      </w:r>
      <w:r w:rsidRPr="002B19D5">
        <w:t>s needs at various stages of their job search.</w:t>
      </w:r>
    </w:p>
    <w:p w14:paraId="3A2EE19B" w14:textId="78A6BA6D" w:rsidR="004F44B7" w:rsidRDefault="00076F61" w:rsidP="002B19D5">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2B19D5">
        <w:t xml:space="preserve">Partnering with employment service providers to ensure individuals are connected to appropriate programs, helping </w:t>
      </w:r>
      <w:r w:rsidR="00764D7C" w:rsidRPr="002B19D5">
        <w:t xml:space="preserve">providers to </w:t>
      </w:r>
      <w:r w:rsidR="002368DA" w:rsidRPr="002B19D5">
        <w:t xml:space="preserve">engage </w:t>
      </w:r>
      <w:r w:rsidR="00764D7C" w:rsidRPr="002B19D5">
        <w:t xml:space="preserve">with </w:t>
      </w:r>
      <w:r w:rsidR="002368DA" w:rsidRPr="002B19D5">
        <w:t xml:space="preserve">and develop </w:t>
      </w:r>
      <w:r w:rsidR="009C07E2">
        <w:br/>
      </w:r>
      <w:r w:rsidR="00764D7C" w:rsidRPr="002B19D5">
        <w:t>pr</w:t>
      </w:r>
      <w:r w:rsidRPr="002B19D5">
        <w:t xml:space="preserve">e-employment activities like pre-accredited and accredited </w:t>
      </w:r>
      <w:r w:rsidR="002368DA" w:rsidRPr="002B19D5">
        <w:t>training</w:t>
      </w:r>
      <w:r w:rsidR="004F44B7" w:rsidRPr="002B19D5">
        <w:t>.</w:t>
      </w:r>
    </w:p>
    <w:p w14:paraId="02E5C1E3" w14:textId="65AE0DCE" w:rsidR="00F020D8" w:rsidRPr="009C07E2" w:rsidRDefault="00F020D8" w:rsidP="00E83931">
      <w:pPr>
        <w:pStyle w:val="Heading3"/>
      </w:pPr>
      <w:r w:rsidRPr="00297B82">
        <w:t>Priority 2</w:t>
      </w:r>
      <w:r w:rsidR="009C07E2">
        <w:t xml:space="preserve"> </w:t>
      </w:r>
      <w:r w:rsidR="009C07E2" w:rsidRPr="007410E7">
        <w:t xml:space="preserve">– </w:t>
      </w:r>
      <w:r w:rsidRPr="00297B82">
        <w:t>Help community improve skills to meet future workforce demand</w:t>
      </w:r>
    </w:p>
    <w:p w14:paraId="434BC043" w14:textId="77777777" w:rsidR="00F020D8" w:rsidRPr="007410E7" w:rsidRDefault="00F020D8" w:rsidP="00F020D8">
      <w:pPr>
        <w:pStyle w:val="Heading4"/>
        <w:spacing w:before="0"/>
      </w:pPr>
      <w:r w:rsidRPr="007410E7">
        <w:t>What are our challenges</w:t>
      </w:r>
      <w:r>
        <w:t xml:space="preserve"> and opportunities</w:t>
      </w:r>
      <w:r w:rsidRPr="007410E7">
        <w:t>?</w:t>
      </w:r>
    </w:p>
    <w:p w14:paraId="4C1B96EB" w14:textId="2A34878B" w:rsidR="00F020D8" w:rsidRDefault="00F020D8" w:rsidP="00F020D8">
      <w:pPr>
        <w:spacing w:after="0"/>
      </w:pPr>
      <w:r w:rsidRPr="00297B82">
        <w:t xml:space="preserve">Gippsland still faces significant skill shortages in its workforce. The demand for skilled and professional </w:t>
      </w:r>
      <w:r>
        <w:t>l</w:t>
      </w:r>
      <w:r w:rsidRPr="00297B82">
        <w:t xml:space="preserve">abour is increasing. There's a need for tailored training programs to support the demands of local businesses and upcoming industries for example, </w:t>
      </w:r>
      <w:r w:rsidR="00193C7D">
        <w:t>transitioning to Net</w:t>
      </w:r>
      <w:r w:rsidR="00C56528">
        <w:t xml:space="preserve"> </w:t>
      </w:r>
      <w:r w:rsidR="00193C7D">
        <w:t>Zero</w:t>
      </w:r>
      <w:r w:rsidR="004842A9">
        <w:t>.</w:t>
      </w:r>
    </w:p>
    <w:p w14:paraId="59799846" w14:textId="77777777" w:rsidR="00F020D8" w:rsidRPr="007410E7" w:rsidRDefault="00F020D8" w:rsidP="00F020D8">
      <w:pPr>
        <w:pStyle w:val="Heading4"/>
        <w:spacing w:before="0"/>
        <w:rPr>
          <w:iCs w:val="0"/>
        </w:rPr>
      </w:pPr>
      <w:r w:rsidRPr="007410E7">
        <w:rPr>
          <w:iCs w:val="0"/>
        </w:rPr>
        <w:t>How are we responding?</w:t>
      </w:r>
    </w:p>
    <w:p w14:paraId="28D3ACA4" w14:textId="77777777" w:rsidR="00F020D8" w:rsidRDefault="00F020D8" w:rsidP="00F020D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D02C2B">
        <w:t>Collaborating with industries to understand their future workforce needs.</w:t>
      </w:r>
      <w:r>
        <w:t xml:space="preserve"> </w:t>
      </w:r>
    </w:p>
    <w:p w14:paraId="5B92E90B" w14:textId="77777777" w:rsidR="00F020D8" w:rsidRDefault="00F020D8" w:rsidP="00F020D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D02C2B">
        <w:t>Partnering with training and education providers to enhance training options aligned with demand.</w:t>
      </w:r>
    </w:p>
    <w:p w14:paraId="2E032031" w14:textId="77777777" w:rsidR="00F020D8" w:rsidRPr="007410E7" w:rsidRDefault="00F020D8" w:rsidP="00F020D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9D7002">
        <w:t xml:space="preserve">Working with </w:t>
      </w:r>
      <w:r>
        <w:t>e</w:t>
      </w:r>
      <w:r w:rsidRPr="009D7002">
        <w:t xml:space="preserve">mployment </w:t>
      </w:r>
      <w:r>
        <w:t>s</w:t>
      </w:r>
      <w:r w:rsidRPr="009D7002">
        <w:t xml:space="preserve">ervices </w:t>
      </w:r>
      <w:r>
        <w:t>p</w:t>
      </w:r>
      <w:r w:rsidRPr="009D7002">
        <w:t>roviders and training institutions to connect individuals with available courses and pre-employment programs for skill development.</w:t>
      </w:r>
    </w:p>
    <w:p w14:paraId="313B2B61" w14:textId="48F6BF6F" w:rsidR="00CB582A" w:rsidRPr="00581765" w:rsidRDefault="00CB582A" w:rsidP="00F020D8">
      <w:pPr>
        <w:pStyle w:val="ListBullet"/>
        <w:keepLines/>
        <w:numPr>
          <w:ilvl w:val="0"/>
          <w:numId w:val="0"/>
        </w:numPr>
        <w:tabs>
          <w:tab w:val="left" w:pos="851"/>
        </w:tabs>
        <w:suppressAutoHyphens/>
        <w:autoSpaceDE w:val="0"/>
        <w:autoSpaceDN w:val="0"/>
        <w:adjustRightInd w:val="0"/>
        <w:spacing w:after="0" w:line="276" w:lineRule="auto"/>
        <w:contextualSpacing w:val="0"/>
        <w:mirrorIndents/>
        <w:textAlignment w:val="center"/>
        <w:rPr>
          <w:rFonts w:cstheme="minorHAnsi"/>
          <w:szCs w:val="21"/>
        </w:rPr>
        <w:sectPr w:rsidR="00CB582A" w:rsidRPr="00581765" w:rsidSect="00660B05">
          <w:type w:val="continuous"/>
          <w:pgSz w:w="16840" w:h="23820"/>
          <w:pgMar w:top="1418" w:right="1418" w:bottom="1418" w:left="1418" w:header="0" w:footer="709" w:gutter="0"/>
          <w:cols w:space="708"/>
          <w:titlePg/>
          <w:docGrid w:linePitch="360"/>
        </w:sectPr>
      </w:pPr>
    </w:p>
    <w:p w14:paraId="77147F5E" w14:textId="31EEE458" w:rsidR="009F2673" w:rsidRPr="00132604" w:rsidRDefault="00A8385D" w:rsidP="009260BC">
      <w:pPr>
        <w:spacing w:before="240" w:after="0"/>
        <w:rPr>
          <w:rFonts w:ascii="Calibri" w:eastAsiaTheme="majorEastAsia" w:hAnsi="Calibri" w:cstheme="majorBidi"/>
          <w:b/>
          <w:color w:val="051532" w:themeColor="text1"/>
          <w:sz w:val="14"/>
          <w:szCs w:val="12"/>
        </w:rPr>
      </w:pPr>
      <w:r w:rsidRPr="007410E7">
        <w:rPr>
          <w:rFonts w:ascii="Calibri" w:eastAsiaTheme="majorEastAsia" w:hAnsi="Calibri" w:cstheme="majorBidi"/>
          <w:b/>
          <w:color w:val="051532" w:themeColor="text1"/>
          <w:sz w:val="28"/>
          <w:szCs w:val="24"/>
        </w:rPr>
        <w:lastRenderedPageBreak/>
        <w:t xml:space="preserve">Priority 3 – </w:t>
      </w:r>
      <w:bookmarkStart w:id="1" w:name="_Hlk90896346"/>
      <w:r w:rsidR="00186313" w:rsidRPr="00186313">
        <w:rPr>
          <w:rFonts w:ascii="Calibri" w:eastAsiaTheme="majorEastAsia" w:hAnsi="Calibri" w:cstheme="majorBidi"/>
          <w:b/>
          <w:color w:val="051532" w:themeColor="text1"/>
          <w:sz w:val="28"/>
          <w:szCs w:val="24"/>
        </w:rPr>
        <w:t>Promotion of existing training and employment opportunities</w:t>
      </w:r>
      <w:bookmarkEnd w:id="1"/>
    </w:p>
    <w:p w14:paraId="70A0BF34" w14:textId="7584592E" w:rsidR="00A8385D" w:rsidRPr="007410E7" w:rsidRDefault="00A8385D" w:rsidP="00FA5887">
      <w:pPr>
        <w:pStyle w:val="Heading4"/>
        <w:spacing w:before="0"/>
      </w:pPr>
      <w:r w:rsidRPr="007410E7">
        <w:t>What are our challenges</w:t>
      </w:r>
      <w:r w:rsidR="005221FC">
        <w:t xml:space="preserve"> and opportunities</w:t>
      </w:r>
      <w:r w:rsidRPr="007410E7">
        <w:t>?</w:t>
      </w:r>
    </w:p>
    <w:p w14:paraId="713C33A4" w14:textId="6B9713CD" w:rsidR="00E309A0" w:rsidRPr="007410E7" w:rsidRDefault="00186313" w:rsidP="00FA5887">
      <w:pPr>
        <w:spacing w:after="0"/>
      </w:pPr>
      <w:r w:rsidRPr="00E639EB">
        <w:t xml:space="preserve">Limited awareness about current training and job opportunities in Gippsland. Dedicated employment-focused training programs are not </w:t>
      </w:r>
      <w:r w:rsidR="00EF4525" w:rsidRPr="00D6110A">
        <w:t>attracting adequate numbers</w:t>
      </w:r>
      <w:r w:rsidR="00EF4525">
        <w:t xml:space="preserve"> of </w:t>
      </w:r>
      <w:r w:rsidRPr="00E639EB">
        <w:t xml:space="preserve">participants or run </w:t>
      </w:r>
      <w:r w:rsidRPr="00650EEF">
        <w:t xml:space="preserve">at a reduced capacity. </w:t>
      </w:r>
      <w:r w:rsidRPr="008569C0">
        <w:t>There is an opportunity to raise awareness about</w:t>
      </w:r>
      <w:r w:rsidR="00650EEF" w:rsidRPr="008569C0">
        <w:t xml:space="preserve"> employment pathway training that </w:t>
      </w:r>
      <w:r w:rsidR="00193C7D" w:rsidRPr="008569C0">
        <w:t>le</w:t>
      </w:r>
      <w:r w:rsidR="00193C7D">
        <w:t>a</w:t>
      </w:r>
      <w:r w:rsidR="00193C7D" w:rsidRPr="008569C0">
        <w:t>d</w:t>
      </w:r>
      <w:r w:rsidR="00193C7D">
        <w:t>s</w:t>
      </w:r>
      <w:r w:rsidR="00650EEF" w:rsidRPr="008569C0">
        <w:t xml:space="preserve"> to ongoing employment opportunities within local industries.</w:t>
      </w:r>
    </w:p>
    <w:p w14:paraId="1FE2CF8B" w14:textId="77777777" w:rsidR="00A8385D" w:rsidRPr="007410E7" w:rsidRDefault="00A8385D" w:rsidP="007410E7">
      <w:pPr>
        <w:pStyle w:val="Heading4"/>
        <w:spacing w:before="0"/>
      </w:pPr>
      <w:r w:rsidRPr="007410E7">
        <w:t>How are we responding?</w:t>
      </w:r>
    </w:p>
    <w:p w14:paraId="53BF963D" w14:textId="26A9FC80" w:rsidR="00005FA9" w:rsidRDefault="00601798" w:rsidP="00165B64">
      <w:pPr>
        <w:pStyle w:val="ListParagraph"/>
        <w:numPr>
          <w:ilvl w:val="0"/>
          <w:numId w:val="22"/>
        </w:numPr>
        <w:spacing w:after="0" w:line="276" w:lineRule="auto"/>
        <w:ind w:left="284" w:hanging="284"/>
      </w:pPr>
      <w:r w:rsidRPr="00601798">
        <w:t>Working with businesses to promote opportunities and attract individuals, using local job expos, networking events, information sessions, and connections with other local stakeholders.</w:t>
      </w:r>
      <w:r>
        <w:t xml:space="preserve"> </w:t>
      </w:r>
    </w:p>
    <w:p w14:paraId="251F5843" w14:textId="4E99BA88" w:rsidR="00601798" w:rsidRDefault="006512A1" w:rsidP="00165B64">
      <w:pPr>
        <w:pStyle w:val="ListParagraph"/>
        <w:numPr>
          <w:ilvl w:val="0"/>
          <w:numId w:val="22"/>
        </w:numPr>
        <w:spacing w:after="0" w:line="276" w:lineRule="auto"/>
        <w:ind w:left="284" w:hanging="284"/>
      </w:pPr>
      <w:r w:rsidRPr="006512A1">
        <w:t>Engaging with local businesses to facilitate referrals from all employment service providers and community groups.</w:t>
      </w:r>
    </w:p>
    <w:p w14:paraId="1A0ADBBB" w14:textId="0AE65BE5" w:rsidR="004F42BC" w:rsidRPr="007410E7" w:rsidRDefault="00C979F4" w:rsidP="00C979F4">
      <w:pPr>
        <w:pStyle w:val="ListParagraph"/>
        <w:numPr>
          <w:ilvl w:val="0"/>
          <w:numId w:val="22"/>
        </w:numPr>
        <w:spacing w:after="0" w:line="276" w:lineRule="auto"/>
        <w:ind w:left="284" w:hanging="284"/>
      </w:pPr>
      <w:r w:rsidRPr="00C979F4">
        <w:t>Develop</w:t>
      </w:r>
      <w:r w:rsidR="009F3100">
        <w:t>ing</w:t>
      </w:r>
      <w:r w:rsidRPr="00C979F4">
        <w:t xml:space="preserve"> and manag</w:t>
      </w:r>
      <w:r w:rsidR="009F3100">
        <w:t>ing</w:t>
      </w:r>
      <w:r w:rsidRPr="00C979F4">
        <w:t xml:space="preserve"> online promotional resources for training programs and </w:t>
      </w:r>
      <w:r w:rsidRPr="0070787D">
        <w:t>businesses</w:t>
      </w:r>
      <w:r w:rsidR="009B52C4" w:rsidRPr="0070787D">
        <w:t xml:space="preserve"> </w:t>
      </w:r>
      <w:r w:rsidR="009B52C4" w:rsidRPr="008569C0">
        <w:t>such as the</w:t>
      </w:r>
      <w:r w:rsidR="009B52C4" w:rsidRPr="0070787D">
        <w:t xml:space="preserve"> </w:t>
      </w:r>
      <w:r w:rsidRPr="0070787D">
        <w:t>Gippsland</w:t>
      </w:r>
      <w:r w:rsidRPr="00C979F4">
        <w:t xml:space="preserve"> Local Jobs Program - Training Notice Board and social media platforms.</w:t>
      </w:r>
    </w:p>
    <w:p w14:paraId="57A2B24A" w14:textId="2121FC86" w:rsidR="00A8385D" w:rsidRPr="00132604" w:rsidRDefault="00A8385D" w:rsidP="009260BC">
      <w:pPr>
        <w:spacing w:before="240" w:after="0"/>
        <w:rPr>
          <w:rFonts w:ascii="Calibri" w:eastAsiaTheme="majorEastAsia" w:hAnsi="Calibri" w:cstheme="majorBidi"/>
          <w:b/>
          <w:color w:val="051532" w:themeColor="text1"/>
          <w:sz w:val="14"/>
          <w:szCs w:val="12"/>
        </w:rPr>
      </w:pPr>
      <w:r w:rsidRPr="007410E7">
        <w:rPr>
          <w:rFonts w:ascii="Calibri" w:eastAsiaTheme="majorEastAsia" w:hAnsi="Calibri" w:cstheme="majorBidi"/>
          <w:b/>
          <w:color w:val="051532" w:themeColor="text1"/>
          <w:sz w:val="28"/>
          <w:szCs w:val="24"/>
        </w:rPr>
        <w:t xml:space="preserve">Priority 4 – </w:t>
      </w:r>
      <w:r w:rsidR="000F0207" w:rsidRPr="000F0207">
        <w:rPr>
          <w:rFonts w:ascii="Calibri" w:eastAsiaTheme="majorEastAsia" w:hAnsi="Calibri" w:cstheme="majorBidi"/>
          <w:b/>
          <w:color w:val="051532" w:themeColor="text1"/>
          <w:sz w:val="28"/>
          <w:szCs w:val="24"/>
        </w:rPr>
        <w:t>Supporting opportunities for youth skill development and employment</w:t>
      </w:r>
    </w:p>
    <w:p w14:paraId="179E945B" w14:textId="0F27714D" w:rsidR="00A8385D" w:rsidRPr="007410E7" w:rsidRDefault="00A8385D" w:rsidP="00FA5887">
      <w:pPr>
        <w:pStyle w:val="Heading4"/>
        <w:spacing w:before="0"/>
      </w:pPr>
      <w:r w:rsidRPr="007410E7">
        <w:t>What are our challenges</w:t>
      </w:r>
      <w:r w:rsidR="005221FC">
        <w:t xml:space="preserve"> and opportunities</w:t>
      </w:r>
      <w:r w:rsidRPr="007410E7">
        <w:t>?</w:t>
      </w:r>
    </w:p>
    <w:p w14:paraId="1546F413" w14:textId="5864BE66" w:rsidR="004F44B7" w:rsidRPr="007410E7" w:rsidRDefault="007E6822" w:rsidP="00FA5887">
      <w:pPr>
        <w:pStyle w:val="ListParagraph"/>
        <w:spacing w:after="0" w:line="276" w:lineRule="auto"/>
        <w:ind w:left="0"/>
      </w:pPr>
      <w:r w:rsidRPr="007E6822">
        <w:t xml:space="preserve">Students are leaving school </w:t>
      </w:r>
      <w:r w:rsidR="00EF4525">
        <w:t xml:space="preserve">in Gippsland </w:t>
      </w:r>
      <w:r w:rsidRPr="007E6822">
        <w:t xml:space="preserve">at a higher </w:t>
      </w:r>
      <w:r w:rsidR="0070787D" w:rsidRPr="0070787D">
        <w:t>rate</w:t>
      </w:r>
      <w:r w:rsidR="00DE03CA" w:rsidRPr="008569C0">
        <w:t xml:space="preserve"> </w:t>
      </w:r>
      <w:r w:rsidRPr="008569C0">
        <w:t>t</w:t>
      </w:r>
      <w:r w:rsidRPr="0070787D">
        <w:t>han</w:t>
      </w:r>
      <w:r w:rsidRPr="007E6822">
        <w:t xml:space="preserve"> </w:t>
      </w:r>
      <w:r w:rsidR="005B5E11">
        <w:t xml:space="preserve">the </w:t>
      </w:r>
      <w:r w:rsidRPr="007E6822">
        <w:t>state and national rate</w:t>
      </w:r>
      <w:r w:rsidR="005B5E11">
        <w:t xml:space="preserve">. </w:t>
      </w:r>
      <w:r w:rsidRPr="007E6822">
        <w:t xml:space="preserve">There is a high level of disengagement from services, education, training and employment. Limited </w:t>
      </w:r>
      <w:r w:rsidRPr="00B27A71">
        <w:t>awareness</w:t>
      </w:r>
      <w:r w:rsidR="00DE03CA" w:rsidRPr="00B27A71">
        <w:t xml:space="preserve"> </w:t>
      </w:r>
      <w:r w:rsidR="00DE03CA" w:rsidRPr="008569C0">
        <w:t>exists</w:t>
      </w:r>
      <w:r w:rsidRPr="007E6822">
        <w:t xml:space="preserve"> of training and employment pathways for both youth and guardians. Significant opportunity to work with local youth organisations to support referrals and engagement into other services, employment or training</w:t>
      </w:r>
      <w:r>
        <w:t>.</w:t>
      </w:r>
    </w:p>
    <w:p w14:paraId="693C746B" w14:textId="16496E4B" w:rsidR="00A8385D" w:rsidRPr="007410E7" w:rsidRDefault="00A8385D" w:rsidP="00FA5887">
      <w:pPr>
        <w:pStyle w:val="Heading4"/>
        <w:spacing w:before="0"/>
      </w:pPr>
      <w:r w:rsidRPr="007410E7">
        <w:t>How are we responding?</w:t>
      </w:r>
    </w:p>
    <w:p w14:paraId="432162C6" w14:textId="1E26C7DE" w:rsidR="007E6822" w:rsidRDefault="00824611" w:rsidP="00165B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824611">
        <w:t>Promoti</w:t>
      </w:r>
      <w:r w:rsidR="0065126C">
        <w:t>ng</w:t>
      </w:r>
      <w:r w:rsidRPr="00824611">
        <w:t xml:space="preserve"> current youth pathways into employment, training, and services</w:t>
      </w:r>
      <w:r w:rsidR="00F4171B">
        <w:t>.</w:t>
      </w:r>
    </w:p>
    <w:p w14:paraId="009F2ED8" w14:textId="48BB2338" w:rsidR="00824611" w:rsidRDefault="00824611" w:rsidP="00165B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824611">
        <w:t>Collaborating with local businesses to identify suitable entry level opportunities and vocational pathways.</w:t>
      </w:r>
    </w:p>
    <w:p w14:paraId="7F56C19B" w14:textId="787B84BC" w:rsidR="00824611" w:rsidRDefault="00824611" w:rsidP="00165B6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824611">
        <w:t>Increas</w:t>
      </w:r>
      <w:r w:rsidR="0065126C">
        <w:t>ing</w:t>
      </w:r>
      <w:r w:rsidRPr="00824611">
        <w:t xml:space="preserve"> awareness of apprenticeship and traineeship providers and linking them with local business and projects.</w:t>
      </w:r>
    </w:p>
    <w:p w14:paraId="2A492226" w14:textId="6EB39BF2" w:rsidR="00316AB6" w:rsidRPr="00824611" w:rsidRDefault="00C373CB" w:rsidP="004100A0">
      <w:pPr>
        <w:pStyle w:val="ListBullet"/>
        <w:keepLines/>
        <w:numPr>
          <w:ilvl w:val="0"/>
          <w:numId w:val="0"/>
        </w:numPr>
        <w:tabs>
          <w:tab w:val="left" w:pos="851"/>
        </w:tabs>
        <w:suppressAutoHyphens/>
        <w:autoSpaceDE w:val="0"/>
        <w:autoSpaceDN w:val="0"/>
        <w:adjustRightInd w:val="0"/>
        <w:spacing w:before="240" w:after="0" w:line="276" w:lineRule="auto"/>
        <w:ind w:left="284"/>
        <w:contextualSpacing w:val="0"/>
        <w:mirrorIndents/>
        <w:textAlignment w:val="center"/>
        <w:rPr>
          <w:rFonts w:ascii="Calibri" w:eastAsiaTheme="majorEastAsia" w:hAnsi="Calibri" w:cstheme="majorBidi"/>
          <w:b/>
          <w:color w:val="051532" w:themeColor="text1"/>
          <w:sz w:val="14"/>
          <w:szCs w:val="12"/>
        </w:rPr>
      </w:pPr>
      <w:r w:rsidRPr="00824611">
        <w:rPr>
          <w:rFonts w:ascii="Calibri" w:eastAsiaTheme="majorEastAsia" w:hAnsi="Calibri" w:cstheme="majorBidi"/>
          <w:b/>
          <w:color w:val="051532" w:themeColor="text1"/>
          <w:sz w:val="28"/>
          <w:szCs w:val="24"/>
        </w:rPr>
        <w:t xml:space="preserve">Priority 5 – </w:t>
      </w:r>
      <w:r w:rsidR="00316AB6" w:rsidRPr="00824611">
        <w:rPr>
          <w:rFonts w:ascii="Calibri" w:eastAsiaTheme="majorEastAsia" w:hAnsi="Calibri" w:cstheme="majorBidi"/>
          <w:b/>
          <w:color w:val="051532" w:themeColor="text1"/>
          <w:sz w:val="28"/>
          <w:szCs w:val="24"/>
        </w:rPr>
        <w:t xml:space="preserve">Boosting employment and training among </w:t>
      </w:r>
      <w:r w:rsidR="006A5E2F" w:rsidRPr="00824611">
        <w:rPr>
          <w:rFonts w:ascii="Calibri" w:eastAsiaTheme="majorEastAsia" w:hAnsi="Calibri" w:cstheme="majorBidi"/>
          <w:b/>
          <w:color w:val="051532" w:themeColor="text1"/>
          <w:sz w:val="28"/>
          <w:szCs w:val="24"/>
        </w:rPr>
        <w:t>First Nations people</w:t>
      </w:r>
    </w:p>
    <w:p w14:paraId="4C05E5B8" w14:textId="439C8C6A" w:rsidR="00C373CB" w:rsidRPr="007410E7" w:rsidRDefault="00C373CB" w:rsidP="00165B64">
      <w:pPr>
        <w:pStyle w:val="Heading4"/>
        <w:spacing w:before="0"/>
      </w:pPr>
      <w:r w:rsidRPr="007410E7">
        <w:t>What are our challenges</w:t>
      </w:r>
      <w:r w:rsidR="005221FC">
        <w:t xml:space="preserve"> and opportunities</w:t>
      </w:r>
      <w:r w:rsidRPr="007410E7">
        <w:t>?</w:t>
      </w:r>
    </w:p>
    <w:p w14:paraId="6D37E0AA" w14:textId="249225C6" w:rsidR="004F44B7" w:rsidRDefault="006A5E2F" w:rsidP="00165B64">
      <w:pPr>
        <w:pStyle w:val="ListParagraph"/>
        <w:spacing w:after="0" w:line="276" w:lineRule="auto"/>
        <w:ind w:left="0"/>
      </w:pPr>
      <w:r>
        <w:t>First Nations</w:t>
      </w:r>
      <w:r w:rsidR="00456534" w:rsidRPr="007410E7">
        <w:t xml:space="preserve"> </w:t>
      </w:r>
      <w:r w:rsidR="00593C92" w:rsidRPr="007410E7">
        <w:t xml:space="preserve">people </w:t>
      </w:r>
      <w:r w:rsidR="00DF57F1">
        <w:t>can experience</w:t>
      </w:r>
      <w:r w:rsidR="00456534" w:rsidRPr="007410E7">
        <w:t xml:space="preserve"> higher </w:t>
      </w:r>
      <w:r w:rsidR="00DF57F1">
        <w:t xml:space="preserve">levels of </w:t>
      </w:r>
      <w:r w:rsidR="00456534" w:rsidRPr="007410E7">
        <w:t xml:space="preserve">unemployment and lower economic participation </w:t>
      </w:r>
      <w:r w:rsidR="00593C92" w:rsidRPr="007410E7">
        <w:t>rates</w:t>
      </w:r>
      <w:r w:rsidR="009C07E2">
        <w:t xml:space="preserve">. </w:t>
      </w:r>
      <w:r w:rsidR="00475853">
        <w:t xml:space="preserve">Awareness of </w:t>
      </w:r>
      <w:r w:rsidR="00E75CD1">
        <w:t>dedicated</w:t>
      </w:r>
      <w:r w:rsidR="00475853">
        <w:t xml:space="preserve"> employment program</w:t>
      </w:r>
      <w:r w:rsidR="001F49B0">
        <w:t xml:space="preserve"> opport</w:t>
      </w:r>
      <w:r w:rsidR="00AF07A7">
        <w:t xml:space="preserve">unities </w:t>
      </w:r>
      <w:r w:rsidR="001F49B0">
        <w:t xml:space="preserve">and </w:t>
      </w:r>
      <w:r w:rsidR="00AF07A7">
        <w:t xml:space="preserve">services for </w:t>
      </w:r>
      <w:r w:rsidR="00DF57F1">
        <w:t>F</w:t>
      </w:r>
      <w:r w:rsidR="00AF07A7">
        <w:t xml:space="preserve">irst </w:t>
      </w:r>
      <w:r w:rsidR="00DF57F1">
        <w:t>N</w:t>
      </w:r>
      <w:r w:rsidR="00AF07A7">
        <w:t xml:space="preserve">ations people are </w:t>
      </w:r>
      <w:r w:rsidR="00E75CD1">
        <w:t>limited</w:t>
      </w:r>
      <w:r w:rsidR="00AF07A7">
        <w:t xml:space="preserve">. </w:t>
      </w:r>
    </w:p>
    <w:p w14:paraId="60DA79DD" w14:textId="77777777" w:rsidR="00C373CB" w:rsidRPr="007410E7" w:rsidRDefault="00C373CB" w:rsidP="007410E7">
      <w:pPr>
        <w:pStyle w:val="Heading4"/>
        <w:spacing w:before="0"/>
      </w:pPr>
      <w:r w:rsidRPr="007410E7">
        <w:t>How are we responding?</w:t>
      </w:r>
    </w:p>
    <w:p w14:paraId="179C262D" w14:textId="55233CC8" w:rsidR="00D02621" w:rsidRDefault="0071645B"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71645B">
        <w:t>Supporting local First Nations organisations to develop local networks and utilise existing employment and training programs or develop new tailored programs.</w:t>
      </w:r>
    </w:p>
    <w:p w14:paraId="23A5368D" w14:textId="2A6B51DE" w:rsidR="00D02621" w:rsidRDefault="00D953C1"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D953C1">
        <w:t>Developing partnerships with local First Nations organisations and traditional land owners to support strategies that increase engagement of individuals in these training and employment opportunities.</w:t>
      </w:r>
    </w:p>
    <w:p w14:paraId="416C7B24" w14:textId="277C33B8" w:rsidR="008948C1" w:rsidRPr="002B19D5" w:rsidRDefault="00D953C1" w:rsidP="008569C0">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D953C1">
        <w:t xml:space="preserve">Engaging local industries to highlight the importance of cross-cultural training </w:t>
      </w:r>
      <w:r w:rsidR="009C07E2">
        <w:t>to</w:t>
      </w:r>
      <w:r w:rsidRPr="00D953C1">
        <w:t xml:space="preserve"> crea</w:t>
      </w:r>
      <w:r w:rsidR="009C07E2">
        <w:t>te</w:t>
      </w:r>
      <w:r w:rsidRPr="00D953C1">
        <w:t xml:space="preserve"> culturally safe environments to increase participation rates of First Nations people.</w:t>
      </w:r>
    </w:p>
    <w:p w14:paraId="553122CA" w14:textId="45C43219" w:rsidR="00451991" w:rsidRPr="00132604" w:rsidRDefault="00C373CB" w:rsidP="009260BC">
      <w:pPr>
        <w:spacing w:before="240" w:after="0"/>
        <w:rPr>
          <w:rFonts w:ascii="Calibri" w:eastAsiaTheme="majorEastAsia" w:hAnsi="Calibri" w:cstheme="majorBidi"/>
          <w:b/>
          <w:color w:val="051532" w:themeColor="text1"/>
          <w:sz w:val="14"/>
          <w:szCs w:val="12"/>
        </w:rPr>
      </w:pPr>
      <w:r w:rsidRPr="007410E7">
        <w:rPr>
          <w:rFonts w:ascii="Calibri" w:eastAsiaTheme="majorEastAsia" w:hAnsi="Calibri" w:cstheme="majorBidi"/>
          <w:b/>
          <w:color w:val="051532" w:themeColor="text1"/>
          <w:sz w:val="28"/>
          <w:szCs w:val="24"/>
        </w:rPr>
        <w:t xml:space="preserve">Priority 6 – </w:t>
      </w:r>
      <w:r w:rsidR="006A5E2F">
        <w:rPr>
          <w:rFonts w:ascii="Calibri" w:eastAsiaTheme="majorEastAsia" w:hAnsi="Calibri" w:cstheme="majorBidi"/>
          <w:b/>
          <w:color w:val="051532" w:themeColor="text1"/>
          <w:sz w:val="28"/>
          <w:szCs w:val="24"/>
        </w:rPr>
        <w:t>Supporting</w:t>
      </w:r>
      <w:r w:rsidR="00451991" w:rsidRPr="007410E7">
        <w:rPr>
          <w:rFonts w:ascii="Calibri" w:eastAsiaTheme="majorEastAsia" w:hAnsi="Calibri" w:cstheme="majorBidi"/>
          <w:b/>
          <w:color w:val="051532" w:themeColor="text1"/>
          <w:sz w:val="28"/>
          <w:szCs w:val="24"/>
        </w:rPr>
        <w:t xml:space="preserve"> </w:t>
      </w:r>
      <w:r w:rsidR="009E41C1" w:rsidRPr="007410E7">
        <w:rPr>
          <w:rFonts w:ascii="Calibri" w:eastAsiaTheme="majorEastAsia" w:hAnsi="Calibri" w:cstheme="majorBidi"/>
          <w:b/>
          <w:color w:val="051532" w:themeColor="text1"/>
          <w:sz w:val="28"/>
          <w:szCs w:val="24"/>
        </w:rPr>
        <w:t>individuals</w:t>
      </w:r>
      <w:r w:rsidR="00451991" w:rsidRPr="007410E7">
        <w:rPr>
          <w:rFonts w:ascii="Calibri" w:eastAsiaTheme="majorEastAsia" w:hAnsi="Calibri" w:cstheme="majorBidi"/>
          <w:b/>
          <w:color w:val="051532" w:themeColor="text1"/>
          <w:sz w:val="28"/>
          <w:szCs w:val="24"/>
        </w:rPr>
        <w:t xml:space="preserve"> and transitioning workers</w:t>
      </w:r>
    </w:p>
    <w:p w14:paraId="4000E232" w14:textId="22496933" w:rsidR="00C373CB" w:rsidRPr="007410E7" w:rsidRDefault="00C373CB" w:rsidP="00165B64">
      <w:pPr>
        <w:pStyle w:val="Heading4"/>
        <w:spacing w:before="0"/>
      </w:pPr>
      <w:r w:rsidRPr="007410E7">
        <w:t>What are our challenges</w:t>
      </w:r>
      <w:r w:rsidR="005221FC">
        <w:t xml:space="preserve"> and opportunities</w:t>
      </w:r>
      <w:r w:rsidRPr="007410E7">
        <w:t>?</w:t>
      </w:r>
    </w:p>
    <w:p w14:paraId="54F75EE5" w14:textId="1DDF9989" w:rsidR="004F44B7" w:rsidRDefault="00D117E3" w:rsidP="00165B64">
      <w:pPr>
        <w:spacing w:after="0"/>
      </w:pPr>
      <w:r w:rsidRPr="00D117E3">
        <w:t>Gippsland is currently transitioning and</w:t>
      </w:r>
      <w:r w:rsidR="00F729EC">
        <w:t>/or</w:t>
      </w:r>
      <w:r w:rsidRPr="00D117E3">
        <w:t xml:space="preserve"> preparing to transition multiple major industries such as native timber, white paper manufacturing, brown coal fired power industry, and oil and gas. Gippsland experiences significant natural events such as bushfires and floods which impacts the local economy.</w:t>
      </w:r>
    </w:p>
    <w:p w14:paraId="7BFE02AE" w14:textId="77777777" w:rsidR="00C373CB" w:rsidRPr="007410E7" w:rsidRDefault="00C373CB" w:rsidP="007410E7">
      <w:pPr>
        <w:pStyle w:val="Heading4"/>
        <w:spacing w:before="0"/>
      </w:pPr>
      <w:r w:rsidRPr="007410E7">
        <w:t>How are we responding?</w:t>
      </w:r>
    </w:p>
    <w:p w14:paraId="5AA46BE8" w14:textId="6F4F90C3" w:rsidR="00D117E3" w:rsidRDefault="00D117E3"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D117E3">
        <w:t>Engag</w:t>
      </w:r>
      <w:r w:rsidR="00F729EC">
        <w:t>ing</w:t>
      </w:r>
      <w:r w:rsidRPr="00D117E3">
        <w:t xml:space="preserve"> local transition services and working groups to connect transitioning workers to services and vocational pathways.</w:t>
      </w:r>
    </w:p>
    <w:p w14:paraId="22840478" w14:textId="38D60FE5" w:rsidR="00D117E3" w:rsidRDefault="002367F6"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2367F6">
        <w:t>Promot</w:t>
      </w:r>
      <w:r w:rsidR="00F729EC">
        <w:t>ing</w:t>
      </w:r>
      <w:r w:rsidRPr="002367F6">
        <w:t xml:space="preserve"> local health organisations that can support with counselling services and support programs.</w:t>
      </w:r>
    </w:p>
    <w:p w14:paraId="2037310D" w14:textId="1DD80FBE" w:rsidR="00D117E3" w:rsidRDefault="002367F6"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2367F6">
        <w:t>Coordinating local events and activities in impacted areas to promote and connect local opportunities and services.</w:t>
      </w:r>
    </w:p>
    <w:p w14:paraId="73472710" w14:textId="0AF53632" w:rsidR="007E6FDD" w:rsidRPr="00132604" w:rsidRDefault="00451991" w:rsidP="009260BC">
      <w:pPr>
        <w:spacing w:before="240" w:after="0"/>
        <w:rPr>
          <w:rFonts w:ascii="Calibri" w:eastAsiaTheme="majorEastAsia" w:hAnsi="Calibri" w:cstheme="majorBidi"/>
          <w:b/>
          <w:color w:val="051532" w:themeColor="text1"/>
          <w:sz w:val="14"/>
          <w:szCs w:val="12"/>
        </w:rPr>
      </w:pPr>
      <w:r w:rsidRPr="007410E7">
        <w:rPr>
          <w:rFonts w:ascii="Calibri" w:eastAsiaTheme="majorEastAsia" w:hAnsi="Calibri" w:cstheme="majorBidi"/>
          <w:b/>
          <w:color w:val="051532" w:themeColor="text1"/>
          <w:sz w:val="28"/>
          <w:szCs w:val="24"/>
        </w:rPr>
        <w:t>Priority</w:t>
      </w:r>
      <w:r w:rsidR="007E6FDD" w:rsidRPr="007410E7">
        <w:rPr>
          <w:rFonts w:ascii="Calibri" w:eastAsiaTheme="majorEastAsia" w:hAnsi="Calibri" w:cstheme="majorBidi"/>
          <w:b/>
          <w:color w:val="051532" w:themeColor="text1"/>
          <w:sz w:val="28"/>
          <w:szCs w:val="24"/>
        </w:rPr>
        <w:t xml:space="preserve"> </w:t>
      </w:r>
      <w:r w:rsidRPr="007410E7">
        <w:rPr>
          <w:rFonts w:ascii="Calibri" w:eastAsiaTheme="majorEastAsia" w:hAnsi="Calibri" w:cstheme="majorBidi"/>
          <w:b/>
          <w:color w:val="051532" w:themeColor="text1"/>
          <w:sz w:val="28"/>
          <w:szCs w:val="24"/>
        </w:rPr>
        <w:t xml:space="preserve">7 – </w:t>
      </w:r>
      <w:r w:rsidR="00504682" w:rsidRPr="00504682">
        <w:rPr>
          <w:rFonts w:ascii="Calibri" w:eastAsiaTheme="majorEastAsia" w:hAnsi="Calibri" w:cstheme="majorBidi"/>
          <w:b/>
          <w:color w:val="051532" w:themeColor="text1"/>
          <w:sz w:val="28"/>
          <w:szCs w:val="24"/>
        </w:rPr>
        <w:t xml:space="preserve">Promote opportunities to priority cohorts to create vocational pathways </w:t>
      </w:r>
    </w:p>
    <w:p w14:paraId="1FFBEAAF" w14:textId="6BF7790F" w:rsidR="00451991" w:rsidRPr="007410E7" w:rsidRDefault="00451991" w:rsidP="00165B64">
      <w:pPr>
        <w:pStyle w:val="Heading4"/>
        <w:spacing w:before="0"/>
      </w:pPr>
      <w:r w:rsidRPr="007410E7">
        <w:t>What are our challenges</w:t>
      </w:r>
      <w:r w:rsidR="005221FC">
        <w:t xml:space="preserve"> and opportunities</w:t>
      </w:r>
      <w:r w:rsidRPr="007410E7">
        <w:t>?</w:t>
      </w:r>
    </w:p>
    <w:p w14:paraId="41124283" w14:textId="28157B6C" w:rsidR="004F44B7" w:rsidRDefault="00504682" w:rsidP="009260BC">
      <w:pPr>
        <w:spacing w:after="0"/>
        <w:rPr>
          <w:rFonts w:ascii="Calibri" w:eastAsia="Calibri" w:hAnsi="Calibri" w:cs="Calibri"/>
        </w:rPr>
      </w:pPr>
      <w:r w:rsidRPr="00504682">
        <w:rPr>
          <w:rFonts w:ascii="Calibri" w:eastAsia="Calibri" w:hAnsi="Calibri" w:cs="Calibri"/>
        </w:rPr>
        <w:t xml:space="preserve">Gippsland consists </w:t>
      </w:r>
      <w:r w:rsidRPr="003758C5">
        <w:rPr>
          <w:rFonts w:ascii="Calibri" w:eastAsia="Calibri" w:hAnsi="Calibri" w:cs="Calibri"/>
        </w:rPr>
        <w:t xml:space="preserve">of several priority cohorts such as First Nations people, people living with disability, mature aged individuals, youth, women, </w:t>
      </w:r>
      <w:r w:rsidR="0000405E" w:rsidRPr="00D6110A">
        <w:rPr>
          <w:rFonts w:ascii="Calibri" w:eastAsia="Calibri" w:hAnsi="Calibri" w:cs="Calibri"/>
        </w:rPr>
        <w:t xml:space="preserve">intergenerationally </w:t>
      </w:r>
      <w:r w:rsidRPr="00D6110A">
        <w:rPr>
          <w:rFonts w:ascii="Calibri" w:eastAsia="Calibri" w:hAnsi="Calibri" w:cs="Calibri"/>
        </w:rPr>
        <w:t>unemployed,</w:t>
      </w:r>
      <w:r w:rsidRPr="003758C5">
        <w:rPr>
          <w:rFonts w:ascii="Calibri" w:eastAsia="Calibri" w:hAnsi="Calibri" w:cs="Calibri"/>
        </w:rPr>
        <w:t xml:space="preserve"> culturally</w:t>
      </w:r>
      <w:r w:rsidRPr="00504682">
        <w:rPr>
          <w:rFonts w:ascii="Calibri" w:eastAsia="Calibri" w:hAnsi="Calibri" w:cs="Calibri"/>
        </w:rPr>
        <w:t xml:space="preserve"> and linguistically diverse, and the LGBT</w:t>
      </w:r>
      <w:r w:rsidR="009C07E2">
        <w:rPr>
          <w:rFonts w:ascii="Calibri" w:eastAsia="Calibri" w:hAnsi="Calibri" w:cs="Calibri"/>
        </w:rPr>
        <w:t>IQA</w:t>
      </w:r>
      <w:r w:rsidRPr="00504682">
        <w:rPr>
          <w:rFonts w:ascii="Calibri" w:eastAsia="Calibri" w:hAnsi="Calibri" w:cs="Calibri"/>
        </w:rPr>
        <w:t xml:space="preserve">+ community. A significant amount of people within these cohorts </w:t>
      </w:r>
      <w:r w:rsidR="009C07E2">
        <w:rPr>
          <w:rFonts w:ascii="Calibri" w:eastAsia="Calibri" w:hAnsi="Calibri" w:cs="Calibri"/>
        </w:rPr>
        <w:t>face</w:t>
      </w:r>
      <w:r w:rsidRPr="00504682">
        <w:rPr>
          <w:rFonts w:ascii="Calibri" w:eastAsia="Calibri" w:hAnsi="Calibri" w:cs="Calibri"/>
        </w:rPr>
        <w:t xml:space="preserve"> long term unemploy</w:t>
      </w:r>
      <w:r w:rsidR="009C07E2">
        <w:rPr>
          <w:rFonts w:ascii="Calibri" w:eastAsia="Calibri" w:hAnsi="Calibri" w:cs="Calibri"/>
        </w:rPr>
        <w:t>ment</w:t>
      </w:r>
      <w:r w:rsidRPr="00504682">
        <w:rPr>
          <w:rFonts w:ascii="Calibri" w:eastAsia="Calibri" w:hAnsi="Calibri" w:cs="Calibri"/>
        </w:rPr>
        <w:t xml:space="preserve">. Priority cohorts are impacted by the lack of suitable entry level employment opportunities and need support to engage with programs and services.  </w:t>
      </w:r>
    </w:p>
    <w:p w14:paraId="708E3921" w14:textId="0DCD6B44" w:rsidR="00451991" w:rsidRPr="007410E7" w:rsidRDefault="00451991" w:rsidP="009260BC">
      <w:pPr>
        <w:pStyle w:val="Heading4"/>
        <w:spacing w:before="0"/>
      </w:pPr>
      <w:r w:rsidRPr="007410E7">
        <w:t>How are we responding?</w:t>
      </w:r>
    </w:p>
    <w:p w14:paraId="6B539A46" w14:textId="4197C7CB" w:rsidR="00504682" w:rsidRDefault="006E608E"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6E608E">
        <w:t>Promoting career counselling services and programs.</w:t>
      </w:r>
    </w:p>
    <w:p w14:paraId="35084597" w14:textId="160793B2" w:rsidR="00504682" w:rsidRDefault="006E608E"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Pr>
          <w:rFonts w:ascii="Calibri" w:hAnsi="Calibri" w:cs="Calibri"/>
          <w:szCs w:val="21"/>
        </w:rPr>
        <w:t>Support</w:t>
      </w:r>
      <w:r w:rsidR="002C49C3">
        <w:rPr>
          <w:rFonts w:ascii="Calibri" w:hAnsi="Calibri" w:cs="Calibri"/>
          <w:szCs w:val="21"/>
        </w:rPr>
        <w:t>ing</w:t>
      </w:r>
      <w:r>
        <w:rPr>
          <w:rFonts w:ascii="Calibri" w:hAnsi="Calibri" w:cs="Calibri"/>
          <w:szCs w:val="21"/>
        </w:rPr>
        <w:t xml:space="preserve"> employment service providers to increase engagement with priority cohorts in an appropriate setting.</w:t>
      </w:r>
    </w:p>
    <w:p w14:paraId="00210C74" w14:textId="0CD7B93C" w:rsidR="00504682" w:rsidRDefault="006E608E"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6E608E">
        <w:t>Collaborating with businesses to educate and promote the benefits of recruiting a diverse workforce and providing tools to attract this cohort.</w:t>
      </w:r>
    </w:p>
    <w:p w14:paraId="0A47B329" w14:textId="7001C749" w:rsidR="00A8385D" w:rsidRPr="007410E7" w:rsidRDefault="00A8385D" w:rsidP="009260BC">
      <w:pPr>
        <w:pStyle w:val="Heading2"/>
        <w:spacing w:before="600"/>
      </w:pPr>
      <w:r w:rsidRPr="007410E7">
        <w:t>Want to know more?</w:t>
      </w:r>
    </w:p>
    <w:p w14:paraId="5D37100E" w14:textId="175EB5D5" w:rsidR="003F697B" w:rsidRPr="002B19D5" w:rsidRDefault="00A8385D"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szCs w:val="21"/>
        </w:rPr>
      </w:pPr>
      <w:r w:rsidRPr="002B19D5">
        <w:rPr>
          <w:szCs w:val="21"/>
        </w:rPr>
        <w:t>Contact</w:t>
      </w:r>
      <w:r w:rsidR="00C10179" w:rsidRPr="002B19D5">
        <w:rPr>
          <w:szCs w:val="21"/>
        </w:rPr>
        <w:t>:</w:t>
      </w:r>
      <w:r w:rsidR="003F697B" w:rsidRPr="002B19D5">
        <w:rPr>
          <w:szCs w:val="21"/>
        </w:rPr>
        <w:t xml:space="preserve"> </w:t>
      </w:r>
      <w:r w:rsidR="00D30335" w:rsidRPr="002B19D5">
        <w:rPr>
          <w:szCs w:val="21"/>
        </w:rPr>
        <w:t>Darren Be</w:t>
      </w:r>
      <w:r w:rsidR="009B543D" w:rsidRPr="002B19D5">
        <w:rPr>
          <w:szCs w:val="21"/>
        </w:rPr>
        <w:t>ggs</w:t>
      </w:r>
      <w:r w:rsidR="00A45114" w:rsidRPr="002B19D5">
        <w:rPr>
          <w:szCs w:val="21"/>
        </w:rPr>
        <w:t xml:space="preserve">, </w:t>
      </w:r>
      <w:r w:rsidR="00965F46" w:rsidRPr="002B19D5">
        <w:rPr>
          <w:szCs w:val="21"/>
        </w:rPr>
        <w:t>Gippsland</w:t>
      </w:r>
      <w:r w:rsidR="00A45114" w:rsidRPr="002B19D5">
        <w:rPr>
          <w:szCs w:val="21"/>
        </w:rPr>
        <w:t xml:space="preserve"> </w:t>
      </w:r>
      <w:r w:rsidRPr="002B19D5">
        <w:rPr>
          <w:szCs w:val="21"/>
        </w:rPr>
        <w:t xml:space="preserve">Employment Facilitator: </w:t>
      </w:r>
      <w:hyperlink r:id="rId15" w:history="1">
        <w:r w:rsidR="002C32BD" w:rsidRPr="002B19D5">
          <w:rPr>
            <w:rStyle w:val="Hyperlink"/>
            <w:color w:val="auto"/>
            <w:szCs w:val="21"/>
          </w:rPr>
          <w:t>Darren.beggs@gippslandfacilitator.org.au</w:t>
        </w:r>
      </w:hyperlink>
      <w:r w:rsidR="002C32BD" w:rsidRPr="002B19D5">
        <w:rPr>
          <w:szCs w:val="21"/>
        </w:rPr>
        <w:t xml:space="preserve"> or</w:t>
      </w:r>
      <w:r w:rsidR="00F73B07">
        <w:rPr>
          <w:szCs w:val="21"/>
        </w:rPr>
        <w:t xml:space="preserve"> </w:t>
      </w:r>
      <w:r w:rsidR="002C32BD" w:rsidRPr="002B19D5">
        <w:rPr>
          <w:szCs w:val="21"/>
        </w:rPr>
        <w:t xml:space="preserve">Luke Arber, </w:t>
      </w:r>
      <w:r w:rsidR="009C07E2">
        <w:rPr>
          <w:szCs w:val="21"/>
        </w:rPr>
        <w:t>Regional Workforce Transition Officer</w:t>
      </w:r>
      <w:r w:rsidR="00B80FB7" w:rsidRPr="002B19D5">
        <w:rPr>
          <w:szCs w:val="21"/>
        </w:rPr>
        <w:t>: GippslandVIC.AGEF@dewr.gov.au</w:t>
      </w:r>
    </w:p>
    <w:p w14:paraId="3FB53AB5" w14:textId="773CC220" w:rsidR="00D43032" w:rsidRPr="00025580" w:rsidRDefault="005C191A"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rStyle w:val="Hyperlink"/>
          <w:color w:val="auto"/>
          <w:szCs w:val="21"/>
          <w:u w:val="none"/>
        </w:rPr>
      </w:pPr>
      <w:bookmarkStart w:id="2" w:name="_Hlk121144473"/>
      <w:r w:rsidRPr="002B19D5">
        <w:rPr>
          <w:szCs w:val="21"/>
        </w:rPr>
        <w:t>V</w:t>
      </w:r>
      <w:r w:rsidR="00A8385D" w:rsidRPr="002B19D5">
        <w:rPr>
          <w:szCs w:val="21"/>
        </w:rPr>
        <w:t>isit</w:t>
      </w:r>
      <w:r w:rsidR="00C10179" w:rsidRPr="002B19D5">
        <w:rPr>
          <w:szCs w:val="21"/>
        </w:rPr>
        <w:t xml:space="preserve">: </w:t>
      </w:r>
      <w:bookmarkStart w:id="3" w:name="_Toc30065224"/>
      <w:bookmarkEnd w:id="3"/>
      <w:r w:rsidR="0095705B" w:rsidRPr="002B19D5">
        <w:fldChar w:fldCharType="begin"/>
      </w:r>
      <w:r w:rsidR="0095705B" w:rsidRPr="002B19D5">
        <w:rPr>
          <w:szCs w:val="21"/>
        </w:rPr>
        <w:instrText>HYPERLINK "https://www.dewr.gov.au/local-jobs" \h</w:instrText>
      </w:r>
      <w:r w:rsidR="0095705B" w:rsidRPr="002B19D5">
        <w:fldChar w:fldCharType="separate"/>
      </w:r>
      <w:r w:rsidR="007B002F" w:rsidRPr="002B19D5">
        <w:rPr>
          <w:rStyle w:val="Hyperlink"/>
          <w:color w:val="auto"/>
          <w:szCs w:val="21"/>
        </w:rPr>
        <w:t>Local Jobs</w:t>
      </w:r>
      <w:r w:rsidR="0095705B" w:rsidRPr="002B19D5">
        <w:rPr>
          <w:rStyle w:val="Hyperlink"/>
          <w:color w:val="auto"/>
          <w:szCs w:val="21"/>
        </w:rPr>
        <w:fldChar w:fldCharType="end"/>
      </w:r>
      <w:r w:rsidR="00F65E78">
        <w:rPr>
          <w:szCs w:val="21"/>
        </w:rPr>
        <w:t xml:space="preserve"> or</w:t>
      </w:r>
      <w:r w:rsidR="00925B14" w:rsidRPr="002B19D5">
        <w:rPr>
          <w:szCs w:val="21"/>
        </w:rPr>
        <w:t xml:space="preserve"> </w:t>
      </w:r>
      <w:hyperlink r:id="rId16">
        <w:r w:rsidR="007B002F" w:rsidRPr="002B19D5">
          <w:rPr>
            <w:rStyle w:val="Hyperlink"/>
            <w:color w:val="auto"/>
            <w:szCs w:val="21"/>
          </w:rPr>
          <w:t>Workforce Australia</w:t>
        </w:r>
      </w:hyperlink>
      <w:bookmarkEnd w:id="2"/>
      <w:r w:rsidR="00F16C40" w:rsidRPr="002B19D5">
        <w:rPr>
          <w:rStyle w:val="Hyperlink"/>
          <w:color w:val="auto"/>
          <w:szCs w:val="21"/>
          <w:u w:val="none"/>
        </w:rPr>
        <w:t xml:space="preserve"> </w:t>
      </w:r>
    </w:p>
    <w:p w14:paraId="11E69329" w14:textId="7731F098" w:rsidR="002B19D5" w:rsidRPr="002B19D5" w:rsidRDefault="002B19D5" w:rsidP="007410E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szCs w:val="21"/>
        </w:rPr>
      </w:pPr>
      <w:r>
        <w:t xml:space="preserve">The </w:t>
      </w:r>
      <w:r w:rsidR="009C07E2">
        <w:t xml:space="preserve">Regional Workforce Transition Officer </w:t>
      </w:r>
      <w:r w:rsidR="00025580">
        <w:t>works</w:t>
      </w:r>
      <w:r>
        <w:t xml:space="preserve"> collaboratively with the Employment Facilitator in your region to support the positive and orderly transition to a </w:t>
      </w:r>
      <w:r w:rsidR="00C56528">
        <w:t>N</w:t>
      </w:r>
      <w:r>
        <w:t xml:space="preserve">et </w:t>
      </w:r>
      <w:r w:rsidR="00C56528">
        <w:t>Z</w:t>
      </w:r>
      <w:r>
        <w:t xml:space="preserve">ero economy. For further information please refer to the </w:t>
      </w:r>
      <w:hyperlink r:id="rId17" w:history="1">
        <w:r w:rsidRPr="006341C3">
          <w:rPr>
            <w:rStyle w:val="Hyperlink"/>
          </w:rPr>
          <w:t>Australian Government Employment Facilitator’s Supporting Workforce Transition to a Net Zero Economy</w:t>
        </w:r>
      </w:hyperlink>
      <w:r>
        <w:t>.</w:t>
      </w:r>
    </w:p>
    <w:sectPr w:rsidR="002B19D5" w:rsidRPr="002B19D5" w:rsidSect="00660B05">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2383E" w14:textId="77777777" w:rsidR="006428DF" w:rsidRDefault="006428DF" w:rsidP="0051352E">
      <w:pPr>
        <w:spacing w:after="0" w:line="240" w:lineRule="auto"/>
      </w:pPr>
      <w:r>
        <w:separator/>
      </w:r>
    </w:p>
  </w:endnote>
  <w:endnote w:type="continuationSeparator" w:id="0">
    <w:p w14:paraId="03A33620" w14:textId="77777777" w:rsidR="006428DF" w:rsidRDefault="006428DF" w:rsidP="0051352E">
      <w:pPr>
        <w:spacing w:after="0" w:line="240" w:lineRule="auto"/>
      </w:pPr>
      <w:r>
        <w:continuationSeparator/>
      </w:r>
    </w:p>
  </w:endnote>
  <w:endnote w:type="continuationNotice" w:id="1">
    <w:p w14:paraId="2E5A53D5" w14:textId="77777777" w:rsidR="006428DF" w:rsidRDefault="006428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9" name="Graphic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ACC0D" w14:textId="77777777" w:rsidR="006428DF" w:rsidRDefault="006428DF" w:rsidP="0051352E">
      <w:pPr>
        <w:spacing w:after="0" w:line="240" w:lineRule="auto"/>
      </w:pPr>
      <w:r>
        <w:separator/>
      </w:r>
    </w:p>
  </w:footnote>
  <w:footnote w:type="continuationSeparator" w:id="0">
    <w:p w14:paraId="73318161" w14:textId="77777777" w:rsidR="006428DF" w:rsidRDefault="006428DF" w:rsidP="0051352E">
      <w:pPr>
        <w:spacing w:after="0" w:line="240" w:lineRule="auto"/>
      </w:pPr>
      <w:r>
        <w:continuationSeparator/>
      </w:r>
    </w:p>
  </w:footnote>
  <w:footnote w:type="continuationNotice" w:id="1">
    <w:p w14:paraId="48254813" w14:textId="77777777" w:rsidR="006428DF" w:rsidRDefault="006428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6F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AD2314"/>
    <w:multiLevelType w:val="hybridMultilevel"/>
    <w:tmpl w:val="EAFE96CA"/>
    <w:lvl w:ilvl="0" w:tplc="544C80A4">
      <w:start w:val="1"/>
      <w:numFmt w:val="bullet"/>
      <w:lvlText w:val=""/>
      <w:lvlJc w:val="left"/>
      <w:pPr>
        <w:ind w:left="1077" w:hanging="360"/>
      </w:pPr>
      <w:rPr>
        <w:rFonts w:ascii="Symbol" w:hAnsi="Symbol" w:hint="default"/>
        <w:color w:val="0076BD" w:themeColor="text2"/>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13A17F7"/>
    <w:multiLevelType w:val="hybridMultilevel"/>
    <w:tmpl w:val="1A5A30C8"/>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8406BF"/>
    <w:multiLevelType w:val="hybridMultilevel"/>
    <w:tmpl w:val="51CA14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D616359"/>
    <w:multiLevelType w:val="hybridMultilevel"/>
    <w:tmpl w:val="300EFFD6"/>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AF55540"/>
    <w:multiLevelType w:val="hybridMultilevel"/>
    <w:tmpl w:val="2500E4C6"/>
    <w:lvl w:ilvl="0" w:tplc="2D36D3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63030C2"/>
    <w:multiLevelType w:val="hybridMultilevel"/>
    <w:tmpl w:val="B4ACC578"/>
    <w:lvl w:ilvl="0" w:tplc="FFB672AA">
      <w:start w:val="1"/>
      <w:numFmt w:val="decimal"/>
      <w:lvlText w:val="%1."/>
      <w:lvlJc w:val="left"/>
      <w:pPr>
        <w:ind w:left="360" w:hanging="360"/>
      </w:pPr>
      <w:rPr>
        <w:strike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607DE0"/>
    <w:multiLevelType w:val="hybridMultilevel"/>
    <w:tmpl w:val="813C4506"/>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51666704">
    <w:abstractNumId w:val="9"/>
  </w:num>
  <w:num w:numId="2" w16cid:durableId="1178302837">
    <w:abstractNumId w:val="7"/>
  </w:num>
  <w:num w:numId="3" w16cid:durableId="1565138877">
    <w:abstractNumId w:val="6"/>
  </w:num>
  <w:num w:numId="4" w16cid:durableId="182088799">
    <w:abstractNumId w:val="5"/>
  </w:num>
  <w:num w:numId="5" w16cid:durableId="759567017">
    <w:abstractNumId w:val="4"/>
  </w:num>
  <w:num w:numId="6" w16cid:durableId="175120024">
    <w:abstractNumId w:val="8"/>
  </w:num>
  <w:num w:numId="7" w16cid:durableId="1450780024">
    <w:abstractNumId w:val="3"/>
  </w:num>
  <w:num w:numId="8" w16cid:durableId="1061951308">
    <w:abstractNumId w:val="2"/>
  </w:num>
  <w:num w:numId="9" w16cid:durableId="1015116326">
    <w:abstractNumId w:val="1"/>
  </w:num>
  <w:num w:numId="10" w16cid:durableId="1733041890">
    <w:abstractNumId w:val="0"/>
  </w:num>
  <w:num w:numId="11" w16cid:durableId="402146243">
    <w:abstractNumId w:val="11"/>
  </w:num>
  <w:num w:numId="12" w16cid:durableId="1730952784">
    <w:abstractNumId w:val="15"/>
  </w:num>
  <w:num w:numId="13" w16cid:durableId="1201283263">
    <w:abstractNumId w:val="16"/>
  </w:num>
  <w:num w:numId="14" w16cid:durableId="572860000">
    <w:abstractNumId w:val="22"/>
  </w:num>
  <w:num w:numId="15" w16cid:durableId="1667660597">
    <w:abstractNumId w:val="17"/>
  </w:num>
  <w:num w:numId="16" w16cid:durableId="2037460284">
    <w:abstractNumId w:val="20"/>
  </w:num>
  <w:num w:numId="17" w16cid:durableId="1568145564">
    <w:abstractNumId w:val="21"/>
  </w:num>
  <w:num w:numId="18" w16cid:durableId="396242208">
    <w:abstractNumId w:val="13"/>
  </w:num>
  <w:num w:numId="19" w16cid:durableId="379207576">
    <w:abstractNumId w:val="15"/>
  </w:num>
  <w:num w:numId="20" w16cid:durableId="1308706159">
    <w:abstractNumId w:val="19"/>
  </w:num>
  <w:num w:numId="21" w16cid:durableId="1552301916">
    <w:abstractNumId w:val="10"/>
  </w:num>
  <w:num w:numId="22" w16cid:durableId="1836871064">
    <w:abstractNumId w:val="12"/>
  </w:num>
  <w:num w:numId="23" w16cid:durableId="323507176">
    <w:abstractNumId w:val="15"/>
  </w:num>
  <w:num w:numId="24" w16cid:durableId="812675013">
    <w:abstractNumId w:val="15"/>
  </w:num>
  <w:num w:numId="25" w16cid:durableId="1320963200">
    <w:abstractNumId w:val="15"/>
  </w:num>
  <w:num w:numId="26" w16cid:durableId="1516575719">
    <w:abstractNumId w:val="18"/>
  </w:num>
  <w:num w:numId="27" w16cid:durableId="1369791671">
    <w:abstractNumId w:val="14"/>
  </w:num>
  <w:num w:numId="28" w16cid:durableId="1302231262">
    <w:abstractNumId w:val="9"/>
  </w:num>
  <w:num w:numId="29" w16cid:durableId="776680402">
    <w:abstractNumId w:val="9"/>
  </w:num>
  <w:num w:numId="30" w16cid:durableId="1115637297">
    <w:abstractNumId w:val="9"/>
  </w:num>
  <w:num w:numId="31" w16cid:durableId="983848905">
    <w:abstractNumId w:val="9"/>
  </w:num>
  <w:num w:numId="32" w16cid:durableId="547493544">
    <w:abstractNumId w:val="9"/>
  </w:num>
  <w:num w:numId="33" w16cid:durableId="1393309305">
    <w:abstractNumId w:val="9"/>
  </w:num>
  <w:num w:numId="34" w16cid:durableId="813453538">
    <w:abstractNumId w:val="9"/>
  </w:num>
  <w:num w:numId="35" w16cid:durableId="1854342933">
    <w:abstractNumId w:val="9"/>
  </w:num>
  <w:num w:numId="36" w16cid:durableId="788283349">
    <w:abstractNumId w:val="9"/>
  </w:num>
  <w:num w:numId="37" w16cid:durableId="70591959">
    <w:abstractNumId w:val="9"/>
  </w:num>
  <w:num w:numId="38" w16cid:durableId="1057969583">
    <w:abstractNumId w:val="9"/>
  </w:num>
  <w:num w:numId="39" w16cid:durableId="1424643839">
    <w:abstractNumId w:val="9"/>
  </w:num>
  <w:num w:numId="40" w16cid:durableId="36248639">
    <w:abstractNumId w:val="9"/>
  </w:num>
  <w:num w:numId="41" w16cid:durableId="590428881">
    <w:abstractNumId w:val="9"/>
  </w:num>
  <w:num w:numId="42" w16cid:durableId="77220337">
    <w:abstractNumId w:val="9"/>
  </w:num>
  <w:num w:numId="43" w16cid:durableId="999849687">
    <w:abstractNumId w:val="9"/>
  </w:num>
  <w:num w:numId="44" w16cid:durableId="1685744780">
    <w:abstractNumId w:val="9"/>
  </w:num>
  <w:num w:numId="45" w16cid:durableId="1255939267">
    <w:abstractNumId w:val="9"/>
  </w:num>
  <w:num w:numId="46" w16cid:durableId="16388046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405E"/>
    <w:rsid w:val="0000419A"/>
    <w:rsid w:val="00005FA9"/>
    <w:rsid w:val="00006E22"/>
    <w:rsid w:val="00011214"/>
    <w:rsid w:val="00014617"/>
    <w:rsid w:val="000148F7"/>
    <w:rsid w:val="00015113"/>
    <w:rsid w:val="00022112"/>
    <w:rsid w:val="00025451"/>
    <w:rsid w:val="00025580"/>
    <w:rsid w:val="00030E51"/>
    <w:rsid w:val="00032378"/>
    <w:rsid w:val="00032D53"/>
    <w:rsid w:val="00032D5D"/>
    <w:rsid w:val="0003337D"/>
    <w:rsid w:val="0004098B"/>
    <w:rsid w:val="000417F5"/>
    <w:rsid w:val="00044E97"/>
    <w:rsid w:val="00046AB5"/>
    <w:rsid w:val="000512F1"/>
    <w:rsid w:val="00051DC2"/>
    <w:rsid w:val="00052BBC"/>
    <w:rsid w:val="00053AD1"/>
    <w:rsid w:val="00056677"/>
    <w:rsid w:val="000648EB"/>
    <w:rsid w:val="00065288"/>
    <w:rsid w:val="00067075"/>
    <w:rsid w:val="000675E0"/>
    <w:rsid w:val="00071474"/>
    <w:rsid w:val="00071960"/>
    <w:rsid w:val="00072F47"/>
    <w:rsid w:val="00073EA3"/>
    <w:rsid w:val="000751CE"/>
    <w:rsid w:val="00076F61"/>
    <w:rsid w:val="000779D2"/>
    <w:rsid w:val="00081F50"/>
    <w:rsid w:val="00082EF5"/>
    <w:rsid w:val="0009422E"/>
    <w:rsid w:val="000A31CC"/>
    <w:rsid w:val="000A453D"/>
    <w:rsid w:val="000A72C2"/>
    <w:rsid w:val="000B0EE6"/>
    <w:rsid w:val="000B6140"/>
    <w:rsid w:val="000C1B68"/>
    <w:rsid w:val="000C76D5"/>
    <w:rsid w:val="000D04C7"/>
    <w:rsid w:val="000D06F7"/>
    <w:rsid w:val="000D1139"/>
    <w:rsid w:val="000D2401"/>
    <w:rsid w:val="000D58A1"/>
    <w:rsid w:val="000D6A58"/>
    <w:rsid w:val="000E1CFC"/>
    <w:rsid w:val="000E2E92"/>
    <w:rsid w:val="000F0207"/>
    <w:rsid w:val="000F2BB6"/>
    <w:rsid w:val="000F5EE5"/>
    <w:rsid w:val="00102031"/>
    <w:rsid w:val="0010247A"/>
    <w:rsid w:val="00106E05"/>
    <w:rsid w:val="001071D9"/>
    <w:rsid w:val="00111085"/>
    <w:rsid w:val="00111C82"/>
    <w:rsid w:val="00122984"/>
    <w:rsid w:val="00131997"/>
    <w:rsid w:val="00131E1A"/>
    <w:rsid w:val="00132604"/>
    <w:rsid w:val="001359E8"/>
    <w:rsid w:val="00142201"/>
    <w:rsid w:val="001423BD"/>
    <w:rsid w:val="00142C4E"/>
    <w:rsid w:val="00146215"/>
    <w:rsid w:val="001501DB"/>
    <w:rsid w:val="00153C7E"/>
    <w:rsid w:val="00154A12"/>
    <w:rsid w:val="00154AA1"/>
    <w:rsid w:val="0015718F"/>
    <w:rsid w:val="00157F35"/>
    <w:rsid w:val="001610BF"/>
    <w:rsid w:val="00165B64"/>
    <w:rsid w:val="0017223D"/>
    <w:rsid w:val="00173C2C"/>
    <w:rsid w:val="00175F27"/>
    <w:rsid w:val="00176CBC"/>
    <w:rsid w:val="00181FA9"/>
    <w:rsid w:val="001837BC"/>
    <w:rsid w:val="0018409B"/>
    <w:rsid w:val="00186313"/>
    <w:rsid w:val="00186F5B"/>
    <w:rsid w:val="0019096E"/>
    <w:rsid w:val="00193C7D"/>
    <w:rsid w:val="0019625F"/>
    <w:rsid w:val="001978EF"/>
    <w:rsid w:val="001A5FEE"/>
    <w:rsid w:val="001B418E"/>
    <w:rsid w:val="001C6BBF"/>
    <w:rsid w:val="001D263E"/>
    <w:rsid w:val="001D78BE"/>
    <w:rsid w:val="001E3534"/>
    <w:rsid w:val="001E6980"/>
    <w:rsid w:val="001F10B9"/>
    <w:rsid w:val="001F25DE"/>
    <w:rsid w:val="001F49B0"/>
    <w:rsid w:val="00203982"/>
    <w:rsid w:val="002054A2"/>
    <w:rsid w:val="00212283"/>
    <w:rsid w:val="00214F52"/>
    <w:rsid w:val="002176BD"/>
    <w:rsid w:val="00217EAB"/>
    <w:rsid w:val="00221D47"/>
    <w:rsid w:val="00223956"/>
    <w:rsid w:val="0022498C"/>
    <w:rsid w:val="002258CE"/>
    <w:rsid w:val="0022626C"/>
    <w:rsid w:val="00227AA9"/>
    <w:rsid w:val="002346E1"/>
    <w:rsid w:val="00236422"/>
    <w:rsid w:val="002367F6"/>
    <w:rsid w:val="002368DA"/>
    <w:rsid w:val="002404FB"/>
    <w:rsid w:val="0024214E"/>
    <w:rsid w:val="00244595"/>
    <w:rsid w:val="00247D79"/>
    <w:rsid w:val="0025004B"/>
    <w:rsid w:val="00250763"/>
    <w:rsid w:val="00250DFA"/>
    <w:rsid w:val="002542A2"/>
    <w:rsid w:val="0025437D"/>
    <w:rsid w:val="00254CF6"/>
    <w:rsid w:val="0025617D"/>
    <w:rsid w:val="00261C11"/>
    <w:rsid w:val="00261E00"/>
    <w:rsid w:val="00266B07"/>
    <w:rsid w:val="002724D0"/>
    <w:rsid w:val="00272835"/>
    <w:rsid w:val="00276585"/>
    <w:rsid w:val="00276E87"/>
    <w:rsid w:val="002777D3"/>
    <w:rsid w:val="002801FC"/>
    <w:rsid w:val="00291E92"/>
    <w:rsid w:val="00294CCD"/>
    <w:rsid w:val="00297B82"/>
    <w:rsid w:val="002A6F7F"/>
    <w:rsid w:val="002A7840"/>
    <w:rsid w:val="002B0717"/>
    <w:rsid w:val="002B19D5"/>
    <w:rsid w:val="002B1C40"/>
    <w:rsid w:val="002B1CE5"/>
    <w:rsid w:val="002B4F90"/>
    <w:rsid w:val="002C00C4"/>
    <w:rsid w:val="002C0776"/>
    <w:rsid w:val="002C1FFB"/>
    <w:rsid w:val="002C24CF"/>
    <w:rsid w:val="002C32BD"/>
    <w:rsid w:val="002C49C3"/>
    <w:rsid w:val="002C65CA"/>
    <w:rsid w:val="002C6CA4"/>
    <w:rsid w:val="002D05D5"/>
    <w:rsid w:val="002D2319"/>
    <w:rsid w:val="002D236B"/>
    <w:rsid w:val="002D4D91"/>
    <w:rsid w:val="002E01CE"/>
    <w:rsid w:val="002E055D"/>
    <w:rsid w:val="002E572E"/>
    <w:rsid w:val="002E58F6"/>
    <w:rsid w:val="002F281E"/>
    <w:rsid w:val="002F3D53"/>
    <w:rsid w:val="002F41D8"/>
    <w:rsid w:val="002F4DB3"/>
    <w:rsid w:val="002F756E"/>
    <w:rsid w:val="003002C8"/>
    <w:rsid w:val="00302902"/>
    <w:rsid w:val="00306C82"/>
    <w:rsid w:val="003126FC"/>
    <w:rsid w:val="00315B70"/>
    <w:rsid w:val="00316AB6"/>
    <w:rsid w:val="00317407"/>
    <w:rsid w:val="003226FB"/>
    <w:rsid w:val="0032494F"/>
    <w:rsid w:val="0032615A"/>
    <w:rsid w:val="00337C29"/>
    <w:rsid w:val="00342131"/>
    <w:rsid w:val="003424D9"/>
    <w:rsid w:val="00344877"/>
    <w:rsid w:val="00350FFA"/>
    <w:rsid w:val="00351630"/>
    <w:rsid w:val="00357EC2"/>
    <w:rsid w:val="003609E3"/>
    <w:rsid w:val="00360D85"/>
    <w:rsid w:val="00363FC0"/>
    <w:rsid w:val="003667E0"/>
    <w:rsid w:val="00367F3E"/>
    <w:rsid w:val="00372F2A"/>
    <w:rsid w:val="00375037"/>
    <w:rsid w:val="003758C5"/>
    <w:rsid w:val="00382F07"/>
    <w:rsid w:val="00383392"/>
    <w:rsid w:val="003849BC"/>
    <w:rsid w:val="003879DB"/>
    <w:rsid w:val="0039074E"/>
    <w:rsid w:val="00390E22"/>
    <w:rsid w:val="00391213"/>
    <w:rsid w:val="0039135E"/>
    <w:rsid w:val="00392190"/>
    <w:rsid w:val="00392C4C"/>
    <w:rsid w:val="00392EA8"/>
    <w:rsid w:val="003932D9"/>
    <w:rsid w:val="00396243"/>
    <w:rsid w:val="003A0650"/>
    <w:rsid w:val="003A2EFF"/>
    <w:rsid w:val="003A623A"/>
    <w:rsid w:val="003A7511"/>
    <w:rsid w:val="003B2E0F"/>
    <w:rsid w:val="003B34F4"/>
    <w:rsid w:val="003B385E"/>
    <w:rsid w:val="003B6535"/>
    <w:rsid w:val="003B6A7E"/>
    <w:rsid w:val="003C6F5F"/>
    <w:rsid w:val="003C79A6"/>
    <w:rsid w:val="003D1C57"/>
    <w:rsid w:val="003D1C67"/>
    <w:rsid w:val="003D2E20"/>
    <w:rsid w:val="003D7D5C"/>
    <w:rsid w:val="003E588B"/>
    <w:rsid w:val="003E70FB"/>
    <w:rsid w:val="003F08D6"/>
    <w:rsid w:val="003F31BB"/>
    <w:rsid w:val="003F3513"/>
    <w:rsid w:val="003F68F6"/>
    <w:rsid w:val="003F697B"/>
    <w:rsid w:val="003F7BEF"/>
    <w:rsid w:val="004057BB"/>
    <w:rsid w:val="00406DE0"/>
    <w:rsid w:val="00406E78"/>
    <w:rsid w:val="004100A0"/>
    <w:rsid w:val="00411C62"/>
    <w:rsid w:val="00413E6C"/>
    <w:rsid w:val="00414677"/>
    <w:rsid w:val="0041600E"/>
    <w:rsid w:val="004201C6"/>
    <w:rsid w:val="00420559"/>
    <w:rsid w:val="004207DA"/>
    <w:rsid w:val="00424FF7"/>
    <w:rsid w:val="00430A4A"/>
    <w:rsid w:val="00431E40"/>
    <w:rsid w:val="00434F5E"/>
    <w:rsid w:val="00445275"/>
    <w:rsid w:val="004456BA"/>
    <w:rsid w:val="00451991"/>
    <w:rsid w:val="00452BB7"/>
    <w:rsid w:val="00453C04"/>
    <w:rsid w:val="00455A86"/>
    <w:rsid w:val="00455C2E"/>
    <w:rsid w:val="00456534"/>
    <w:rsid w:val="00463D84"/>
    <w:rsid w:val="00466104"/>
    <w:rsid w:val="00475853"/>
    <w:rsid w:val="00480A8C"/>
    <w:rsid w:val="004842A9"/>
    <w:rsid w:val="00484318"/>
    <w:rsid w:val="004843FF"/>
    <w:rsid w:val="00485737"/>
    <w:rsid w:val="004908A8"/>
    <w:rsid w:val="00491CD5"/>
    <w:rsid w:val="00497764"/>
    <w:rsid w:val="004A3BD0"/>
    <w:rsid w:val="004A4AF7"/>
    <w:rsid w:val="004B5ED2"/>
    <w:rsid w:val="004B6C7A"/>
    <w:rsid w:val="004C27A0"/>
    <w:rsid w:val="004C629F"/>
    <w:rsid w:val="004D3291"/>
    <w:rsid w:val="004E63E6"/>
    <w:rsid w:val="004F42BC"/>
    <w:rsid w:val="004F44B7"/>
    <w:rsid w:val="004F5649"/>
    <w:rsid w:val="004F5946"/>
    <w:rsid w:val="004F7AD9"/>
    <w:rsid w:val="0050452D"/>
    <w:rsid w:val="00504682"/>
    <w:rsid w:val="00506622"/>
    <w:rsid w:val="005109AE"/>
    <w:rsid w:val="00510C86"/>
    <w:rsid w:val="00512D1E"/>
    <w:rsid w:val="0051352E"/>
    <w:rsid w:val="005168CB"/>
    <w:rsid w:val="00517DA7"/>
    <w:rsid w:val="00520A33"/>
    <w:rsid w:val="005221FC"/>
    <w:rsid w:val="005250E3"/>
    <w:rsid w:val="0052590C"/>
    <w:rsid w:val="005276C7"/>
    <w:rsid w:val="00527AE4"/>
    <w:rsid w:val="0053036D"/>
    <w:rsid w:val="005346FC"/>
    <w:rsid w:val="00544322"/>
    <w:rsid w:val="00547102"/>
    <w:rsid w:val="005477F8"/>
    <w:rsid w:val="0055569D"/>
    <w:rsid w:val="00556977"/>
    <w:rsid w:val="005611B1"/>
    <w:rsid w:val="0056585B"/>
    <w:rsid w:val="00574B79"/>
    <w:rsid w:val="005768C9"/>
    <w:rsid w:val="00576D5C"/>
    <w:rsid w:val="00581765"/>
    <w:rsid w:val="00584749"/>
    <w:rsid w:val="005858BB"/>
    <w:rsid w:val="0058652A"/>
    <w:rsid w:val="00587F70"/>
    <w:rsid w:val="00587FED"/>
    <w:rsid w:val="00591610"/>
    <w:rsid w:val="00593C92"/>
    <w:rsid w:val="00596A88"/>
    <w:rsid w:val="005A08AB"/>
    <w:rsid w:val="005A5722"/>
    <w:rsid w:val="005A786D"/>
    <w:rsid w:val="005B0259"/>
    <w:rsid w:val="005B291D"/>
    <w:rsid w:val="005B3F19"/>
    <w:rsid w:val="005B5D5D"/>
    <w:rsid w:val="005B5E11"/>
    <w:rsid w:val="005C191A"/>
    <w:rsid w:val="005C2904"/>
    <w:rsid w:val="005C298F"/>
    <w:rsid w:val="005C6F4D"/>
    <w:rsid w:val="005D01CB"/>
    <w:rsid w:val="005D22D8"/>
    <w:rsid w:val="005D616F"/>
    <w:rsid w:val="005D7186"/>
    <w:rsid w:val="005D7CE7"/>
    <w:rsid w:val="005E3003"/>
    <w:rsid w:val="005F0144"/>
    <w:rsid w:val="005F1010"/>
    <w:rsid w:val="005F3CD6"/>
    <w:rsid w:val="005F590D"/>
    <w:rsid w:val="005F74C1"/>
    <w:rsid w:val="00601798"/>
    <w:rsid w:val="006032AE"/>
    <w:rsid w:val="00607BFB"/>
    <w:rsid w:val="00610A38"/>
    <w:rsid w:val="00611E72"/>
    <w:rsid w:val="00615ACD"/>
    <w:rsid w:val="00616D12"/>
    <w:rsid w:val="00616F78"/>
    <w:rsid w:val="0061752D"/>
    <w:rsid w:val="00623B12"/>
    <w:rsid w:val="0063097D"/>
    <w:rsid w:val="00630DDF"/>
    <w:rsid w:val="006341C3"/>
    <w:rsid w:val="00634D37"/>
    <w:rsid w:val="006359B3"/>
    <w:rsid w:val="00642821"/>
    <w:rsid w:val="006428DF"/>
    <w:rsid w:val="00643E8E"/>
    <w:rsid w:val="0064541F"/>
    <w:rsid w:val="00645C12"/>
    <w:rsid w:val="00647E24"/>
    <w:rsid w:val="00650D41"/>
    <w:rsid w:val="00650EEF"/>
    <w:rsid w:val="0065126C"/>
    <w:rsid w:val="006512A1"/>
    <w:rsid w:val="00652DF1"/>
    <w:rsid w:val="00653FD1"/>
    <w:rsid w:val="006552EE"/>
    <w:rsid w:val="00657B78"/>
    <w:rsid w:val="00660B05"/>
    <w:rsid w:val="006610C0"/>
    <w:rsid w:val="00661D08"/>
    <w:rsid w:val="00662A42"/>
    <w:rsid w:val="0066390F"/>
    <w:rsid w:val="00664821"/>
    <w:rsid w:val="00665D6B"/>
    <w:rsid w:val="006719B8"/>
    <w:rsid w:val="006721EF"/>
    <w:rsid w:val="006723C8"/>
    <w:rsid w:val="00672B58"/>
    <w:rsid w:val="0067409A"/>
    <w:rsid w:val="00676B5F"/>
    <w:rsid w:val="00681D14"/>
    <w:rsid w:val="0068353C"/>
    <w:rsid w:val="00683668"/>
    <w:rsid w:val="0068573B"/>
    <w:rsid w:val="0069264F"/>
    <w:rsid w:val="006932C9"/>
    <w:rsid w:val="00693DBB"/>
    <w:rsid w:val="00695C15"/>
    <w:rsid w:val="0069619B"/>
    <w:rsid w:val="006976F9"/>
    <w:rsid w:val="006A34A5"/>
    <w:rsid w:val="006A3FAC"/>
    <w:rsid w:val="006A4538"/>
    <w:rsid w:val="006A5784"/>
    <w:rsid w:val="006A5E2F"/>
    <w:rsid w:val="006B1370"/>
    <w:rsid w:val="006B28D8"/>
    <w:rsid w:val="006B3954"/>
    <w:rsid w:val="006B40FE"/>
    <w:rsid w:val="006B4F59"/>
    <w:rsid w:val="006C1247"/>
    <w:rsid w:val="006C3DA6"/>
    <w:rsid w:val="006C46B9"/>
    <w:rsid w:val="006D0777"/>
    <w:rsid w:val="006D154E"/>
    <w:rsid w:val="006D3BD0"/>
    <w:rsid w:val="006D529E"/>
    <w:rsid w:val="006D618B"/>
    <w:rsid w:val="006E0E1C"/>
    <w:rsid w:val="006E1002"/>
    <w:rsid w:val="006E5D6E"/>
    <w:rsid w:val="006E608E"/>
    <w:rsid w:val="006F3B34"/>
    <w:rsid w:val="0070787D"/>
    <w:rsid w:val="00707B1A"/>
    <w:rsid w:val="00710F3A"/>
    <w:rsid w:val="0071466F"/>
    <w:rsid w:val="0071645B"/>
    <w:rsid w:val="00720758"/>
    <w:rsid w:val="00721B03"/>
    <w:rsid w:val="00725F7D"/>
    <w:rsid w:val="00733996"/>
    <w:rsid w:val="00735ED7"/>
    <w:rsid w:val="007410E7"/>
    <w:rsid w:val="00742A06"/>
    <w:rsid w:val="00744567"/>
    <w:rsid w:val="00747847"/>
    <w:rsid w:val="00750FCD"/>
    <w:rsid w:val="00752BDA"/>
    <w:rsid w:val="00753372"/>
    <w:rsid w:val="00755DEB"/>
    <w:rsid w:val="007570DC"/>
    <w:rsid w:val="007625A3"/>
    <w:rsid w:val="00762DE4"/>
    <w:rsid w:val="007642EE"/>
    <w:rsid w:val="00764D7C"/>
    <w:rsid w:val="007659CD"/>
    <w:rsid w:val="0076607A"/>
    <w:rsid w:val="00772B8D"/>
    <w:rsid w:val="00774DF3"/>
    <w:rsid w:val="0077510F"/>
    <w:rsid w:val="00775CF1"/>
    <w:rsid w:val="0077721D"/>
    <w:rsid w:val="00782525"/>
    <w:rsid w:val="00783C77"/>
    <w:rsid w:val="00787DDE"/>
    <w:rsid w:val="007940BE"/>
    <w:rsid w:val="0079514F"/>
    <w:rsid w:val="00796A1B"/>
    <w:rsid w:val="007970EE"/>
    <w:rsid w:val="007A1554"/>
    <w:rsid w:val="007A234B"/>
    <w:rsid w:val="007A35DB"/>
    <w:rsid w:val="007A53A1"/>
    <w:rsid w:val="007A5805"/>
    <w:rsid w:val="007B002F"/>
    <w:rsid w:val="007B1ABA"/>
    <w:rsid w:val="007B2C76"/>
    <w:rsid w:val="007B4F0C"/>
    <w:rsid w:val="007B5D9F"/>
    <w:rsid w:val="007B656A"/>
    <w:rsid w:val="007B74C5"/>
    <w:rsid w:val="007B7B4D"/>
    <w:rsid w:val="007C15B8"/>
    <w:rsid w:val="007C2EC1"/>
    <w:rsid w:val="007C4A61"/>
    <w:rsid w:val="007C6216"/>
    <w:rsid w:val="007C743F"/>
    <w:rsid w:val="007D45AC"/>
    <w:rsid w:val="007D7D62"/>
    <w:rsid w:val="007E16E3"/>
    <w:rsid w:val="007E57F8"/>
    <w:rsid w:val="007E628E"/>
    <w:rsid w:val="007E6822"/>
    <w:rsid w:val="007E6FDD"/>
    <w:rsid w:val="007E7FA6"/>
    <w:rsid w:val="007F0FB6"/>
    <w:rsid w:val="007F1372"/>
    <w:rsid w:val="007F23F9"/>
    <w:rsid w:val="007F2A00"/>
    <w:rsid w:val="007F2F81"/>
    <w:rsid w:val="007F4EE7"/>
    <w:rsid w:val="007F53E8"/>
    <w:rsid w:val="007F5831"/>
    <w:rsid w:val="007F5ECD"/>
    <w:rsid w:val="00801975"/>
    <w:rsid w:val="00801AED"/>
    <w:rsid w:val="008034E7"/>
    <w:rsid w:val="008066A5"/>
    <w:rsid w:val="00811C88"/>
    <w:rsid w:val="008125BF"/>
    <w:rsid w:val="00813AE1"/>
    <w:rsid w:val="008176BF"/>
    <w:rsid w:val="0082069A"/>
    <w:rsid w:val="00824611"/>
    <w:rsid w:val="008252E4"/>
    <w:rsid w:val="00825FEF"/>
    <w:rsid w:val="00831C98"/>
    <w:rsid w:val="00833290"/>
    <w:rsid w:val="00835DAE"/>
    <w:rsid w:val="00842C50"/>
    <w:rsid w:val="008442CB"/>
    <w:rsid w:val="00845F9A"/>
    <w:rsid w:val="00847D36"/>
    <w:rsid w:val="00847E1E"/>
    <w:rsid w:val="0085052C"/>
    <w:rsid w:val="008507C1"/>
    <w:rsid w:val="0085632D"/>
    <w:rsid w:val="008569C0"/>
    <w:rsid w:val="00860F6D"/>
    <w:rsid w:val="00861934"/>
    <w:rsid w:val="0086250F"/>
    <w:rsid w:val="00865923"/>
    <w:rsid w:val="008673A7"/>
    <w:rsid w:val="00872793"/>
    <w:rsid w:val="008818C2"/>
    <w:rsid w:val="00883621"/>
    <w:rsid w:val="00883AEB"/>
    <w:rsid w:val="00885D73"/>
    <w:rsid w:val="008900FE"/>
    <w:rsid w:val="008948C1"/>
    <w:rsid w:val="008953C3"/>
    <w:rsid w:val="008A1F97"/>
    <w:rsid w:val="008A26C0"/>
    <w:rsid w:val="008A54AD"/>
    <w:rsid w:val="008B4D24"/>
    <w:rsid w:val="008B61C6"/>
    <w:rsid w:val="008B6A96"/>
    <w:rsid w:val="008C191B"/>
    <w:rsid w:val="008C402B"/>
    <w:rsid w:val="008C41F9"/>
    <w:rsid w:val="008C4F92"/>
    <w:rsid w:val="008C50DF"/>
    <w:rsid w:val="008D3A76"/>
    <w:rsid w:val="008D6E93"/>
    <w:rsid w:val="008E04EF"/>
    <w:rsid w:val="008E07C7"/>
    <w:rsid w:val="008E225B"/>
    <w:rsid w:val="008E22BA"/>
    <w:rsid w:val="008E2421"/>
    <w:rsid w:val="008E6994"/>
    <w:rsid w:val="008F0AC9"/>
    <w:rsid w:val="008F6A25"/>
    <w:rsid w:val="008F7945"/>
    <w:rsid w:val="009007B3"/>
    <w:rsid w:val="00900F7F"/>
    <w:rsid w:val="00911CE5"/>
    <w:rsid w:val="00913C2C"/>
    <w:rsid w:val="009150D7"/>
    <w:rsid w:val="00915A60"/>
    <w:rsid w:val="00922F4C"/>
    <w:rsid w:val="00923B7F"/>
    <w:rsid w:val="00925809"/>
    <w:rsid w:val="00925B14"/>
    <w:rsid w:val="009260BC"/>
    <w:rsid w:val="00930384"/>
    <w:rsid w:val="00931736"/>
    <w:rsid w:val="009332CD"/>
    <w:rsid w:val="0093473D"/>
    <w:rsid w:val="00936C50"/>
    <w:rsid w:val="00937479"/>
    <w:rsid w:val="009374DE"/>
    <w:rsid w:val="009433F8"/>
    <w:rsid w:val="00944ECC"/>
    <w:rsid w:val="0094578A"/>
    <w:rsid w:val="0094729F"/>
    <w:rsid w:val="009519A3"/>
    <w:rsid w:val="00951E57"/>
    <w:rsid w:val="0095291A"/>
    <w:rsid w:val="00955D5E"/>
    <w:rsid w:val="0095705B"/>
    <w:rsid w:val="00961A83"/>
    <w:rsid w:val="009634CD"/>
    <w:rsid w:val="00963774"/>
    <w:rsid w:val="009648CE"/>
    <w:rsid w:val="00965008"/>
    <w:rsid w:val="00965F46"/>
    <w:rsid w:val="00970511"/>
    <w:rsid w:val="00972F57"/>
    <w:rsid w:val="00976C04"/>
    <w:rsid w:val="00986C1F"/>
    <w:rsid w:val="00990A76"/>
    <w:rsid w:val="00994623"/>
    <w:rsid w:val="00995280"/>
    <w:rsid w:val="00996986"/>
    <w:rsid w:val="009978AA"/>
    <w:rsid w:val="009A231C"/>
    <w:rsid w:val="009A2E7F"/>
    <w:rsid w:val="009A40C4"/>
    <w:rsid w:val="009A4275"/>
    <w:rsid w:val="009A46A2"/>
    <w:rsid w:val="009B2ED1"/>
    <w:rsid w:val="009B3247"/>
    <w:rsid w:val="009B4102"/>
    <w:rsid w:val="009B52C4"/>
    <w:rsid w:val="009B543D"/>
    <w:rsid w:val="009C02AB"/>
    <w:rsid w:val="009C07E2"/>
    <w:rsid w:val="009C0EB1"/>
    <w:rsid w:val="009C2B1D"/>
    <w:rsid w:val="009C321C"/>
    <w:rsid w:val="009C63E5"/>
    <w:rsid w:val="009C6E8D"/>
    <w:rsid w:val="009C7620"/>
    <w:rsid w:val="009C7F5F"/>
    <w:rsid w:val="009D0DB2"/>
    <w:rsid w:val="009D322E"/>
    <w:rsid w:val="009D7002"/>
    <w:rsid w:val="009D7D6B"/>
    <w:rsid w:val="009E34DC"/>
    <w:rsid w:val="009E3DC0"/>
    <w:rsid w:val="009E41C1"/>
    <w:rsid w:val="009F2673"/>
    <w:rsid w:val="009F2CAE"/>
    <w:rsid w:val="009F3100"/>
    <w:rsid w:val="009F7B5A"/>
    <w:rsid w:val="009F7F20"/>
    <w:rsid w:val="00A034E9"/>
    <w:rsid w:val="00A036F5"/>
    <w:rsid w:val="00A03D3E"/>
    <w:rsid w:val="00A0479B"/>
    <w:rsid w:val="00A068A6"/>
    <w:rsid w:val="00A133CA"/>
    <w:rsid w:val="00A1778A"/>
    <w:rsid w:val="00A234ED"/>
    <w:rsid w:val="00A24C8F"/>
    <w:rsid w:val="00A24E6E"/>
    <w:rsid w:val="00A271DF"/>
    <w:rsid w:val="00A279E3"/>
    <w:rsid w:val="00A3035F"/>
    <w:rsid w:val="00A30FBD"/>
    <w:rsid w:val="00A3234F"/>
    <w:rsid w:val="00A3314E"/>
    <w:rsid w:val="00A33E7D"/>
    <w:rsid w:val="00A33EE0"/>
    <w:rsid w:val="00A36C47"/>
    <w:rsid w:val="00A40851"/>
    <w:rsid w:val="00A43694"/>
    <w:rsid w:val="00A45114"/>
    <w:rsid w:val="00A46DD9"/>
    <w:rsid w:val="00A50E50"/>
    <w:rsid w:val="00A51312"/>
    <w:rsid w:val="00A553E7"/>
    <w:rsid w:val="00A56D8A"/>
    <w:rsid w:val="00A56FC7"/>
    <w:rsid w:val="00A575A6"/>
    <w:rsid w:val="00A57F1C"/>
    <w:rsid w:val="00A606A3"/>
    <w:rsid w:val="00A61613"/>
    <w:rsid w:val="00A637BB"/>
    <w:rsid w:val="00A65993"/>
    <w:rsid w:val="00A668BF"/>
    <w:rsid w:val="00A67EDA"/>
    <w:rsid w:val="00A7157C"/>
    <w:rsid w:val="00A71C45"/>
    <w:rsid w:val="00A72293"/>
    <w:rsid w:val="00A72575"/>
    <w:rsid w:val="00A73C96"/>
    <w:rsid w:val="00A74071"/>
    <w:rsid w:val="00A754E4"/>
    <w:rsid w:val="00A75E65"/>
    <w:rsid w:val="00A77B31"/>
    <w:rsid w:val="00A8385D"/>
    <w:rsid w:val="00A9294B"/>
    <w:rsid w:val="00A94F84"/>
    <w:rsid w:val="00A95656"/>
    <w:rsid w:val="00AA124A"/>
    <w:rsid w:val="00AA2A96"/>
    <w:rsid w:val="00AB0F24"/>
    <w:rsid w:val="00AB20B3"/>
    <w:rsid w:val="00AB25B0"/>
    <w:rsid w:val="00AB4646"/>
    <w:rsid w:val="00AC19A7"/>
    <w:rsid w:val="00AC3337"/>
    <w:rsid w:val="00AC68E1"/>
    <w:rsid w:val="00AC706C"/>
    <w:rsid w:val="00AD007A"/>
    <w:rsid w:val="00AD0C80"/>
    <w:rsid w:val="00AD1CD2"/>
    <w:rsid w:val="00AD2BD3"/>
    <w:rsid w:val="00AD3128"/>
    <w:rsid w:val="00AD41D4"/>
    <w:rsid w:val="00AE0CDA"/>
    <w:rsid w:val="00AE37EF"/>
    <w:rsid w:val="00AE588D"/>
    <w:rsid w:val="00AE674D"/>
    <w:rsid w:val="00AE7171"/>
    <w:rsid w:val="00AF07A7"/>
    <w:rsid w:val="00AF2779"/>
    <w:rsid w:val="00B004D6"/>
    <w:rsid w:val="00B05E98"/>
    <w:rsid w:val="00B073B1"/>
    <w:rsid w:val="00B07CFF"/>
    <w:rsid w:val="00B100CC"/>
    <w:rsid w:val="00B13F82"/>
    <w:rsid w:val="00B21905"/>
    <w:rsid w:val="00B27A71"/>
    <w:rsid w:val="00B33A6E"/>
    <w:rsid w:val="00B373C5"/>
    <w:rsid w:val="00B40982"/>
    <w:rsid w:val="00B43EB8"/>
    <w:rsid w:val="00B447BA"/>
    <w:rsid w:val="00B456C5"/>
    <w:rsid w:val="00B50FBE"/>
    <w:rsid w:val="00B52918"/>
    <w:rsid w:val="00B53225"/>
    <w:rsid w:val="00B60775"/>
    <w:rsid w:val="00B645AE"/>
    <w:rsid w:val="00B6689D"/>
    <w:rsid w:val="00B66D68"/>
    <w:rsid w:val="00B71E83"/>
    <w:rsid w:val="00B72368"/>
    <w:rsid w:val="00B732DA"/>
    <w:rsid w:val="00B73BA3"/>
    <w:rsid w:val="00B76EB5"/>
    <w:rsid w:val="00B77914"/>
    <w:rsid w:val="00B80FB7"/>
    <w:rsid w:val="00B81D69"/>
    <w:rsid w:val="00B82870"/>
    <w:rsid w:val="00B90AF2"/>
    <w:rsid w:val="00B91C23"/>
    <w:rsid w:val="00B931D2"/>
    <w:rsid w:val="00BA0CB0"/>
    <w:rsid w:val="00BA4A08"/>
    <w:rsid w:val="00BA51F9"/>
    <w:rsid w:val="00BA55D5"/>
    <w:rsid w:val="00BA57C4"/>
    <w:rsid w:val="00BB0D2E"/>
    <w:rsid w:val="00BB6273"/>
    <w:rsid w:val="00BB6BB6"/>
    <w:rsid w:val="00BC1927"/>
    <w:rsid w:val="00BD0D27"/>
    <w:rsid w:val="00BD2F8D"/>
    <w:rsid w:val="00BD48C7"/>
    <w:rsid w:val="00BD4EDE"/>
    <w:rsid w:val="00BE7F09"/>
    <w:rsid w:val="00BF17BA"/>
    <w:rsid w:val="00BF2AB4"/>
    <w:rsid w:val="00BF4C64"/>
    <w:rsid w:val="00BF718B"/>
    <w:rsid w:val="00BF74C7"/>
    <w:rsid w:val="00BF76D6"/>
    <w:rsid w:val="00C0062E"/>
    <w:rsid w:val="00C066BB"/>
    <w:rsid w:val="00C10179"/>
    <w:rsid w:val="00C10E9F"/>
    <w:rsid w:val="00C13F25"/>
    <w:rsid w:val="00C15DC9"/>
    <w:rsid w:val="00C169A3"/>
    <w:rsid w:val="00C2442F"/>
    <w:rsid w:val="00C26ADC"/>
    <w:rsid w:val="00C27E43"/>
    <w:rsid w:val="00C31512"/>
    <w:rsid w:val="00C35942"/>
    <w:rsid w:val="00C373CB"/>
    <w:rsid w:val="00C37FD0"/>
    <w:rsid w:val="00C418E3"/>
    <w:rsid w:val="00C419B7"/>
    <w:rsid w:val="00C43C86"/>
    <w:rsid w:val="00C44289"/>
    <w:rsid w:val="00C44461"/>
    <w:rsid w:val="00C47C1C"/>
    <w:rsid w:val="00C51E17"/>
    <w:rsid w:val="00C531A8"/>
    <w:rsid w:val="00C54D58"/>
    <w:rsid w:val="00C56528"/>
    <w:rsid w:val="00C573E1"/>
    <w:rsid w:val="00C57704"/>
    <w:rsid w:val="00C60222"/>
    <w:rsid w:val="00C62897"/>
    <w:rsid w:val="00C62987"/>
    <w:rsid w:val="00C647BF"/>
    <w:rsid w:val="00C67024"/>
    <w:rsid w:val="00C707D4"/>
    <w:rsid w:val="00C70CF5"/>
    <w:rsid w:val="00C736D3"/>
    <w:rsid w:val="00C76D25"/>
    <w:rsid w:val="00C81A8F"/>
    <w:rsid w:val="00C840EA"/>
    <w:rsid w:val="00C85C21"/>
    <w:rsid w:val="00C920D2"/>
    <w:rsid w:val="00C9281B"/>
    <w:rsid w:val="00C93CC8"/>
    <w:rsid w:val="00C95DF6"/>
    <w:rsid w:val="00C96149"/>
    <w:rsid w:val="00C964AB"/>
    <w:rsid w:val="00C976DC"/>
    <w:rsid w:val="00C979F4"/>
    <w:rsid w:val="00CB2D33"/>
    <w:rsid w:val="00CB4BF1"/>
    <w:rsid w:val="00CB582A"/>
    <w:rsid w:val="00CB6209"/>
    <w:rsid w:val="00CC3BA4"/>
    <w:rsid w:val="00CD02D2"/>
    <w:rsid w:val="00CD4E11"/>
    <w:rsid w:val="00CE2CE2"/>
    <w:rsid w:val="00CE3282"/>
    <w:rsid w:val="00CE47CC"/>
    <w:rsid w:val="00CE53E5"/>
    <w:rsid w:val="00CE74F8"/>
    <w:rsid w:val="00CF101D"/>
    <w:rsid w:val="00CF6065"/>
    <w:rsid w:val="00D00352"/>
    <w:rsid w:val="00D02621"/>
    <w:rsid w:val="00D02C2B"/>
    <w:rsid w:val="00D05647"/>
    <w:rsid w:val="00D06B86"/>
    <w:rsid w:val="00D117E3"/>
    <w:rsid w:val="00D12161"/>
    <w:rsid w:val="00D141FA"/>
    <w:rsid w:val="00D1751E"/>
    <w:rsid w:val="00D17E31"/>
    <w:rsid w:val="00D212B2"/>
    <w:rsid w:val="00D23492"/>
    <w:rsid w:val="00D23730"/>
    <w:rsid w:val="00D245E4"/>
    <w:rsid w:val="00D27B03"/>
    <w:rsid w:val="00D30335"/>
    <w:rsid w:val="00D30528"/>
    <w:rsid w:val="00D3262B"/>
    <w:rsid w:val="00D361E9"/>
    <w:rsid w:val="00D362A5"/>
    <w:rsid w:val="00D4240F"/>
    <w:rsid w:val="00D4298F"/>
    <w:rsid w:val="00D43032"/>
    <w:rsid w:val="00D451E3"/>
    <w:rsid w:val="00D452CE"/>
    <w:rsid w:val="00D5057C"/>
    <w:rsid w:val="00D51859"/>
    <w:rsid w:val="00D5492E"/>
    <w:rsid w:val="00D55792"/>
    <w:rsid w:val="00D55A28"/>
    <w:rsid w:val="00D567CF"/>
    <w:rsid w:val="00D56AE7"/>
    <w:rsid w:val="00D57B1B"/>
    <w:rsid w:val="00D60E83"/>
    <w:rsid w:val="00D6110A"/>
    <w:rsid w:val="00D61D56"/>
    <w:rsid w:val="00D670FC"/>
    <w:rsid w:val="00D7222B"/>
    <w:rsid w:val="00D7367D"/>
    <w:rsid w:val="00D74719"/>
    <w:rsid w:val="00D762B5"/>
    <w:rsid w:val="00D8343E"/>
    <w:rsid w:val="00D8562D"/>
    <w:rsid w:val="00D87AE9"/>
    <w:rsid w:val="00D93EA3"/>
    <w:rsid w:val="00D94267"/>
    <w:rsid w:val="00D94D72"/>
    <w:rsid w:val="00D953C1"/>
    <w:rsid w:val="00D95C80"/>
    <w:rsid w:val="00D97972"/>
    <w:rsid w:val="00D97D1D"/>
    <w:rsid w:val="00DA1B7B"/>
    <w:rsid w:val="00DA5F29"/>
    <w:rsid w:val="00DB035A"/>
    <w:rsid w:val="00DB17F3"/>
    <w:rsid w:val="00DB361B"/>
    <w:rsid w:val="00DB383A"/>
    <w:rsid w:val="00DB79DF"/>
    <w:rsid w:val="00DC0302"/>
    <w:rsid w:val="00DC1736"/>
    <w:rsid w:val="00DD0E7D"/>
    <w:rsid w:val="00DD2787"/>
    <w:rsid w:val="00DD4503"/>
    <w:rsid w:val="00DD5705"/>
    <w:rsid w:val="00DD7333"/>
    <w:rsid w:val="00DE03CA"/>
    <w:rsid w:val="00DE0402"/>
    <w:rsid w:val="00DE2019"/>
    <w:rsid w:val="00DE3B8B"/>
    <w:rsid w:val="00DF57F1"/>
    <w:rsid w:val="00E00185"/>
    <w:rsid w:val="00E00BA0"/>
    <w:rsid w:val="00E02099"/>
    <w:rsid w:val="00E04EE4"/>
    <w:rsid w:val="00E10F29"/>
    <w:rsid w:val="00E1114B"/>
    <w:rsid w:val="00E111E6"/>
    <w:rsid w:val="00E11388"/>
    <w:rsid w:val="00E13ABA"/>
    <w:rsid w:val="00E17494"/>
    <w:rsid w:val="00E17A08"/>
    <w:rsid w:val="00E21538"/>
    <w:rsid w:val="00E218B3"/>
    <w:rsid w:val="00E234C9"/>
    <w:rsid w:val="00E26333"/>
    <w:rsid w:val="00E309A0"/>
    <w:rsid w:val="00E325FB"/>
    <w:rsid w:val="00E32B76"/>
    <w:rsid w:val="00E36208"/>
    <w:rsid w:val="00E36D1F"/>
    <w:rsid w:val="00E37BD6"/>
    <w:rsid w:val="00E41CC6"/>
    <w:rsid w:val="00E4214A"/>
    <w:rsid w:val="00E42256"/>
    <w:rsid w:val="00E422E0"/>
    <w:rsid w:val="00E50C84"/>
    <w:rsid w:val="00E50EA2"/>
    <w:rsid w:val="00E5364C"/>
    <w:rsid w:val="00E53A81"/>
    <w:rsid w:val="00E54A0A"/>
    <w:rsid w:val="00E552A8"/>
    <w:rsid w:val="00E55D15"/>
    <w:rsid w:val="00E57ACE"/>
    <w:rsid w:val="00E61F67"/>
    <w:rsid w:val="00E62C6E"/>
    <w:rsid w:val="00E639EB"/>
    <w:rsid w:val="00E67289"/>
    <w:rsid w:val="00E723B9"/>
    <w:rsid w:val="00E75CD1"/>
    <w:rsid w:val="00E815F2"/>
    <w:rsid w:val="00E83931"/>
    <w:rsid w:val="00E87F53"/>
    <w:rsid w:val="00E945CF"/>
    <w:rsid w:val="00EA1438"/>
    <w:rsid w:val="00EA32F7"/>
    <w:rsid w:val="00EA620A"/>
    <w:rsid w:val="00EA7975"/>
    <w:rsid w:val="00EC10D7"/>
    <w:rsid w:val="00EC1EFB"/>
    <w:rsid w:val="00EC6A53"/>
    <w:rsid w:val="00ED06DC"/>
    <w:rsid w:val="00ED0B92"/>
    <w:rsid w:val="00ED1F86"/>
    <w:rsid w:val="00ED24F6"/>
    <w:rsid w:val="00ED26D0"/>
    <w:rsid w:val="00ED4B7F"/>
    <w:rsid w:val="00ED5138"/>
    <w:rsid w:val="00ED76BC"/>
    <w:rsid w:val="00EE41EE"/>
    <w:rsid w:val="00EE5881"/>
    <w:rsid w:val="00EE5EEB"/>
    <w:rsid w:val="00EE7145"/>
    <w:rsid w:val="00EF4525"/>
    <w:rsid w:val="00EF4C87"/>
    <w:rsid w:val="00F005BC"/>
    <w:rsid w:val="00F020D8"/>
    <w:rsid w:val="00F02FF8"/>
    <w:rsid w:val="00F03203"/>
    <w:rsid w:val="00F045C1"/>
    <w:rsid w:val="00F13F2F"/>
    <w:rsid w:val="00F1554D"/>
    <w:rsid w:val="00F16C40"/>
    <w:rsid w:val="00F20090"/>
    <w:rsid w:val="00F230CD"/>
    <w:rsid w:val="00F25904"/>
    <w:rsid w:val="00F27059"/>
    <w:rsid w:val="00F3071E"/>
    <w:rsid w:val="00F30F10"/>
    <w:rsid w:val="00F33EF4"/>
    <w:rsid w:val="00F40FE2"/>
    <w:rsid w:val="00F4171B"/>
    <w:rsid w:val="00F4190A"/>
    <w:rsid w:val="00F43670"/>
    <w:rsid w:val="00F448F6"/>
    <w:rsid w:val="00F465A4"/>
    <w:rsid w:val="00F5014F"/>
    <w:rsid w:val="00F51BEE"/>
    <w:rsid w:val="00F51C18"/>
    <w:rsid w:val="00F559DC"/>
    <w:rsid w:val="00F56D56"/>
    <w:rsid w:val="00F65E78"/>
    <w:rsid w:val="00F66250"/>
    <w:rsid w:val="00F729EC"/>
    <w:rsid w:val="00F73B07"/>
    <w:rsid w:val="00F7437C"/>
    <w:rsid w:val="00F750AB"/>
    <w:rsid w:val="00F75EFF"/>
    <w:rsid w:val="00F76B9D"/>
    <w:rsid w:val="00F77ED8"/>
    <w:rsid w:val="00F82DFB"/>
    <w:rsid w:val="00F8520C"/>
    <w:rsid w:val="00F906E3"/>
    <w:rsid w:val="00F9298D"/>
    <w:rsid w:val="00F97EA9"/>
    <w:rsid w:val="00FA202E"/>
    <w:rsid w:val="00FA2617"/>
    <w:rsid w:val="00FA305A"/>
    <w:rsid w:val="00FA31E2"/>
    <w:rsid w:val="00FA3BCC"/>
    <w:rsid w:val="00FA5887"/>
    <w:rsid w:val="00FA674D"/>
    <w:rsid w:val="00FA6E05"/>
    <w:rsid w:val="00FB1DBB"/>
    <w:rsid w:val="00FB2F79"/>
    <w:rsid w:val="00FB3140"/>
    <w:rsid w:val="00FB386D"/>
    <w:rsid w:val="00FB3E94"/>
    <w:rsid w:val="00FB4E92"/>
    <w:rsid w:val="00FB6477"/>
    <w:rsid w:val="00FC0093"/>
    <w:rsid w:val="00FC0929"/>
    <w:rsid w:val="00FC23BF"/>
    <w:rsid w:val="00FC5AC5"/>
    <w:rsid w:val="00FC6F02"/>
    <w:rsid w:val="00FE0B42"/>
    <w:rsid w:val="00FE0DCA"/>
    <w:rsid w:val="00FF1B3D"/>
    <w:rsid w:val="00FF212F"/>
    <w:rsid w:val="00FF2552"/>
    <w:rsid w:val="00FF3039"/>
    <w:rsid w:val="00FF5B70"/>
    <w:rsid w:val="00FF5BB9"/>
    <w:rsid w:val="00FF7242"/>
    <w:rsid w:val="03045026"/>
    <w:rsid w:val="06272C9D"/>
    <w:rsid w:val="06378F62"/>
    <w:rsid w:val="0BBAEDBC"/>
    <w:rsid w:val="0CD3BF78"/>
    <w:rsid w:val="1071B83F"/>
    <w:rsid w:val="13014B93"/>
    <w:rsid w:val="1A40498F"/>
    <w:rsid w:val="213AD45F"/>
    <w:rsid w:val="2889A09D"/>
    <w:rsid w:val="290A5E97"/>
    <w:rsid w:val="2AD0B9EE"/>
    <w:rsid w:val="2B9E2053"/>
    <w:rsid w:val="2BE2438E"/>
    <w:rsid w:val="2FA9AB06"/>
    <w:rsid w:val="30D87A81"/>
    <w:rsid w:val="31FC1151"/>
    <w:rsid w:val="37ADF79B"/>
    <w:rsid w:val="385AD07E"/>
    <w:rsid w:val="3A67C13C"/>
    <w:rsid w:val="3D9DD52C"/>
    <w:rsid w:val="3E39BD18"/>
    <w:rsid w:val="3EBD428A"/>
    <w:rsid w:val="4053083A"/>
    <w:rsid w:val="48BDC0D4"/>
    <w:rsid w:val="4933B9DC"/>
    <w:rsid w:val="4D6A884D"/>
    <w:rsid w:val="4ECA3028"/>
    <w:rsid w:val="523C4D07"/>
    <w:rsid w:val="55EB7D2C"/>
    <w:rsid w:val="569C391A"/>
    <w:rsid w:val="5BCAFD5B"/>
    <w:rsid w:val="6620E42A"/>
    <w:rsid w:val="69EF805D"/>
    <w:rsid w:val="6ED68C14"/>
    <w:rsid w:val="77EE6B6B"/>
    <w:rsid w:val="7956708E"/>
    <w:rsid w:val="79E1D30E"/>
    <w:rsid w:val="7B205D33"/>
    <w:rsid w:val="7C9C83D4"/>
    <w:rsid w:val="7CEB79E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rPr>
      <w:sz w:val="21"/>
    </w:rPr>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FootnoteText">
    <w:name w:val="footnote text"/>
    <w:basedOn w:val="Normal"/>
    <w:link w:val="FootnoteTextChar"/>
    <w:uiPriority w:val="99"/>
    <w:qFormat/>
    <w:rsid w:val="000148F7"/>
    <w:pPr>
      <w:spacing w:before="120" w:after="120" w:line="240" w:lineRule="auto"/>
    </w:pPr>
    <w:rPr>
      <w:rFonts w:ascii="Calibri" w:hAnsi="Calibri"/>
      <w:sz w:val="18"/>
      <w:szCs w:val="20"/>
    </w:rPr>
  </w:style>
  <w:style w:type="character" w:customStyle="1" w:styleId="FootnoteTextChar">
    <w:name w:val="Footnote Text Char"/>
    <w:basedOn w:val="DefaultParagraphFont"/>
    <w:link w:val="FootnoteText"/>
    <w:uiPriority w:val="99"/>
    <w:rsid w:val="000148F7"/>
    <w:rPr>
      <w:rFonts w:ascii="Calibri" w:hAnsi="Calibri"/>
      <w:sz w:val="18"/>
      <w:szCs w:val="20"/>
    </w:rPr>
  </w:style>
  <w:style w:type="character" w:styleId="FootnoteReference">
    <w:name w:val="footnote reference"/>
    <w:basedOn w:val="DefaultParagraphFont"/>
    <w:uiPriority w:val="99"/>
    <w:unhideWhenUsed/>
    <w:rsid w:val="000148F7"/>
    <w:rPr>
      <w:vertAlign w:val="superscript"/>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rsid w:val="00D55792"/>
    <w:rPr>
      <w:sz w:val="21"/>
    </w:rPr>
  </w:style>
  <w:style w:type="paragraph" w:styleId="Revision">
    <w:name w:val="Revision"/>
    <w:hidden/>
    <w:uiPriority w:val="99"/>
    <w:semiHidden/>
    <w:rsid w:val="00D4298F"/>
    <w:pPr>
      <w:spacing w:after="0" w:line="240" w:lineRule="auto"/>
    </w:pPr>
    <w:rPr>
      <w:sz w:val="21"/>
    </w:rPr>
  </w:style>
  <w:style w:type="character" w:styleId="Mention">
    <w:name w:val="Mention"/>
    <w:basedOn w:val="DefaultParagraphFont"/>
    <w:uiPriority w:val="99"/>
    <w:unhideWhenUsed/>
    <w:rsid w:val="00E1114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data/employment-region-dashboards-and-profiles/monthly-labour-market-dashbo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bsandskills.gov.au/data/employment-region-dashboards-and-profiles/monthly-labour-market-dashboards" TargetMode="External"/><Relationship Id="rId17" Type="http://schemas.openxmlformats.org/officeDocument/2006/relationships/hyperlink" Target="https://www.dewr.gov.au/local-jobs/resources/gippsland-supporting-workforce-transition-net-zero-economy" TargetMode="External"/><Relationship Id="rId2" Type="http://schemas.openxmlformats.org/officeDocument/2006/relationships/numbering" Target="numbering.xml"/><Relationship Id="rId16" Type="http://schemas.openxmlformats.org/officeDocument/2006/relationships/hyperlink" Target="https://www.workforceaustralia.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Darren.beggs@gippslandfacilitator.org.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Plan - Gippsland Employment Region VIC July 2024</dc:title>
  <dc:subject/>
  <dc:creator/>
  <cp:keywords/>
  <dc:description/>
  <cp:lastModifiedBy/>
  <cp:revision>1</cp:revision>
  <dcterms:created xsi:type="dcterms:W3CDTF">2024-07-24T02:08:00Z</dcterms:created>
  <dcterms:modified xsi:type="dcterms:W3CDTF">2024-07-24T02:08:00Z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2024-07-24T02:08:42Z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07fb817f-d119-4403-a838-0b1d9825ac67</vt:lpwstr>
  </property>
  <property fmtid="{D5CDD505-2E9C-101B-9397-08002B2CF9AE}" pid="8" name="MSIP_Label_79d889eb-932f-4752-8739-64d25806ef64_ContentBits">
    <vt:lpwstr>0</vt:lpwstr>
  </property>
</Properties>
</file>