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9F15C" w14:textId="5D5330B7" w:rsidR="00067075" w:rsidRDefault="00C67024" w:rsidP="00DE0402">
      <w:pPr>
        <w:pStyle w:val="Title"/>
        <w:spacing w:before="120"/>
      </w:pPr>
      <w:r>
        <w:rPr>
          <w:noProof/>
        </w:rPr>
        <w:drawing>
          <wp:anchor distT="0" distB="0" distL="114300" distR="114300" simplePos="0" relativeHeight="251658241" behindDoc="1" locked="0" layoutInCell="1" allowOverlap="1" wp14:anchorId="5B80CB99" wp14:editId="039AA34E">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rPr>
        <w:drawing>
          <wp:inline distT="0" distB="0" distL="0" distR="0" wp14:anchorId="0368C25A" wp14:editId="2A3CCB6B">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9"/>
                    <a:stretch>
                      <a:fillRect/>
                    </a:stretch>
                  </pic:blipFill>
                  <pic:spPr>
                    <a:xfrm>
                      <a:off x="0" y="0"/>
                      <a:ext cx="2865600" cy="820885"/>
                    </a:xfrm>
                    <a:prstGeom prst="rect">
                      <a:avLst/>
                    </a:prstGeom>
                  </pic:spPr>
                </pic:pic>
              </a:graphicData>
            </a:graphic>
          </wp:inline>
        </w:drawing>
      </w:r>
    </w:p>
    <w:p w14:paraId="29E1914A" w14:textId="4D8F9C99" w:rsidR="00EC6A53" w:rsidRDefault="00EC6A53" w:rsidP="00DD7333">
      <w:pPr>
        <w:spacing w:before="100" w:beforeAutospacing="1" w:after="0"/>
        <w:sectPr w:rsidR="00EC6A53" w:rsidSect="005F0144">
          <w:footerReference w:type="default" r:id="rId10"/>
          <w:type w:val="continuous"/>
          <w:pgSz w:w="16840" w:h="23820"/>
          <w:pgMar w:top="851" w:right="1418" w:bottom="1418" w:left="1418" w:header="170" w:footer="709" w:gutter="0"/>
          <w:cols w:space="708"/>
          <w:titlePg/>
          <w:docGrid w:linePitch="360"/>
        </w:sectPr>
      </w:pPr>
    </w:p>
    <w:p w14:paraId="147F3BDD" w14:textId="6ED9B373" w:rsidR="000D06F7" w:rsidRDefault="000D06F7" w:rsidP="00DD7333">
      <w:pPr>
        <w:pStyle w:val="Title"/>
      </w:pPr>
      <w:r>
        <w:t>Local Jobs Plan</w:t>
      </w:r>
    </w:p>
    <w:p w14:paraId="374AEBD5" w14:textId="40F9410A" w:rsidR="000D06F7" w:rsidRPr="000D06F7" w:rsidRDefault="00992A54" w:rsidP="30860A33">
      <w:pPr>
        <w:pStyle w:val="Subtitle"/>
        <w:spacing w:after="0"/>
        <w:rPr>
          <w:rStyle w:val="Strong"/>
          <w:b/>
        </w:rPr>
      </w:pPr>
      <w:r>
        <w:t>Far West Orana (inc</w:t>
      </w:r>
      <w:r w:rsidR="003C0037">
        <w:t>.</w:t>
      </w:r>
      <w:r>
        <w:t xml:space="preserve"> Broken Hill)</w:t>
      </w:r>
      <w:r w:rsidR="00E41CC6">
        <w:t xml:space="preserve"> </w:t>
      </w:r>
      <w:r w:rsidR="00E41CC6" w:rsidRPr="30860A33">
        <w:rPr>
          <w:rStyle w:val="Strong"/>
          <w:b/>
        </w:rPr>
        <w:t>Employment Region</w:t>
      </w:r>
      <w:r w:rsidR="00E41CC6" w:rsidRPr="30860A33">
        <w:rPr>
          <w:color w:val="0076BD" w:themeColor="accent2"/>
        </w:rPr>
        <w:t xml:space="preserve"> | </w:t>
      </w:r>
      <w:r w:rsidRPr="30860A33">
        <w:rPr>
          <w:color w:val="auto"/>
        </w:rPr>
        <w:t>NSW</w:t>
      </w:r>
      <w:r w:rsidR="000D06F7" w:rsidRPr="30860A33">
        <w:rPr>
          <w:color w:val="0076BD" w:themeColor="accent2"/>
        </w:rPr>
        <w:t xml:space="preserve"> | </w:t>
      </w:r>
      <w:r w:rsidR="377624A9" w:rsidRPr="006C4EDE">
        <w:rPr>
          <w:rStyle w:val="Strong"/>
          <w:b/>
        </w:rPr>
        <w:t xml:space="preserve">July </w:t>
      </w:r>
      <w:r w:rsidRPr="006C4EDE">
        <w:rPr>
          <w:rStyle w:val="Strong"/>
          <w:b/>
        </w:rPr>
        <w:t>202</w:t>
      </w:r>
      <w:r w:rsidR="486B9139" w:rsidRPr="006C4EDE">
        <w:rPr>
          <w:rStyle w:val="Strong"/>
          <w:b/>
        </w:rPr>
        <w:t>4</w:t>
      </w:r>
      <w:r w:rsidR="00E41CC6" w:rsidRPr="30860A33">
        <w:rPr>
          <w:rStyle w:val="Strong"/>
          <w:b/>
        </w:rPr>
        <w:t xml:space="preserve"> </w:t>
      </w:r>
    </w:p>
    <w:p w14:paraId="728E0E94" w14:textId="3CD723B7" w:rsidR="002B1CE5" w:rsidRDefault="00C16817" w:rsidP="00406DE0">
      <w:pPr>
        <w:spacing w:before="120" w:after="120"/>
      </w:pPr>
      <w:bookmarkStart w:id="0" w:name="_Toc30065222"/>
      <w:r>
        <w:rPr>
          <w:noProof/>
        </w:rPr>
        <w:drawing>
          <wp:anchor distT="0" distB="0" distL="114300" distR="114300" simplePos="0" relativeHeight="251661314" behindDoc="0" locked="0" layoutInCell="1" allowOverlap="1" wp14:anchorId="7816A3B8" wp14:editId="43B0F63F">
            <wp:simplePos x="0" y="0"/>
            <wp:positionH relativeFrom="column">
              <wp:posOffset>6033770</wp:posOffset>
            </wp:positionH>
            <wp:positionV relativeFrom="paragraph">
              <wp:posOffset>633095</wp:posOffset>
            </wp:positionV>
            <wp:extent cx="3419475" cy="2671445"/>
            <wp:effectExtent l="0" t="0" r="9525" b="0"/>
            <wp:wrapThrough wrapText="bothSides">
              <wp:wrapPolygon edited="0">
                <wp:start x="0" y="0"/>
                <wp:lineTo x="0" y="21410"/>
                <wp:lineTo x="21540" y="21410"/>
                <wp:lineTo x="21540" y="0"/>
                <wp:lineTo x="0" y="0"/>
              </wp:wrapPolygon>
            </wp:wrapThrough>
            <wp:docPr id="4" name="Picture 4" descr="Geographical map of the Far West Orana Employment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eographical map of the Far West Orana Employment Region."/>
                    <pic:cNvPicPr/>
                  </pic:nvPicPr>
                  <pic:blipFill rotWithShape="1">
                    <a:blip r:embed="rId11"/>
                    <a:srcRect l="5435" t="11325" r="15873" b="11734"/>
                    <a:stretch/>
                  </pic:blipFill>
                  <pic:spPr bwMode="auto">
                    <a:xfrm>
                      <a:off x="0" y="0"/>
                      <a:ext cx="3419475" cy="2671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F0144">
        <w:t>W</w:t>
      </w:r>
      <w:r w:rsidR="005F0144" w:rsidRPr="005F0144">
        <w:t xml:space="preserve">orkforce Australia Local Jobs (Local Jobs) </w:t>
      </w:r>
      <w:r w:rsidR="0095291A">
        <w:t xml:space="preserve">is a program that </w:t>
      </w:r>
      <w:r w:rsidR="005F0144" w:rsidRPr="005F0144">
        <w:t xml:space="preserve">supports tailored approaches to accelerate </w:t>
      </w:r>
      <w:r w:rsidR="0095291A">
        <w:br/>
      </w:r>
      <w:r w:rsidR="005F0144" w:rsidRPr="005F0144">
        <w:t>reskilling, upskilling and employment pathways in response to current and emerging local workforce needs</w:t>
      </w:r>
      <w:bookmarkEnd w:id="0"/>
      <w:r w:rsidR="00D97972">
        <w:t>.</w:t>
      </w:r>
    </w:p>
    <w:p w14:paraId="61B434ED"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2546DA31" w14:textId="52B42A02" w:rsidR="000D06F7" w:rsidRDefault="003932D9" w:rsidP="000D06F7">
      <w:pPr>
        <w:pStyle w:val="Heading2"/>
      </w:pPr>
      <w:r>
        <w:rPr>
          <w:noProof/>
        </w:rPr>
        <mc:AlternateContent>
          <mc:Choice Requires="wps">
            <w:drawing>
              <wp:anchor distT="0" distB="0" distL="114300" distR="114300" simplePos="0" relativeHeight="251658240" behindDoc="1" locked="0" layoutInCell="1" allowOverlap="1" wp14:anchorId="7D7817BF" wp14:editId="32F74B83">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BB6469" id="Rectangle 3" o:spid="_x0000_s1026" alt="&quot;&quot;" style="position:absolute;margin-left:-7.75pt;margin-top:302.25pt;width:472.55pt;height: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2A2D61C5" w14:textId="77777777" w:rsidR="000D06F7" w:rsidRDefault="000D06F7" w:rsidP="000D06F7">
      <w:pPr>
        <w:pStyle w:val="Heading3"/>
      </w:pPr>
      <w:r>
        <w:t>Local Jobs Plan</w:t>
      </w:r>
    </w:p>
    <w:p w14:paraId="2A0C7F7C" w14:textId="3057AA9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3C838560" w14:textId="77777777" w:rsidR="000D06F7" w:rsidRDefault="000D06F7" w:rsidP="000D06F7">
      <w:pPr>
        <w:pStyle w:val="Heading3"/>
      </w:pPr>
      <w:r>
        <w:t>Employment Facilitators</w:t>
      </w:r>
    </w:p>
    <w:p w14:paraId="53449B5D" w14:textId="633FD48E"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0A091B2D" w14:textId="6FD44139" w:rsidR="000D06F7" w:rsidRDefault="000D06F7" w:rsidP="000D06F7">
      <w:pPr>
        <w:pStyle w:val="Heading3"/>
      </w:pPr>
      <w:r>
        <w:t>Local Jobs and Skills Taskforce</w:t>
      </w:r>
    </w:p>
    <w:p w14:paraId="1A643F67" w14:textId="4B70AF74"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12E112C9" w14:textId="62ED88B7" w:rsidR="000D06F7" w:rsidRDefault="000D06F7" w:rsidP="000D06F7">
      <w:pPr>
        <w:pStyle w:val="Heading3"/>
      </w:pPr>
      <w:r>
        <w:t xml:space="preserve">Local Recovery and National Priority Funds </w:t>
      </w:r>
    </w:p>
    <w:p w14:paraId="595F4A1A" w14:textId="14EA454B" w:rsidR="000D06F7" w:rsidRDefault="00C16817" w:rsidP="00DD7333">
      <w:pPr>
        <w:spacing w:after="120"/>
        <w:sectPr w:rsidR="000D06F7" w:rsidSect="000D06F7">
          <w:type w:val="continuous"/>
          <w:pgSz w:w="16840" w:h="23820"/>
          <w:pgMar w:top="3969" w:right="1418" w:bottom="1418" w:left="1418" w:header="0" w:footer="709" w:gutter="0"/>
          <w:cols w:num="3" w:space="708"/>
          <w:titlePg/>
          <w:docGrid w:linePitch="360"/>
        </w:sectPr>
      </w:pPr>
      <w:r w:rsidRPr="00A80D41">
        <w:rPr>
          <w:rFonts w:eastAsia="Times New Roman"/>
          <w:noProof/>
        </w:rPr>
        <mc:AlternateContent>
          <mc:Choice Requires="wps">
            <w:drawing>
              <wp:anchor distT="0" distB="0" distL="114300" distR="114300" simplePos="0" relativeHeight="251660290" behindDoc="0" locked="0" layoutInCell="1" allowOverlap="1" wp14:anchorId="1B1D4191" wp14:editId="6A84A164">
                <wp:simplePos x="0" y="0"/>
                <wp:positionH relativeFrom="column">
                  <wp:posOffset>2922270</wp:posOffset>
                </wp:positionH>
                <wp:positionV relativeFrom="page">
                  <wp:posOffset>6508750</wp:posOffset>
                </wp:positionV>
                <wp:extent cx="3419475" cy="658495"/>
                <wp:effectExtent l="0" t="0" r="9525" b="8255"/>
                <wp:wrapNone/>
                <wp:docPr id="5"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19475" cy="658495"/>
                        </a:xfrm>
                        <a:prstGeom prst="roundRect">
                          <a:avLst>
                            <a:gd name="adj" fmla="val 0"/>
                          </a:avLst>
                        </a:prstGeom>
                        <a:solidFill>
                          <a:srgbClr val="F4F4F4"/>
                        </a:solidFill>
                        <a:ln w="31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122213" w14:textId="77777777" w:rsidR="00C16817" w:rsidRPr="00E61F67" w:rsidRDefault="00C16817" w:rsidP="00C16817">
                            <w:pPr>
                              <w:spacing w:after="0"/>
                              <w:jc w:val="center"/>
                              <w:rPr>
                                <w:color w:val="051532" w:themeColor="text1"/>
                              </w:rPr>
                            </w:pPr>
                            <w:r w:rsidRPr="00E61F67">
                              <w:rPr>
                                <w:color w:val="051532" w:themeColor="text1"/>
                              </w:rPr>
                              <w:t>Explore labour market insights for</w:t>
                            </w:r>
                            <w:r>
                              <w:rPr>
                                <w:color w:val="051532" w:themeColor="text1"/>
                              </w:rPr>
                              <w:t xml:space="preserve"> the</w:t>
                            </w:r>
                            <w:r>
                              <w:rPr>
                                <w:color w:val="051532" w:themeColor="text1"/>
                              </w:rPr>
                              <w:br/>
                            </w:r>
                            <w:hyperlink r:id="rId12" w:history="1">
                              <w:r w:rsidRPr="00B4550C">
                                <w:rPr>
                                  <w:rStyle w:val="Hyperlink"/>
                                </w:rPr>
                                <w:t>Far West Orana (includes Broken Hill)</w:t>
                              </w:r>
                            </w:hyperlink>
                            <w:r>
                              <w:rPr>
                                <w:color w:val="051532" w:themeColor="text1"/>
                              </w:rPr>
                              <w:t xml:space="preserve"> </w:t>
                            </w:r>
                            <w:r w:rsidRPr="00E61F67">
                              <w:rPr>
                                <w:color w:val="051532" w:themeColor="text1"/>
                              </w:rPr>
                              <w:t>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D4191" id="Rectangle 47" o:spid="_x0000_s1026" alt="&quot;&quot;" style="position:absolute;margin-left:230.1pt;margin-top:512.5pt;width:269.25pt;height:51.8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" fillcolor="#f4f4f4" stroked="f" strokeweight=".25pt">
                <v:stroke joinstyle="miter"/>
                <v:textbox>
                  <w:txbxContent>
                    <w:p w14:paraId="0D122213" w14:textId="77777777" w:rsidR="00C16817" w:rsidRPr="00E61F67" w:rsidRDefault="00C16817" w:rsidP="00C16817">
                      <w:pPr>
                        <w:spacing w:after="0"/>
                        <w:jc w:val="center"/>
                        <w:rPr>
                          <w:color w:val="051532" w:themeColor="text1"/>
                        </w:rPr>
                      </w:pPr>
                      <w:r w:rsidRPr="00E61F67">
                        <w:rPr>
                          <w:color w:val="051532" w:themeColor="text1"/>
                        </w:rPr>
                        <w:t>Explore labour market insights for</w:t>
                      </w:r>
                      <w:r>
                        <w:rPr>
                          <w:color w:val="051532" w:themeColor="text1"/>
                        </w:rPr>
                        <w:t xml:space="preserve"> the</w:t>
                      </w:r>
                      <w:r>
                        <w:rPr>
                          <w:color w:val="051532" w:themeColor="text1"/>
                        </w:rPr>
                        <w:br/>
                      </w:r>
                      <w:hyperlink r:id="rId13" w:history="1">
                        <w:r w:rsidRPr="00B4550C">
                          <w:rPr>
                            <w:rStyle w:val="Hyperlink"/>
                          </w:rPr>
                          <w:t>Far West Orana (includes Broken Hill)</w:t>
                        </w:r>
                      </w:hyperlink>
                      <w:r>
                        <w:rPr>
                          <w:color w:val="051532" w:themeColor="text1"/>
                        </w:rPr>
                        <w:t xml:space="preserve"> </w:t>
                      </w:r>
                      <w:r w:rsidRPr="00E61F67">
                        <w:rPr>
                          <w:color w:val="051532" w:themeColor="text1"/>
                        </w:rPr>
                        <w:t>Employment Region</w:t>
                      </w:r>
                    </w:p>
                  </w:txbxContent>
                </v:textbox>
                <w10:wrap anchory="page"/>
              </v:roundrect>
            </w:pict>
          </mc:Fallback>
        </mc:AlternateContent>
      </w:r>
      <w:r w:rsidR="00357EC2">
        <w:rPr>
          <w:noProof/>
        </w:rPr>
        <mc:AlternateContent>
          <mc:Choice Requires="wps">
            <w:drawing>
              <wp:anchor distT="0" distB="0" distL="114300" distR="114300" simplePos="0" relativeHeight="251658242" behindDoc="0" locked="0" layoutInCell="1" allowOverlap="1" wp14:anchorId="10DD071C" wp14:editId="27AC9DD0">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757906" w14:textId="2F6E26A9"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r w:rsidR="001E3534" w:rsidRPr="00E61F67">
                              <w:rPr>
                                <w:color w:val="051532" w:themeColor="text1"/>
                              </w:rPr>
                              <w:t>[</w:t>
                            </w:r>
                            <w:hyperlink r:id="rId14" w:history="1">
                              <w:r w:rsidR="00226377">
                                <w:rPr>
                                  <w:rStyle w:val="Hyperlink"/>
                                  <w:color w:val="051532" w:themeColor="text1"/>
                                </w:rPr>
                                <w:t>Far</w:t>
                              </w:r>
                            </w:hyperlink>
                            <w:r w:rsidR="00226377">
                              <w:rPr>
                                <w:rStyle w:val="Hyperlink"/>
                                <w:color w:val="051532" w:themeColor="text1"/>
                              </w:rPr>
                              <w:t xml:space="preserve"> West Orana (inc</w:t>
                            </w:r>
                            <w:r w:rsidR="003C0037">
                              <w:rPr>
                                <w:rStyle w:val="Hyperlink"/>
                                <w:color w:val="051532" w:themeColor="text1"/>
                              </w:rPr>
                              <w:t>.</w:t>
                            </w:r>
                            <w:r w:rsidR="00226377">
                              <w:rPr>
                                <w:rStyle w:val="Hyperlink"/>
                                <w:color w:val="051532" w:themeColor="text1"/>
                              </w:rPr>
                              <w:t xml:space="preserve"> Broken Hill)</w:t>
                            </w:r>
                            <w:r w:rsidR="001E3534" w:rsidRPr="00E61F67">
                              <w:rPr>
                                <w:color w:val="051532" w:themeColor="text1"/>
                              </w:rPr>
                              <w:t>]</w:t>
                            </w:r>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DD071C" id="_x0000_s1027" alt="&quot;&quot;" style="position:absolute;margin-left:230.9pt;margin-top:511.15pt;width:269.3pt;height:51.8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" fillcolor="#f4f4f4" stroked="f" strokeweight="1.25pt">
                <v:stroke joinstyle="miter"/>
                <v:textbox>
                  <w:txbxContent>
                    <w:p w14:paraId="03757906" w14:textId="2F6E26A9" w:rsidR="00DD7333" w:rsidRPr="00E61F67" w:rsidRDefault="0095291A" w:rsidP="00ED5138">
                      <w:pPr>
                        <w:spacing w:after="0"/>
                        <w:jc w:val="center"/>
                        <w:rPr>
                          <w:color w:val="051532" w:themeColor="text1"/>
                        </w:rPr>
                      </w:pPr>
                      <w:r w:rsidRPr="00E61F67">
                        <w:rPr>
                          <w:color w:val="051532" w:themeColor="text1"/>
                        </w:rPr>
                        <w:t xml:space="preserve">Explore labour market insights for </w:t>
                      </w:r>
                      <w:r w:rsidR="00ED5138" w:rsidRPr="00E61F67">
                        <w:rPr>
                          <w:color w:val="051532" w:themeColor="text1"/>
                        </w:rPr>
                        <w:br/>
                      </w:r>
                      <w:r w:rsidR="001E3534" w:rsidRPr="00E61F67">
                        <w:rPr>
                          <w:color w:val="051532" w:themeColor="text1"/>
                        </w:rPr>
                        <w:t>[</w:t>
                      </w:r>
                      <w:hyperlink r:id="rId15" w:history="1">
                        <w:r w:rsidR="00226377">
                          <w:rPr>
                            <w:rStyle w:val="Hyperlink"/>
                            <w:color w:val="051532" w:themeColor="text1"/>
                          </w:rPr>
                          <w:t>Far</w:t>
                        </w:r>
                      </w:hyperlink>
                      <w:r w:rsidR="00226377">
                        <w:rPr>
                          <w:rStyle w:val="Hyperlink"/>
                          <w:color w:val="051532" w:themeColor="text1"/>
                        </w:rPr>
                        <w:t xml:space="preserve"> West Orana (inc</w:t>
                      </w:r>
                      <w:r w:rsidR="003C0037">
                        <w:rPr>
                          <w:rStyle w:val="Hyperlink"/>
                          <w:color w:val="051532" w:themeColor="text1"/>
                        </w:rPr>
                        <w:t>.</w:t>
                      </w:r>
                      <w:r w:rsidR="00226377">
                        <w:rPr>
                          <w:rStyle w:val="Hyperlink"/>
                          <w:color w:val="051532" w:themeColor="text1"/>
                        </w:rPr>
                        <w:t xml:space="preserve"> Broken Hill)</w:t>
                      </w:r>
                      <w:r w:rsidR="001E3534" w:rsidRPr="00E61F67">
                        <w:rPr>
                          <w:color w:val="051532" w:themeColor="text1"/>
                        </w:rPr>
                        <w:t>]</w:t>
                      </w:r>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0C086AC9" w14:textId="7A0AEC5C" w:rsidR="00DD7333" w:rsidRDefault="00D97972" w:rsidP="6D9FB706">
      <w:pPr>
        <w:pStyle w:val="Heading2"/>
        <w:spacing w:before="480" w:after="120"/>
        <w:sectPr w:rsidR="00DD7333" w:rsidSect="00DD7333">
          <w:headerReference w:type="default" r:id="rId16"/>
          <w:type w:val="continuous"/>
          <w:pgSz w:w="16840" w:h="23820"/>
          <w:pgMar w:top="1418" w:right="1418" w:bottom="1418" w:left="1418" w:header="0" w:footer="709" w:gutter="0"/>
          <w:cols w:space="708"/>
          <w:titlePg/>
          <w:docGrid w:linePitch="360"/>
        </w:sectPr>
      </w:pPr>
      <w:r w:rsidRPr="6D9FB706">
        <w:rPr>
          <w:rFonts w:eastAsia="Times New Roman"/>
        </w:rPr>
        <w:t xml:space="preserve">Local </w:t>
      </w:r>
      <w:r w:rsidR="00D17E31" w:rsidRPr="6D9FB706">
        <w:rPr>
          <w:rFonts w:eastAsia="Times New Roman"/>
        </w:rPr>
        <w:t>l</w:t>
      </w:r>
      <w:r w:rsidRPr="6D9FB706">
        <w:rPr>
          <w:rFonts w:eastAsia="Times New Roman"/>
        </w:rPr>
        <w:t xml:space="preserve">abour </w:t>
      </w:r>
      <w:r w:rsidR="00D17E31" w:rsidRPr="6D9FB706">
        <w:rPr>
          <w:rFonts w:eastAsia="Times New Roman"/>
        </w:rPr>
        <w:t>m</w:t>
      </w:r>
      <w:r w:rsidRPr="6D9FB706">
        <w:rPr>
          <w:rFonts w:eastAsia="Times New Roman"/>
        </w:rPr>
        <w:t xml:space="preserve">arket </w:t>
      </w:r>
      <w:r w:rsidR="00D17E31" w:rsidRPr="6D9FB706">
        <w:rPr>
          <w:rFonts w:eastAsia="Times New Roman"/>
        </w:rPr>
        <w:t>c</w:t>
      </w:r>
      <w:r w:rsidRPr="6D9FB706">
        <w:rPr>
          <w:rFonts w:eastAsia="Times New Roman"/>
        </w:rPr>
        <w:t>hallenges</w:t>
      </w:r>
      <w:r w:rsidR="0095291A" w:rsidRPr="6D9FB706">
        <w:rPr>
          <w:rFonts w:eastAsia="Times New Roman"/>
        </w:rPr>
        <w:t xml:space="preserve"> in the</w:t>
      </w:r>
      <w:r w:rsidR="00547102" w:rsidRPr="6D9FB706">
        <w:rPr>
          <w:rFonts w:eastAsia="Times New Roman"/>
        </w:rPr>
        <w:t xml:space="preserve"> region</w:t>
      </w:r>
      <w:r w:rsidR="0095291A" w:rsidRPr="6D9FB706">
        <w:rPr>
          <w:rFonts w:eastAsia="Times New Roman"/>
        </w:rPr>
        <w:t xml:space="preserve"> </w:t>
      </w:r>
    </w:p>
    <w:p w14:paraId="0D801115" w14:textId="3A6DD2F5" w:rsidR="00250763" w:rsidRPr="00AB0F24" w:rsidRDefault="00137C4B" w:rsidP="00D7788A">
      <w:pPr>
        <w:numPr>
          <w:ilvl w:val="0"/>
          <w:numId w:val="14"/>
        </w:numPr>
        <w:spacing w:after="0"/>
        <w:ind w:left="284" w:hanging="284"/>
      </w:pPr>
      <w:r>
        <w:t>Limited public and accessible transport options</w:t>
      </w:r>
    </w:p>
    <w:p w14:paraId="1B1E7883" w14:textId="62233445" w:rsidR="00250763" w:rsidRDefault="002654F3" w:rsidP="00D7788A">
      <w:pPr>
        <w:numPr>
          <w:ilvl w:val="0"/>
          <w:numId w:val="14"/>
        </w:numPr>
        <w:spacing w:after="0"/>
        <w:ind w:left="284" w:hanging="284"/>
      </w:pPr>
      <w:r>
        <w:t xml:space="preserve">Chronic housing shortage across all </w:t>
      </w:r>
      <w:r w:rsidR="007B1B04" w:rsidRPr="007B1B04">
        <w:t>local government areas</w:t>
      </w:r>
      <w:r w:rsidR="007B1B04" w:rsidRPr="00C869FF">
        <w:rPr>
          <w:rStyle w:val="Emphasis"/>
          <w:rFonts w:ascii="Arial" w:hAnsi="Arial" w:cs="Arial"/>
          <w:i w:val="0"/>
          <w:iCs w:val="0"/>
          <w:color w:val="5F6368"/>
          <w:szCs w:val="21"/>
          <w:shd w:val="clear" w:color="auto" w:fill="FFFFFF"/>
        </w:rPr>
        <w:t> (</w:t>
      </w:r>
      <w:r>
        <w:t>LGAs</w:t>
      </w:r>
      <w:r w:rsidR="007B1B04">
        <w:t>)</w:t>
      </w:r>
    </w:p>
    <w:p w14:paraId="3A3C740E" w14:textId="7EB3FA9D" w:rsidR="007B1B04" w:rsidRDefault="007B1B04" w:rsidP="00D7788A">
      <w:pPr>
        <w:numPr>
          <w:ilvl w:val="0"/>
          <w:numId w:val="14"/>
        </w:numPr>
        <w:spacing w:after="0"/>
        <w:ind w:left="284" w:hanging="284"/>
      </w:pPr>
      <w:r w:rsidRPr="007B1B04">
        <w:rPr>
          <w:lang w:bidi="en-AU"/>
        </w:rPr>
        <w:t>A considerable number of people engaging with employment services identify as being First Nations</w:t>
      </w:r>
      <w:r>
        <w:rPr>
          <w:lang w:bidi="en-AU"/>
        </w:rPr>
        <w:t xml:space="preserve"> or young </w:t>
      </w:r>
      <w:r w:rsidRPr="007B1B04">
        <w:rPr>
          <w:lang w:bidi="en-AU"/>
        </w:rPr>
        <w:t>First Nations</w:t>
      </w:r>
      <w:r>
        <w:rPr>
          <w:lang w:bidi="en-AU"/>
        </w:rPr>
        <w:t xml:space="preserve"> people</w:t>
      </w:r>
    </w:p>
    <w:p w14:paraId="0495BA41" w14:textId="2B84753B" w:rsidR="00871653" w:rsidRDefault="001B785D" w:rsidP="00D7788A">
      <w:pPr>
        <w:numPr>
          <w:ilvl w:val="0"/>
          <w:numId w:val="14"/>
        </w:numPr>
        <w:spacing w:after="0"/>
        <w:ind w:left="284" w:hanging="284"/>
      </w:pPr>
      <w:r>
        <w:t>High reliance on seasonal work and worker</w:t>
      </w:r>
      <w:r w:rsidR="5B20A476">
        <w:t xml:space="preserve">s </w:t>
      </w:r>
      <w:r>
        <w:t xml:space="preserve">due to predominance of </w:t>
      </w:r>
      <w:r w:rsidR="008527EE">
        <w:t>agricultural and agribusiness</w:t>
      </w:r>
      <w:r w:rsidR="0032751C">
        <w:t>es in the region</w:t>
      </w:r>
    </w:p>
    <w:p w14:paraId="487A882D" w14:textId="77777777" w:rsidR="00D7788A" w:rsidRPr="00A816DC" w:rsidRDefault="00D7788A" w:rsidP="00D7788A">
      <w:pPr>
        <w:numPr>
          <w:ilvl w:val="0"/>
          <w:numId w:val="14"/>
        </w:numPr>
        <w:spacing w:after="120"/>
        <w:ind w:left="284" w:hanging="284"/>
        <w:rPr>
          <w:lang w:bidi="en-AU"/>
        </w:rPr>
      </w:pPr>
      <w:r w:rsidRPr="00A816DC">
        <w:rPr>
          <w:lang w:bidi="en-AU"/>
        </w:rPr>
        <w:t>Critical lack of childcare across most LGAs</w:t>
      </w:r>
      <w:r>
        <w:rPr>
          <w:lang w:bidi="en-AU"/>
        </w:rPr>
        <w:t xml:space="preserve">, combined with workforce </w:t>
      </w:r>
      <w:r w:rsidRPr="00A816DC">
        <w:rPr>
          <w:lang w:bidi="en-AU"/>
        </w:rPr>
        <w:t xml:space="preserve">retention </w:t>
      </w:r>
      <w:r>
        <w:rPr>
          <w:lang w:bidi="en-AU"/>
        </w:rPr>
        <w:t>challenges</w:t>
      </w:r>
    </w:p>
    <w:p w14:paraId="05E11C34" w14:textId="5007F683" w:rsidR="00250763" w:rsidRPr="0037424A" w:rsidRDefault="00ED24F6" w:rsidP="00D7788A">
      <w:pPr>
        <w:numPr>
          <w:ilvl w:val="0"/>
          <w:numId w:val="14"/>
        </w:numPr>
        <w:spacing w:after="0"/>
        <w:ind w:left="284" w:hanging="284"/>
        <w:rPr>
          <w:lang w:bidi="en-AU"/>
        </w:rPr>
      </w:pPr>
      <w:r w:rsidRPr="00AB0F24">
        <w:br w:type="column"/>
      </w:r>
      <w:r w:rsidR="563EE54E" w:rsidRPr="0037424A">
        <w:rPr>
          <w:lang w:bidi="en-AU"/>
        </w:rPr>
        <w:t>Limited access to local tertiary education and vocational training opportunities</w:t>
      </w:r>
      <w:r w:rsidR="00D7788A">
        <w:rPr>
          <w:lang w:bidi="en-AU"/>
        </w:rPr>
        <w:t xml:space="preserve"> – </w:t>
      </w:r>
      <w:r w:rsidR="46516725" w:rsidRPr="00A816DC">
        <w:rPr>
          <w:lang w:bidi="en-AU"/>
        </w:rPr>
        <w:t>particular</w:t>
      </w:r>
      <w:r w:rsidR="003C0037" w:rsidRPr="00A816DC">
        <w:rPr>
          <w:lang w:bidi="en-AU"/>
        </w:rPr>
        <w:t>ly</w:t>
      </w:r>
      <w:r w:rsidR="46516725" w:rsidRPr="00A816DC">
        <w:rPr>
          <w:lang w:bidi="en-AU"/>
        </w:rPr>
        <w:t xml:space="preserve"> face to face delivery of training in regional</w:t>
      </w:r>
      <w:r w:rsidR="27312564" w:rsidRPr="00A816DC">
        <w:rPr>
          <w:lang w:bidi="en-AU"/>
        </w:rPr>
        <w:t>, rural</w:t>
      </w:r>
      <w:r w:rsidR="46516725" w:rsidRPr="00A816DC">
        <w:rPr>
          <w:lang w:bidi="en-AU"/>
        </w:rPr>
        <w:t xml:space="preserve"> and remote locations</w:t>
      </w:r>
      <w:r w:rsidR="00D7788A">
        <w:rPr>
          <w:lang w:bidi="en-AU"/>
        </w:rPr>
        <w:t xml:space="preserve"> – </w:t>
      </w:r>
      <w:r w:rsidR="0D01D461" w:rsidRPr="00A816DC">
        <w:rPr>
          <w:lang w:bidi="en-AU"/>
        </w:rPr>
        <w:t>identified as critical to engagement and success of</w:t>
      </w:r>
      <w:r w:rsidR="00803FF9" w:rsidRPr="00A816DC">
        <w:rPr>
          <w:lang w:bidi="en-AU"/>
        </w:rPr>
        <w:t xml:space="preserve"> </w:t>
      </w:r>
      <w:r w:rsidR="007B1B04">
        <w:rPr>
          <w:lang w:bidi="en-AU"/>
        </w:rPr>
        <w:t>individuals</w:t>
      </w:r>
    </w:p>
    <w:p w14:paraId="19065644" w14:textId="390C9AB0" w:rsidR="00D7788A" w:rsidRDefault="00D7788A" w:rsidP="00C869FF">
      <w:pPr>
        <w:numPr>
          <w:ilvl w:val="0"/>
          <w:numId w:val="14"/>
        </w:numPr>
        <w:spacing w:after="0"/>
        <w:ind w:left="284" w:hanging="284"/>
        <w:rPr>
          <w:lang w:bidi="en-AU"/>
        </w:rPr>
      </w:pPr>
      <w:r w:rsidRPr="00D7788A">
        <w:rPr>
          <w:lang w:bidi="en-AU"/>
        </w:rPr>
        <w:t>Low levels of English literacy and comprehension, numeracy and digital literacy can hinder job readiness, training success and access to employment opportunities</w:t>
      </w:r>
    </w:p>
    <w:p w14:paraId="541D9E97" w14:textId="77777777" w:rsidR="00D7788A" w:rsidRPr="00AB0F24" w:rsidRDefault="00D7788A" w:rsidP="00D7788A">
      <w:pPr>
        <w:numPr>
          <w:ilvl w:val="0"/>
          <w:numId w:val="14"/>
        </w:numPr>
        <w:spacing w:after="0"/>
        <w:ind w:left="284" w:hanging="284"/>
      </w:pPr>
      <w:r>
        <w:t xml:space="preserve">Underemployment and underutilisation of workers </w:t>
      </w:r>
    </w:p>
    <w:p w14:paraId="39F56A60" w14:textId="6F75A32A" w:rsidR="00F71CBC" w:rsidRPr="00AB0F24" w:rsidRDefault="00F71CBC" w:rsidP="00D82F45">
      <w:pPr>
        <w:spacing w:after="120"/>
        <w:sectPr w:rsidR="00F71CBC" w:rsidRPr="00AB0F24" w:rsidSect="00DD7333">
          <w:type w:val="continuous"/>
          <w:pgSz w:w="16840" w:h="23820"/>
          <w:pgMar w:top="1418" w:right="1418" w:bottom="1418" w:left="1418" w:header="0" w:footer="709" w:gutter="0"/>
          <w:cols w:num="2" w:space="708"/>
          <w:titlePg/>
          <w:docGrid w:linePitch="360"/>
        </w:sectPr>
      </w:pPr>
    </w:p>
    <w:p w14:paraId="408C2363" w14:textId="5BB8478F" w:rsidR="00A8385D" w:rsidRPr="008C50DF" w:rsidRDefault="00547102" w:rsidP="00FF212F">
      <w:pPr>
        <w:pStyle w:val="Heading2"/>
        <w:spacing w:before="120"/>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777CCDD7" w14:textId="5F911D97" w:rsidR="00A8385D" w:rsidRDefault="00A8385D" w:rsidP="00FF212F">
      <w:pPr>
        <w:pStyle w:val="Heading3"/>
        <w:spacing w:before="120"/>
      </w:pPr>
      <w:r>
        <w:t xml:space="preserve">Priority 1 </w:t>
      </w:r>
      <w:r w:rsidRPr="00B35A6C">
        <w:t>–</w:t>
      </w:r>
      <w:r>
        <w:t xml:space="preserve"> </w:t>
      </w:r>
      <w:r w:rsidR="00937FC9">
        <w:t>Infrastructure Projects</w:t>
      </w:r>
    </w:p>
    <w:p w14:paraId="74620853" w14:textId="77777777" w:rsidR="00C16817" w:rsidRPr="00B35A6C" w:rsidRDefault="00C16817" w:rsidP="00C16817">
      <w:pPr>
        <w:pStyle w:val="Heading4"/>
        <w:spacing w:before="0"/>
      </w:pPr>
      <w:r w:rsidRPr="00B35A6C">
        <w:t>What are our challenges</w:t>
      </w:r>
      <w:r>
        <w:t xml:space="preserve"> and opportunities</w:t>
      </w:r>
      <w:r w:rsidRPr="00B35A6C">
        <w:t>?</w:t>
      </w:r>
    </w:p>
    <w:p w14:paraId="16ECE3BB" w14:textId="0D29A9A9" w:rsidR="00A8385D" w:rsidRPr="00AB0F24" w:rsidRDefault="00937FC9" w:rsidP="00A8385D">
      <w:pPr>
        <w:spacing w:after="0"/>
      </w:pPr>
      <w:r>
        <w:t>We need to d</w:t>
      </w:r>
      <w:r w:rsidRPr="004A014F">
        <w:t xml:space="preserve">evelop industry-led and employer focused training and employment initiatives for </w:t>
      </w:r>
      <w:r w:rsidR="00F5010B">
        <w:t xml:space="preserve">the multitude of current and projected </w:t>
      </w:r>
      <w:r w:rsidRPr="004A014F">
        <w:t xml:space="preserve">regional infrastructure </w:t>
      </w:r>
      <w:r w:rsidR="00AD2707" w:rsidRPr="004A014F">
        <w:t>projects</w:t>
      </w:r>
      <w:r w:rsidR="00AD2707">
        <w:t>.</w:t>
      </w:r>
      <w:r w:rsidRPr="004A014F">
        <w:t>  </w:t>
      </w:r>
    </w:p>
    <w:p w14:paraId="18E92D0A" w14:textId="77777777" w:rsidR="00A8385D" w:rsidRPr="00250763" w:rsidRDefault="00A8385D" w:rsidP="00A8385D">
      <w:pPr>
        <w:pStyle w:val="Heading4"/>
        <w:spacing w:before="0"/>
        <w:rPr>
          <w:iCs w:val="0"/>
        </w:rPr>
      </w:pPr>
      <w:r w:rsidRPr="00250763">
        <w:rPr>
          <w:iCs w:val="0"/>
        </w:rPr>
        <w:t>How are we responding?</w:t>
      </w:r>
    </w:p>
    <w:p w14:paraId="09DF056C" w14:textId="2CFC4DB5" w:rsidR="00594F83" w:rsidRDefault="00DF2806"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We’re b</w:t>
      </w:r>
      <w:r w:rsidR="00594F83">
        <w:t xml:space="preserve">uilding stronger pathways to employment in the region through the identification of intervention points. We’re developing a regional register of current, pending, and potential infrastructure and development projects to identify recruitment needs, required skills and timelines to guide local </w:t>
      </w:r>
      <w:r w:rsidR="00594F83" w:rsidRPr="00084658">
        <w:t>participants</w:t>
      </w:r>
      <w:r w:rsidR="00594F83">
        <w:t xml:space="preserve"> into jobs.  </w:t>
      </w:r>
    </w:p>
    <w:p w14:paraId="4471A3A3" w14:textId="4A59CED8" w:rsidR="00A8385D" w:rsidRPr="00AB0F24" w:rsidRDefault="6C62425F"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Mapping existing </w:t>
      </w:r>
      <w:r w:rsidR="18B3C4B7">
        <w:t>f</w:t>
      </w:r>
      <w:r>
        <w:t xml:space="preserve">ederal, </w:t>
      </w:r>
      <w:r w:rsidR="64E9A273">
        <w:t>s</w:t>
      </w:r>
      <w:r>
        <w:t xml:space="preserve">tate and </w:t>
      </w:r>
      <w:r w:rsidR="73088236">
        <w:t>l</w:t>
      </w:r>
      <w:r>
        <w:t xml:space="preserve">ocal </w:t>
      </w:r>
      <w:r w:rsidR="5327D3A6">
        <w:t>g</w:t>
      </w:r>
      <w:r>
        <w:t>overnment resources to ensure training and employment opportunities are leveraged, to the fullest extent, locally.</w:t>
      </w:r>
    </w:p>
    <w:p w14:paraId="7C46C6A1" w14:textId="614B4156" w:rsidR="00250763" w:rsidRPr="00AB0F24" w:rsidRDefault="00823FE3"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Developing innovative and agile training, reskilling, upskilling and work experience projects including, where appropriate, the facilitation of micro-credential courses, graduate certificates and employer focused traineeships, apprenticeships and internships</w:t>
      </w:r>
      <w:r w:rsidR="4402C013">
        <w:t>.</w:t>
      </w:r>
    </w:p>
    <w:p w14:paraId="588D51E6" w14:textId="767042AA" w:rsidR="00153577" w:rsidRPr="00153577" w:rsidRDefault="00FD6771"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Liais</w:t>
      </w:r>
      <w:r w:rsidR="007B1B04">
        <w:t xml:space="preserve">ing </w:t>
      </w:r>
      <w:r>
        <w:t>with employers to (a) identify the range of entry levels to jobs and promote the consideration of hiring participants with partial qualifications</w:t>
      </w:r>
      <w:r w:rsidR="3B6EB9FF">
        <w:t>, wh</w:t>
      </w:r>
      <w:r>
        <w:t>o can then learn practical experience and develop their qualifications while employed and</w:t>
      </w:r>
      <w:r w:rsidR="00D7788A">
        <w:t>,</w:t>
      </w:r>
      <w:r>
        <w:t xml:space="preserve"> (b)</w:t>
      </w:r>
      <w:r w:rsidR="00153577">
        <w:t xml:space="preserve"> identify opportunities for cross collaboration with like employers to develop entry level and training opportunities, with a focus on building regional capacity through local employment.</w:t>
      </w:r>
    </w:p>
    <w:p w14:paraId="423EF78A" w14:textId="7F4A947C" w:rsidR="00250763" w:rsidRPr="00AB0F24" w:rsidRDefault="00E87553"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Encourag</w:t>
      </w:r>
      <w:r w:rsidR="007B1B04">
        <w:t>ing</w:t>
      </w:r>
      <w:r>
        <w:t xml:space="preserve"> collaboration between employers and potential mentors who can assist employers </w:t>
      </w:r>
      <w:proofErr w:type="spellStart"/>
      <w:r>
        <w:t>strategise</w:t>
      </w:r>
      <w:proofErr w:type="spellEnd"/>
      <w:r>
        <w:t xml:space="preserve"> and develop employment solutions through a longer-term lens.</w:t>
      </w:r>
    </w:p>
    <w:p w14:paraId="4DFD8784" w14:textId="5ABDF502" w:rsidR="00A8385D" w:rsidRDefault="00A8385D" w:rsidP="00A8385D">
      <w:pPr>
        <w:pStyle w:val="Heading3"/>
      </w:pPr>
      <w:r w:rsidRPr="00250763">
        <w:t xml:space="preserve">Priority 2 – </w:t>
      </w:r>
      <w:r w:rsidR="007B1B04" w:rsidRPr="007B1B04">
        <w:t>First Nations</w:t>
      </w:r>
      <w:r w:rsidR="00F71CBC">
        <w:t xml:space="preserve"> </w:t>
      </w:r>
      <w:r w:rsidR="007B1B04">
        <w:t>p</w:t>
      </w:r>
      <w:r w:rsidR="00F71CBC">
        <w:t>articipants</w:t>
      </w:r>
    </w:p>
    <w:p w14:paraId="1BC875F5" w14:textId="77777777" w:rsidR="00C16817" w:rsidRPr="00B35A6C" w:rsidRDefault="00C16817" w:rsidP="00C16817">
      <w:pPr>
        <w:pStyle w:val="Heading4"/>
        <w:spacing w:before="0"/>
      </w:pPr>
      <w:r w:rsidRPr="00B35A6C">
        <w:t>What are our challenges</w:t>
      </w:r>
      <w:r>
        <w:t xml:space="preserve"> and opportunities</w:t>
      </w:r>
      <w:r w:rsidRPr="00B35A6C">
        <w:t>?</w:t>
      </w:r>
    </w:p>
    <w:p w14:paraId="777712A3" w14:textId="12D2A8FC" w:rsidR="001412D1" w:rsidRDefault="003A2E3B" w:rsidP="003C0037">
      <w:pPr>
        <w:pStyle w:val="Heading4"/>
        <w:spacing w:before="0"/>
      </w:pPr>
      <w:r w:rsidRPr="001412D1">
        <w:rPr>
          <w:rFonts w:asciiTheme="minorHAnsi" w:eastAsiaTheme="minorHAnsi" w:hAnsiTheme="minorHAnsi" w:cstheme="minorBidi"/>
          <w:b w:val="0"/>
          <w:iCs w:val="0"/>
          <w:color w:val="auto"/>
          <w:sz w:val="21"/>
        </w:rPr>
        <w:t>We need to</w:t>
      </w:r>
      <w:r w:rsidR="00FB40A3" w:rsidRPr="001412D1">
        <w:rPr>
          <w:rFonts w:asciiTheme="minorHAnsi" w:eastAsiaTheme="minorHAnsi" w:hAnsiTheme="minorHAnsi" w:cstheme="minorBidi"/>
          <w:b w:val="0"/>
          <w:iCs w:val="0"/>
          <w:color w:val="auto"/>
          <w:sz w:val="21"/>
        </w:rPr>
        <w:t xml:space="preserve"> </w:t>
      </w:r>
      <w:r w:rsidR="000555FE" w:rsidRPr="001412D1">
        <w:rPr>
          <w:rFonts w:asciiTheme="minorHAnsi" w:eastAsiaTheme="minorHAnsi" w:hAnsiTheme="minorHAnsi" w:cstheme="minorBidi"/>
          <w:b w:val="0"/>
          <w:iCs w:val="0"/>
          <w:color w:val="auto"/>
          <w:sz w:val="21"/>
        </w:rPr>
        <w:t xml:space="preserve">support equitable access to the local labour market for </w:t>
      </w:r>
      <w:r w:rsidR="007B1B04" w:rsidRPr="007B1B04">
        <w:rPr>
          <w:rFonts w:asciiTheme="minorHAnsi" w:eastAsiaTheme="minorHAnsi" w:hAnsiTheme="minorHAnsi" w:cstheme="minorBidi"/>
          <w:b w:val="0"/>
          <w:iCs w:val="0"/>
          <w:color w:val="auto"/>
          <w:sz w:val="21"/>
        </w:rPr>
        <w:t xml:space="preserve">First Nations </w:t>
      </w:r>
      <w:r w:rsidR="000555FE" w:rsidRPr="001412D1">
        <w:rPr>
          <w:rFonts w:asciiTheme="minorHAnsi" w:eastAsiaTheme="minorHAnsi" w:hAnsiTheme="minorHAnsi" w:cstheme="minorBidi"/>
          <w:b w:val="0"/>
          <w:iCs w:val="0"/>
          <w:color w:val="auto"/>
          <w:sz w:val="21"/>
        </w:rPr>
        <w:t>participants by building clearer pathways to employment and training opportunities</w:t>
      </w:r>
      <w:r w:rsidR="00A45114" w:rsidRPr="001412D1">
        <w:rPr>
          <w:rFonts w:asciiTheme="minorHAnsi" w:eastAsiaTheme="minorHAnsi" w:hAnsiTheme="minorHAnsi" w:cstheme="minorBidi"/>
          <w:b w:val="0"/>
          <w:iCs w:val="0"/>
          <w:color w:val="auto"/>
          <w:sz w:val="21"/>
        </w:rPr>
        <w:t>.</w:t>
      </w:r>
      <w:r w:rsidR="00250763" w:rsidRPr="00AB0F24">
        <w:t xml:space="preserve"> </w:t>
      </w:r>
    </w:p>
    <w:p w14:paraId="537AAC33" w14:textId="415BBD39" w:rsidR="00A8385D" w:rsidRPr="00250763" w:rsidRDefault="00A8385D" w:rsidP="003C0037">
      <w:pPr>
        <w:pStyle w:val="Heading4"/>
        <w:spacing w:before="0"/>
        <w:rPr>
          <w:iCs w:val="0"/>
        </w:rPr>
      </w:pPr>
      <w:r w:rsidRPr="00250763">
        <w:rPr>
          <w:iCs w:val="0"/>
        </w:rPr>
        <w:t>How are we responding?</w:t>
      </w:r>
    </w:p>
    <w:p w14:paraId="03BBE3FC" w14:textId="53370930" w:rsidR="00250763" w:rsidRPr="00E40D78" w:rsidRDefault="0026186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We are working with Aboriginal Assemblies, Local Aboriginal Lands Councils and Elders in the community to create meaningful employment opportunities in areas that have significance for </w:t>
      </w:r>
      <w:r w:rsidR="007B1B04" w:rsidRPr="007B1B04">
        <w:t>First Nations people</w:t>
      </w:r>
      <w:r w:rsidR="00837DAB" w:rsidRPr="00E40D78">
        <w:t>.</w:t>
      </w:r>
    </w:p>
    <w:p w14:paraId="2C8D54FB" w14:textId="6B176929" w:rsidR="00261860" w:rsidRPr="00E40D78" w:rsidRDefault="00837DAB"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lastRenderedPageBreak/>
        <w:t>E</w:t>
      </w:r>
      <w:r w:rsidR="00D53493" w:rsidRPr="00E40D78">
        <w:t>nsuring educational resources and cultural guidance are provided to assist businesses and employers in their recruitment and onboarding processes</w:t>
      </w:r>
      <w:r w:rsidRPr="00E40D78">
        <w:t>.</w:t>
      </w:r>
    </w:p>
    <w:p w14:paraId="3E0F8A64" w14:textId="28B3FFBC" w:rsidR="00F56931" w:rsidRPr="00E40D78" w:rsidRDefault="00837DAB"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Creating </w:t>
      </w:r>
      <w:r w:rsidR="00F56931" w:rsidRPr="00E40D78">
        <w:t xml:space="preserve">local </w:t>
      </w:r>
      <w:r w:rsidRPr="00E40D78">
        <w:t>register</w:t>
      </w:r>
      <w:r w:rsidR="00F56931" w:rsidRPr="00E40D78">
        <w:t>s</w:t>
      </w:r>
      <w:r w:rsidRPr="00E40D78">
        <w:t xml:space="preserve"> of </w:t>
      </w:r>
      <w:r w:rsidR="00F56931" w:rsidRPr="00E40D78">
        <w:t xml:space="preserve">(a) </w:t>
      </w:r>
      <w:r w:rsidRPr="00E40D78">
        <w:t>potential projects, including projects that have identified workforce diversity goals</w:t>
      </w:r>
      <w:r w:rsidR="00F56931" w:rsidRPr="00E40D78">
        <w:t xml:space="preserve"> and</w:t>
      </w:r>
      <w:r w:rsidR="00D7788A">
        <w:t>,</w:t>
      </w:r>
      <w:r w:rsidR="00F56931" w:rsidRPr="00E40D78">
        <w:t xml:space="preserve"> (b) government, education, health, and youth services that can be used as employment supports.  </w:t>
      </w:r>
    </w:p>
    <w:p w14:paraId="59C55A4E" w14:textId="473EFDAA" w:rsidR="00D53493" w:rsidRPr="00E40D78" w:rsidRDefault="002A2D7F"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Identifying projects </w:t>
      </w:r>
      <w:r w:rsidR="007B1B04">
        <w:t>with a focus on</w:t>
      </w:r>
      <w:r w:rsidR="007B1B04" w:rsidRPr="007B1B04">
        <w:rPr>
          <w:rFonts w:ascii="Segoe UI" w:hAnsi="Segoe UI" w:cs="Segoe UI"/>
          <w:color w:val="414141"/>
          <w:shd w:val="clear" w:color="auto" w:fill="FFFFFF"/>
        </w:rPr>
        <w:t xml:space="preserve"> </w:t>
      </w:r>
      <w:r w:rsidR="007B1B04" w:rsidRPr="007B1B04">
        <w:t xml:space="preserve">First Nations </w:t>
      </w:r>
      <w:r w:rsidRPr="00E40D78">
        <w:t>participants for training and employment.</w:t>
      </w:r>
    </w:p>
    <w:p w14:paraId="7B38EBF8" w14:textId="0374A212" w:rsidR="00837DAB" w:rsidRPr="00E40D78" w:rsidRDefault="004D73C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Promoting training, upskilling, workforce diversity and the range of government resources available to support recruitment and participant retention.</w:t>
      </w:r>
    </w:p>
    <w:p w14:paraId="5A25DC7D" w14:textId="099A6387" w:rsidR="00250763" w:rsidRPr="00E40D78" w:rsidRDefault="00BA1CB9"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Promoting education, training and employment programs and leverage local partnerships with Charles Sturt University, TAFE NSW, and registered training organisations (RTOs) to provide formal education and training opportunities to geographically dispersed towns in the region, coupled with cultural awareness programs for maximum efficacy. This includes working with</w:t>
      </w:r>
      <w:r w:rsidR="007B1B04" w:rsidRPr="007B1B04">
        <w:rPr>
          <w:rFonts w:ascii="Segoe UI" w:hAnsi="Segoe UI" w:cs="Segoe UI"/>
          <w:color w:val="414141"/>
          <w:shd w:val="clear" w:color="auto" w:fill="FFFFFF"/>
        </w:rPr>
        <w:t xml:space="preserve"> </w:t>
      </w:r>
      <w:r w:rsidR="007B1B04" w:rsidRPr="007B1B04">
        <w:t xml:space="preserve">First Nations </w:t>
      </w:r>
      <w:r w:rsidRPr="00E40D78">
        <w:t>training organisations to provide services in the community.</w:t>
      </w:r>
    </w:p>
    <w:p w14:paraId="79888C1C" w14:textId="02E8E3B9" w:rsidR="00250763" w:rsidRPr="00E40D78" w:rsidRDefault="00FB3A0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Working with </w:t>
      </w:r>
      <w:r w:rsidR="00D7788A">
        <w:t>First Nations</w:t>
      </w:r>
      <w:r w:rsidR="00D7788A" w:rsidRPr="00E40D78">
        <w:t xml:space="preserve"> </w:t>
      </w:r>
      <w:r w:rsidRPr="00E40D78">
        <w:t>education and training organisations to create sustainable, ongoing employment models and opportunities in the region.</w:t>
      </w:r>
    </w:p>
    <w:p w14:paraId="7B39B9FB" w14:textId="3645A748" w:rsidR="00A8385D" w:rsidRPr="00B35A6C" w:rsidRDefault="00A8385D" w:rsidP="00A8385D">
      <w:pPr>
        <w:pStyle w:val="Heading3"/>
      </w:pPr>
      <w:r w:rsidRPr="00B35A6C">
        <w:t xml:space="preserve">Priority 3 – </w:t>
      </w:r>
      <w:r w:rsidR="002A1B68">
        <w:t>Health Care and Social Assistance</w:t>
      </w:r>
    </w:p>
    <w:p w14:paraId="20BD5DE9" w14:textId="77777777" w:rsidR="00C16817" w:rsidRPr="00B35A6C" w:rsidRDefault="00C16817" w:rsidP="00C16817">
      <w:pPr>
        <w:pStyle w:val="Heading4"/>
        <w:spacing w:before="0"/>
      </w:pPr>
      <w:r w:rsidRPr="00B35A6C">
        <w:t>What are our challenges</w:t>
      </w:r>
      <w:r>
        <w:t xml:space="preserve"> and opportunities</w:t>
      </w:r>
      <w:r w:rsidRPr="00B35A6C">
        <w:t>?</w:t>
      </w:r>
    </w:p>
    <w:p w14:paraId="2D5C2147" w14:textId="09534C63" w:rsidR="00250763" w:rsidRPr="00250763" w:rsidRDefault="00993892" w:rsidP="00250763">
      <w:pPr>
        <w:spacing w:after="0"/>
      </w:pPr>
      <w:r>
        <w:t xml:space="preserve">We need to promote </w:t>
      </w:r>
      <w:r w:rsidRPr="00993892">
        <w:t>Australian Government initiatives and leverage key partnerships to facilitate reskilling and upskilling of participants into Health Care and Social Assistance sectors to build a job-ready skilled workforce.</w:t>
      </w:r>
    </w:p>
    <w:p w14:paraId="1FE2CF8B" w14:textId="77777777" w:rsidR="00A8385D" w:rsidRPr="00B35A6C" w:rsidRDefault="00A8385D" w:rsidP="00A8385D">
      <w:pPr>
        <w:pStyle w:val="Heading4"/>
        <w:spacing w:before="0"/>
      </w:pPr>
      <w:r w:rsidRPr="00B35A6C">
        <w:t>How are we responding?</w:t>
      </w:r>
    </w:p>
    <w:p w14:paraId="607E008F" w14:textId="247E0912" w:rsidR="006D325B" w:rsidRPr="006D325B" w:rsidRDefault="6C3737D5"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We are working with government programs, </w:t>
      </w:r>
      <w:r w:rsidR="7A123AAF" w:rsidRPr="00205718">
        <w:t>government business development and workforce strategy personnel</w:t>
      </w:r>
      <w:r>
        <w:t xml:space="preserve">, and local employers to increase visibility of employment options within the sector and provide training pathways and employment opportunities for participants. </w:t>
      </w:r>
    </w:p>
    <w:p w14:paraId="45F0E315" w14:textId="425CE3F4" w:rsidR="000D4991" w:rsidRPr="000D4991" w:rsidRDefault="75F41838"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Working with education and training organisations to ensure there are suitable and attractive options for participants to upskill or reskill to meet industry needs. This includes, where appropriate, the facilitation of micro-credential courses, graduate certificates and industry-led traineeships, apprenticeships, and internships.</w:t>
      </w:r>
    </w:p>
    <w:p w14:paraId="75D80355" w14:textId="4B55F039" w:rsidR="00227074" w:rsidRPr="00227074" w:rsidRDefault="5193E2D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Generating awareness for </w:t>
      </w:r>
      <w:r w:rsidR="6AFBCB0A" w:rsidRPr="00E40D78">
        <w:t xml:space="preserve">(a) </w:t>
      </w:r>
      <w:r w:rsidRPr="00E40D78">
        <w:t>participants to explore multiple career pathways in this sector, not limited by perceptions of roles being confined to hygiene or personal care and focussing on the diversity of roles, including administrative, operational, or preparatory duties</w:t>
      </w:r>
      <w:r w:rsidR="00D7788A">
        <w:t>,</w:t>
      </w:r>
      <w:r w:rsidR="6AFBCB0A" w:rsidRPr="00E40D78">
        <w:t xml:space="preserve"> and (b) youth in the career pathways presented in the sector, linking employment with traineeships, apprenticeships, and internship opportunities to showcase the jobs and careers on offer.</w:t>
      </w:r>
    </w:p>
    <w:p w14:paraId="4DDE8436" w14:textId="2F09AE48" w:rsidR="00250763" w:rsidRPr="00AB0F24" w:rsidRDefault="094A2E21" w:rsidP="3E20B43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40D78">
        <w:t xml:space="preserve">Holding </w:t>
      </w:r>
      <w:r w:rsidR="4648124A" w:rsidRPr="00E40D78">
        <w:t>g</w:t>
      </w:r>
      <w:r w:rsidRPr="00E40D78">
        <w:t>overnment and industry-led education sessions for sole traders and start-ups to develop business and local employment options within the care, health, and community services space</w:t>
      </w:r>
      <w:r w:rsidR="00437806" w:rsidRPr="00E40D78">
        <w:t xml:space="preserve">. </w:t>
      </w:r>
    </w:p>
    <w:p w14:paraId="57A2B24A" w14:textId="5E3C51DC" w:rsidR="00A8385D" w:rsidRPr="00B35A6C" w:rsidRDefault="00A8385D" w:rsidP="00A8385D">
      <w:pPr>
        <w:pStyle w:val="Heading3"/>
      </w:pPr>
      <w:r w:rsidRPr="00B35A6C">
        <w:t xml:space="preserve">Priority 4 – </w:t>
      </w:r>
      <w:r w:rsidR="001542D7">
        <w:t>Agriculture</w:t>
      </w:r>
    </w:p>
    <w:p w14:paraId="179E945B" w14:textId="2E8AC5D5" w:rsidR="00A8385D" w:rsidRPr="00B35A6C" w:rsidRDefault="00A8385D" w:rsidP="00A8385D">
      <w:pPr>
        <w:pStyle w:val="Heading4"/>
        <w:spacing w:before="0"/>
      </w:pPr>
      <w:r w:rsidRPr="00B35A6C">
        <w:t>What are our challenges</w:t>
      </w:r>
      <w:r w:rsidR="00C16817">
        <w:t xml:space="preserve"> and opportunities</w:t>
      </w:r>
      <w:r w:rsidRPr="00B35A6C">
        <w:t>?</w:t>
      </w:r>
    </w:p>
    <w:p w14:paraId="39AE27DF" w14:textId="439B85CE" w:rsidR="00A8385D" w:rsidRPr="00AB0F24" w:rsidRDefault="00277AB1" w:rsidP="00A8385D">
      <w:pPr>
        <w:spacing w:after="0"/>
      </w:pPr>
      <w:r>
        <w:t xml:space="preserve">We need to </w:t>
      </w:r>
      <w:r>
        <w:rPr>
          <w:szCs w:val="20"/>
        </w:rPr>
        <w:t>f</w:t>
      </w:r>
      <w:r w:rsidRPr="00277AB1">
        <w:rPr>
          <w:szCs w:val="20"/>
        </w:rPr>
        <w:t>acilitate job opportunities within the agriculture sector by connecting local projects, training, and employment pipelines to participants.</w:t>
      </w:r>
    </w:p>
    <w:p w14:paraId="693C746B" w14:textId="77777777" w:rsidR="00A8385D" w:rsidRPr="00B35A6C" w:rsidRDefault="00A8385D" w:rsidP="00A8385D">
      <w:pPr>
        <w:pStyle w:val="Heading4"/>
        <w:spacing w:before="0"/>
      </w:pPr>
      <w:r w:rsidRPr="00B35A6C">
        <w:t>How are we responding?</w:t>
      </w:r>
    </w:p>
    <w:p w14:paraId="06AA001E" w14:textId="3576645E" w:rsidR="004216F4" w:rsidRPr="004216F4" w:rsidRDefault="004216F4"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w:t>
      </w:r>
      <w:r w:rsidRPr="004216F4">
        <w:t>xplor</w:t>
      </w:r>
      <w:r>
        <w:t>ing</w:t>
      </w:r>
      <w:r w:rsidRPr="004216F4">
        <w:t xml:space="preserve"> opportunities to integrate Agribusinesses with localised infrastructure projects, such as transportation and logistics chains, to boost employment options locally. </w:t>
      </w:r>
    </w:p>
    <w:p w14:paraId="0A4DAAA4" w14:textId="1A93B68C" w:rsidR="002F047C" w:rsidRPr="002F047C" w:rsidRDefault="002F047C"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Identifying (a) </w:t>
      </w:r>
      <w:r w:rsidRPr="002F047C">
        <w:t>potential projects and create a workforce map of seasonal labour market needs</w:t>
      </w:r>
      <w:r>
        <w:t xml:space="preserve"> and</w:t>
      </w:r>
      <w:r w:rsidR="00D7788A">
        <w:t>,</w:t>
      </w:r>
      <w:r>
        <w:t xml:space="preserve"> (b) </w:t>
      </w:r>
      <w:r w:rsidRPr="002F047C">
        <w:t xml:space="preserve">government funding opportunities, including grant options for local businesses. </w:t>
      </w:r>
    </w:p>
    <w:p w14:paraId="7078682D" w14:textId="77D7B592" w:rsidR="00576199" w:rsidRPr="00576199" w:rsidRDefault="00576199"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Facilitating </w:t>
      </w:r>
      <w:r w:rsidRPr="00576199">
        <w:t>partnerships with local RTOs, educational institutions, and other training organisations to upskill and train the local labour force, and to investigate and identify transferrable skill sets that can be brought from other sectors into Agriculture.</w:t>
      </w:r>
    </w:p>
    <w:p w14:paraId="56418068" w14:textId="31FB25CA" w:rsidR="00576199" w:rsidRPr="00576199" w:rsidRDefault="00576199"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576199">
        <w:t>Hold</w:t>
      </w:r>
      <w:r>
        <w:t>ing</w:t>
      </w:r>
      <w:r w:rsidRPr="00576199">
        <w:t xml:space="preserve"> government and industry-led education sessions to inform local participants of the various types of work and career pathways offered in the agriculture industry.</w:t>
      </w:r>
    </w:p>
    <w:p w14:paraId="794E4DA7" w14:textId="45F6B02E" w:rsidR="00C373CB" w:rsidRPr="00B35A6C" w:rsidRDefault="00C373CB" w:rsidP="00C373CB">
      <w:pPr>
        <w:pStyle w:val="Heading3"/>
      </w:pPr>
      <w:r w:rsidRPr="00B35A6C">
        <w:t xml:space="preserve">Priority </w:t>
      </w:r>
      <w:r>
        <w:t>5</w:t>
      </w:r>
      <w:r w:rsidRPr="00B35A6C">
        <w:t xml:space="preserve"> – </w:t>
      </w:r>
      <w:r w:rsidR="00DB4717">
        <w:t>Youth</w:t>
      </w:r>
    </w:p>
    <w:p w14:paraId="6FE64D90" w14:textId="77777777" w:rsidR="00C16817" w:rsidRPr="00B35A6C" w:rsidRDefault="00C16817" w:rsidP="00C16817">
      <w:pPr>
        <w:pStyle w:val="Heading4"/>
        <w:spacing w:before="0"/>
      </w:pPr>
      <w:r w:rsidRPr="00B35A6C">
        <w:t>What are our challenges</w:t>
      </w:r>
      <w:r>
        <w:t xml:space="preserve"> and opportunities</w:t>
      </w:r>
      <w:r w:rsidRPr="00B35A6C">
        <w:t>?</w:t>
      </w:r>
    </w:p>
    <w:p w14:paraId="194AACF9" w14:textId="6F595D6D" w:rsidR="00C373CB" w:rsidRPr="000F2734" w:rsidRDefault="000F2734" w:rsidP="00C373CB">
      <w:pPr>
        <w:spacing w:after="0"/>
      </w:pPr>
      <w:r>
        <w:t xml:space="preserve">We need to </w:t>
      </w:r>
      <w:r w:rsidRPr="000F2734">
        <w:t xml:space="preserve">develop </w:t>
      </w:r>
      <w:r w:rsidRPr="000F2734">
        <w:rPr>
          <w:szCs w:val="20"/>
        </w:rPr>
        <w:t>and implement local strategies to support youth to connect with education and training linked to local employment opportunities.</w:t>
      </w:r>
    </w:p>
    <w:p w14:paraId="60DA79DD" w14:textId="77777777" w:rsidR="00C373CB" w:rsidRPr="00B35A6C" w:rsidRDefault="00C373CB" w:rsidP="00C373CB">
      <w:pPr>
        <w:pStyle w:val="Heading4"/>
        <w:spacing w:before="0"/>
      </w:pPr>
      <w:r w:rsidRPr="00B35A6C">
        <w:t>How are we responding?</w:t>
      </w:r>
    </w:p>
    <w:p w14:paraId="6AF45B36" w14:textId="35B749AF" w:rsidR="00FA309E" w:rsidRPr="00FA309E" w:rsidRDefault="00FA309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creating</w:t>
      </w:r>
      <w:r w:rsidRPr="00FA309E">
        <w:t xml:space="preserve"> a register of locally available youth services, programs, and initiatives to inform and design potential education, training, and employment pathways.</w:t>
      </w:r>
    </w:p>
    <w:p w14:paraId="3B5C0C55" w14:textId="0B692E7E" w:rsidR="00FA309E" w:rsidRPr="00FA309E" w:rsidRDefault="00FA309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FA309E">
        <w:t>Build</w:t>
      </w:r>
      <w:r>
        <w:t>ing</w:t>
      </w:r>
      <w:r w:rsidRPr="00FA309E">
        <w:t xml:space="preserve"> stronger partnerships between schools, employers, and training organisations to ensure regional specific employment and training opportunities are communicated to students in a timely manner. This includes the facilitation of work placement opportunities within identified local industries. </w:t>
      </w:r>
    </w:p>
    <w:p w14:paraId="5551F5B7" w14:textId="10FD2F25" w:rsidR="00FA309E" w:rsidRPr="00FA309E" w:rsidRDefault="00FA309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FA309E">
        <w:t>Utilis</w:t>
      </w:r>
      <w:r w:rsidR="00CD6C59">
        <w:t>ing</w:t>
      </w:r>
      <w:r w:rsidRPr="00FA309E">
        <w:t xml:space="preserve"> youth support services and </w:t>
      </w:r>
      <w:r w:rsidR="00D7788A" w:rsidRPr="00D7788A">
        <w:t xml:space="preserve">First Nations </w:t>
      </w:r>
      <w:r w:rsidRPr="00FA309E">
        <w:t xml:space="preserve">organisations to assist in mentorship programs to help steer youth into sustainable employment pathways. </w:t>
      </w:r>
    </w:p>
    <w:p w14:paraId="444C4958" w14:textId="0DE58524" w:rsidR="00FA309E" w:rsidRPr="00FA309E" w:rsidRDefault="00FA309E"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FA309E">
        <w:t>Hold</w:t>
      </w:r>
      <w:r w:rsidR="00CD6C59">
        <w:t>ing</w:t>
      </w:r>
      <w:r w:rsidRPr="00FA309E">
        <w:t xml:space="preserve"> industry-led career/education sessions for youth to highlight industry specific career options and link available jobs to young participants. </w:t>
      </w:r>
    </w:p>
    <w:p w14:paraId="2AC76F2D" w14:textId="65AC1243" w:rsidR="00C373CB" w:rsidRPr="00B35A6C" w:rsidRDefault="00C373CB" w:rsidP="00C373CB">
      <w:pPr>
        <w:pStyle w:val="Heading3"/>
      </w:pPr>
      <w:r w:rsidRPr="00B35A6C">
        <w:t xml:space="preserve">Priority </w:t>
      </w:r>
      <w:r>
        <w:t>6</w:t>
      </w:r>
      <w:r w:rsidRPr="00B35A6C">
        <w:t xml:space="preserve"> – </w:t>
      </w:r>
      <w:r w:rsidR="00DD3D0B">
        <w:t>Retail, Hospitality and Tourism</w:t>
      </w:r>
    </w:p>
    <w:p w14:paraId="713A7F6D" w14:textId="77777777" w:rsidR="00C16817" w:rsidRPr="00B35A6C" w:rsidRDefault="00C16817" w:rsidP="00C16817">
      <w:pPr>
        <w:pStyle w:val="Heading4"/>
        <w:spacing w:before="0"/>
      </w:pPr>
      <w:r w:rsidRPr="00B35A6C">
        <w:t>What are our challenges</w:t>
      </w:r>
      <w:r>
        <w:t xml:space="preserve"> and opportunities</w:t>
      </w:r>
      <w:r w:rsidRPr="00B35A6C">
        <w:t>?</w:t>
      </w:r>
    </w:p>
    <w:p w14:paraId="7CF271A0" w14:textId="6B34EBB0" w:rsidR="00C373CB" w:rsidRPr="003573FC" w:rsidRDefault="003573FC" w:rsidP="00C373CB">
      <w:pPr>
        <w:spacing w:after="0"/>
        <w:rPr>
          <w:b/>
          <w:bCs/>
        </w:rPr>
      </w:pPr>
      <w:r>
        <w:t>We need to d</w:t>
      </w:r>
      <w:r w:rsidRPr="003573FC">
        <w:t>evelop industry-led and employer focused training and employment initiatives to decrease severe labour shortages.</w:t>
      </w:r>
    </w:p>
    <w:p w14:paraId="7BFE02AE" w14:textId="77777777" w:rsidR="00C373CB" w:rsidRPr="00B35A6C" w:rsidRDefault="00C373CB" w:rsidP="00C373CB">
      <w:pPr>
        <w:pStyle w:val="Heading4"/>
        <w:spacing w:before="0"/>
      </w:pPr>
      <w:r w:rsidRPr="00B35A6C">
        <w:t>How are we responding?</w:t>
      </w:r>
    </w:p>
    <w:p w14:paraId="697F986A" w14:textId="4A4F10F0" w:rsidR="00EA6170" w:rsidRPr="00EA6170" w:rsidRDefault="00EA617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We are exploring</w:t>
      </w:r>
      <w:r w:rsidRPr="00EA6170">
        <w:t xml:space="preserve"> opportunities to connect tourism, hospitality, and retail sectors for mutual collaboration around regional events of significance, to meet the demand from anticipated population and workforce increases across the region to 2025, to boost employment options locally. </w:t>
      </w:r>
    </w:p>
    <w:p w14:paraId="3C0A7959" w14:textId="6A792662" w:rsidR="00DD3416" w:rsidRDefault="76E381A9"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t xml:space="preserve">Identifying an annual calendar of events in the </w:t>
      </w:r>
      <w:r w:rsidR="00E8486D">
        <w:t>R</w:t>
      </w:r>
      <w:r>
        <w:t xml:space="preserve">egion and creating a workforce map of associated labour market needs (e.g. Mundi </w:t>
      </w:r>
      <w:proofErr w:type="spellStart"/>
      <w:r>
        <w:t>Mundi</w:t>
      </w:r>
      <w:proofErr w:type="spellEnd"/>
      <w:r>
        <w:t xml:space="preserve"> Bash in Broken Hill).</w:t>
      </w:r>
    </w:p>
    <w:p w14:paraId="2AAD56ED" w14:textId="01628810" w:rsidR="00EA6170" w:rsidRPr="00EA6170" w:rsidRDefault="00EA617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A6170">
        <w:t>Identify</w:t>
      </w:r>
      <w:r>
        <w:t>ing</w:t>
      </w:r>
      <w:r w:rsidRPr="00EA6170">
        <w:t xml:space="preserve"> government funding opportunities for initiatives in the sectors, including grant options for local businesses and explore current and anticipated impediments to attracting potential employees to these sectors.</w:t>
      </w:r>
    </w:p>
    <w:p w14:paraId="56EC87EE" w14:textId="0EBB950D" w:rsidR="00EA6170" w:rsidRPr="00EA6170" w:rsidRDefault="00EA617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A6170">
        <w:t>Facilitat</w:t>
      </w:r>
      <w:r w:rsidR="001D4BA2">
        <w:t>ing</w:t>
      </w:r>
      <w:r w:rsidRPr="00EA6170">
        <w:t xml:space="preserve"> partnerships with local RTOs, educational institutions, and other training organisations to upskill and train the local labour force, and to investigate and identify opportunities to market roles in the three sectors.</w:t>
      </w:r>
    </w:p>
    <w:p w14:paraId="4B279A64" w14:textId="53DBBB7B" w:rsidR="00EA6170" w:rsidRPr="00EA6170" w:rsidRDefault="00EA6170" w:rsidP="00E40D78">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EA6170">
        <w:t>Hold</w:t>
      </w:r>
      <w:r w:rsidR="001D4BA2">
        <w:t>ing</w:t>
      </w:r>
      <w:r w:rsidRPr="00EA6170">
        <w:t xml:space="preserve"> government and industry-led education sessions to inform local participants of the various types of work and career pathways offered in the tourism, hospitality, and retail sectors.</w:t>
      </w:r>
    </w:p>
    <w:p w14:paraId="0A47B329" w14:textId="473B5397" w:rsidR="00A8385D" w:rsidRPr="00B35A6C" w:rsidRDefault="00A8385D" w:rsidP="0037424A">
      <w:pPr>
        <w:pStyle w:val="Heading2"/>
        <w:spacing w:before="600" w:line="240" w:lineRule="auto"/>
      </w:pPr>
      <w:r w:rsidRPr="00B35A6C">
        <w:lastRenderedPageBreak/>
        <w:t>Want to know more?</w:t>
      </w:r>
    </w:p>
    <w:p w14:paraId="61864CEB" w14:textId="0B4BD685" w:rsidR="00C10179" w:rsidRDefault="00A8385D" w:rsidP="001412D1">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1D4BA2">
        <w:t>Bronwyn Pearson</w:t>
      </w:r>
      <w:r w:rsidR="00A45114">
        <w:t xml:space="preserve">, </w:t>
      </w:r>
      <w:r w:rsidR="001D4BA2">
        <w:t>Far West Orana</w:t>
      </w:r>
      <w:r w:rsidR="00A45114">
        <w:t xml:space="preserve"> </w:t>
      </w:r>
      <w:r w:rsidR="00BF227B">
        <w:t>(inc</w:t>
      </w:r>
      <w:r w:rsidR="003C0037">
        <w:t>.</w:t>
      </w:r>
      <w:r w:rsidR="00BF227B">
        <w:t xml:space="preserve"> Broken Hill) </w:t>
      </w:r>
      <w:r w:rsidRPr="00B35A6C">
        <w:t>Employment Facilitator:</w:t>
      </w:r>
      <w:r w:rsidR="001D4BA2">
        <w:t xml:space="preserve"> </w:t>
      </w:r>
      <w:hyperlink r:id="rId17" w:history="1">
        <w:r w:rsidR="001D4BA2" w:rsidRPr="004A1B5A">
          <w:rPr>
            <w:rStyle w:val="Hyperlink"/>
          </w:rPr>
          <w:t>ef@farwestoranaljp.com</w:t>
        </w:r>
      </w:hyperlink>
      <w:r w:rsidR="001D4BA2">
        <w:t xml:space="preserve"> </w:t>
      </w:r>
      <w:bookmarkStart w:id="1" w:name="_Hlk121144473"/>
      <w:r w:rsidR="001412D1">
        <w:t xml:space="preserve">or </w:t>
      </w:r>
      <w:r w:rsidR="005C191A">
        <w:t>V</w:t>
      </w:r>
      <w:r w:rsidRPr="00B35A6C">
        <w:t>isit</w:t>
      </w:r>
      <w:r w:rsidR="00C10179">
        <w:t xml:space="preserve">: </w:t>
      </w:r>
      <w:hyperlink r:id="rId18" w:history="1">
        <w:bookmarkStart w:id="2" w:name="_Toc30065224"/>
        <w:bookmarkEnd w:id="2"/>
        <w:r w:rsidR="007B002F">
          <w:rPr>
            <w:rStyle w:val="Hyperlink"/>
          </w:rPr>
          <w:t>Local Jobs</w:t>
        </w:r>
      </w:hyperlink>
      <w:r w:rsidR="003F697B">
        <w:t xml:space="preserve"> or </w:t>
      </w:r>
      <w:hyperlink r:id="rId19" w:history="1">
        <w:r w:rsidR="007B002F">
          <w:rPr>
            <w:rStyle w:val="Hyperlink"/>
          </w:rPr>
          <w:t>Workforce Australia</w:t>
        </w:r>
      </w:hyperlink>
      <w:bookmarkEnd w:id="1"/>
    </w:p>
    <w:sectPr w:rsidR="00C10179" w:rsidSect="00014617">
      <w:type w:val="continuous"/>
      <w:pgSz w:w="16840" w:h="23820"/>
      <w:pgMar w:top="1418" w:right="1418" w:bottom="1418"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4E45B4" w14:textId="77777777" w:rsidR="00F807FB" w:rsidRDefault="00F807FB" w:rsidP="0051352E">
      <w:pPr>
        <w:spacing w:after="0" w:line="240" w:lineRule="auto"/>
      </w:pPr>
      <w:r>
        <w:separator/>
      </w:r>
    </w:p>
  </w:endnote>
  <w:endnote w:type="continuationSeparator" w:id="0">
    <w:p w14:paraId="143CB70C" w14:textId="77777777" w:rsidR="00F807FB" w:rsidRDefault="00F807FB" w:rsidP="0051352E">
      <w:pPr>
        <w:spacing w:after="0" w:line="240" w:lineRule="auto"/>
      </w:pPr>
      <w:r>
        <w:continuationSeparator/>
      </w:r>
    </w:p>
  </w:endnote>
  <w:endnote w:type="continuationNotice" w:id="1">
    <w:p w14:paraId="56B86DE9" w14:textId="77777777" w:rsidR="00F807FB" w:rsidRDefault="00F807F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62E25" w14:textId="0DF5F5F9" w:rsidR="00A8385D" w:rsidRPr="00BD107C" w:rsidRDefault="00A8385D" w:rsidP="00A8385D">
    <w:pPr>
      <w:pStyle w:val="Footer"/>
      <w:rPr>
        <w:i/>
        <w:iCs/>
        <w:szCs w:val="20"/>
      </w:rPr>
    </w:pPr>
    <w:r>
      <w:rPr>
        <w:noProof/>
      </w:rPr>
      <w:drawing>
        <wp:anchor distT="0" distB="0" distL="114300" distR="114300" simplePos="0" relativeHeight="251658240" behindDoc="0" locked="0" layoutInCell="1" allowOverlap="1" wp14:anchorId="1735252C" wp14:editId="6CDFD9C1">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00D8562D"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48C5D2DC" w14:textId="77777777" w:rsidR="00A8385D" w:rsidRDefault="00A838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7A5211" w14:textId="77777777" w:rsidR="00F807FB" w:rsidRDefault="00F807FB" w:rsidP="0051352E">
      <w:pPr>
        <w:spacing w:after="0" w:line="240" w:lineRule="auto"/>
      </w:pPr>
      <w:r>
        <w:separator/>
      </w:r>
    </w:p>
  </w:footnote>
  <w:footnote w:type="continuationSeparator" w:id="0">
    <w:p w14:paraId="09FD63FD" w14:textId="77777777" w:rsidR="00F807FB" w:rsidRDefault="00F807FB" w:rsidP="0051352E">
      <w:pPr>
        <w:spacing w:after="0" w:line="240" w:lineRule="auto"/>
      </w:pPr>
      <w:r>
        <w:continuationSeparator/>
      </w:r>
    </w:p>
  </w:footnote>
  <w:footnote w:type="continuationNotice" w:id="1">
    <w:p w14:paraId="4782E3E1" w14:textId="77777777" w:rsidR="00F807FB" w:rsidRDefault="00F807F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E4CC6" w14:textId="77777777" w:rsidR="00014617" w:rsidRDefault="000146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27836"/>
    <w:multiLevelType w:val="hybridMultilevel"/>
    <w:tmpl w:val="51045BE2"/>
    <w:lvl w:ilvl="0" w:tplc="FFFFFFFF">
      <w:start w:val="1"/>
      <w:numFmt w:val="bullet"/>
      <w:lvlText w:val=""/>
      <w:lvlJc w:val="left"/>
      <w:pPr>
        <w:ind w:left="598" w:hanging="356"/>
      </w:pPr>
      <w:rPr>
        <w:rFonts w:ascii="Symbol" w:hAnsi="Symbol" w:hint="default"/>
        <w:w w:val="100"/>
        <w:sz w:val="22"/>
        <w:szCs w:val="22"/>
        <w:lang w:val="en-AU" w:eastAsia="en-AU" w:bidi="en-AU"/>
      </w:rPr>
    </w:lvl>
    <w:lvl w:ilvl="1" w:tplc="0C090003">
      <w:start w:val="1"/>
      <w:numFmt w:val="bullet"/>
      <w:lvlText w:val="o"/>
      <w:lvlJc w:val="left"/>
      <w:pPr>
        <w:ind w:left="1540" w:hanging="360"/>
      </w:pPr>
      <w:rPr>
        <w:rFonts w:ascii="Courier New" w:hAnsi="Courier New" w:cs="Courier New" w:hint="default"/>
      </w:rPr>
    </w:lvl>
    <w:lvl w:ilvl="2" w:tplc="0C090005">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3705A8F"/>
    <w:multiLevelType w:val="hybridMultilevel"/>
    <w:tmpl w:val="AF4EE630"/>
    <w:lvl w:ilvl="0" w:tplc="FFFFFFFF">
      <w:start w:val="1"/>
      <w:numFmt w:val="bullet"/>
      <w:lvlText w:val=""/>
      <w:lvlJc w:val="left"/>
      <w:pPr>
        <w:ind w:left="720" w:hanging="360"/>
      </w:pPr>
      <w:rPr>
        <w:rFonts w:ascii="Symbol" w:hAnsi="Symbol" w:hint="default"/>
        <w:w w:val="100"/>
        <w:sz w:val="22"/>
        <w:szCs w:val="22"/>
        <w:lang w:val="en-AU" w:eastAsia="en-AU" w:bidi="en-AU"/>
      </w:rPr>
    </w:lvl>
    <w:lvl w:ilvl="1" w:tplc="C4240EB4">
      <w:start w:val="1"/>
      <w:numFmt w:val="bullet"/>
      <w:lvlText w:val="o"/>
      <w:lvlJc w:val="left"/>
      <w:pPr>
        <w:ind w:left="1440" w:hanging="360"/>
      </w:pPr>
      <w:rPr>
        <w:rFonts w:ascii="Courier New" w:hAnsi="Courier New" w:hint="default"/>
      </w:rPr>
    </w:lvl>
    <w:lvl w:ilvl="2" w:tplc="4A0C3FF0">
      <w:start w:val="1"/>
      <w:numFmt w:val="bullet"/>
      <w:lvlText w:val=""/>
      <w:lvlJc w:val="left"/>
      <w:pPr>
        <w:ind w:left="2160" w:hanging="360"/>
      </w:pPr>
      <w:rPr>
        <w:rFonts w:ascii="Wingdings" w:hAnsi="Wingdings" w:hint="default"/>
      </w:rPr>
    </w:lvl>
    <w:lvl w:ilvl="3" w:tplc="440E17D6">
      <w:start w:val="1"/>
      <w:numFmt w:val="bullet"/>
      <w:lvlText w:val=""/>
      <w:lvlJc w:val="left"/>
      <w:pPr>
        <w:ind w:left="2880" w:hanging="360"/>
      </w:pPr>
      <w:rPr>
        <w:rFonts w:ascii="Symbol" w:hAnsi="Symbol" w:hint="default"/>
      </w:rPr>
    </w:lvl>
    <w:lvl w:ilvl="4" w:tplc="E2627C94">
      <w:start w:val="1"/>
      <w:numFmt w:val="bullet"/>
      <w:lvlText w:val="o"/>
      <w:lvlJc w:val="left"/>
      <w:pPr>
        <w:ind w:left="3600" w:hanging="360"/>
      </w:pPr>
      <w:rPr>
        <w:rFonts w:ascii="Courier New" w:hAnsi="Courier New" w:hint="default"/>
      </w:rPr>
    </w:lvl>
    <w:lvl w:ilvl="5" w:tplc="C8C254A4">
      <w:start w:val="1"/>
      <w:numFmt w:val="bullet"/>
      <w:lvlText w:val=""/>
      <w:lvlJc w:val="left"/>
      <w:pPr>
        <w:ind w:left="4320" w:hanging="360"/>
      </w:pPr>
      <w:rPr>
        <w:rFonts w:ascii="Wingdings" w:hAnsi="Wingdings" w:hint="default"/>
      </w:rPr>
    </w:lvl>
    <w:lvl w:ilvl="6" w:tplc="730C30F6">
      <w:start w:val="1"/>
      <w:numFmt w:val="bullet"/>
      <w:lvlText w:val=""/>
      <w:lvlJc w:val="left"/>
      <w:pPr>
        <w:ind w:left="5040" w:hanging="360"/>
      </w:pPr>
      <w:rPr>
        <w:rFonts w:ascii="Symbol" w:hAnsi="Symbol" w:hint="default"/>
      </w:rPr>
    </w:lvl>
    <w:lvl w:ilvl="7" w:tplc="D7C42B7A">
      <w:start w:val="1"/>
      <w:numFmt w:val="bullet"/>
      <w:lvlText w:val="o"/>
      <w:lvlJc w:val="left"/>
      <w:pPr>
        <w:ind w:left="5760" w:hanging="360"/>
      </w:pPr>
      <w:rPr>
        <w:rFonts w:ascii="Courier New" w:hAnsi="Courier New" w:hint="default"/>
      </w:rPr>
    </w:lvl>
    <w:lvl w:ilvl="8" w:tplc="3878B6C8">
      <w:start w:val="1"/>
      <w:numFmt w:val="bullet"/>
      <w:lvlText w:val=""/>
      <w:lvlJc w:val="left"/>
      <w:pPr>
        <w:ind w:left="6480" w:hanging="360"/>
      </w:pPr>
      <w:rPr>
        <w:rFonts w:ascii="Wingdings" w:hAnsi="Wingdings" w:hint="default"/>
      </w:rPr>
    </w:lvl>
  </w:abstractNum>
  <w:abstractNum w:abstractNumId="13"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EA53E4C"/>
    <w:multiLevelType w:val="multilevel"/>
    <w:tmpl w:val="F1481754"/>
    <w:name w:val="List number2"/>
    <w:lvl w:ilvl="0">
      <w:start w:val="1"/>
      <w:numFmt w:val="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61D32D9"/>
    <w:multiLevelType w:val="hybridMultilevel"/>
    <w:tmpl w:val="E70A1E80"/>
    <w:lvl w:ilvl="0" w:tplc="FFFFFFFF">
      <w:start w:val="1"/>
      <w:numFmt w:val="bullet"/>
      <w:lvlText w:val=""/>
      <w:lvlJc w:val="left"/>
      <w:pPr>
        <w:ind w:left="598" w:hanging="356"/>
      </w:pPr>
      <w:rPr>
        <w:rFonts w:ascii="Symbol" w:hAnsi="Symbol" w:hint="default"/>
        <w:w w:val="100"/>
        <w:sz w:val="22"/>
        <w:szCs w:val="22"/>
        <w:lang w:val="en-AU" w:eastAsia="en-AU" w:bidi="en-AU"/>
      </w:rPr>
    </w:lvl>
    <w:lvl w:ilvl="1" w:tplc="0C090003" w:tentative="1">
      <w:start w:val="1"/>
      <w:numFmt w:val="bullet"/>
      <w:lvlText w:val="o"/>
      <w:lvlJc w:val="left"/>
      <w:pPr>
        <w:ind w:left="1540" w:hanging="360"/>
      </w:pPr>
      <w:rPr>
        <w:rFonts w:ascii="Courier New" w:hAnsi="Courier New" w:cs="Courier New" w:hint="default"/>
      </w:rPr>
    </w:lvl>
    <w:lvl w:ilvl="2" w:tplc="0C090005" w:tentative="1">
      <w:start w:val="1"/>
      <w:numFmt w:val="bullet"/>
      <w:lvlText w:val=""/>
      <w:lvlJc w:val="left"/>
      <w:pPr>
        <w:ind w:left="2260" w:hanging="360"/>
      </w:pPr>
      <w:rPr>
        <w:rFonts w:ascii="Wingdings" w:hAnsi="Wingdings" w:hint="default"/>
      </w:rPr>
    </w:lvl>
    <w:lvl w:ilvl="3" w:tplc="0C090001" w:tentative="1">
      <w:start w:val="1"/>
      <w:numFmt w:val="bullet"/>
      <w:lvlText w:val=""/>
      <w:lvlJc w:val="left"/>
      <w:pPr>
        <w:ind w:left="2980" w:hanging="360"/>
      </w:pPr>
      <w:rPr>
        <w:rFonts w:ascii="Symbol" w:hAnsi="Symbol" w:hint="default"/>
      </w:rPr>
    </w:lvl>
    <w:lvl w:ilvl="4" w:tplc="0C090003" w:tentative="1">
      <w:start w:val="1"/>
      <w:numFmt w:val="bullet"/>
      <w:lvlText w:val="o"/>
      <w:lvlJc w:val="left"/>
      <w:pPr>
        <w:ind w:left="3700" w:hanging="360"/>
      </w:pPr>
      <w:rPr>
        <w:rFonts w:ascii="Courier New" w:hAnsi="Courier New" w:cs="Courier New" w:hint="default"/>
      </w:rPr>
    </w:lvl>
    <w:lvl w:ilvl="5" w:tplc="0C090005" w:tentative="1">
      <w:start w:val="1"/>
      <w:numFmt w:val="bullet"/>
      <w:lvlText w:val=""/>
      <w:lvlJc w:val="left"/>
      <w:pPr>
        <w:ind w:left="4420" w:hanging="360"/>
      </w:pPr>
      <w:rPr>
        <w:rFonts w:ascii="Wingdings" w:hAnsi="Wingdings" w:hint="default"/>
      </w:rPr>
    </w:lvl>
    <w:lvl w:ilvl="6" w:tplc="0C090001" w:tentative="1">
      <w:start w:val="1"/>
      <w:numFmt w:val="bullet"/>
      <w:lvlText w:val=""/>
      <w:lvlJc w:val="left"/>
      <w:pPr>
        <w:ind w:left="5140" w:hanging="360"/>
      </w:pPr>
      <w:rPr>
        <w:rFonts w:ascii="Symbol" w:hAnsi="Symbol" w:hint="default"/>
      </w:rPr>
    </w:lvl>
    <w:lvl w:ilvl="7" w:tplc="0C090003" w:tentative="1">
      <w:start w:val="1"/>
      <w:numFmt w:val="bullet"/>
      <w:lvlText w:val="o"/>
      <w:lvlJc w:val="left"/>
      <w:pPr>
        <w:ind w:left="5860" w:hanging="360"/>
      </w:pPr>
      <w:rPr>
        <w:rFonts w:ascii="Courier New" w:hAnsi="Courier New" w:cs="Courier New" w:hint="default"/>
      </w:rPr>
    </w:lvl>
    <w:lvl w:ilvl="8" w:tplc="0C090005" w:tentative="1">
      <w:start w:val="1"/>
      <w:numFmt w:val="bullet"/>
      <w:lvlText w:val=""/>
      <w:lvlJc w:val="left"/>
      <w:pPr>
        <w:ind w:left="6580" w:hanging="360"/>
      </w:pPr>
      <w:rPr>
        <w:rFonts w:ascii="Wingdings" w:hAnsi="Wingdings" w:hint="default"/>
      </w:rPr>
    </w:lvl>
  </w:abstractNum>
  <w:abstractNum w:abstractNumId="17"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B607DE0"/>
    <w:multiLevelType w:val="hybridMultilevel"/>
    <w:tmpl w:val="85406608"/>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70758511">
    <w:abstractNumId w:val="9"/>
  </w:num>
  <w:num w:numId="2" w16cid:durableId="556665328">
    <w:abstractNumId w:val="7"/>
  </w:num>
  <w:num w:numId="3" w16cid:durableId="399400488">
    <w:abstractNumId w:val="6"/>
  </w:num>
  <w:num w:numId="4" w16cid:durableId="823857383">
    <w:abstractNumId w:val="5"/>
  </w:num>
  <w:num w:numId="5" w16cid:durableId="1104307815">
    <w:abstractNumId w:val="4"/>
  </w:num>
  <w:num w:numId="6" w16cid:durableId="491026743">
    <w:abstractNumId w:val="8"/>
  </w:num>
  <w:num w:numId="7" w16cid:durableId="1927684409">
    <w:abstractNumId w:val="3"/>
  </w:num>
  <w:num w:numId="8" w16cid:durableId="633562813">
    <w:abstractNumId w:val="2"/>
  </w:num>
  <w:num w:numId="9" w16cid:durableId="322662796">
    <w:abstractNumId w:val="1"/>
  </w:num>
  <w:num w:numId="10" w16cid:durableId="1352802253">
    <w:abstractNumId w:val="0"/>
  </w:num>
  <w:num w:numId="11" w16cid:durableId="455291844">
    <w:abstractNumId w:val="11"/>
  </w:num>
  <w:num w:numId="12" w16cid:durableId="881747431">
    <w:abstractNumId w:val="14"/>
  </w:num>
  <w:num w:numId="13" w16cid:durableId="781149373">
    <w:abstractNumId w:val="15"/>
  </w:num>
  <w:num w:numId="14" w16cid:durableId="53744545">
    <w:abstractNumId w:val="20"/>
  </w:num>
  <w:num w:numId="15" w16cid:durableId="1605646697">
    <w:abstractNumId w:val="17"/>
  </w:num>
  <w:num w:numId="16" w16cid:durableId="1428848428">
    <w:abstractNumId w:val="18"/>
  </w:num>
  <w:num w:numId="17" w16cid:durableId="2134668411">
    <w:abstractNumId w:val="19"/>
  </w:num>
  <w:num w:numId="18" w16cid:durableId="830946754">
    <w:abstractNumId w:val="13"/>
  </w:num>
  <w:num w:numId="19" w16cid:durableId="537011245">
    <w:abstractNumId w:val="14"/>
  </w:num>
  <w:num w:numId="20" w16cid:durableId="257443843">
    <w:abstractNumId w:val="16"/>
  </w:num>
  <w:num w:numId="21" w16cid:durableId="808934335">
    <w:abstractNumId w:val="10"/>
  </w:num>
  <w:num w:numId="22" w16cid:durableId="834145545">
    <w:abstractNumId w:val="12"/>
  </w:num>
  <w:num w:numId="23" w16cid:durableId="4352938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14617"/>
    <w:rsid w:val="000411CD"/>
    <w:rsid w:val="00047A5B"/>
    <w:rsid w:val="00051DC2"/>
    <w:rsid w:val="00052BBC"/>
    <w:rsid w:val="000555FE"/>
    <w:rsid w:val="00067075"/>
    <w:rsid w:val="000675E0"/>
    <w:rsid w:val="000822A1"/>
    <w:rsid w:val="00092FD6"/>
    <w:rsid w:val="000A453D"/>
    <w:rsid w:val="000D06F7"/>
    <w:rsid w:val="000D1BD0"/>
    <w:rsid w:val="000D4991"/>
    <w:rsid w:val="000F2734"/>
    <w:rsid w:val="000F5EE5"/>
    <w:rsid w:val="00111085"/>
    <w:rsid w:val="00137C4B"/>
    <w:rsid w:val="001412D1"/>
    <w:rsid w:val="0014220B"/>
    <w:rsid w:val="00146215"/>
    <w:rsid w:val="0014625E"/>
    <w:rsid w:val="00153577"/>
    <w:rsid w:val="001542D7"/>
    <w:rsid w:val="00157F35"/>
    <w:rsid w:val="00176375"/>
    <w:rsid w:val="00186F5B"/>
    <w:rsid w:val="001922A9"/>
    <w:rsid w:val="001B785D"/>
    <w:rsid w:val="001C009F"/>
    <w:rsid w:val="001D4BA2"/>
    <w:rsid w:val="001E1970"/>
    <w:rsid w:val="001E3534"/>
    <w:rsid w:val="00205718"/>
    <w:rsid w:val="002176BD"/>
    <w:rsid w:val="00217EAB"/>
    <w:rsid w:val="0022498C"/>
    <w:rsid w:val="0022626C"/>
    <w:rsid w:val="00226377"/>
    <w:rsid w:val="00227074"/>
    <w:rsid w:val="00250763"/>
    <w:rsid w:val="00261860"/>
    <w:rsid w:val="002654F3"/>
    <w:rsid w:val="00265A6E"/>
    <w:rsid w:val="00267249"/>
    <w:rsid w:val="002724D0"/>
    <w:rsid w:val="00276E87"/>
    <w:rsid w:val="00277AB1"/>
    <w:rsid w:val="00285CD4"/>
    <w:rsid w:val="002A1B68"/>
    <w:rsid w:val="002A2D7F"/>
    <w:rsid w:val="002A7840"/>
    <w:rsid w:val="002B1CE5"/>
    <w:rsid w:val="002F047C"/>
    <w:rsid w:val="002F4DB3"/>
    <w:rsid w:val="0032751C"/>
    <w:rsid w:val="003422CD"/>
    <w:rsid w:val="00347E9A"/>
    <w:rsid w:val="00350FFA"/>
    <w:rsid w:val="003573FC"/>
    <w:rsid w:val="00357EC2"/>
    <w:rsid w:val="0037424A"/>
    <w:rsid w:val="00377119"/>
    <w:rsid w:val="00382F07"/>
    <w:rsid w:val="00392190"/>
    <w:rsid w:val="003932D9"/>
    <w:rsid w:val="003A2E3B"/>
    <w:rsid w:val="003A2EFF"/>
    <w:rsid w:val="003B5A6D"/>
    <w:rsid w:val="003C0037"/>
    <w:rsid w:val="003E2C48"/>
    <w:rsid w:val="003F697B"/>
    <w:rsid w:val="00406DE0"/>
    <w:rsid w:val="00414677"/>
    <w:rsid w:val="00420559"/>
    <w:rsid w:val="004216F4"/>
    <w:rsid w:val="00424FF7"/>
    <w:rsid w:val="00437806"/>
    <w:rsid w:val="00453C04"/>
    <w:rsid w:val="00484CF4"/>
    <w:rsid w:val="00497764"/>
    <w:rsid w:val="004D400E"/>
    <w:rsid w:val="004D73CE"/>
    <w:rsid w:val="005109AE"/>
    <w:rsid w:val="0051352E"/>
    <w:rsid w:val="005172FD"/>
    <w:rsid w:val="00517DA7"/>
    <w:rsid w:val="00520A33"/>
    <w:rsid w:val="00523888"/>
    <w:rsid w:val="00527AE4"/>
    <w:rsid w:val="00547102"/>
    <w:rsid w:val="0055569D"/>
    <w:rsid w:val="00556977"/>
    <w:rsid w:val="00576199"/>
    <w:rsid w:val="0058419D"/>
    <w:rsid w:val="00584749"/>
    <w:rsid w:val="00594F83"/>
    <w:rsid w:val="00596A88"/>
    <w:rsid w:val="005970B1"/>
    <w:rsid w:val="005C191A"/>
    <w:rsid w:val="005D7CE7"/>
    <w:rsid w:val="005F0144"/>
    <w:rsid w:val="00607095"/>
    <w:rsid w:val="00610A38"/>
    <w:rsid w:val="00613991"/>
    <w:rsid w:val="00630DDF"/>
    <w:rsid w:val="00662A42"/>
    <w:rsid w:val="00663B62"/>
    <w:rsid w:val="00664821"/>
    <w:rsid w:val="0067558E"/>
    <w:rsid w:val="00693DBB"/>
    <w:rsid w:val="006969B1"/>
    <w:rsid w:val="006B0160"/>
    <w:rsid w:val="006C4EDE"/>
    <w:rsid w:val="006D154E"/>
    <w:rsid w:val="006D325B"/>
    <w:rsid w:val="006E0E1C"/>
    <w:rsid w:val="006E5D6E"/>
    <w:rsid w:val="00721B03"/>
    <w:rsid w:val="00725CA6"/>
    <w:rsid w:val="00735ED7"/>
    <w:rsid w:val="00750689"/>
    <w:rsid w:val="007570DC"/>
    <w:rsid w:val="007B002F"/>
    <w:rsid w:val="007B1ABA"/>
    <w:rsid w:val="007B1B04"/>
    <w:rsid w:val="007B4F0C"/>
    <w:rsid w:val="007B5D9F"/>
    <w:rsid w:val="007B74C5"/>
    <w:rsid w:val="007C743F"/>
    <w:rsid w:val="007F2A00"/>
    <w:rsid w:val="007F2F81"/>
    <w:rsid w:val="008034E7"/>
    <w:rsid w:val="00803FF9"/>
    <w:rsid w:val="00823FE3"/>
    <w:rsid w:val="00831C98"/>
    <w:rsid w:val="00837DAB"/>
    <w:rsid w:val="00842C50"/>
    <w:rsid w:val="008507C1"/>
    <w:rsid w:val="008527EE"/>
    <w:rsid w:val="00861934"/>
    <w:rsid w:val="00871653"/>
    <w:rsid w:val="00896876"/>
    <w:rsid w:val="008A610D"/>
    <w:rsid w:val="008A64A9"/>
    <w:rsid w:val="008C08FB"/>
    <w:rsid w:val="008C50DF"/>
    <w:rsid w:val="008E22BA"/>
    <w:rsid w:val="008F0AC9"/>
    <w:rsid w:val="008F6A25"/>
    <w:rsid w:val="00900F7F"/>
    <w:rsid w:val="0093473D"/>
    <w:rsid w:val="00937FC9"/>
    <w:rsid w:val="009413C6"/>
    <w:rsid w:val="009433F8"/>
    <w:rsid w:val="00944ECC"/>
    <w:rsid w:val="0094578A"/>
    <w:rsid w:val="0095291A"/>
    <w:rsid w:val="00972F57"/>
    <w:rsid w:val="00985F79"/>
    <w:rsid w:val="00992A54"/>
    <w:rsid w:val="00993892"/>
    <w:rsid w:val="00995280"/>
    <w:rsid w:val="009978AA"/>
    <w:rsid w:val="009C63E5"/>
    <w:rsid w:val="009C7620"/>
    <w:rsid w:val="009C7F5F"/>
    <w:rsid w:val="009F7B5A"/>
    <w:rsid w:val="00A24E6E"/>
    <w:rsid w:val="00A43694"/>
    <w:rsid w:val="00A45114"/>
    <w:rsid w:val="00A51312"/>
    <w:rsid w:val="00A56FC7"/>
    <w:rsid w:val="00A668BF"/>
    <w:rsid w:val="00A72575"/>
    <w:rsid w:val="00A74071"/>
    <w:rsid w:val="00A754E4"/>
    <w:rsid w:val="00A816DC"/>
    <w:rsid w:val="00A8385D"/>
    <w:rsid w:val="00AA124A"/>
    <w:rsid w:val="00AA2A96"/>
    <w:rsid w:val="00AB0F24"/>
    <w:rsid w:val="00AD26D7"/>
    <w:rsid w:val="00AD2707"/>
    <w:rsid w:val="00AF1917"/>
    <w:rsid w:val="00B100CC"/>
    <w:rsid w:val="00B373C5"/>
    <w:rsid w:val="00B456C5"/>
    <w:rsid w:val="00B6689D"/>
    <w:rsid w:val="00B72368"/>
    <w:rsid w:val="00B72574"/>
    <w:rsid w:val="00B77914"/>
    <w:rsid w:val="00BA1CB9"/>
    <w:rsid w:val="00BD48C7"/>
    <w:rsid w:val="00BF227B"/>
    <w:rsid w:val="00C10179"/>
    <w:rsid w:val="00C16817"/>
    <w:rsid w:val="00C373CB"/>
    <w:rsid w:val="00C43C86"/>
    <w:rsid w:val="00C54D58"/>
    <w:rsid w:val="00C573E1"/>
    <w:rsid w:val="00C60222"/>
    <w:rsid w:val="00C67024"/>
    <w:rsid w:val="00C736D3"/>
    <w:rsid w:val="00C869FF"/>
    <w:rsid w:val="00C93CC8"/>
    <w:rsid w:val="00C95DF6"/>
    <w:rsid w:val="00CC3BA4"/>
    <w:rsid w:val="00CD6C59"/>
    <w:rsid w:val="00CE44E9"/>
    <w:rsid w:val="00CE74F8"/>
    <w:rsid w:val="00D146D8"/>
    <w:rsid w:val="00D17E31"/>
    <w:rsid w:val="00D23730"/>
    <w:rsid w:val="00D53493"/>
    <w:rsid w:val="00D762B5"/>
    <w:rsid w:val="00D7788A"/>
    <w:rsid w:val="00D82F45"/>
    <w:rsid w:val="00D8562D"/>
    <w:rsid w:val="00D97972"/>
    <w:rsid w:val="00DA1B7B"/>
    <w:rsid w:val="00DB4717"/>
    <w:rsid w:val="00DB79DF"/>
    <w:rsid w:val="00DC5DF6"/>
    <w:rsid w:val="00DD3416"/>
    <w:rsid w:val="00DD3D0B"/>
    <w:rsid w:val="00DD7333"/>
    <w:rsid w:val="00DE0402"/>
    <w:rsid w:val="00DF2806"/>
    <w:rsid w:val="00E02099"/>
    <w:rsid w:val="00E33D7C"/>
    <w:rsid w:val="00E40D78"/>
    <w:rsid w:val="00E41CC6"/>
    <w:rsid w:val="00E61F67"/>
    <w:rsid w:val="00E67289"/>
    <w:rsid w:val="00E71292"/>
    <w:rsid w:val="00E8486D"/>
    <w:rsid w:val="00E87553"/>
    <w:rsid w:val="00EA32F7"/>
    <w:rsid w:val="00EA6170"/>
    <w:rsid w:val="00EC6A53"/>
    <w:rsid w:val="00ED24F6"/>
    <w:rsid w:val="00ED5138"/>
    <w:rsid w:val="00EE3A57"/>
    <w:rsid w:val="00EE5EEB"/>
    <w:rsid w:val="00EF40D4"/>
    <w:rsid w:val="00F20090"/>
    <w:rsid w:val="00F230CD"/>
    <w:rsid w:val="00F305BC"/>
    <w:rsid w:val="00F3071E"/>
    <w:rsid w:val="00F5010B"/>
    <w:rsid w:val="00F5014F"/>
    <w:rsid w:val="00F51C18"/>
    <w:rsid w:val="00F56931"/>
    <w:rsid w:val="00F71CBC"/>
    <w:rsid w:val="00F807FB"/>
    <w:rsid w:val="00F9298D"/>
    <w:rsid w:val="00FA309E"/>
    <w:rsid w:val="00FA31E2"/>
    <w:rsid w:val="00FA6E05"/>
    <w:rsid w:val="00FB2558"/>
    <w:rsid w:val="00FB3A00"/>
    <w:rsid w:val="00FB40A3"/>
    <w:rsid w:val="00FB6477"/>
    <w:rsid w:val="00FD6771"/>
    <w:rsid w:val="00FF212F"/>
    <w:rsid w:val="00FF23AC"/>
    <w:rsid w:val="00FF5B70"/>
    <w:rsid w:val="00FF5BB9"/>
    <w:rsid w:val="0380545E"/>
    <w:rsid w:val="0645BA2D"/>
    <w:rsid w:val="094A2E21"/>
    <w:rsid w:val="0D01D461"/>
    <w:rsid w:val="0FB08F29"/>
    <w:rsid w:val="172CAC51"/>
    <w:rsid w:val="181C27D7"/>
    <w:rsid w:val="18B3C4B7"/>
    <w:rsid w:val="1AE274B3"/>
    <w:rsid w:val="1B3D7506"/>
    <w:rsid w:val="1D3DDE35"/>
    <w:rsid w:val="1E045F33"/>
    <w:rsid w:val="1E1122BD"/>
    <w:rsid w:val="202D74FB"/>
    <w:rsid w:val="220BB352"/>
    <w:rsid w:val="22872CDA"/>
    <w:rsid w:val="22DD0BFC"/>
    <w:rsid w:val="23C43785"/>
    <w:rsid w:val="24208E06"/>
    <w:rsid w:val="27312564"/>
    <w:rsid w:val="2997D034"/>
    <w:rsid w:val="2F94DF3C"/>
    <w:rsid w:val="30860A33"/>
    <w:rsid w:val="377624A9"/>
    <w:rsid w:val="37EC74E9"/>
    <w:rsid w:val="3A6EDE3B"/>
    <w:rsid w:val="3B6EB9FF"/>
    <w:rsid w:val="3DC8F452"/>
    <w:rsid w:val="3DD5F8BC"/>
    <w:rsid w:val="3E20B431"/>
    <w:rsid w:val="3FA18E1E"/>
    <w:rsid w:val="42E01F4C"/>
    <w:rsid w:val="4402C013"/>
    <w:rsid w:val="45CAA8F3"/>
    <w:rsid w:val="463086A3"/>
    <w:rsid w:val="4648124A"/>
    <w:rsid w:val="46516725"/>
    <w:rsid w:val="486B9139"/>
    <w:rsid w:val="5193E2DE"/>
    <w:rsid w:val="521EE17C"/>
    <w:rsid w:val="5327D3A6"/>
    <w:rsid w:val="53CCABA2"/>
    <w:rsid w:val="563EE54E"/>
    <w:rsid w:val="5878F945"/>
    <w:rsid w:val="58AC3D81"/>
    <w:rsid w:val="59060EDF"/>
    <w:rsid w:val="5B08AB09"/>
    <w:rsid w:val="5B20A476"/>
    <w:rsid w:val="62F3A425"/>
    <w:rsid w:val="64E9A273"/>
    <w:rsid w:val="65A61479"/>
    <w:rsid w:val="65B8B8FE"/>
    <w:rsid w:val="6AFBCB0A"/>
    <w:rsid w:val="6B5038D7"/>
    <w:rsid w:val="6C3737D5"/>
    <w:rsid w:val="6C62425F"/>
    <w:rsid w:val="6D9FB706"/>
    <w:rsid w:val="6F440A82"/>
    <w:rsid w:val="71FE7E1D"/>
    <w:rsid w:val="73088236"/>
    <w:rsid w:val="74246758"/>
    <w:rsid w:val="75DE5232"/>
    <w:rsid w:val="75F41838"/>
    <w:rsid w:val="7651B372"/>
    <w:rsid w:val="76C99027"/>
    <w:rsid w:val="76E381A9"/>
    <w:rsid w:val="77E37FC6"/>
    <w:rsid w:val="796C0619"/>
    <w:rsid w:val="79D43C8C"/>
    <w:rsid w:val="7A123AAF"/>
    <w:rsid w:val="7AA37F99"/>
    <w:rsid w:val="7F72FC8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C2"/>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aliases w:val="Recommendation,Bullet Point,List Paragraph1,List Paragraph11,L,Bullet points,Content descriptions,Body Bullets 1,Bullet point,0Bullet,Bulletr List Paragraph,FooterText,Indented bullet,List Paragraph Number,List Paragraph2,List Paragraph21"/>
    <w:basedOn w:val="Normal"/>
    <w:link w:val="ListParagraphChar"/>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ind w:left="0"/>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customStyle="1" w:styleId="ListParagraphChar">
    <w:name w:val="List Paragraph Char"/>
    <w:aliases w:val="Recommendation Char,Bullet Point Char,List Paragraph1 Char,List Paragraph11 Char,L Char,Bullet points Char,Content descriptions Char,Body Bullets 1 Char,Bullet point Char,0Bullet Char,Bulletr List Paragraph Char,FooterText Char"/>
    <w:basedOn w:val="DefaultParagraphFont"/>
    <w:link w:val="ListParagraph"/>
    <w:uiPriority w:val="34"/>
    <w:locked/>
    <w:rsid w:val="00594F83"/>
    <w:rPr>
      <w:sz w:val="21"/>
    </w:rPr>
  </w:style>
  <w:style w:type="paragraph" w:styleId="BodyText">
    <w:name w:val="Body Text"/>
    <w:basedOn w:val="Normal"/>
    <w:link w:val="BodyTextChar"/>
    <w:uiPriority w:val="99"/>
    <w:semiHidden/>
    <w:unhideWhenUsed/>
    <w:rsid w:val="00F56931"/>
    <w:pPr>
      <w:spacing w:after="120"/>
    </w:pPr>
  </w:style>
  <w:style w:type="character" w:customStyle="1" w:styleId="BodyTextChar">
    <w:name w:val="Body Text Char"/>
    <w:basedOn w:val="DefaultParagraphFont"/>
    <w:link w:val="BodyText"/>
    <w:uiPriority w:val="99"/>
    <w:semiHidden/>
    <w:rsid w:val="00F56931"/>
    <w:rPr>
      <w:sz w:val="21"/>
    </w:rPr>
  </w:style>
  <w:style w:type="paragraph" w:styleId="Revision">
    <w:name w:val="Revision"/>
    <w:hidden/>
    <w:uiPriority w:val="99"/>
    <w:semiHidden/>
    <w:rsid w:val="00267249"/>
    <w:pPr>
      <w:spacing w:after="0" w:line="240" w:lineRule="auto"/>
    </w:pPr>
    <w:rPr>
      <w:sz w:val="21"/>
    </w:rPr>
  </w:style>
  <w:style w:type="character" w:styleId="Emphasis">
    <w:name w:val="Emphasis"/>
    <w:basedOn w:val="DefaultParagraphFont"/>
    <w:uiPriority w:val="20"/>
    <w:qFormat/>
    <w:rsid w:val="007B1B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obsandskills.gov.au/work/employment-region-dashboards-and-profiles/monthly-labour-market-dashboards" TargetMode="External"/><Relationship Id="rId18" Type="http://schemas.openxmlformats.org/officeDocument/2006/relationships/hyperlink" Target="https://www.dewr.gov.au/local-job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jobsandskills.gov.au/work/employment-region-dashboards-and-profiles/monthly-labour-market-dashboards" TargetMode="External"/><Relationship Id="rId17" Type="http://schemas.openxmlformats.org/officeDocument/2006/relationships/hyperlink" Target="mailto:ef@farwestoranaljp.com" TargetMode="Externa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labourmarketinsights.gov.au/regions/employment-regions/" TargetMode="External"/><Relationship Id="rId10" Type="http://schemas.openxmlformats.org/officeDocument/2006/relationships/footer" Target="footer1.xml"/><Relationship Id="rId19" Type="http://schemas.openxmlformats.org/officeDocument/2006/relationships/hyperlink" Target="https://www.workforceaustralia.gov.a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bourmarketinsights.gov.au/regions/employment-regions/"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Plan - Far West Orana (inc. Broken Hill) Employment Region NSW July 2024</dc:title>
  <dc:subject/>
  <dc:creator/>
  <cp:keywords/>
  <dc:description/>
  <cp:lastModifiedBy/>
  <cp:revision>1</cp:revision>
  <dcterms:created xsi:type="dcterms:W3CDTF">2024-08-09T06:37:00Z</dcterms:created>
  <dcterms:modified xsi:type="dcterms:W3CDTF">2024-08-09T06:38:00Z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2024-08-09T06:37:56Z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65921e1e-4ca6-4335-92cc-8268caa25f20</vt:lpwstr>
  </property>
  <property fmtid="{D5CDD505-2E9C-101B-9397-08002B2CF9AE}" pid="8" name="MSIP_Label_79d889eb-932f-4752-8739-64d25806ef64_ContentBits">
    <vt:lpwstr>0</vt:lpwstr>
  </property>
</Properties>
</file>