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61805BBD" w:rsidR="00782E5A" w:rsidRDefault="00677FA2" w:rsidP="00F70E81">
      <w:r>
        <w:rPr>
          <w:noProof/>
        </w:rPr>
        <w:drawing>
          <wp:inline distT="0" distB="0" distL="0" distR="0" wp14:anchorId="0A7E5BC6" wp14:editId="386FDA8E">
            <wp:extent cx="2455200" cy="752400"/>
            <wp:effectExtent l="0" t="0" r="2540" b="0"/>
            <wp:docPr id="5" name="Picture 5" descr="Australian Government &#10;Department of Employment and Workplace Relations&#10;Closing loophol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Closing loopholes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0A5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A953B1E" wp14:editId="443FC205">
                <wp:simplePos x="0" y="0"/>
                <wp:positionH relativeFrom="page">
                  <wp:posOffset>-3810</wp:posOffset>
                </wp:positionH>
                <wp:positionV relativeFrom="page">
                  <wp:posOffset>-15240</wp:posOffset>
                </wp:positionV>
                <wp:extent cx="7559675" cy="10696575"/>
                <wp:effectExtent l="0" t="0" r="3175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-.3pt;margin-top:-1.2pt;width:595.25pt;height:84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&quot;&quot;" o:spid="_x0000_s1026" stroked="f" strokeweight="1pt" w14:anchorId="354C3A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Ca6bE73gAAAAoBAAAPAAAAZHJzL2Rvd25yZXYu&#10;eG1sTI9BT4NAEIXvJv6HzZh4axdQkSJLoybGs1WT9jawWyBlZwm7tPTfOz3Z08zkvbz5XrGebS+O&#10;ZvSdIwXxMgJhqHa6o0bBz/fHIgPhA5LG3pFRcDYe1uXtTYG5dif6MsdNaASHkM9RQRvCkEvp69ZY&#10;9Es3GGJt70aLgc+xkXrEE4fbXiZRlEqLHfGHFgfz3pr6sJmsguRp58a3rT5vf+kgP5sKp4dnVOr+&#10;bn59ARHMHP7NcMFndCiZqXITaS96BYuUjTySRxAXOc5WKxAVb2mWxCDLQl5X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">
                <v:fill type="frame" o:title="" recolor="t" rotate="t" r:id="rId13"/>
                <w10:wrap anchorx="page" anchory="page"/>
              </v:rect>
            </w:pict>
          </mc:Fallback>
        </mc:AlternateContent>
      </w:r>
    </w:p>
    <w:p w14:paraId="7AD9547C" w14:textId="14B98101" w:rsidR="005565B8" w:rsidRDefault="005565B8" w:rsidP="00F70E81">
      <w:pPr>
        <w:sectPr w:rsidR="005565B8" w:rsidSect="00C65EDF">
          <w:footerReference w:type="default" r:id="rId14"/>
          <w:footerReference w:type="first" r:id="rId15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</w:p>
    <w:p w14:paraId="3AE47EA6" w14:textId="53919FB3" w:rsidR="00755FD7" w:rsidRDefault="00E03386" w:rsidP="00755FD7">
      <w:pPr>
        <w:pStyle w:val="Title"/>
      </w:pPr>
      <w:r>
        <w:t>Entry to a</w:t>
      </w:r>
      <w:r w:rsidR="00C366FA">
        <w:t xml:space="preserve">ssist </w:t>
      </w:r>
      <w:r w:rsidR="0077621C">
        <w:t>Health and Safety Representatives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>
        <w:tc>
          <w:tcPr>
            <w:tcW w:w="9638" w:type="dxa"/>
          </w:tcPr>
          <w:p w14:paraId="0F3A9A04" w14:textId="15793843" w:rsidR="002F7ADA" w:rsidRPr="005B40CC" w:rsidRDefault="00303661">
            <w:pPr>
              <w:rPr>
                <w:szCs w:val="20"/>
              </w:rPr>
            </w:pPr>
            <w:r w:rsidRPr="005B40CC">
              <w:rPr>
                <w:szCs w:val="20"/>
              </w:rPr>
              <w:t xml:space="preserve">The </w:t>
            </w:r>
            <w:r w:rsidRPr="005B40CC">
              <w:rPr>
                <w:i/>
                <w:iCs/>
                <w:szCs w:val="20"/>
              </w:rPr>
              <w:t xml:space="preserve">Fair Work </w:t>
            </w:r>
            <w:r w:rsidR="009162B4" w:rsidRPr="005B40CC">
              <w:rPr>
                <w:i/>
                <w:iCs/>
                <w:szCs w:val="20"/>
              </w:rPr>
              <w:t xml:space="preserve">Legislation </w:t>
            </w:r>
            <w:r w:rsidRPr="005B40CC">
              <w:rPr>
                <w:i/>
                <w:iCs/>
                <w:szCs w:val="20"/>
              </w:rPr>
              <w:t>Amendment (Closing Loopholes) Act 2023</w:t>
            </w:r>
            <w:r w:rsidRPr="005B40CC">
              <w:rPr>
                <w:szCs w:val="20"/>
              </w:rPr>
              <w:t xml:space="preserve"> amends the </w:t>
            </w:r>
            <w:r w:rsidRPr="005B40CC">
              <w:rPr>
                <w:i/>
                <w:iCs/>
                <w:szCs w:val="20"/>
              </w:rPr>
              <w:t xml:space="preserve">Fair Work Act 2009 </w:t>
            </w:r>
            <w:r w:rsidRPr="005B40CC">
              <w:rPr>
                <w:szCs w:val="20"/>
              </w:rPr>
              <w:t xml:space="preserve">(the Act) </w:t>
            </w:r>
            <w:r w:rsidR="004E4CDE" w:rsidRPr="005B40CC">
              <w:rPr>
                <w:szCs w:val="20"/>
              </w:rPr>
              <w:t xml:space="preserve">to </w:t>
            </w:r>
            <w:r w:rsidR="003261C0" w:rsidRPr="005B40CC">
              <w:rPr>
                <w:szCs w:val="20"/>
              </w:rPr>
              <w:t xml:space="preserve">provide </w:t>
            </w:r>
            <w:proofErr w:type="gramStart"/>
            <w:r w:rsidR="003261C0" w:rsidRPr="005B40CC">
              <w:rPr>
                <w:szCs w:val="20"/>
              </w:rPr>
              <w:t>that</w:t>
            </w:r>
            <w:r w:rsidR="000D7812" w:rsidRPr="005B40CC">
              <w:rPr>
                <w:szCs w:val="20"/>
              </w:rPr>
              <w:t xml:space="preserve"> officials of registered organisations</w:t>
            </w:r>
            <w:proofErr w:type="gramEnd"/>
            <w:r w:rsidR="00295AB0" w:rsidRPr="005B40CC">
              <w:rPr>
                <w:szCs w:val="20"/>
              </w:rPr>
              <w:t>,</w:t>
            </w:r>
            <w:r w:rsidR="000D7812" w:rsidRPr="005B40CC">
              <w:rPr>
                <w:szCs w:val="20"/>
              </w:rPr>
              <w:t xml:space="preserve"> who do not hold a Fair Work entry permit</w:t>
            </w:r>
            <w:r w:rsidR="00295AB0" w:rsidRPr="005B40CC">
              <w:rPr>
                <w:szCs w:val="20"/>
              </w:rPr>
              <w:t>,</w:t>
            </w:r>
            <w:r w:rsidR="000D7812" w:rsidRPr="005B40CC">
              <w:rPr>
                <w:szCs w:val="20"/>
              </w:rPr>
              <w:t xml:space="preserve"> </w:t>
            </w:r>
            <w:r w:rsidR="003261C0" w:rsidRPr="005B40CC">
              <w:rPr>
                <w:szCs w:val="20"/>
              </w:rPr>
              <w:t xml:space="preserve">may </w:t>
            </w:r>
            <w:r w:rsidR="000D7812" w:rsidRPr="005B40CC">
              <w:rPr>
                <w:szCs w:val="20"/>
              </w:rPr>
              <w:t>enter workplaces to assist health and safety representatives (HSRs)</w:t>
            </w:r>
            <w:r w:rsidR="00F075AC" w:rsidRPr="005B40CC">
              <w:rPr>
                <w:szCs w:val="20"/>
              </w:rPr>
              <w:t>. </w:t>
            </w:r>
          </w:p>
        </w:tc>
      </w:tr>
    </w:tbl>
    <w:p w14:paraId="3E505AA3" w14:textId="3C385CEE" w:rsidR="003905C3" w:rsidRDefault="003905C3" w:rsidP="003905C3">
      <w:pPr>
        <w:pStyle w:val="Heading1"/>
      </w:pPr>
      <w:r>
        <w:t xml:space="preserve">What </w:t>
      </w:r>
      <w:r w:rsidR="574B1BCC">
        <w:t>has changed</w:t>
      </w:r>
      <w:r>
        <w:t>?</w:t>
      </w:r>
    </w:p>
    <w:p w14:paraId="42A0866E" w14:textId="1DD10A79" w:rsidR="004A38C7" w:rsidRPr="004A38C7" w:rsidRDefault="004A38C7" w:rsidP="004A38C7">
      <w:pPr>
        <w:rPr>
          <w:rFonts w:cs="Calibri"/>
          <w:shd w:val="clear" w:color="auto" w:fill="FFFFFF"/>
        </w:rPr>
      </w:pPr>
      <w:r w:rsidRPr="004A38C7">
        <w:rPr>
          <w:rFonts w:cs="Calibri"/>
          <w:shd w:val="clear" w:color="auto" w:fill="FFFFFF"/>
        </w:rPr>
        <w:t xml:space="preserve">Currently, under state and territory work health and safety (WHS) laws, </w:t>
      </w:r>
      <w:r w:rsidR="48DB39F8" w:rsidRPr="004A38C7">
        <w:rPr>
          <w:rFonts w:cs="Calibri"/>
          <w:shd w:val="clear" w:color="auto" w:fill="FFFFFF"/>
        </w:rPr>
        <w:t>Health and Safety Representatives (</w:t>
      </w:r>
      <w:r w:rsidRPr="004A38C7">
        <w:rPr>
          <w:rFonts w:cs="Calibri"/>
          <w:shd w:val="clear" w:color="auto" w:fill="FFFFFF"/>
        </w:rPr>
        <w:t>HSRs</w:t>
      </w:r>
      <w:r w:rsidR="35636D42" w:rsidRPr="004A38C7">
        <w:rPr>
          <w:rFonts w:cs="Calibri"/>
          <w:shd w:val="clear" w:color="auto" w:fill="FFFFFF"/>
        </w:rPr>
        <w:t>)</w:t>
      </w:r>
      <w:r w:rsidRPr="004A38C7">
        <w:rPr>
          <w:rFonts w:cs="Calibri"/>
          <w:shd w:val="clear" w:color="auto" w:fill="FFFFFF"/>
        </w:rPr>
        <w:t xml:space="preserve"> may request the assistance of any person to perform their role in the workplace</w:t>
      </w:r>
      <w:r w:rsidR="009162B4">
        <w:rPr>
          <w:rFonts w:cs="Calibri"/>
          <w:shd w:val="clear" w:color="auto" w:fill="FFFFFF"/>
        </w:rPr>
        <w:t xml:space="preserve"> (a</w:t>
      </w:r>
      <w:r w:rsidR="009162B4" w:rsidDel="00954468">
        <w:rPr>
          <w:rFonts w:cs="Calibri"/>
          <w:shd w:val="clear" w:color="auto" w:fill="FFFFFF"/>
        </w:rPr>
        <w:t>n</w:t>
      </w:r>
      <w:r w:rsidR="009162B4">
        <w:rPr>
          <w:rFonts w:cs="Calibri"/>
          <w:shd w:val="clear" w:color="auto" w:fill="FFFFFF"/>
        </w:rPr>
        <w:t xml:space="preserve"> HSR assistant)</w:t>
      </w:r>
      <w:r w:rsidRPr="004A38C7">
        <w:rPr>
          <w:rFonts w:cs="Calibri"/>
          <w:shd w:val="clear" w:color="auto" w:fill="FFFFFF"/>
        </w:rPr>
        <w:t>, and employers must provide the HSR</w:t>
      </w:r>
      <w:r w:rsidR="009162B4">
        <w:rPr>
          <w:rFonts w:cs="Calibri"/>
          <w:shd w:val="clear" w:color="auto" w:fill="FFFFFF"/>
        </w:rPr>
        <w:t> </w:t>
      </w:r>
      <w:r w:rsidRPr="004A38C7">
        <w:rPr>
          <w:rFonts w:cs="Calibri"/>
          <w:shd w:val="clear" w:color="auto" w:fill="FFFFFF"/>
        </w:rPr>
        <w:t>assistant access to the workplace if it is necessary to enable the assistance to be provided. </w:t>
      </w:r>
      <w:r w:rsidRPr="73C0D6E0">
        <w:rPr>
          <w:rFonts w:cs="Calibri"/>
        </w:rPr>
        <w:t xml:space="preserve">However, if the </w:t>
      </w:r>
      <w:r w:rsidR="00177BE3">
        <w:rPr>
          <w:rFonts w:cs="Calibri"/>
        </w:rPr>
        <w:t>workplace is covered by</w:t>
      </w:r>
      <w:r w:rsidR="00177BE3" w:rsidRPr="73C0D6E0">
        <w:rPr>
          <w:rFonts w:cs="Calibri"/>
        </w:rPr>
        <w:t xml:space="preserve"> the Commonwealth jurisdiction </w:t>
      </w:r>
      <w:r w:rsidR="00177BE3">
        <w:rPr>
          <w:rFonts w:cs="Calibri"/>
        </w:rPr>
        <w:t xml:space="preserve">and the </w:t>
      </w:r>
      <w:r w:rsidRPr="73C0D6E0">
        <w:rPr>
          <w:rFonts w:cs="Calibri"/>
        </w:rPr>
        <w:t xml:space="preserve">HSR assistant is an official of a registered organisation, they must hold an entry permit under </w:t>
      </w:r>
      <w:r w:rsidR="00EC7248" w:rsidRPr="00EC7248">
        <w:rPr>
          <w:rFonts w:cs="Calibri"/>
        </w:rPr>
        <w:t xml:space="preserve">the </w:t>
      </w:r>
      <w:r w:rsidRPr="00EC7248">
        <w:rPr>
          <w:rFonts w:cs="Calibri"/>
        </w:rPr>
        <w:t>Act</w:t>
      </w:r>
      <w:r w:rsidRPr="73C0D6E0">
        <w:rPr>
          <w:rFonts w:cs="Calibri"/>
        </w:rPr>
        <w:t>. </w:t>
      </w:r>
    </w:p>
    <w:p w14:paraId="6072FB46" w14:textId="5F83A304" w:rsidR="009162B4" w:rsidRPr="004A38C7" w:rsidRDefault="004A38C7" w:rsidP="004A38C7">
      <w:pPr>
        <w:rPr>
          <w:rFonts w:cs="Calibri"/>
          <w:shd w:val="clear" w:color="auto" w:fill="FFFFFF"/>
        </w:rPr>
      </w:pPr>
      <w:r w:rsidRPr="004A38C7">
        <w:rPr>
          <w:rFonts w:cs="Calibri"/>
          <w:shd w:val="clear" w:color="auto" w:fill="FFFFFF"/>
        </w:rPr>
        <w:t>The</w:t>
      </w:r>
      <w:r w:rsidR="00854D6A">
        <w:rPr>
          <w:rFonts w:cs="Calibri"/>
          <w:shd w:val="clear" w:color="auto" w:fill="FFFFFF"/>
        </w:rPr>
        <w:t xml:space="preserve"> 2018</w:t>
      </w:r>
      <w:r w:rsidRPr="004A38C7">
        <w:rPr>
          <w:rFonts w:cs="Calibri"/>
          <w:shd w:val="clear" w:color="auto" w:fill="FFFFFF"/>
        </w:rPr>
        <w:t xml:space="preserve"> independent </w:t>
      </w:r>
      <w:r w:rsidRPr="004A38C7" w:rsidDel="002B10BA">
        <w:rPr>
          <w:rFonts w:cs="Calibri"/>
          <w:shd w:val="clear" w:color="auto" w:fill="FFFFFF"/>
        </w:rPr>
        <w:t xml:space="preserve">Review </w:t>
      </w:r>
      <w:r w:rsidRPr="004A38C7">
        <w:rPr>
          <w:rFonts w:cs="Calibri"/>
          <w:shd w:val="clear" w:color="auto" w:fill="FFFFFF"/>
        </w:rPr>
        <w:t>of the Model Work Health and Safety Laws recommended exploring “how to achieve the policy intention that a union official accessing a workplace to provide assistance to an HSR is not required to hold an entry permit under the Fair Work Act”. </w:t>
      </w:r>
    </w:p>
    <w:p w14:paraId="4FDD91BB" w14:textId="028C007B" w:rsidR="00CA1790" w:rsidRPr="001D2C07" w:rsidRDefault="008918A9" w:rsidP="00CA1790">
      <w:pPr>
        <w:rPr>
          <w:rFonts w:cs="Calibri"/>
          <w:color w:val="000000"/>
          <w:shd w:val="clear" w:color="auto" w:fill="FFFFFF"/>
        </w:rPr>
      </w:pPr>
      <w:r>
        <w:rPr>
          <w:rStyle w:val="normaltextrun"/>
          <w:rFonts w:cs="Calibri"/>
          <w:shd w:val="clear" w:color="auto" w:fill="FFFFFF"/>
        </w:rPr>
        <w:t xml:space="preserve">The </w:t>
      </w:r>
      <w:r w:rsidRPr="59732C44">
        <w:rPr>
          <w:rStyle w:val="normaltextrun"/>
          <w:rFonts w:cs="Calibri"/>
          <w:i/>
          <w:iCs/>
          <w:shd w:val="clear" w:color="auto" w:fill="FFFFFF"/>
        </w:rPr>
        <w:t>Fair Work Legislation Amendment (Closing Loopholes) Act 2023</w:t>
      </w:r>
      <w:r w:rsidR="001F166D" w:rsidRPr="001F166D">
        <w:rPr>
          <w:rStyle w:val="normaltextrun"/>
          <w:rFonts w:cs="Calibri"/>
          <w:shd w:val="clear" w:color="auto" w:fill="FFFFFF"/>
        </w:rPr>
        <w:t xml:space="preserve"> </w:t>
      </w:r>
      <w:r w:rsidR="002350AF">
        <w:rPr>
          <w:rFonts w:cs="Calibri"/>
          <w:shd w:val="clear" w:color="auto" w:fill="FFFFFF"/>
        </w:rPr>
        <w:t xml:space="preserve">responds to </w:t>
      </w:r>
      <w:r w:rsidR="003D7BCD" w:rsidRPr="003D7BCD">
        <w:rPr>
          <w:rFonts w:cs="Calibri"/>
          <w:shd w:val="clear" w:color="auto" w:fill="FFFFFF"/>
        </w:rPr>
        <w:t xml:space="preserve">this recommendation by removing </w:t>
      </w:r>
      <w:r w:rsidR="003D7BCD" w:rsidRPr="001D2C07">
        <w:rPr>
          <w:rFonts w:cs="Calibri"/>
          <w:shd w:val="clear" w:color="auto" w:fill="FFFFFF"/>
        </w:rPr>
        <w:t>the requirement for officials of registered organisations to hold a Fair Work entry permit to assist a</w:t>
      </w:r>
      <w:r w:rsidR="003D7BCD" w:rsidRPr="001D2C07" w:rsidDel="00DD2EF1">
        <w:rPr>
          <w:rFonts w:cs="Calibri"/>
          <w:shd w:val="clear" w:color="auto" w:fill="FFFFFF"/>
        </w:rPr>
        <w:t>n</w:t>
      </w:r>
      <w:r w:rsidR="003D7BCD" w:rsidRPr="001D2C07">
        <w:rPr>
          <w:rFonts w:cs="Calibri"/>
          <w:shd w:val="clear" w:color="auto" w:fill="FFFFFF"/>
        </w:rPr>
        <w:t xml:space="preserve"> HSR. </w:t>
      </w:r>
      <w:r w:rsidR="3D931B2C" w:rsidRPr="001D2C07">
        <w:rPr>
          <w:rFonts w:cs="Calibri"/>
          <w:color w:val="000000"/>
          <w:shd w:val="clear" w:color="auto" w:fill="FFFFFF"/>
        </w:rPr>
        <w:t xml:space="preserve">The </w:t>
      </w:r>
      <w:r w:rsidR="767C0B0C" w:rsidRPr="001D2C07">
        <w:rPr>
          <w:rFonts w:cs="Calibri"/>
          <w:color w:val="000000"/>
          <w:shd w:val="clear" w:color="auto" w:fill="FFFFFF"/>
        </w:rPr>
        <w:t>amendment</w:t>
      </w:r>
      <w:r w:rsidR="4DA8406A" w:rsidRPr="001D2C07">
        <w:rPr>
          <w:rFonts w:cs="Calibri"/>
          <w:color w:val="000000" w:themeColor="text1"/>
        </w:rPr>
        <w:t>s</w:t>
      </w:r>
      <w:r w:rsidR="767C0B0C" w:rsidRPr="001D2C07">
        <w:rPr>
          <w:rFonts w:cs="Calibri"/>
          <w:color w:val="000000"/>
          <w:shd w:val="clear" w:color="auto" w:fill="FFFFFF"/>
        </w:rPr>
        <w:t xml:space="preserve"> </w:t>
      </w:r>
      <w:r w:rsidR="11EA9859" w:rsidRPr="001D2C07">
        <w:rPr>
          <w:rFonts w:cs="Calibri"/>
          <w:color w:val="000000" w:themeColor="text1"/>
        </w:rPr>
        <w:t xml:space="preserve">include </w:t>
      </w:r>
      <w:r w:rsidR="264EF64D" w:rsidRPr="001D2C07">
        <w:rPr>
          <w:rFonts w:cs="Calibri"/>
          <w:color w:val="000000"/>
          <w:shd w:val="clear" w:color="auto" w:fill="FFFFFF"/>
        </w:rPr>
        <w:t xml:space="preserve">requirements </w:t>
      </w:r>
      <w:r w:rsidR="02AB5497" w:rsidRPr="001D2C07">
        <w:rPr>
          <w:rFonts w:cs="Calibri"/>
          <w:color w:val="000000" w:themeColor="text1"/>
        </w:rPr>
        <w:t>for officials</w:t>
      </w:r>
      <w:r w:rsidR="264EF64D" w:rsidRPr="001D2C07">
        <w:rPr>
          <w:rFonts w:cs="Calibri"/>
          <w:color w:val="000000"/>
          <w:shd w:val="clear" w:color="auto" w:fill="FFFFFF"/>
        </w:rPr>
        <w:t xml:space="preserve"> entering premises </w:t>
      </w:r>
      <w:r w:rsidR="76080A4B" w:rsidRPr="001D2C07">
        <w:rPr>
          <w:rFonts w:cs="Calibri"/>
          <w:color w:val="000000" w:themeColor="text1"/>
        </w:rPr>
        <w:t xml:space="preserve">in these circumstances </w:t>
      </w:r>
      <w:r w:rsidR="264EF64D" w:rsidRPr="001D2C07">
        <w:rPr>
          <w:rFonts w:cs="Calibri"/>
          <w:color w:val="000000"/>
          <w:shd w:val="clear" w:color="auto" w:fill="FFFFFF"/>
        </w:rPr>
        <w:t>to:  </w:t>
      </w:r>
    </w:p>
    <w:p w14:paraId="022C911F" w14:textId="77777777" w:rsidR="00CA1790" w:rsidRPr="001D2C07" w:rsidRDefault="00CA1790" w:rsidP="00CA1790">
      <w:pPr>
        <w:numPr>
          <w:ilvl w:val="0"/>
          <w:numId w:val="21"/>
        </w:numPr>
        <w:rPr>
          <w:rFonts w:cs="Calibri"/>
          <w:color w:val="000000"/>
          <w:shd w:val="clear" w:color="auto" w:fill="FFFFFF"/>
        </w:rPr>
      </w:pPr>
      <w:r w:rsidRPr="001D2C07">
        <w:rPr>
          <w:rFonts w:cs="Calibri"/>
          <w:color w:val="000000"/>
          <w:shd w:val="clear" w:color="auto" w:fill="FFFFFF"/>
        </w:rPr>
        <w:t>comply with reasonable directions from employers relating to WHS, </w:t>
      </w:r>
    </w:p>
    <w:p w14:paraId="02C8121B" w14:textId="68E6C86D" w:rsidR="00CA1790" w:rsidRPr="001D2C07" w:rsidRDefault="00CA1790" w:rsidP="00CA1790">
      <w:pPr>
        <w:numPr>
          <w:ilvl w:val="0"/>
          <w:numId w:val="21"/>
        </w:numPr>
        <w:rPr>
          <w:rFonts w:cs="Calibri"/>
          <w:color w:val="000000"/>
          <w:shd w:val="clear" w:color="auto" w:fill="FFFFFF"/>
        </w:rPr>
      </w:pPr>
      <w:r w:rsidRPr="001D2C07">
        <w:rPr>
          <w:rFonts w:cs="Calibri"/>
          <w:color w:val="000000"/>
          <w:shd w:val="clear" w:color="auto" w:fill="FFFFFF"/>
        </w:rPr>
        <w:t>not intentionally hinder or obstruct any person or otherwise act in an improper manner, </w:t>
      </w:r>
    </w:p>
    <w:p w14:paraId="506B3FFF" w14:textId="77777777" w:rsidR="00CA1790" w:rsidRPr="001D2C07" w:rsidRDefault="00CA1790" w:rsidP="00CA1790">
      <w:pPr>
        <w:numPr>
          <w:ilvl w:val="0"/>
          <w:numId w:val="21"/>
        </w:numPr>
        <w:rPr>
          <w:rFonts w:cs="Calibri"/>
          <w:color w:val="000000"/>
          <w:shd w:val="clear" w:color="auto" w:fill="FFFFFF"/>
        </w:rPr>
      </w:pPr>
      <w:r w:rsidRPr="001D2C07">
        <w:rPr>
          <w:rFonts w:cs="Calibri"/>
          <w:color w:val="000000"/>
          <w:shd w:val="clear" w:color="auto" w:fill="FFFFFF"/>
        </w:rPr>
        <w:t>not misrepresent rights that the official may exercise as an HSR’s assistant, </w:t>
      </w:r>
    </w:p>
    <w:p w14:paraId="3D82EE3A" w14:textId="77777777" w:rsidR="00CA1790" w:rsidRPr="001D2C07" w:rsidRDefault="00CA1790" w:rsidP="00CA1790">
      <w:pPr>
        <w:numPr>
          <w:ilvl w:val="0"/>
          <w:numId w:val="21"/>
        </w:numPr>
        <w:rPr>
          <w:rFonts w:cs="Calibri"/>
          <w:color w:val="000000"/>
          <w:shd w:val="clear" w:color="auto" w:fill="FFFFFF"/>
        </w:rPr>
      </w:pPr>
      <w:r w:rsidRPr="001D2C07">
        <w:rPr>
          <w:rFonts w:cs="Calibri"/>
          <w:color w:val="000000"/>
          <w:shd w:val="clear" w:color="auto" w:fill="FFFFFF"/>
        </w:rPr>
        <w:t>not use or disclose information or documents obtained as an HSR’s assistant for an unauthorised purpose. </w:t>
      </w:r>
    </w:p>
    <w:p w14:paraId="55EFB608" w14:textId="793A790E" w:rsidR="0AE2E126" w:rsidRPr="001D2C07" w:rsidRDefault="0AE2E126" w:rsidP="001D2C07">
      <w:pPr>
        <w:rPr>
          <w:rFonts w:cs="Calibri"/>
          <w:color w:val="000000" w:themeColor="text1"/>
        </w:rPr>
      </w:pPr>
      <w:r w:rsidRPr="001D2C07">
        <w:rPr>
          <w:rFonts w:cs="Calibri"/>
          <w:color w:val="000000" w:themeColor="text1"/>
        </w:rPr>
        <w:t xml:space="preserve">Further, </w:t>
      </w:r>
      <w:r w:rsidR="7EA81F99" w:rsidRPr="001D2C07">
        <w:rPr>
          <w:rFonts w:cs="Calibri"/>
          <w:color w:val="000000" w:themeColor="text1"/>
        </w:rPr>
        <w:t xml:space="preserve">in these circumstances, </w:t>
      </w:r>
      <w:r w:rsidRPr="001D2C07">
        <w:rPr>
          <w:rFonts w:cs="Calibri"/>
          <w:color w:val="000000" w:themeColor="text1"/>
        </w:rPr>
        <w:t>the amendment</w:t>
      </w:r>
      <w:r w:rsidR="7514DA32" w:rsidRPr="001D2C07">
        <w:rPr>
          <w:rFonts w:cs="Calibri"/>
          <w:color w:val="000000" w:themeColor="text1"/>
        </w:rPr>
        <w:t>s</w:t>
      </w:r>
      <w:r w:rsidRPr="001D2C07">
        <w:rPr>
          <w:rFonts w:cs="Calibri"/>
          <w:color w:val="000000" w:themeColor="text1"/>
        </w:rPr>
        <w:t xml:space="preserve"> will impose requirements on </w:t>
      </w:r>
      <w:r w:rsidR="512D656A" w:rsidRPr="001D2C07">
        <w:rPr>
          <w:rFonts w:cs="Calibri"/>
          <w:color w:val="000000" w:themeColor="text1"/>
        </w:rPr>
        <w:t xml:space="preserve">other </w:t>
      </w:r>
      <w:r w:rsidRPr="001D2C07">
        <w:rPr>
          <w:rFonts w:cs="Calibri"/>
          <w:color w:val="000000" w:themeColor="text1"/>
        </w:rPr>
        <w:t>persons (</w:t>
      </w:r>
      <w:r w:rsidR="0FD24A9C" w:rsidRPr="001D2C07">
        <w:rPr>
          <w:rFonts w:cs="Calibri"/>
          <w:color w:val="000000" w:themeColor="text1"/>
        </w:rPr>
        <w:t>such as employers and occupiers</w:t>
      </w:r>
      <w:r w:rsidRPr="001D2C07">
        <w:rPr>
          <w:rFonts w:cs="Calibri"/>
          <w:color w:val="000000" w:themeColor="text1"/>
        </w:rPr>
        <w:t>) to:</w:t>
      </w:r>
    </w:p>
    <w:p w14:paraId="590CB9B7" w14:textId="0C90A888" w:rsidR="0AE2E126" w:rsidRPr="001D2C07" w:rsidRDefault="00DD383E" w:rsidP="00C2603F">
      <w:pPr>
        <w:numPr>
          <w:ilvl w:val="0"/>
          <w:numId w:val="21"/>
        </w:numPr>
        <w:rPr>
          <w:rFonts w:cs="Calibri"/>
          <w:color w:val="000000"/>
          <w:shd w:val="clear" w:color="auto" w:fill="FFFFFF"/>
        </w:rPr>
      </w:pPr>
      <w:r w:rsidRPr="001D2C07">
        <w:rPr>
          <w:rFonts w:cs="Calibri"/>
          <w:color w:val="000000" w:themeColor="text1"/>
        </w:rPr>
        <w:t>n</w:t>
      </w:r>
      <w:r w:rsidR="54DDC631" w:rsidRPr="001D2C07">
        <w:rPr>
          <w:rFonts w:cs="Calibri"/>
          <w:color w:val="000000" w:themeColor="text1"/>
        </w:rPr>
        <w:t>ot refuse or unduly delay entry ont</w:t>
      </w:r>
      <w:r w:rsidRPr="001D2C07">
        <w:rPr>
          <w:rFonts w:cs="Calibri"/>
          <w:color w:val="000000" w:themeColor="text1"/>
        </w:rPr>
        <w:t>o</w:t>
      </w:r>
      <w:r w:rsidR="54DDC631" w:rsidRPr="001D2C07">
        <w:rPr>
          <w:rFonts w:cs="Calibri"/>
          <w:color w:val="000000" w:themeColor="text1"/>
        </w:rPr>
        <w:t xml:space="preserve"> premises by an official</w:t>
      </w:r>
      <w:r w:rsidR="1408C4C2" w:rsidRPr="001D2C07">
        <w:rPr>
          <w:rFonts w:cs="Calibri"/>
          <w:color w:val="000000" w:themeColor="text1"/>
        </w:rPr>
        <w:t>,</w:t>
      </w:r>
    </w:p>
    <w:p w14:paraId="51C32154" w14:textId="249E2A99" w:rsidR="54DDC631" w:rsidRPr="001D2C07" w:rsidRDefault="00DD383E" w:rsidP="001D2C07">
      <w:pPr>
        <w:numPr>
          <w:ilvl w:val="0"/>
          <w:numId w:val="21"/>
        </w:numPr>
        <w:rPr>
          <w:rFonts w:cs="Calibri"/>
          <w:color w:val="000000"/>
          <w:shd w:val="clear" w:color="auto" w:fill="FFFFFF"/>
        </w:rPr>
      </w:pPr>
      <w:r w:rsidRPr="001D2C07">
        <w:rPr>
          <w:rFonts w:cs="Calibri"/>
          <w:color w:val="000000"/>
          <w:shd w:val="clear" w:color="auto" w:fill="FFFFFF"/>
        </w:rPr>
        <w:t>n</w:t>
      </w:r>
      <w:r w:rsidR="54DDC631" w:rsidRPr="001D2C07">
        <w:rPr>
          <w:rFonts w:cs="Calibri"/>
          <w:color w:val="000000"/>
          <w:shd w:val="clear" w:color="auto" w:fill="FFFFFF"/>
        </w:rPr>
        <w:t xml:space="preserve">ot intentionally hinder or obstruct </w:t>
      </w:r>
      <w:r w:rsidR="0DBF1D9A" w:rsidRPr="001D2C07">
        <w:rPr>
          <w:rFonts w:cs="Calibri"/>
          <w:color w:val="000000"/>
          <w:shd w:val="clear" w:color="auto" w:fill="FFFFFF"/>
        </w:rPr>
        <w:t>an official</w:t>
      </w:r>
      <w:r w:rsidR="00C26B02" w:rsidRPr="001D2C07">
        <w:rPr>
          <w:rFonts w:cs="Calibri"/>
          <w:color w:val="000000"/>
          <w:shd w:val="clear" w:color="auto" w:fill="FFFFFF"/>
        </w:rPr>
        <w:t xml:space="preserve"> who is </w:t>
      </w:r>
      <w:r w:rsidR="00C26B02" w:rsidRPr="001D2C07">
        <w:rPr>
          <w:color w:val="444444"/>
          <w:shd w:val="clear" w:color="auto" w:fill="FFFFFF"/>
        </w:rPr>
        <w:t>assisting a</w:t>
      </w:r>
      <w:r w:rsidR="00254FFC" w:rsidRPr="001D2C07">
        <w:rPr>
          <w:color w:val="444444"/>
          <w:shd w:val="clear" w:color="auto" w:fill="FFFFFF"/>
        </w:rPr>
        <w:t>n</w:t>
      </w:r>
      <w:r w:rsidR="00C26B02" w:rsidRPr="001D2C07">
        <w:rPr>
          <w:color w:val="444444"/>
          <w:shd w:val="clear" w:color="auto" w:fill="FFFFFF"/>
        </w:rPr>
        <w:t xml:space="preserve"> </w:t>
      </w:r>
      <w:r w:rsidR="0075238C" w:rsidRPr="001D2C07">
        <w:rPr>
          <w:color w:val="444444"/>
          <w:shd w:val="clear" w:color="auto" w:fill="FFFFFF"/>
        </w:rPr>
        <w:t>HSR</w:t>
      </w:r>
      <w:r w:rsidR="00E8556E" w:rsidRPr="001D2C07">
        <w:rPr>
          <w:rFonts w:cs="Calibri"/>
          <w:color w:val="000000"/>
          <w:shd w:val="clear" w:color="auto" w:fill="FFFFFF"/>
        </w:rPr>
        <w:t>.</w:t>
      </w:r>
    </w:p>
    <w:p w14:paraId="2209B2EC" w14:textId="1C3FC650" w:rsidR="003D101C" w:rsidRPr="003D101C" w:rsidRDefault="027A2060" w:rsidP="00D357CF">
      <w:pPr>
        <w:rPr>
          <w:rFonts w:cs="Calibri"/>
          <w:color w:val="000000"/>
          <w:shd w:val="clear" w:color="auto" w:fill="FFFFFF"/>
        </w:rPr>
      </w:pPr>
      <w:r w:rsidRPr="001D2C07">
        <w:rPr>
          <w:rFonts w:cs="Calibri"/>
          <w:color w:val="000000"/>
          <w:shd w:val="clear" w:color="auto" w:fill="FFFFFF"/>
        </w:rPr>
        <w:t xml:space="preserve">The </w:t>
      </w:r>
      <w:r w:rsidR="2AB11311" w:rsidRPr="001D2C07">
        <w:rPr>
          <w:rFonts w:cs="Calibri"/>
          <w:color w:val="000000"/>
          <w:shd w:val="clear" w:color="auto" w:fill="FFFFFF"/>
        </w:rPr>
        <w:t>amendment</w:t>
      </w:r>
      <w:r w:rsidR="2028F700" w:rsidRPr="001D2C07">
        <w:rPr>
          <w:rFonts w:cs="Calibri"/>
          <w:color w:val="000000" w:themeColor="text1"/>
        </w:rPr>
        <w:t>s</w:t>
      </w:r>
      <w:r w:rsidR="2AB11311" w:rsidRPr="001D2C07">
        <w:rPr>
          <w:rFonts w:cs="Calibri"/>
          <w:color w:val="000000"/>
          <w:shd w:val="clear" w:color="auto" w:fill="FFFFFF"/>
        </w:rPr>
        <w:t xml:space="preserve"> provide for</w:t>
      </w:r>
      <w:r w:rsidR="2AB11311" w:rsidRPr="004B56F4">
        <w:rPr>
          <w:rFonts w:cs="Calibri"/>
          <w:color w:val="000000"/>
          <w:shd w:val="clear" w:color="auto" w:fill="FFFFFF"/>
        </w:rPr>
        <w:t xml:space="preserve"> a review of the new provisions</w:t>
      </w:r>
      <w:r w:rsidR="37368A88">
        <w:rPr>
          <w:rFonts w:cs="Calibri"/>
          <w:color w:val="000000"/>
          <w:shd w:val="clear" w:color="auto" w:fill="FFFFFF"/>
        </w:rPr>
        <w:t>,</w:t>
      </w:r>
      <w:r w:rsidR="2AB11311" w:rsidRPr="004B56F4">
        <w:rPr>
          <w:rFonts w:cs="Calibri"/>
          <w:color w:val="000000"/>
          <w:shd w:val="clear" w:color="auto" w:fill="FFFFFF"/>
        </w:rPr>
        <w:t xml:space="preserve"> to begin within 9 months of their </w:t>
      </w:r>
      <w:r w:rsidR="6BD2070F" w:rsidRPr="004B56F4">
        <w:rPr>
          <w:rFonts w:cs="Calibri"/>
          <w:color w:val="000000"/>
          <w:shd w:val="clear" w:color="auto" w:fill="FFFFFF"/>
        </w:rPr>
        <w:t>commencement and</w:t>
      </w:r>
      <w:r w:rsidR="2AB11311" w:rsidRPr="004B56F4">
        <w:rPr>
          <w:rFonts w:cs="Calibri"/>
          <w:color w:val="000000"/>
          <w:shd w:val="clear" w:color="auto" w:fill="FFFFFF"/>
        </w:rPr>
        <w:t xml:space="preserve"> conclude with a written report to the Minister within 6 months</w:t>
      </w:r>
      <w:r w:rsidR="63CC0B51" w:rsidRPr="003D101C">
        <w:rPr>
          <w:rFonts w:cs="Calibri"/>
          <w:color w:val="000000"/>
          <w:shd w:val="clear" w:color="auto" w:fill="FFFFFF"/>
        </w:rPr>
        <w:t>.</w:t>
      </w:r>
    </w:p>
    <w:p w14:paraId="65BABF1C" w14:textId="45402A54" w:rsidR="003905C3" w:rsidRDefault="003905C3" w:rsidP="003905C3">
      <w:pPr>
        <w:pStyle w:val="Heading1"/>
      </w:pPr>
      <w:r>
        <w:lastRenderedPageBreak/>
        <w:t xml:space="preserve">What </w:t>
      </w:r>
      <w:bookmarkStart w:id="0" w:name="_Hlk129776466"/>
      <w:bookmarkStart w:id="1" w:name="_Hlk129776483"/>
      <w:r w:rsidR="6D2FDF36">
        <w:t>do these changes</w:t>
      </w:r>
      <w:r>
        <w:t xml:space="preserve"> mean</w:t>
      </w:r>
      <w:bookmarkEnd w:id="0"/>
      <w:r>
        <w:t>?</w:t>
      </w:r>
      <w:bookmarkEnd w:id="1"/>
    </w:p>
    <w:p w14:paraId="5B9DC3A2" w14:textId="08EB314C" w:rsidR="00B018AD" w:rsidRDefault="00B018AD" w:rsidP="003905C3">
      <w:pPr>
        <w:rPr>
          <w:rFonts w:cs="Calibri"/>
          <w:color w:val="000000"/>
          <w:shd w:val="clear" w:color="auto" w:fill="FFFFFF"/>
        </w:rPr>
      </w:pPr>
      <w:r w:rsidRPr="00B018AD">
        <w:rPr>
          <w:rFonts w:cs="Calibri"/>
          <w:color w:val="000000"/>
          <w:shd w:val="clear" w:color="auto" w:fill="FFFFFF"/>
        </w:rPr>
        <w:t xml:space="preserve">The </w:t>
      </w:r>
      <w:r w:rsidR="006E4EB8">
        <w:rPr>
          <w:rFonts w:cs="Calibri"/>
          <w:color w:val="000000"/>
          <w:shd w:val="clear" w:color="auto" w:fill="FFFFFF"/>
        </w:rPr>
        <w:t>changes</w:t>
      </w:r>
      <w:r w:rsidRPr="00B018AD">
        <w:rPr>
          <w:rFonts w:cs="Calibri"/>
          <w:color w:val="000000"/>
          <w:shd w:val="clear" w:color="auto" w:fill="FFFFFF"/>
        </w:rPr>
        <w:t xml:space="preserve"> form part of the Government’s commitment to </w:t>
      </w:r>
      <w:r w:rsidR="00A517B7">
        <w:rPr>
          <w:rFonts w:cs="Calibri"/>
          <w:color w:val="000000"/>
          <w:shd w:val="clear" w:color="auto" w:fill="FFFFFF"/>
        </w:rPr>
        <w:t>improving</w:t>
      </w:r>
      <w:r w:rsidR="007C3966">
        <w:rPr>
          <w:rFonts w:cs="Calibri"/>
          <w:color w:val="000000"/>
          <w:shd w:val="clear" w:color="auto" w:fill="FFFFFF"/>
        </w:rPr>
        <w:t xml:space="preserve"> health and</w:t>
      </w:r>
      <w:r w:rsidRPr="00B018AD">
        <w:rPr>
          <w:rFonts w:cs="Calibri"/>
          <w:color w:val="000000"/>
          <w:shd w:val="clear" w:color="auto" w:fill="FFFFFF"/>
        </w:rPr>
        <w:t xml:space="preserve"> safe</w:t>
      </w:r>
      <w:r w:rsidR="007C3966">
        <w:rPr>
          <w:rFonts w:cs="Calibri"/>
          <w:color w:val="000000"/>
          <w:shd w:val="clear" w:color="auto" w:fill="FFFFFF"/>
        </w:rPr>
        <w:t>ty</w:t>
      </w:r>
      <w:r w:rsidR="00986803">
        <w:rPr>
          <w:rFonts w:cs="Calibri"/>
          <w:color w:val="000000"/>
          <w:shd w:val="clear" w:color="auto" w:fill="FFFFFF"/>
        </w:rPr>
        <w:t xml:space="preserve"> in the workplace</w:t>
      </w:r>
      <w:r w:rsidRPr="00B018AD">
        <w:rPr>
          <w:rFonts w:cs="Calibri"/>
          <w:color w:val="000000"/>
          <w:shd w:val="clear" w:color="auto" w:fill="FFFFFF"/>
        </w:rPr>
        <w:t xml:space="preserve">, by </w:t>
      </w:r>
      <w:r w:rsidR="002F0E23">
        <w:rPr>
          <w:rFonts w:cs="Calibri"/>
          <w:color w:val="000000"/>
          <w:shd w:val="clear" w:color="auto" w:fill="FFFFFF"/>
        </w:rPr>
        <w:t xml:space="preserve">enabling </w:t>
      </w:r>
      <w:r w:rsidRPr="00B018AD">
        <w:rPr>
          <w:rFonts w:cs="Calibri"/>
          <w:color w:val="000000"/>
          <w:shd w:val="clear" w:color="auto" w:fill="FFFFFF"/>
        </w:rPr>
        <w:t xml:space="preserve">officials of registered organisations without a Fair Work entry permit to </w:t>
      </w:r>
      <w:proofErr w:type="gramStart"/>
      <w:r w:rsidRPr="00B018AD">
        <w:rPr>
          <w:rFonts w:cs="Calibri"/>
          <w:color w:val="000000"/>
          <w:shd w:val="clear" w:color="auto" w:fill="FFFFFF"/>
        </w:rPr>
        <w:t>provide assistance to</w:t>
      </w:r>
      <w:proofErr w:type="gramEnd"/>
      <w:r w:rsidRPr="00B018AD">
        <w:rPr>
          <w:rFonts w:cs="Calibri"/>
          <w:color w:val="000000"/>
          <w:shd w:val="clear" w:color="auto" w:fill="FFFFFF"/>
        </w:rPr>
        <w:t xml:space="preserve"> </w:t>
      </w:r>
      <w:r w:rsidR="00A91B03">
        <w:rPr>
          <w:rFonts w:cs="Calibri"/>
          <w:color w:val="000000"/>
          <w:shd w:val="clear" w:color="auto" w:fill="FFFFFF"/>
        </w:rPr>
        <w:t>a</w:t>
      </w:r>
      <w:r w:rsidR="00A91B03" w:rsidDel="004B207F">
        <w:rPr>
          <w:rFonts w:cs="Calibri"/>
          <w:color w:val="000000"/>
          <w:shd w:val="clear" w:color="auto" w:fill="FFFFFF"/>
        </w:rPr>
        <w:t>n</w:t>
      </w:r>
      <w:r w:rsidR="00A91B03">
        <w:rPr>
          <w:rFonts w:cs="Calibri"/>
          <w:color w:val="000000"/>
          <w:shd w:val="clear" w:color="auto" w:fill="FFFFFF"/>
        </w:rPr>
        <w:t xml:space="preserve"> </w:t>
      </w:r>
      <w:r w:rsidRPr="00B018AD">
        <w:rPr>
          <w:rFonts w:cs="Calibri"/>
          <w:color w:val="000000"/>
          <w:shd w:val="clear" w:color="auto" w:fill="FFFFFF"/>
        </w:rPr>
        <w:t>HSR</w:t>
      </w:r>
      <w:r w:rsidR="00C73A93">
        <w:rPr>
          <w:rFonts w:cs="Calibri"/>
          <w:color w:val="000000"/>
          <w:shd w:val="clear" w:color="auto" w:fill="FFFFFF"/>
        </w:rPr>
        <w:t xml:space="preserve"> in the workplace</w:t>
      </w:r>
      <w:r w:rsidRPr="00B018AD">
        <w:rPr>
          <w:rFonts w:cs="Calibri"/>
          <w:color w:val="000000"/>
          <w:shd w:val="clear" w:color="auto" w:fill="FFFFFF"/>
        </w:rPr>
        <w:t xml:space="preserve">. </w:t>
      </w:r>
    </w:p>
    <w:p w14:paraId="01B979FA" w14:textId="0A6EFB6F" w:rsidR="003905C3" w:rsidRPr="00B53B9E" w:rsidRDefault="00F71F99" w:rsidP="003905C3">
      <w:r w:rsidRPr="00F71F99">
        <w:rPr>
          <w:rFonts w:cs="Calibri"/>
          <w:color w:val="000000"/>
          <w:shd w:val="clear" w:color="auto" w:fill="FFFFFF"/>
        </w:rPr>
        <w:t>The amendments will assist HSRs to address safety issues in the workplace by helping to ensure they have access to appropriate expertise</w:t>
      </w:r>
      <w:r w:rsidR="00FA2CC1">
        <w:t>.</w:t>
      </w:r>
    </w:p>
    <w:p w14:paraId="43891D7F" w14:textId="6ED14F64" w:rsidR="003905C3" w:rsidRDefault="003905C3" w:rsidP="003905C3">
      <w:pPr>
        <w:pStyle w:val="Heading1"/>
      </w:pPr>
      <w:r>
        <w:t xml:space="preserve">When will </w:t>
      </w:r>
      <w:r w:rsidR="790191A3">
        <w:t xml:space="preserve">these changes </w:t>
      </w:r>
      <w:r>
        <w:t>come into effect?</w:t>
      </w:r>
    </w:p>
    <w:p w14:paraId="17B3652D" w14:textId="257BCC84" w:rsidR="003905C3" w:rsidRDefault="29D8B999" w:rsidP="001D2C07">
      <w:pPr>
        <w:rPr>
          <w:rFonts w:ascii="Calibri" w:eastAsia="Calibri" w:hAnsi="Calibri" w:cs="Calibri"/>
          <w:highlight w:val="yellow"/>
        </w:rPr>
      </w:pPr>
      <w:r w:rsidRPr="001D2C07">
        <w:rPr>
          <w:color w:val="000000"/>
          <w:shd w:val="clear" w:color="auto" w:fill="FFFFFF"/>
        </w:rPr>
        <w:t xml:space="preserve">These changes </w:t>
      </w:r>
      <w:r w:rsidR="1F8CEB17" w:rsidRPr="001D2C07">
        <w:rPr>
          <w:color w:val="000000"/>
          <w:shd w:val="clear" w:color="auto" w:fill="FFFFFF"/>
        </w:rPr>
        <w:t xml:space="preserve">commenced on </w:t>
      </w:r>
      <w:r w:rsidR="54A978DC" w:rsidRPr="001D2C07">
        <w:rPr>
          <w:color w:val="000000"/>
          <w:shd w:val="clear" w:color="auto" w:fill="FFFFFF"/>
        </w:rPr>
        <w:t>15 December 2023</w:t>
      </w:r>
      <w:r w:rsidRPr="001D2C07">
        <w:rPr>
          <w:color w:val="000000"/>
          <w:shd w:val="clear" w:color="auto" w:fill="FFFFFF"/>
        </w:rPr>
        <w:t>.</w:t>
      </w:r>
    </w:p>
    <w:p w14:paraId="1F7FD4E3" w14:textId="3079AD40" w:rsidR="00646346" w:rsidRDefault="003905C3" w:rsidP="59732C44">
      <w:pPr>
        <w:spacing w:after="0" w:line="240" w:lineRule="auto"/>
      </w:pP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00465F06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6E3F7624" w:rsidRPr="7921129A">
        <w:rPr>
          <w:rStyle w:val="normaltextrun"/>
          <w:rFonts w:ascii="Calibri" w:hAnsi="Calibri" w:cs="Calibri"/>
          <w:shd w:val="clear" w:color="auto" w:fill="FFFFFF"/>
        </w:rPr>
        <w:t xml:space="preserve">legislation,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16">
        <w:r w:rsidR="36F1D93E" w:rsidRPr="59732C44">
          <w:rPr>
            <w:rStyle w:val="Hyperlink"/>
            <w:rFonts w:ascii="Calibri" w:eastAsia="Calibri" w:hAnsi="Calibri" w:cs="Calibri"/>
          </w:rPr>
          <w:t>https://www.dewr.gov.au/workplace-relations</w:t>
        </w:r>
      </w:hyperlink>
      <w:r w:rsidR="36F1D93E" w:rsidRPr="59732C44">
        <w:rPr>
          <w:rStyle w:val="normaltextrun"/>
          <w:rFonts w:ascii="Calibri" w:eastAsia="Calibri" w:hAnsi="Calibri" w:cs="Calibri"/>
          <w:color w:val="000000" w:themeColor="text1"/>
        </w:rPr>
        <w:t xml:space="preserve"> </w:t>
      </w:r>
      <w:r w:rsidR="36F1D93E" w:rsidRPr="59732C44">
        <w:t xml:space="preserve"> </w:t>
      </w:r>
    </w:p>
    <w:sectPr w:rsidR="00646346" w:rsidSect="008A37EF">
      <w:type w:val="continuous"/>
      <w:pgSz w:w="11906" w:h="16838"/>
      <w:pgMar w:top="1134" w:right="1134" w:bottom="1134" w:left="1134" w:header="0" w:footer="340" w:gutter="0"/>
      <w:cols w:space="34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5C9DA" w14:textId="77777777" w:rsidR="002B7279" w:rsidRDefault="002B7279" w:rsidP="00EE7FDA">
      <w:pPr>
        <w:spacing w:after="0"/>
      </w:pPr>
      <w:r>
        <w:separator/>
      </w:r>
    </w:p>
  </w:endnote>
  <w:endnote w:type="continuationSeparator" w:id="0">
    <w:p w14:paraId="370367BB" w14:textId="77777777" w:rsidR="002B7279" w:rsidRDefault="002B7279" w:rsidP="00EE7FDA">
      <w:pPr>
        <w:spacing w:after="0"/>
      </w:pPr>
      <w:r>
        <w:continuationSeparator/>
      </w:r>
    </w:p>
  </w:endnote>
  <w:endnote w:type="continuationNotice" w:id="1">
    <w:p w14:paraId="145F0770" w14:textId="77777777" w:rsidR="002B7279" w:rsidRDefault="002B72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0CD0F94F" w:rsidR="00105919" w:rsidRDefault="00782E5A" w:rsidP="008A37EF">
    <w:pPr>
      <w:pStyle w:val="Footer"/>
      <w:jc w:val="righ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37EF">
      <w:t>Last updated: December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26AF6703" w:rsidR="00105919" w:rsidRDefault="00105919" w:rsidP="00D87039">
    <w:pPr>
      <w:pStyle w:val="Footer"/>
      <w:spacing w:after="240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DA8D0" w14:textId="77777777" w:rsidR="002B7279" w:rsidRDefault="002B7279" w:rsidP="00D105E6">
      <w:pPr>
        <w:spacing w:after="60"/>
      </w:pPr>
      <w:r>
        <w:separator/>
      </w:r>
    </w:p>
  </w:footnote>
  <w:footnote w:type="continuationSeparator" w:id="0">
    <w:p w14:paraId="07FE8E53" w14:textId="77777777" w:rsidR="002B7279" w:rsidRDefault="002B7279" w:rsidP="00EE7FDA">
      <w:pPr>
        <w:spacing w:after="0"/>
      </w:pPr>
      <w:r>
        <w:continuationSeparator/>
      </w:r>
    </w:p>
  </w:footnote>
  <w:footnote w:type="continuationNotice" w:id="1">
    <w:p w14:paraId="57657910" w14:textId="77777777" w:rsidR="002B7279" w:rsidRDefault="002B72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44D9D"/>
    <w:multiLevelType w:val="multilevel"/>
    <w:tmpl w:val="8F8C53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AA43400"/>
    <w:multiLevelType w:val="multilevel"/>
    <w:tmpl w:val="5258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8224E2"/>
    <w:multiLevelType w:val="multilevel"/>
    <w:tmpl w:val="B10A65AC"/>
    <w:numStyleLink w:val="Style1"/>
  </w:abstractNum>
  <w:abstractNum w:abstractNumId="11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EE53EF4"/>
    <w:multiLevelType w:val="multilevel"/>
    <w:tmpl w:val="4C06E666"/>
    <w:numStyleLink w:val="RSCBNumberList1"/>
  </w:abstractNum>
  <w:abstractNum w:abstractNumId="14" w15:restartNumberingAfterBreak="0">
    <w:nsid w:val="2FAC201D"/>
    <w:multiLevelType w:val="multilevel"/>
    <w:tmpl w:val="4F36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D5098"/>
    <w:multiLevelType w:val="multilevel"/>
    <w:tmpl w:val="2A6CF5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7" w15:restartNumberingAfterBreak="0">
    <w:nsid w:val="48036E6A"/>
    <w:multiLevelType w:val="multilevel"/>
    <w:tmpl w:val="2BA0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96797F"/>
    <w:multiLevelType w:val="multilevel"/>
    <w:tmpl w:val="9230C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7DD04F5"/>
    <w:multiLevelType w:val="multilevel"/>
    <w:tmpl w:val="4C06E666"/>
    <w:numStyleLink w:val="RSCBNumberList1"/>
  </w:abstractNum>
  <w:abstractNum w:abstractNumId="20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B7F2E"/>
    <w:multiLevelType w:val="hybridMultilevel"/>
    <w:tmpl w:val="FFFFFFFF"/>
    <w:lvl w:ilvl="0" w:tplc="1F1CE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5AD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28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6A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CC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04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EA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46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69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115">
    <w:abstractNumId w:val="16"/>
  </w:num>
  <w:num w:numId="2" w16cid:durableId="299654710">
    <w:abstractNumId w:val="19"/>
  </w:num>
  <w:num w:numId="3" w16cid:durableId="2025083515">
    <w:abstractNumId w:val="20"/>
  </w:num>
  <w:num w:numId="4" w16cid:durableId="151071687">
    <w:abstractNumId w:val="10"/>
  </w:num>
  <w:num w:numId="5" w16cid:durableId="550507406">
    <w:abstractNumId w:val="6"/>
  </w:num>
  <w:num w:numId="6" w16cid:durableId="1959604197">
    <w:abstractNumId w:val="11"/>
  </w:num>
  <w:num w:numId="7" w16cid:durableId="842160772">
    <w:abstractNumId w:val="7"/>
  </w:num>
  <w:num w:numId="8" w16cid:durableId="1434545816">
    <w:abstractNumId w:val="12"/>
  </w:num>
  <w:num w:numId="9" w16cid:durableId="229774031">
    <w:abstractNumId w:val="13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 w:numId="16" w16cid:durableId="1139230407">
    <w:abstractNumId w:val="17"/>
  </w:num>
  <w:num w:numId="17" w16cid:durableId="237445539">
    <w:abstractNumId w:val="9"/>
  </w:num>
  <w:num w:numId="18" w16cid:durableId="647050177">
    <w:abstractNumId w:val="18"/>
  </w:num>
  <w:num w:numId="19" w16cid:durableId="821116234">
    <w:abstractNumId w:val="14"/>
  </w:num>
  <w:num w:numId="20" w16cid:durableId="2044817626">
    <w:abstractNumId w:val="8"/>
  </w:num>
  <w:num w:numId="21" w16cid:durableId="1169640348">
    <w:abstractNumId w:val="15"/>
  </w:num>
  <w:num w:numId="22" w16cid:durableId="160695765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BA5"/>
    <w:rsid w:val="00013E00"/>
    <w:rsid w:val="00037765"/>
    <w:rsid w:val="00037965"/>
    <w:rsid w:val="00040F83"/>
    <w:rsid w:val="000517C0"/>
    <w:rsid w:val="00052659"/>
    <w:rsid w:val="00052B07"/>
    <w:rsid w:val="00056A63"/>
    <w:rsid w:val="00057AB6"/>
    <w:rsid w:val="000860A5"/>
    <w:rsid w:val="0009541A"/>
    <w:rsid w:val="000C2420"/>
    <w:rsid w:val="000C3E56"/>
    <w:rsid w:val="000C6FB0"/>
    <w:rsid w:val="000D15EC"/>
    <w:rsid w:val="000D16F6"/>
    <w:rsid w:val="000D7812"/>
    <w:rsid w:val="000E406E"/>
    <w:rsid w:val="000E5E97"/>
    <w:rsid w:val="000F0F46"/>
    <w:rsid w:val="00105919"/>
    <w:rsid w:val="00115D4D"/>
    <w:rsid w:val="001164C1"/>
    <w:rsid w:val="00130FA9"/>
    <w:rsid w:val="00133E76"/>
    <w:rsid w:val="0013557F"/>
    <w:rsid w:val="00141999"/>
    <w:rsid w:val="00145A12"/>
    <w:rsid w:val="00147A5B"/>
    <w:rsid w:val="00155F8B"/>
    <w:rsid w:val="0016510A"/>
    <w:rsid w:val="00165A2C"/>
    <w:rsid w:val="00166E5F"/>
    <w:rsid w:val="00173B6F"/>
    <w:rsid w:val="00177BE3"/>
    <w:rsid w:val="001809C1"/>
    <w:rsid w:val="00183F24"/>
    <w:rsid w:val="001848FA"/>
    <w:rsid w:val="001901D5"/>
    <w:rsid w:val="00190B93"/>
    <w:rsid w:val="00191457"/>
    <w:rsid w:val="00195A68"/>
    <w:rsid w:val="00195EF0"/>
    <w:rsid w:val="001B1A9E"/>
    <w:rsid w:val="001B4A84"/>
    <w:rsid w:val="001B6D04"/>
    <w:rsid w:val="001B7B60"/>
    <w:rsid w:val="001C2BF4"/>
    <w:rsid w:val="001C2C71"/>
    <w:rsid w:val="001C6347"/>
    <w:rsid w:val="001C65BE"/>
    <w:rsid w:val="001D2C07"/>
    <w:rsid w:val="001D6C0C"/>
    <w:rsid w:val="001E72D3"/>
    <w:rsid w:val="001F166D"/>
    <w:rsid w:val="001F444A"/>
    <w:rsid w:val="001F7332"/>
    <w:rsid w:val="002032FF"/>
    <w:rsid w:val="002104D9"/>
    <w:rsid w:val="002133A2"/>
    <w:rsid w:val="002146E9"/>
    <w:rsid w:val="002350AF"/>
    <w:rsid w:val="0023683B"/>
    <w:rsid w:val="00242A1D"/>
    <w:rsid w:val="00244DD6"/>
    <w:rsid w:val="002462D7"/>
    <w:rsid w:val="00246917"/>
    <w:rsid w:val="00253AD5"/>
    <w:rsid w:val="00254FFC"/>
    <w:rsid w:val="00257065"/>
    <w:rsid w:val="00262C66"/>
    <w:rsid w:val="002678F4"/>
    <w:rsid w:val="00275860"/>
    <w:rsid w:val="00275D69"/>
    <w:rsid w:val="00286C46"/>
    <w:rsid w:val="00286F3C"/>
    <w:rsid w:val="00287597"/>
    <w:rsid w:val="00295AB0"/>
    <w:rsid w:val="002961EF"/>
    <w:rsid w:val="002A2B84"/>
    <w:rsid w:val="002B10BA"/>
    <w:rsid w:val="002B52D6"/>
    <w:rsid w:val="002B7279"/>
    <w:rsid w:val="002E6676"/>
    <w:rsid w:val="002E766F"/>
    <w:rsid w:val="002F0E23"/>
    <w:rsid w:val="002F1E27"/>
    <w:rsid w:val="002F7ADA"/>
    <w:rsid w:val="00303661"/>
    <w:rsid w:val="00307B58"/>
    <w:rsid w:val="00311971"/>
    <w:rsid w:val="00312F55"/>
    <w:rsid w:val="003141AD"/>
    <w:rsid w:val="0031425C"/>
    <w:rsid w:val="00316088"/>
    <w:rsid w:val="00321EE6"/>
    <w:rsid w:val="003261C0"/>
    <w:rsid w:val="003267A5"/>
    <w:rsid w:val="00330E6D"/>
    <w:rsid w:val="00345047"/>
    <w:rsid w:val="003563D0"/>
    <w:rsid w:val="00367A65"/>
    <w:rsid w:val="003718BA"/>
    <w:rsid w:val="00375D13"/>
    <w:rsid w:val="0037639A"/>
    <w:rsid w:val="00387B72"/>
    <w:rsid w:val="003905C3"/>
    <w:rsid w:val="0039696F"/>
    <w:rsid w:val="003A35A1"/>
    <w:rsid w:val="003A4663"/>
    <w:rsid w:val="003A4BEA"/>
    <w:rsid w:val="003A67A8"/>
    <w:rsid w:val="003B13B2"/>
    <w:rsid w:val="003C70B1"/>
    <w:rsid w:val="003D101C"/>
    <w:rsid w:val="003D6F11"/>
    <w:rsid w:val="003D75FC"/>
    <w:rsid w:val="003D7BCD"/>
    <w:rsid w:val="003E21F8"/>
    <w:rsid w:val="003E44F1"/>
    <w:rsid w:val="003E6FC0"/>
    <w:rsid w:val="003F0880"/>
    <w:rsid w:val="003F0E1E"/>
    <w:rsid w:val="003F12ED"/>
    <w:rsid w:val="003F18CF"/>
    <w:rsid w:val="003F3604"/>
    <w:rsid w:val="00404A6E"/>
    <w:rsid w:val="004060C6"/>
    <w:rsid w:val="00421030"/>
    <w:rsid w:val="004229C2"/>
    <w:rsid w:val="00426E46"/>
    <w:rsid w:val="0043075A"/>
    <w:rsid w:val="0043164F"/>
    <w:rsid w:val="0043525D"/>
    <w:rsid w:val="00440237"/>
    <w:rsid w:val="00440F0C"/>
    <w:rsid w:val="004570D0"/>
    <w:rsid w:val="00457B0D"/>
    <w:rsid w:val="00464F3E"/>
    <w:rsid w:val="00465F06"/>
    <w:rsid w:val="0046637C"/>
    <w:rsid w:val="004717ED"/>
    <w:rsid w:val="00473FF4"/>
    <w:rsid w:val="0047432C"/>
    <w:rsid w:val="00484AC9"/>
    <w:rsid w:val="0048623B"/>
    <w:rsid w:val="004A38C7"/>
    <w:rsid w:val="004B207F"/>
    <w:rsid w:val="004B48A5"/>
    <w:rsid w:val="004B56F4"/>
    <w:rsid w:val="004B73A8"/>
    <w:rsid w:val="004C76D2"/>
    <w:rsid w:val="004D00B2"/>
    <w:rsid w:val="004E1C59"/>
    <w:rsid w:val="004E43D6"/>
    <w:rsid w:val="004E4CDE"/>
    <w:rsid w:val="004F3CE3"/>
    <w:rsid w:val="004F5993"/>
    <w:rsid w:val="0051487A"/>
    <w:rsid w:val="00517064"/>
    <w:rsid w:val="00520CA0"/>
    <w:rsid w:val="00521716"/>
    <w:rsid w:val="00522E88"/>
    <w:rsid w:val="00534DC7"/>
    <w:rsid w:val="005448E6"/>
    <w:rsid w:val="005565B8"/>
    <w:rsid w:val="0056058C"/>
    <w:rsid w:val="00560BFF"/>
    <w:rsid w:val="00566A2E"/>
    <w:rsid w:val="005725B2"/>
    <w:rsid w:val="00573A3B"/>
    <w:rsid w:val="00574C47"/>
    <w:rsid w:val="00575DFC"/>
    <w:rsid w:val="00577A33"/>
    <w:rsid w:val="00582D06"/>
    <w:rsid w:val="00586EA4"/>
    <w:rsid w:val="005873F0"/>
    <w:rsid w:val="0059486C"/>
    <w:rsid w:val="005A48C7"/>
    <w:rsid w:val="005B40CC"/>
    <w:rsid w:val="005B634C"/>
    <w:rsid w:val="005D150B"/>
    <w:rsid w:val="005D2489"/>
    <w:rsid w:val="005D3377"/>
    <w:rsid w:val="005F08A3"/>
    <w:rsid w:val="005F34B6"/>
    <w:rsid w:val="005F3FB8"/>
    <w:rsid w:val="0061015F"/>
    <w:rsid w:val="0061467F"/>
    <w:rsid w:val="00624A40"/>
    <w:rsid w:val="006250D4"/>
    <w:rsid w:val="0063350D"/>
    <w:rsid w:val="006405F2"/>
    <w:rsid w:val="00646346"/>
    <w:rsid w:val="00654A65"/>
    <w:rsid w:val="00657B92"/>
    <w:rsid w:val="00664D60"/>
    <w:rsid w:val="006735F8"/>
    <w:rsid w:val="00675FEA"/>
    <w:rsid w:val="00677FA2"/>
    <w:rsid w:val="006815A5"/>
    <w:rsid w:val="00681679"/>
    <w:rsid w:val="0068604D"/>
    <w:rsid w:val="00691F21"/>
    <w:rsid w:val="006B4DBA"/>
    <w:rsid w:val="006C2008"/>
    <w:rsid w:val="006C6B64"/>
    <w:rsid w:val="006D1E27"/>
    <w:rsid w:val="006D7142"/>
    <w:rsid w:val="006D7710"/>
    <w:rsid w:val="006E0B54"/>
    <w:rsid w:val="006E1938"/>
    <w:rsid w:val="006E4EB8"/>
    <w:rsid w:val="006F2229"/>
    <w:rsid w:val="006F66EC"/>
    <w:rsid w:val="007000F9"/>
    <w:rsid w:val="00702B08"/>
    <w:rsid w:val="00706143"/>
    <w:rsid w:val="00711D82"/>
    <w:rsid w:val="00713A7A"/>
    <w:rsid w:val="0072038C"/>
    <w:rsid w:val="00730B97"/>
    <w:rsid w:val="00731E8F"/>
    <w:rsid w:val="00732A88"/>
    <w:rsid w:val="00737939"/>
    <w:rsid w:val="00737C1D"/>
    <w:rsid w:val="007445B9"/>
    <w:rsid w:val="00747B28"/>
    <w:rsid w:val="0075238C"/>
    <w:rsid w:val="00755FD7"/>
    <w:rsid w:val="00766346"/>
    <w:rsid w:val="007727A2"/>
    <w:rsid w:val="00774BA7"/>
    <w:rsid w:val="00775CCB"/>
    <w:rsid w:val="0077621C"/>
    <w:rsid w:val="00782E5A"/>
    <w:rsid w:val="00783970"/>
    <w:rsid w:val="0078584C"/>
    <w:rsid w:val="0079530E"/>
    <w:rsid w:val="007A3566"/>
    <w:rsid w:val="007A6667"/>
    <w:rsid w:val="007B0700"/>
    <w:rsid w:val="007B146D"/>
    <w:rsid w:val="007C09EF"/>
    <w:rsid w:val="007C395D"/>
    <w:rsid w:val="007C3966"/>
    <w:rsid w:val="007C3D4E"/>
    <w:rsid w:val="007C4676"/>
    <w:rsid w:val="007D4962"/>
    <w:rsid w:val="007E311B"/>
    <w:rsid w:val="007F63CC"/>
    <w:rsid w:val="0080594C"/>
    <w:rsid w:val="00813629"/>
    <w:rsid w:val="00817BD6"/>
    <w:rsid w:val="008312B9"/>
    <w:rsid w:val="00832F2D"/>
    <w:rsid w:val="008337E4"/>
    <w:rsid w:val="00842371"/>
    <w:rsid w:val="008447BA"/>
    <w:rsid w:val="00854D6A"/>
    <w:rsid w:val="00863C8E"/>
    <w:rsid w:val="00876539"/>
    <w:rsid w:val="00890D15"/>
    <w:rsid w:val="008918A9"/>
    <w:rsid w:val="008A28DA"/>
    <w:rsid w:val="008A33A5"/>
    <w:rsid w:val="008A37EF"/>
    <w:rsid w:val="008A63C6"/>
    <w:rsid w:val="008A7321"/>
    <w:rsid w:val="008D3E0F"/>
    <w:rsid w:val="008D4D28"/>
    <w:rsid w:val="008E1E28"/>
    <w:rsid w:val="008E28EF"/>
    <w:rsid w:val="008E3560"/>
    <w:rsid w:val="008E75A0"/>
    <w:rsid w:val="008F24CE"/>
    <w:rsid w:val="00905DA5"/>
    <w:rsid w:val="009151DE"/>
    <w:rsid w:val="009162B4"/>
    <w:rsid w:val="0092074E"/>
    <w:rsid w:val="00927DE4"/>
    <w:rsid w:val="00931FEE"/>
    <w:rsid w:val="00934B0C"/>
    <w:rsid w:val="00941880"/>
    <w:rsid w:val="00946362"/>
    <w:rsid w:val="00951E42"/>
    <w:rsid w:val="00954468"/>
    <w:rsid w:val="00961F5C"/>
    <w:rsid w:val="00966E54"/>
    <w:rsid w:val="00973379"/>
    <w:rsid w:val="00973CCD"/>
    <w:rsid w:val="00986803"/>
    <w:rsid w:val="0099338E"/>
    <w:rsid w:val="00997BE6"/>
    <w:rsid w:val="009A3A0C"/>
    <w:rsid w:val="009A64D6"/>
    <w:rsid w:val="009B402A"/>
    <w:rsid w:val="009C3054"/>
    <w:rsid w:val="009D079F"/>
    <w:rsid w:val="009D20AD"/>
    <w:rsid w:val="009D4F76"/>
    <w:rsid w:val="009D7443"/>
    <w:rsid w:val="009F652B"/>
    <w:rsid w:val="009F720C"/>
    <w:rsid w:val="00A112E2"/>
    <w:rsid w:val="00A14031"/>
    <w:rsid w:val="00A14907"/>
    <w:rsid w:val="00A1654A"/>
    <w:rsid w:val="00A17AD4"/>
    <w:rsid w:val="00A20538"/>
    <w:rsid w:val="00A23D73"/>
    <w:rsid w:val="00A33165"/>
    <w:rsid w:val="00A34D39"/>
    <w:rsid w:val="00A36069"/>
    <w:rsid w:val="00A40058"/>
    <w:rsid w:val="00A513A6"/>
    <w:rsid w:val="00A517B7"/>
    <w:rsid w:val="00A62064"/>
    <w:rsid w:val="00A70EEB"/>
    <w:rsid w:val="00A713BC"/>
    <w:rsid w:val="00A7155F"/>
    <w:rsid w:val="00A74FD2"/>
    <w:rsid w:val="00A752B9"/>
    <w:rsid w:val="00A81FB9"/>
    <w:rsid w:val="00A82BDB"/>
    <w:rsid w:val="00A86616"/>
    <w:rsid w:val="00A91B03"/>
    <w:rsid w:val="00A95447"/>
    <w:rsid w:val="00A96A54"/>
    <w:rsid w:val="00AA03F6"/>
    <w:rsid w:val="00AA1B9F"/>
    <w:rsid w:val="00AA2B47"/>
    <w:rsid w:val="00AA2FD8"/>
    <w:rsid w:val="00AB49D3"/>
    <w:rsid w:val="00AC0349"/>
    <w:rsid w:val="00AC2145"/>
    <w:rsid w:val="00AC43C5"/>
    <w:rsid w:val="00AC470D"/>
    <w:rsid w:val="00AE6110"/>
    <w:rsid w:val="00AF0218"/>
    <w:rsid w:val="00AF248B"/>
    <w:rsid w:val="00AF2731"/>
    <w:rsid w:val="00AF5501"/>
    <w:rsid w:val="00B00423"/>
    <w:rsid w:val="00B018AD"/>
    <w:rsid w:val="00B10699"/>
    <w:rsid w:val="00B27B21"/>
    <w:rsid w:val="00B343AA"/>
    <w:rsid w:val="00B37C18"/>
    <w:rsid w:val="00B43751"/>
    <w:rsid w:val="00B57A13"/>
    <w:rsid w:val="00B77498"/>
    <w:rsid w:val="00B80AE0"/>
    <w:rsid w:val="00B81A68"/>
    <w:rsid w:val="00B827FF"/>
    <w:rsid w:val="00B87887"/>
    <w:rsid w:val="00BA07CC"/>
    <w:rsid w:val="00BA27A6"/>
    <w:rsid w:val="00BA48C8"/>
    <w:rsid w:val="00BB57FE"/>
    <w:rsid w:val="00BC275B"/>
    <w:rsid w:val="00BC302E"/>
    <w:rsid w:val="00BC7FF4"/>
    <w:rsid w:val="00BD6E26"/>
    <w:rsid w:val="00BE133B"/>
    <w:rsid w:val="00BE54EE"/>
    <w:rsid w:val="00BE6D94"/>
    <w:rsid w:val="00BF2EE7"/>
    <w:rsid w:val="00BF7BDF"/>
    <w:rsid w:val="00C04E0C"/>
    <w:rsid w:val="00C1044F"/>
    <w:rsid w:val="00C11E99"/>
    <w:rsid w:val="00C230BC"/>
    <w:rsid w:val="00C250FB"/>
    <w:rsid w:val="00C259D7"/>
    <w:rsid w:val="00C2603F"/>
    <w:rsid w:val="00C26B02"/>
    <w:rsid w:val="00C30A1E"/>
    <w:rsid w:val="00C316F7"/>
    <w:rsid w:val="00C34A51"/>
    <w:rsid w:val="00C355DF"/>
    <w:rsid w:val="00C3566D"/>
    <w:rsid w:val="00C366FA"/>
    <w:rsid w:val="00C46D2C"/>
    <w:rsid w:val="00C50AA1"/>
    <w:rsid w:val="00C53C6E"/>
    <w:rsid w:val="00C55508"/>
    <w:rsid w:val="00C570ED"/>
    <w:rsid w:val="00C574D7"/>
    <w:rsid w:val="00C60C6A"/>
    <w:rsid w:val="00C65EDF"/>
    <w:rsid w:val="00C66B71"/>
    <w:rsid w:val="00C72AF8"/>
    <w:rsid w:val="00C73A93"/>
    <w:rsid w:val="00C80325"/>
    <w:rsid w:val="00C81101"/>
    <w:rsid w:val="00CA0A42"/>
    <w:rsid w:val="00CA1790"/>
    <w:rsid w:val="00CA42AA"/>
    <w:rsid w:val="00CA4D93"/>
    <w:rsid w:val="00CA70AF"/>
    <w:rsid w:val="00CB2508"/>
    <w:rsid w:val="00CB5602"/>
    <w:rsid w:val="00CC4433"/>
    <w:rsid w:val="00CD1346"/>
    <w:rsid w:val="00CD38C9"/>
    <w:rsid w:val="00CD4FEF"/>
    <w:rsid w:val="00CD5F0D"/>
    <w:rsid w:val="00CE4F52"/>
    <w:rsid w:val="00CF17CC"/>
    <w:rsid w:val="00CF2D0C"/>
    <w:rsid w:val="00CF3AA8"/>
    <w:rsid w:val="00CF5753"/>
    <w:rsid w:val="00CF6EBF"/>
    <w:rsid w:val="00D105E6"/>
    <w:rsid w:val="00D16DBB"/>
    <w:rsid w:val="00D21DBB"/>
    <w:rsid w:val="00D25601"/>
    <w:rsid w:val="00D31923"/>
    <w:rsid w:val="00D357CF"/>
    <w:rsid w:val="00D371EB"/>
    <w:rsid w:val="00D52F83"/>
    <w:rsid w:val="00D67447"/>
    <w:rsid w:val="00D676AE"/>
    <w:rsid w:val="00D7115B"/>
    <w:rsid w:val="00D744B5"/>
    <w:rsid w:val="00D779B7"/>
    <w:rsid w:val="00D83B57"/>
    <w:rsid w:val="00D84DC0"/>
    <w:rsid w:val="00D87039"/>
    <w:rsid w:val="00D910F9"/>
    <w:rsid w:val="00D97626"/>
    <w:rsid w:val="00DA46BB"/>
    <w:rsid w:val="00DA685D"/>
    <w:rsid w:val="00DB301C"/>
    <w:rsid w:val="00DB4C0A"/>
    <w:rsid w:val="00DD2EF1"/>
    <w:rsid w:val="00DD383E"/>
    <w:rsid w:val="00DD4EBE"/>
    <w:rsid w:val="00DD75F3"/>
    <w:rsid w:val="00DE1663"/>
    <w:rsid w:val="00DE227D"/>
    <w:rsid w:val="00DF0B8A"/>
    <w:rsid w:val="00DF60E1"/>
    <w:rsid w:val="00E03386"/>
    <w:rsid w:val="00E04579"/>
    <w:rsid w:val="00E105BC"/>
    <w:rsid w:val="00E12A44"/>
    <w:rsid w:val="00E20B2C"/>
    <w:rsid w:val="00E32346"/>
    <w:rsid w:val="00E433DD"/>
    <w:rsid w:val="00E46277"/>
    <w:rsid w:val="00E507F0"/>
    <w:rsid w:val="00E520FC"/>
    <w:rsid w:val="00E55270"/>
    <w:rsid w:val="00E55470"/>
    <w:rsid w:val="00E814A0"/>
    <w:rsid w:val="00E8556E"/>
    <w:rsid w:val="00EA19BA"/>
    <w:rsid w:val="00EA21E4"/>
    <w:rsid w:val="00EB7798"/>
    <w:rsid w:val="00EC4486"/>
    <w:rsid w:val="00EC63BF"/>
    <w:rsid w:val="00EC7248"/>
    <w:rsid w:val="00ED3F85"/>
    <w:rsid w:val="00ED5A35"/>
    <w:rsid w:val="00EE111E"/>
    <w:rsid w:val="00EE511B"/>
    <w:rsid w:val="00EE59F7"/>
    <w:rsid w:val="00EE68B6"/>
    <w:rsid w:val="00EE7E1E"/>
    <w:rsid w:val="00EE7FDA"/>
    <w:rsid w:val="00EF27F0"/>
    <w:rsid w:val="00EF4BF0"/>
    <w:rsid w:val="00F02FC0"/>
    <w:rsid w:val="00F02FC2"/>
    <w:rsid w:val="00F075AC"/>
    <w:rsid w:val="00F0767E"/>
    <w:rsid w:val="00F121AC"/>
    <w:rsid w:val="00F14A2E"/>
    <w:rsid w:val="00F20CEB"/>
    <w:rsid w:val="00F23048"/>
    <w:rsid w:val="00F23C4B"/>
    <w:rsid w:val="00F2486A"/>
    <w:rsid w:val="00F25A17"/>
    <w:rsid w:val="00F27489"/>
    <w:rsid w:val="00F344B8"/>
    <w:rsid w:val="00F36B35"/>
    <w:rsid w:val="00F37FB9"/>
    <w:rsid w:val="00F4216E"/>
    <w:rsid w:val="00F465FC"/>
    <w:rsid w:val="00F54B75"/>
    <w:rsid w:val="00F55BB9"/>
    <w:rsid w:val="00F57557"/>
    <w:rsid w:val="00F61F31"/>
    <w:rsid w:val="00F70E81"/>
    <w:rsid w:val="00F71F99"/>
    <w:rsid w:val="00F847DF"/>
    <w:rsid w:val="00F96CB0"/>
    <w:rsid w:val="00FA1736"/>
    <w:rsid w:val="00FA247E"/>
    <w:rsid w:val="00FA2CC1"/>
    <w:rsid w:val="00FB4D27"/>
    <w:rsid w:val="00FD6726"/>
    <w:rsid w:val="00FE0BBC"/>
    <w:rsid w:val="00FE4923"/>
    <w:rsid w:val="00FE628F"/>
    <w:rsid w:val="00FF10F6"/>
    <w:rsid w:val="00FF5068"/>
    <w:rsid w:val="00FF73BA"/>
    <w:rsid w:val="027A2060"/>
    <w:rsid w:val="02AB5497"/>
    <w:rsid w:val="0306D1D7"/>
    <w:rsid w:val="04EEDFDC"/>
    <w:rsid w:val="0A6B8E58"/>
    <w:rsid w:val="0AE2E126"/>
    <w:rsid w:val="0DBF1D9A"/>
    <w:rsid w:val="0F920B61"/>
    <w:rsid w:val="0FD24A9C"/>
    <w:rsid w:val="1106B636"/>
    <w:rsid w:val="11C2372D"/>
    <w:rsid w:val="11EA9859"/>
    <w:rsid w:val="1273F83E"/>
    <w:rsid w:val="1408C4C2"/>
    <w:rsid w:val="15B61E4F"/>
    <w:rsid w:val="18AD5378"/>
    <w:rsid w:val="19FE1749"/>
    <w:rsid w:val="1A5A7A68"/>
    <w:rsid w:val="1A6E19A6"/>
    <w:rsid w:val="1B275137"/>
    <w:rsid w:val="1BC88278"/>
    <w:rsid w:val="1D5C6649"/>
    <w:rsid w:val="1F3A42DE"/>
    <w:rsid w:val="1F8CEB17"/>
    <w:rsid w:val="1FC542ED"/>
    <w:rsid w:val="20125938"/>
    <w:rsid w:val="2028F700"/>
    <w:rsid w:val="20B943B9"/>
    <w:rsid w:val="2106825A"/>
    <w:rsid w:val="22E1CA01"/>
    <w:rsid w:val="264EF64D"/>
    <w:rsid w:val="27372243"/>
    <w:rsid w:val="2764CC02"/>
    <w:rsid w:val="27B34383"/>
    <w:rsid w:val="28A2F8F5"/>
    <w:rsid w:val="28DBDC49"/>
    <w:rsid w:val="29D8B999"/>
    <w:rsid w:val="2AB11311"/>
    <w:rsid w:val="2B40C7E6"/>
    <w:rsid w:val="2D36AF9A"/>
    <w:rsid w:val="2EB31D43"/>
    <w:rsid w:val="300A072C"/>
    <w:rsid w:val="32F0E927"/>
    <w:rsid w:val="3361B20B"/>
    <w:rsid w:val="35636D42"/>
    <w:rsid w:val="36F1D93E"/>
    <w:rsid w:val="37368A88"/>
    <w:rsid w:val="3D931B2C"/>
    <w:rsid w:val="3E10E047"/>
    <w:rsid w:val="415083F1"/>
    <w:rsid w:val="451C83B1"/>
    <w:rsid w:val="47A4297F"/>
    <w:rsid w:val="48542473"/>
    <w:rsid w:val="48DB39F8"/>
    <w:rsid w:val="496EE2FA"/>
    <w:rsid w:val="4B9D48EF"/>
    <w:rsid w:val="4BCE9D3F"/>
    <w:rsid w:val="4D6A6DA0"/>
    <w:rsid w:val="4DA8406A"/>
    <w:rsid w:val="4F57C674"/>
    <w:rsid w:val="508D460B"/>
    <w:rsid w:val="512D656A"/>
    <w:rsid w:val="548E2471"/>
    <w:rsid w:val="54A978DC"/>
    <w:rsid w:val="54DDC631"/>
    <w:rsid w:val="56B54F7F"/>
    <w:rsid w:val="573C669C"/>
    <w:rsid w:val="574B1BCC"/>
    <w:rsid w:val="575719F8"/>
    <w:rsid w:val="58BB3001"/>
    <w:rsid w:val="59732C44"/>
    <w:rsid w:val="5ADC3053"/>
    <w:rsid w:val="5B5A2802"/>
    <w:rsid w:val="62EAD524"/>
    <w:rsid w:val="63846060"/>
    <w:rsid w:val="63B40892"/>
    <w:rsid w:val="63CC0B51"/>
    <w:rsid w:val="64197671"/>
    <w:rsid w:val="647666CD"/>
    <w:rsid w:val="6ADDAEA1"/>
    <w:rsid w:val="6BD2070F"/>
    <w:rsid w:val="6D2FDF36"/>
    <w:rsid w:val="6E148646"/>
    <w:rsid w:val="6E3F7624"/>
    <w:rsid w:val="7048C919"/>
    <w:rsid w:val="71E32C2B"/>
    <w:rsid w:val="73C0D6E0"/>
    <w:rsid w:val="7514DA32"/>
    <w:rsid w:val="76080A4B"/>
    <w:rsid w:val="767C0B0C"/>
    <w:rsid w:val="76BDD70D"/>
    <w:rsid w:val="78B1F01D"/>
    <w:rsid w:val="78CE26F2"/>
    <w:rsid w:val="790191A3"/>
    <w:rsid w:val="79B14035"/>
    <w:rsid w:val="79C08C3E"/>
    <w:rsid w:val="7C7DF239"/>
    <w:rsid w:val="7DC2F193"/>
    <w:rsid w:val="7EA8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9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9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9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9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character" w:customStyle="1" w:styleId="eop">
    <w:name w:val="eop"/>
    <w:basedOn w:val="DefaultParagraphFont"/>
    <w:rsid w:val="008337E4"/>
  </w:style>
  <w:style w:type="character" w:styleId="CommentReference">
    <w:name w:val="annotation reference"/>
    <w:basedOn w:val="DefaultParagraphFont"/>
    <w:uiPriority w:val="99"/>
    <w:semiHidden/>
    <w:rsid w:val="00F37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37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F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7B6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F2D0C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B0700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to assist Health and Safety Representatives</dc:title>
  <dc:subject/>
  <dc:creator/>
  <cp:keywords/>
  <dc:description/>
  <cp:lastModifiedBy/>
  <cp:revision>1</cp:revision>
  <dcterms:created xsi:type="dcterms:W3CDTF">2023-12-21T05:12:00Z</dcterms:created>
  <dcterms:modified xsi:type="dcterms:W3CDTF">2023-12-21T05:12:00Z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2023-12-21T05:12:53Z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e6652375-4ce1-42d4-83d3-c9c632abc592</vt:lpwstr>
  </property>
  <property fmtid="{D5CDD505-2E9C-101B-9397-08002B2CF9AE}" pid="8" name="MSIP_Label_79d889eb-932f-4752-8739-64d25806ef64_ContentBits">
    <vt:lpwstr>0</vt:lpwstr>
  </property>
</Properties>
</file>