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B3131" w14:textId="77777777" w:rsidR="00F3128B" w:rsidRPr="00130F91" w:rsidRDefault="00130F91" w:rsidP="00130F91">
      <w:pPr>
        <w:jc w:val="center"/>
        <w:rPr>
          <w:rFonts w:ascii="Arial" w:hAnsi="Arial" w:cs="Arial"/>
          <w:b/>
        </w:rPr>
      </w:pPr>
      <w:r w:rsidRPr="00130F91">
        <w:rPr>
          <w:rFonts w:ascii="Arial" w:hAnsi="Arial" w:cs="Arial"/>
          <w:b/>
        </w:rPr>
        <w:t>Unions NTs submission- Asbestos Safety and Eradication Agency Review – Issues and Consultation Questions</w:t>
      </w:r>
    </w:p>
    <w:p w14:paraId="692AE337" w14:textId="77777777" w:rsidR="00DE7F96" w:rsidRDefault="0016197A" w:rsidP="00CB779E">
      <w:pPr>
        <w:jc w:val="both"/>
        <w:rPr>
          <w:rFonts w:ascii="Arial" w:hAnsi="Arial" w:cs="Arial"/>
        </w:rPr>
      </w:pPr>
      <w:bookmarkStart w:id="0" w:name="_GoBack"/>
      <w:r>
        <w:rPr>
          <w:rFonts w:ascii="Arial" w:hAnsi="Arial" w:cs="Arial"/>
        </w:rPr>
        <w:t xml:space="preserve">Unions NT </w:t>
      </w:r>
      <w:bookmarkEnd w:id="0"/>
      <w:r>
        <w:rPr>
          <w:rFonts w:ascii="Arial" w:hAnsi="Arial" w:cs="Arial"/>
        </w:rPr>
        <w:t>is the peak body of 13 Affiliate unions. The Northern Territory is over one (1) millions square kilometres in size. The Indigenous</w:t>
      </w:r>
      <w:r w:rsidR="00304943">
        <w:rPr>
          <w:rFonts w:ascii="Arial" w:hAnsi="Arial" w:cs="Arial"/>
        </w:rPr>
        <w:t xml:space="preserve"> population</w:t>
      </w:r>
      <w:r>
        <w:rPr>
          <w:rFonts w:ascii="Arial" w:hAnsi="Arial" w:cs="Arial"/>
        </w:rPr>
        <w:t xml:space="preserve"> speak over</w:t>
      </w:r>
      <w:r w:rsidR="00304943">
        <w:rPr>
          <w:rFonts w:ascii="Arial" w:hAnsi="Arial" w:cs="Arial"/>
        </w:rPr>
        <w:t xml:space="preserve"> </w:t>
      </w:r>
      <w:r w:rsidR="00CB779E">
        <w:rPr>
          <w:rFonts w:ascii="Arial" w:hAnsi="Arial" w:cs="Arial"/>
        </w:rPr>
        <w:t>one hundred (</w:t>
      </w:r>
      <w:r w:rsidR="00304943">
        <w:rPr>
          <w:rFonts w:ascii="Arial" w:hAnsi="Arial" w:cs="Arial"/>
        </w:rPr>
        <w:t>100</w:t>
      </w:r>
      <w:r w:rsidR="00CB779E">
        <w:rPr>
          <w:rFonts w:ascii="Arial" w:hAnsi="Arial" w:cs="Arial"/>
        </w:rPr>
        <w:t>)</w:t>
      </w:r>
      <w:r w:rsidR="00304943">
        <w:rPr>
          <w:rFonts w:ascii="Arial" w:hAnsi="Arial" w:cs="Arial"/>
        </w:rPr>
        <w:t xml:space="preserve"> different languages. The tyranny of distances, the lake of essential services</w:t>
      </w:r>
      <w:r w:rsidR="00DE7F96">
        <w:rPr>
          <w:rFonts w:ascii="Arial" w:hAnsi="Arial" w:cs="Arial"/>
        </w:rPr>
        <w:t>, poor living standards and a lake of enforcement/compliance puts all Territorians at risk of contracting asbestos related illnesses.</w:t>
      </w:r>
    </w:p>
    <w:p w14:paraId="2D5B9A96" w14:textId="77777777" w:rsidR="0016197A" w:rsidRDefault="00DE7F96" w:rsidP="00CB779E">
      <w:pPr>
        <w:jc w:val="both"/>
        <w:rPr>
          <w:rFonts w:ascii="Arial" w:hAnsi="Arial" w:cs="Arial"/>
        </w:rPr>
      </w:pPr>
      <w:r>
        <w:rPr>
          <w:rFonts w:ascii="Arial" w:hAnsi="Arial" w:cs="Arial"/>
        </w:rPr>
        <w:t xml:space="preserve">Unions NT has made comment to the terms of reference (TOR) and have provided recommendations that are supported by Affiliates. </w:t>
      </w:r>
      <w:r w:rsidR="0016197A">
        <w:rPr>
          <w:rFonts w:ascii="Arial" w:hAnsi="Arial" w:cs="Arial"/>
        </w:rPr>
        <w:t xml:space="preserve">  </w:t>
      </w:r>
    </w:p>
    <w:p w14:paraId="2E462BA8" w14:textId="77777777" w:rsidR="00334068" w:rsidRPr="00CB779E" w:rsidRDefault="00334068" w:rsidP="00CB779E">
      <w:pPr>
        <w:jc w:val="both"/>
        <w:rPr>
          <w:rFonts w:ascii="Arial" w:hAnsi="Arial" w:cs="Arial"/>
          <w:b/>
          <w:i/>
        </w:rPr>
      </w:pPr>
      <w:r w:rsidRPr="00CB779E">
        <w:rPr>
          <w:rFonts w:ascii="Arial" w:hAnsi="Arial" w:cs="Arial"/>
          <w:b/>
          <w:i/>
        </w:rPr>
        <w:t xml:space="preserve">Questions – Current Role Taking into account the national framework for policy and management of asbestos related issues, and the roles and functions of Commonwealth, state and territory agencies: </w:t>
      </w:r>
    </w:p>
    <w:p w14:paraId="5505AA97" w14:textId="77777777" w:rsidR="00334068" w:rsidRPr="00CB779E" w:rsidRDefault="00CB779E" w:rsidP="00CB779E">
      <w:pPr>
        <w:jc w:val="both"/>
        <w:rPr>
          <w:rFonts w:ascii="Arial" w:hAnsi="Arial" w:cs="Arial"/>
          <w:i/>
        </w:rPr>
      </w:pPr>
      <w:proofErr w:type="spellStart"/>
      <w:r>
        <w:rPr>
          <w:rFonts w:ascii="Arial" w:hAnsi="Arial" w:cs="Arial"/>
          <w:i/>
          <w:color w:val="FF0000"/>
        </w:rPr>
        <w:t>Q.</w:t>
      </w:r>
      <w:r w:rsidR="00334068" w:rsidRPr="00CB779E">
        <w:rPr>
          <w:rFonts w:ascii="Arial" w:hAnsi="Arial" w:cs="Arial"/>
          <w:i/>
          <w:color w:val="FF0000"/>
        </w:rPr>
        <w:t>Do</w:t>
      </w:r>
      <w:proofErr w:type="spellEnd"/>
      <w:r w:rsidR="00334068" w:rsidRPr="00CB779E">
        <w:rPr>
          <w:rFonts w:ascii="Arial" w:hAnsi="Arial" w:cs="Arial"/>
          <w:i/>
          <w:color w:val="FF0000"/>
        </w:rPr>
        <w:t xml:space="preserve"> Australian Safety and Eradication Agency’s (ASEA) functions, or the way those functions are performed by ASEA, duplicate effort or include activities that would be more appropriately performed by other organisations? If so, which organisations?</w:t>
      </w:r>
    </w:p>
    <w:p w14:paraId="556E4589" w14:textId="77777777" w:rsidR="00334068" w:rsidRPr="004536A0" w:rsidRDefault="00334068" w:rsidP="00CB779E">
      <w:pPr>
        <w:jc w:val="both"/>
        <w:rPr>
          <w:rFonts w:ascii="Arial" w:hAnsi="Arial" w:cs="Arial"/>
        </w:rPr>
      </w:pPr>
      <w:r w:rsidRPr="004536A0">
        <w:rPr>
          <w:rFonts w:ascii="Arial" w:hAnsi="Arial" w:cs="Arial"/>
        </w:rPr>
        <w:t xml:space="preserve">The Northern Territory has considerable issues with Asbestos in city centres and more so in remote communities. There is a lack of education and identification throughout the jurisdiction. It is directly attributable to public knowledge, Regulatory bodies knowledge, available resources, and the proximity of Darwin Port to South East Asian countries. The Australian Safety and Eradication Agency (ASEA) is </w:t>
      </w:r>
      <w:r w:rsidR="00CB779E">
        <w:rPr>
          <w:rFonts w:ascii="Arial" w:hAnsi="Arial" w:cs="Arial"/>
        </w:rPr>
        <w:t xml:space="preserve">an </w:t>
      </w:r>
      <w:r w:rsidRPr="004536A0">
        <w:rPr>
          <w:rFonts w:ascii="Arial" w:hAnsi="Arial" w:cs="Arial"/>
        </w:rPr>
        <w:t>unfamiliar agency in the Northern Territory.</w:t>
      </w:r>
    </w:p>
    <w:p w14:paraId="026E7B14" w14:textId="77777777" w:rsidR="00334068" w:rsidRPr="00CB779E" w:rsidRDefault="00334068" w:rsidP="00CB779E">
      <w:pPr>
        <w:jc w:val="both"/>
        <w:rPr>
          <w:rFonts w:ascii="Arial" w:hAnsi="Arial" w:cs="Arial"/>
          <w:b/>
        </w:rPr>
      </w:pPr>
      <w:r w:rsidRPr="00CB779E">
        <w:rPr>
          <w:rFonts w:ascii="Arial" w:hAnsi="Arial" w:cs="Arial"/>
          <w:b/>
        </w:rPr>
        <w:t>Recommendations:</w:t>
      </w:r>
    </w:p>
    <w:p w14:paraId="63746DBA" w14:textId="77777777" w:rsidR="00334068" w:rsidRPr="004536A0" w:rsidRDefault="00334068" w:rsidP="00CB779E">
      <w:pPr>
        <w:pStyle w:val="ListParagraph"/>
        <w:numPr>
          <w:ilvl w:val="0"/>
          <w:numId w:val="1"/>
        </w:numPr>
        <w:jc w:val="both"/>
        <w:rPr>
          <w:rFonts w:ascii="Arial" w:hAnsi="Arial" w:cs="Arial"/>
        </w:rPr>
      </w:pPr>
      <w:r w:rsidRPr="004536A0">
        <w:rPr>
          <w:rFonts w:ascii="Arial" w:hAnsi="Arial" w:cs="Arial"/>
        </w:rPr>
        <w:t>Staged professional development and training directed to WorkSafe NT; and</w:t>
      </w:r>
    </w:p>
    <w:p w14:paraId="04A27302" w14:textId="77777777" w:rsidR="00CB779E" w:rsidRPr="00CB779E" w:rsidRDefault="00334068" w:rsidP="00CB779E">
      <w:pPr>
        <w:pStyle w:val="ListParagraph"/>
        <w:numPr>
          <w:ilvl w:val="0"/>
          <w:numId w:val="1"/>
        </w:numPr>
        <w:jc w:val="both"/>
        <w:rPr>
          <w:rFonts w:ascii="Arial" w:hAnsi="Arial" w:cs="Arial"/>
        </w:rPr>
      </w:pPr>
      <w:r w:rsidRPr="004536A0">
        <w:rPr>
          <w:rFonts w:ascii="Arial" w:hAnsi="Arial" w:cs="Arial"/>
        </w:rPr>
        <w:t xml:space="preserve">Have a physical presence in the Northern Territory to provide real time advice/evidence.  </w:t>
      </w:r>
      <w:r w:rsidRPr="004536A0">
        <w:rPr>
          <w:rFonts w:ascii="Arial" w:hAnsi="Arial" w:cs="Arial"/>
          <w:color w:val="FF0000"/>
        </w:rPr>
        <w:t xml:space="preserve"> </w:t>
      </w:r>
    </w:p>
    <w:p w14:paraId="6722D68F" w14:textId="77777777" w:rsidR="00CB779E" w:rsidRPr="00CB779E" w:rsidRDefault="00CB779E" w:rsidP="00CB779E">
      <w:pPr>
        <w:pStyle w:val="ListParagraph"/>
        <w:jc w:val="both"/>
        <w:rPr>
          <w:rFonts w:ascii="Arial" w:hAnsi="Arial" w:cs="Arial"/>
        </w:rPr>
      </w:pPr>
    </w:p>
    <w:p w14:paraId="3E8E2D0D" w14:textId="77777777" w:rsidR="00334068" w:rsidRPr="00CB779E" w:rsidRDefault="00CB779E" w:rsidP="00CB779E">
      <w:pPr>
        <w:jc w:val="both"/>
        <w:rPr>
          <w:rFonts w:ascii="Arial" w:hAnsi="Arial" w:cs="Arial"/>
          <w:i/>
          <w:color w:val="FF0000"/>
        </w:rPr>
      </w:pPr>
      <w:proofErr w:type="spellStart"/>
      <w:r>
        <w:rPr>
          <w:rFonts w:ascii="Arial" w:hAnsi="Arial" w:cs="Arial"/>
          <w:i/>
          <w:color w:val="FF0000"/>
        </w:rPr>
        <w:t>Q.</w:t>
      </w:r>
      <w:r w:rsidR="00334068" w:rsidRPr="00CB779E">
        <w:rPr>
          <w:rFonts w:ascii="Arial" w:hAnsi="Arial" w:cs="Arial"/>
          <w:i/>
          <w:color w:val="FF0000"/>
        </w:rPr>
        <w:t>Are</w:t>
      </w:r>
      <w:proofErr w:type="spellEnd"/>
      <w:r w:rsidR="00334068" w:rsidRPr="00CB779E">
        <w:rPr>
          <w:rFonts w:ascii="Arial" w:hAnsi="Arial" w:cs="Arial"/>
          <w:i/>
          <w:color w:val="FF0000"/>
        </w:rPr>
        <w:t xml:space="preserve"> ASEA’s activities well targeted to achieve its objectives?</w:t>
      </w:r>
    </w:p>
    <w:p w14:paraId="6F632449" w14:textId="77777777" w:rsidR="00334068" w:rsidRPr="004536A0" w:rsidRDefault="00334068" w:rsidP="00CB779E">
      <w:pPr>
        <w:jc w:val="both"/>
        <w:rPr>
          <w:rFonts w:ascii="Arial" w:hAnsi="Arial" w:cs="Arial"/>
        </w:rPr>
      </w:pPr>
      <w:r w:rsidRPr="004536A0">
        <w:rPr>
          <w:rFonts w:ascii="Arial" w:hAnsi="Arial" w:cs="Arial"/>
        </w:rPr>
        <w:t>Northern Territory Aboriginal population speak over one hundred (100) different dialects</w:t>
      </w:r>
      <w:r w:rsidRPr="004536A0">
        <w:rPr>
          <w:rStyle w:val="FootnoteReference"/>
          <w:rFonts w:ascii="Arial" w:hAnsi="Arial" w:cs="Arial"/>
        </w:rPr>
        <w:footnoteReference w:id="1"/>
      </w:r>
      <w:r w:rsidRPr="004536A0">
        <w:rPr>
          <w:rFonts w:ascii="Arial" w:hAnsi="Arial" w:cs="Arial"/>
        </w:rPr>
        <w:t>. Aboriginal communities are supported by Government Departments, NGO’s and other community-based agencies. The condition of available housing in these areas is highly prevalent in remote communities</w:t>
      </w:r>
      <w:r w:rsidRPr="004536A0">
        <w:rPr>
          <w:rStyle w:val="FootnoteReference"/>
          <w:rFonts w:ascii="Arial" w:hAnsi="Arial" w:cs="Arial"/>
        </w:rPr>
        <w:footnoteReference w:id="2"/>
      </w:r>
      <w:r w:rsidRPr="004536A0">
        <w:rPr>
          <w:rFonts w:ascii="Arial" w:hAnsi="Arial" w:cs="Arial"/>
        </w:rPr>
        <w:t>. These people/workers are exposed to Asbestos on a daily basis, and they have limited knowledge either what Asbestos looks like or the health ramifications exposure poses.</w:t>
      </w:r>
    </w:p>
    <w:p w14:paraId="4973F92F" w14:textId="77777777" w:rsidR="00334068" w:rsidRDefault="00334068" w:rsidP="00CB779E">
      <w:pPr>
        <w:jc w:val="both"/>
        <w:rPr>
          <w:rFonts w:ascii="Arial" w:hAnsi="Arial" w:cs="Arial"/>
        </w:rPr>
      </w:pPr>
    </w:p>
    <w:p w14:paraId="012B52E0" w14:textId="77777777" w:rsidR="00334068" w:rsidRPr="00CB779E" w:rsidRDefault="00334068" w:rsidP="00CB779E">
      <w:pPr>
        <w:jc w:val="both"/>
        <w:rPr>
          <w:rFonts w:ascii="Arial" w:hAnsi="Arial" w:cs="Arial"/>
          <w:b/>
        </w:rPr>
      </w:pPr>
      <w:r w:rsidRPr="00CB779E">
        <w:rPr>
          <w:rFonts w:ascii="Arial" w:hAnsi="Arial" w:cs="Arial"/>
          <w:b/>
        </w:rPr>
        <w:lastRenderedPageBreak/>
        <w:t>Recommendations:</w:t>
      </w:r>
    </w:p>
    <w:p w14:paraId="761703D5" w14:textId="77777777" w:rsidR="00334068" w:rsidRPr="004536A0" w:rsidRDefault="00334068" w:rsidP="00CB779E">
      <w:pPr>
        <w:pStyle w:val="ListParagraph"/>
        <w:numPr>
          <w:ilvl w:val="0"/>
          <w:numId w:val="2"/>
        </w:numPr>
        <w:jc w:val="both"/>
        <w:rPr>
          <w:rFonts w:ascii="Arial" w:hAnsi="Arial" w:cs="Arial"/>
          <w:color w:val="FF0000"/>
        </w:rPr>
      </w:pPr>
      <w:r w:rsidRPr="004536A0">
        <w:rPr>
          <w:rFonts w:ascii="Arial" w:hAnsi="Arial" w:cs="Arial"/>
        </w:rPr>
        <w:t>Direct remote community visits to identify the gravity of all affected communities;</w:t>
      </w:r>
    </w:p>
    <w:p w14:paraId="6BFB05E0" w14:textId="77777777" w:rsidR="00334068" w:rsidRPr="004536A0" w:rsidRDefault="00334068" w:rsidP="00CB779E">
      <w:pPr>
        <w:pStyle w:val="ListParagraph"/>
        <w:numPr>
          <w:ilvl w:val="0"/>
          <w:numId w:val="2"/>
        </w:numPr>
        <w:jc w:val="both"/>
        <w:rPr>
          <w:rFonts w:ascii="Arial" w:hAnsi="Arial" w:cs="Arial"/>
          <w:color w:val="FF0000"/>
        </w:rPr>
      </w:pPr>
      <w:r w:rsidRPr="004536A0">
        <w:rPr>
          <w:rFonts w:ascii="Arial" w:hAnsi="Arial" w:cs="Arial"/>
        </w:rPr>
        <w:t xml:space="preserve">Provide education material/tools in relevant Aboriginal languages; </w:t>
      </w:r>
    </w:p>
    <w:p w14:paraId="181D65BA" w14:textId="77777777" w:rsidR="00334068" w:rsidRPr="004536A0" w:rsidRDefault="00334068" w:rsidP="00CB779E">
      <w:pPr>
        <w:pStyle w:val="ListParagraph"/>
        <w:numPr>
          <w:ilvl w:val="0"/>
          <w:numId w:val="2"/>
        </w:numPr>
        <w:jc w:val="both"/>
        <w:rPr>
          <w:rFonts w:ascii="Arial" w:hAnsi="Arial" w:cs="Arial"/>
          <w:color w:val="FF0000"/>
        </w:rPr>
      </w:pPr>
      <w:r w:rsidRPr="004536A0">
        <w:rPr>
          <w:rFonts w:ascii="Arial" w:hAnsi="Arial" w:cs="Arial"/>
        </w:rPr>
        <w:t>Engage Elders and Traditional Owners to assist with community education; and</w:t>
      </w:r>
    </w:p>
    <w:p w14:paraId="3AD45415" w14:textId="77777777" w:rsidR="00334068" w:rsidRPr="004536A0" w:rsidRDefault="00334068" w:rsidP="00CB779E">
      <w:pPr>
        <w:pStyle w:val="ListParagraph"/>
        <w:numPr>
          <w:ilvl w:val="0"/>
          <w:numId w:val="2"/>
        </w:numPr>
        <w:jc w:val="both"/>
        <w:rPr>
          <w:rFonts w:ascii="Arial" w:hAnsi="Arial" w:cs="Arial"/>
          <w:color w:val="FF0000"/>
        </w:rPr>
      </w:pPr>
      <w:r w:rsidRPr="004536A0">
        <w:rPr>
          <w:rFonts w:ascii="Arial" w:hAnsi="Arial" w:cs="Arial"/>
        </w:rPr>
        <w:t xml:space="preserve">Recommend prosecution to the Work Health and Safety Regulator.  </w:t>
      </w:r>
      <w:r w:rsidRPr="004536A0">
        <w:rPr>
          <w:rFonts w:ascii="Arial" w:hAnsi="Arial" w:cs="Arial"/>
          <w:color w:val="FF0000"/>
        </w:rPr>
        <w:t xml:space="preserve"> </w:t>
      </w:r>
    </w:p>
    <w:p w14:paraId="7EAA765A" w14:textId="77777777" w:rsidR="00334068" w:rsidRPr="004536A0" w:rsidRDefault="00CB779E" w:rsidP="00CB779E">
      <w:pPr>
        <w:jc w:val="both"/>
        <w:rPr>
          <w:rFonts w:ascii="Arial" w:hAnsi="Arial" w:cs="Arial"/>
          <w:color w:val="FF0000"/>
        </w:rPr>
      </w:pPr>
      <w:proofErr w:type="spellStart"/>
      <w:r>
        <w:rPr>
          <w:rFonts w:ascii="Arial" w:hAnsi="Arial" w:cs="Arial"/>
          <w:i/>
          <w:color w:val="FF0000"/>
        </w:rPr>
        <w:t>Q.</w:t>
      </w:r>
      <w:r w:rsidR="00334068" w:rsidRPr="00CB779E">
        <w:rPr>
          <w:rFonts w:ascii="Arial" w:hAnsi="Arial" w:cs="Arial"/>
          <w:i/>
          <w:color w:val="FF0000"/>
        </w:rPr>
        <w:t>What</w:t>
      </w:r>
      <w:proofErr w:type="spellEnd"/>
      <w:r w:rsidR="00334068" w:rsidRPr="00CB779E">
        <w:rPr>
          <w:rFonts w:ascii="Arial" w:hAnsi="Arial" w:cs="Arial"/>
          <w:i/>
          <w:color w:val="FF0000"/>
        </w:rPr>
        <w:t xml:space="preserve"> are the Agency’s strengths and key achievements? What are its weaknesses?</w:t>
      </w:r>
    </w:p>
    <w:p w14:paraId="6C8B5AE5" w14:textId="77777777" w:rsidR="00334068" w:rsidRPr="004536A0" w:rsidRDefault="00334068" w:rsidP="00CB779E">
      <w:pPr>
        <w:jc w:val="both"/>
        <w:rPr>
          <w:rFonts w:ascii="Arial" w:hAnsi="Arial" w:cs="Arial"/>
        </w:rPr>
      </w:pPr>
      <w:r w:rsidRPr="004536A0">
        <w:rPr>
          <w:rFonts w:ascii="Arial" w:hAnsi="Arial" w:cs="Arial"/>
        </w:rPr>
        <w:t>The Agency is hamstrung by the Government of the time</w:t>
      </w:r>
      <w:r w:rsidRPr="004536A0">
        <w:rPr>
          <w:rStyle w:val="FootnoteReference"/>
          <w:rFonts w:ascii="Arial" w:hAnsi="Arial" w:cs="Arial"/>
        </w:rPr>
        <w:footnoteReference w:id="3"/>
      </w:r>
      <w:r w:rsidRPr="004536A0">
        <w:rPr>
          <w:rFonts w:ascii="Arial" w:hAnsi="Arial" w:cs="Arial"/>
        </w:rPr>
        <w:t>. Work is being done to consult with stakeholders and efforts are made to formulate plans to eradicate but it is undermined by big business.</w:t>
      </w:r>
    </w:p>
    <w:p w14:paraId="392AFB4D" w14:textId="77777777" w:rsidR="00334068" w:rsidRPr="00CB779E" w:rsidRDefault="00334068" w:rsidP="00CB779E">
      <w:pPr>
        <w:jc w:val="both"/>
        <w:rPr>
          <w:rFonts w:ascii="Arial" w:hAnsi="Arial" w:cs="Arial"/>
          <w:b/>
        </w:rPr>
      </w:pPr>
      <w:r w:rsidRPr="00CB779E">
        <w:rPr>
          <w:rFonts w:ascii="Arial" w:hAnsi="Arial" w:cs="Arial"/>
          <w:b/>
        </w:rPr>
        <w:t>Recommendations:</w:t>
      </w:r>
    </w:p>
    <w:p w14:paraId="40F79968" w14:textId="77777777" w:rsidR="00334068" w:rsidRDefault="00334068" w:rsidP="00CB779E">
      <w:pPr>
        <w:pStyle w:val="ListParagraph"/>
        <w:numPr>
          <w:ilvl w:val="0"/>
          <w:numId w:val="3"/>
        </w:numPr>
        <w:jc w:val="both"/>
        <w:rPr>
          <w:rFonts w:ascii="Arial" w:hAnsi="Arial" w:cs="Arial"/>
        </w:rPr>
      </w:pPr>
      <w:r w:rsidRPr="004536A0">
        <w:rPr>
          <w:rFonts w:ascii="Arial" w:hAnsi="Arial" w:cs="Arial"/>
        </w:rPr>
        <w:t>Policy commitment by Government to eradicate Asbestos.</w:t>
      </w:r>
    </w:p>
    <w:p w14:paraId="75C4FBDA" w14:textId="77777777" w:rsidR="00CB779E" w:rsidRPr="004536A0" w:rsidRDefault="00CB779E" w:rsidP="00CB779E">
      <w:pPr>
        <w:pStyle w:val="ListParagraph"/>
        <w:jc w:val="both"/>
        <w:rPr>
          <w:rFonts w:ascii="Arial" w:hAnsi="Arial" w:cs="Arial"/>
        </w:rPr>
      </w:pPr>
    </w:p>
    <w:p w14:paraId="20FEC891" w14:textId="77777777" w:rsidR="00334068" w:rsidRPr="00CB779E" w:rsidRDefault="00CB779E" w:rsidP="00CB779E">
      <w:pPr>
        <w:jc w:val="both"/>
        <w:rPr>
          <w:rFonts w:ascii="Arial" w:hAnsi="Arial" w:cs="Arial"/>
          <w:i/>
          <w:color w:val="FF0000"/>
        </w:rPr>
      </w:pPr>
      <w:r>
        <w:rPr>
          <w:rFonts w:ascii="Arial" w:hAnsi="Arial" w:cs="Arial"/>
          <w:i/>
          <w:color w:val="FF0000"/>
        </w:rPr>
        <w:t>Q.</w:t>
      </w:r>
      <w:r w:rsidR="00334068" w:rsidRPr="00CB779E">
        <w:rPr>
          <w:rFonts w:ascii="Arial" w:hAnsi="Arial" w:cs="Arial"/>
          <w:i/>
          <w:color w:val="FF0000"/>
        </w:rPr>
        <w:t>Is the Agency doing work outside its functions under the Act? If so, is this work valuable and should it be continued and provided for under the Act, or should it be discontinued/performed by other organisations? If so, which organisations?</w:t>
      </w:r>
    </w:p>
    <w:p w14:paraId="69612B94" w14:textId="77777777" w:rsidR="00334068" w:rsidRPr="00CB779E" w:rsidRDefault="00CB779E" w:rsidP="00CB779E">
      <w:pPr>
        <w:jc w:val="both"/>
        <w:rPr>
          <w:rFonts w:ascii="Arial" w:hAnsi="Arial" w:cs="Arial"/>
          <w:i/>
          <w:color w:val="FF0000"/>
        </w:rPr>
      </w:pPr>
      <w:r>
        <w:rPr>
          <w:rFonts w:ascii="Arial" w:hAnsi="Arial" w:cs="Arial"/>
          <w:i/>
          <w:color w:val="FF0000"/>
        </w:rPr>
        <w:t>Q.</w:t>
      </w:r>
      <w:r w:rsidR="00334068" w:rsidRPr="00CB779E">
        <w:rPr>
          <w:rFonts w:ascii="Arial" w:hAnsi="Arial" w:cs="Arial"/>
          <w:i/>
          <w:color w:val="FF0000"/>
        </w:rPr>
        <w:t xml:space="preserve">Is the Agency not doing work that it should be? Are there gaps in the national framework that ASEA should fill? </w:t>
      </w:r>
    </w:p>
    <w:p w14:paraId="4FD1C2DA" w14:textId="77777777" w:rsidR="00334068" w:rsidRPr="00CB779E" w:rsidRDefault="00CB779E" w:rsidP="00CB779E">
      <w:pPr>
        <w:jc w:val="both"/>
        <w:rPr>
          <w:rFonts w:ascii="Arial" w:hAnsi="Arial" w:cs="Arial"/>
          <w:i/>
          <w:color w:val="FF0000"/>
        </w:rPr>
      </w:pPr>
      <w:proofErr w:type="spellStart"/>
      <w:r>
        <w:rPr>
          <w:rFonts w:ascii="Arial" w:hAnsi="Arial" w:cs="Arial"/>
          <w:i/>
          <w:color w:val="FF0000"/>
        </w:rPr>
        <w:t>Q.</w:t>
      </w:r>
      <w:r w:rsidR="00334068" w:rsidRPr="00CB779E">
        <w:rPr>
          <w:rFonts w:ascii="Arial" w:hAnsi="Arial" w:cs="Arial"/>
          <w:i/>
          <w:color w:val="FF0000"/>
        </w:rPr>
        <w:t>What</w:t>
      </w:r>
      <w:proofErr w:type="spellEnd"/>
      <w:r w:rsidR="00334068" w:rsidRPr="00CB779E">
        <w:rPr>
          <w:rFonts w:ascii="Arial" w:hAnsi="Arial" w:cs="Arial"/>
          <w:i/>
          <w:color w:val="FF0000"/>
        </w:rPr>
        <w:t xml:space="preserve"> should the Agency’s role and functions be in relation to the NSP?</w:t>
      </w:r>
    </w:p>
    <w:p w14:paraId="3D2D093A" w14:textId="77777777" w:rsidR="00334068" w:rsidRPr="004536A0" w:rsidRDefault="00334068" w:rsidP="00CB779E">
      <w:pPr>
        <w:jc w:val="both"/>
        <w:rPr>
          <w:rFonts w:ascii="Arial" w:hAnsi="Arial" w:cs="Arial"/>
        </w:rPr>
      </w:pPr>
      <w:r w:rsidRPr="004536A0">
        <w:rPr>
          <w:rFonts w:ascii="Arial" w:hAnsi="Arial" w:cs="Arial"/>
        </w:rPr>
        <w:t>Assistance by stakeholders is provided and articulated clearly in the NSP but these will never transpire due to the p</w:t>
      </w:r>
      <w:r w:rsidR="003F5607">
        <w:rPr>
          <w:rFonts w:ascii="Arial" w:hAnsi="Arial" w:cs="Arial"/>
        </w:rPr>
        <w:t>erceived</w:t>
      </w:r>
      <w:r w:rsidRPr="004536A0">
        <w:rPr>
          <w:rFonts w:ascii="Arial" w:hAnsi="Arial" w:cs="Arial"/>
        </w:rPr>
        <w:t xml:space="preserve"> cost of eradication</w:t>
      </w:r>
      <w:r w:rsidRPr="004536A0">
        <w:rPr>
          <w:rStyle w:val="FootnoteReference"/>
          <w:rFonts w:ascii="Arial" w:hAnsi="Arial" w:cs="Arial"/>
        </w:rPr>
        <w:footnoteReference w:id="4"/>
      </w:r>
      <w:r w:rsidRPr="004536A0">
        <w:rPr>
          <w:rFonts w:ascii="Arial" w:hAnsi="Arial" w:cs="Arial"/>
        </w:rPr>
        <w:t>.</w:t>
      </w:r>
    </w:p>
    <w:p w14:paraId="03C7BC5B" w14:textId="77777777" w:rsidR="00334068" w:rsidRPr="003F5607" w:rsidRDefault="00334068" w:rsidP="00CB779E">
      <w:pPr>
        <w:jc w:val="both"/>
        <w:rPr>
          <w:rFonts w:ascii="Arial" w:hAnsi="Arial" w:cs="Arial"/>
          <w:b/>
        </w:rPr>
      </w:pPr>
      <w:r w:rsidRPr="003F5607">
        <w:rPr>
          <w:rFonts w:ascii="Arial" w:hAnsi="Arial" w:cs="Arial"/>
          <w:b/>
        </w:rPr>
        <w:t>Recommendation:</w:t>
      </w:r>
    </w:p>
    <w:p w14:paraId="2091B113" w14:textId="77777777" w:rsidR="00334068" w:rsidRPr="004536A0" w:rsidRDefault="00334068" w:rsidP="00CB779E">
      <w:pPr>
        <w:pStyle w:val="ListParagraph"/>
        <w:numPr>
          <w:ilvl w:val="0"/>
          <w:numId w:val="4"/>
        </w:numPr>
        <w:jc w:val="both"/>
        <w:rPr>
          <w:rFonts w:ascii="Arial" w:hAnsi="Arial" w:cs="Arial"/>
        </w:rPr>
      </w:pPr>
      <w:r w:rsidRPr="004536A0">
        <w:rPr>
          <w:rFonts w:ascii="Arial" w:hAnsi="Arial" w:cs="Arial"/>
        </w:rPr>
        <w:t xml:space="preserve"> More funding toward the eradication of Asbestos in the Commonwealth Budget.   </w:t>
      </w:r>
    </w:p>
    <w:p w14:paraId="1042DA5B" w14:textId="77777777" w:rsidR="00334068" w:rsidRPr="00CB779E" w:rsidRDefault="00CB779E" w:rsidP="00CB779E">
      <w:pPr>
        <w:jc w:val="both"/>
        <w:rPr>
          <w:rFonts w:ascii="Arial" w:hAnsi="Arial" w:cs="Arial"/>
          <w:i/>
          <w:color w:val="FF0000"/>
        </w:rPr>
      </w:pPr>
      <w:r>
        <w:rPr>
          <w:rFonts w:ascii="Arial" w:hAnsi="Arial" w:cs="Arial"/>
          <w:color w:val="FF0000"/>
        </w:rPr>
        <w:t>Q</w:t>
      </w:r>
      <w:proofErr w:type="gramStart"/>
      <w:r>
        <w:rPr>
          <w:rFonts w:ascii="Arial" w:hAnsi="Arial" w:cs="Arial"/>
          <w:color w:val="FF0000"/>
        </w:rPr>
        <w:t>,</w:t>
      </w:r>
      <w:r w:rsidR="00334068" w:rsidRPr="00CB779E">
        <w:rPr>
          <w:rFonts w:ascii="Arial" w:hAnsi="Arial" w:cs="Arial"/>
          <w:i/>
          <w:color w:val="FF0000"/>
        </w:rPr>
        <w:t>Is</w:t>
      </w:r>
      <w:proofErr w:type="gramEnd"/>
      <w:r w:rsidR="00334068" w:rsidRPr="00CB779E">
        <w:rPr>
          <w:rFonts w:ascii="Arial" w:hAnsi="Arial" w:cs="Arial"/>
          <w:i/>
          <w:color w:val="FF0000"/>
        </w:rPr>
        <w:t xml:space="preserve"> the purpose and focus of the NSP clearly defined in the Act? What amendments would</w:t>
      </w:r>
    </w:p>
    <w:p w14:paraId="6FBF8E3A" w14:textId="77777777" w:rsidR="00334068" w:rsidRPr="00CB779E" w:rsidRDefault="00334068" w:rsidP="00CB779E">
      <w:pPr>
        <w:jc w:val="both"/>
        <w:rPr>
          <w:rFonts w:ascii="Arial" w:hAnsi="Arial" w:cs="Arial"/>
          <w:i/>
          <w:color w:val="FF0000"/>
        </w:rPr>
      </w:pPr>
      <w:r w:rsidRPr="00CB779E">
        <w:rPr>
          <w:rFonts w:ascii="Arial" w:hAnsi="Arial" w:cs="Arial"/>
          <w:i/>
          <w:color w:val="FF0000"/>
        </w:rPr>
        <w:t>be appropriate?</w:t>
      </w:r>
    </w:p>
    <w:p w14:paraId="22C0379D" w14:textId="77777777" w:rsidR="00334068" w:rsidRPr="00CB779E" w:rsidRDefault="00CB779E" w:rsidP="00CB779E">
      <w:pPr>
        <w:jc w:val="both"/>
        <w:rPr>
          <w:rFonts w:ascii="Arial" w:hAnsi="Arial" w:cs="Arial"/>
          <w:i/>
          <w:color w:val="FF0000"/>
        </w:rPr>
      </w:pPr>
      <w:proofErr w:type="spellStart"/>
      <w:r>
        <w:rPr>
          <w:rFonts w:ascii="Arial" w:hAnsi="Arial" w:cs="Arial"/>
          <w:i/>
          <w:color w:val="FF0000"/>
        </w:rPr>
        <w:t>Q.</w:t>
      </w:r>
      <w:r w:rsidR="00334068" w:rsidRPr="00CB779E">
        <w:rPr>
          <w:rFonts w:ascii="Arial" w:hAnsi="Arial" w:cs="Arial"/>
          <w:i/>
          <w:color w:val="FF0000"/>
        </w:rPr>
        <w:t>Should</w:t>
      </w:r>
      <w:proofErr w:type="spellEnd"/>
      <w:r w:rsidR="00334068" w:rsidRPr="00CB779E">
        <w:rPr>
          <w:rFonts w:ascii="Arial" w:hAnsi="Arial" w:cs="Arial"/>
          <w:i/>
          <w:color w:val="FF0000"/>
        </w:rPr>
        <w:t xml:space="preserve"> the Act continue to prescribe the NSP ‘priority areas’? Should there be more</w:t>
      </w:r>
    </w:p>
    <w:p w14:paraId="43225548" w14:textId="77777777" w:rsidR="00334068" w:rsidRPr="00CB779E" w:rsidRDefault="00334068" w:rsidP="00CB779E">
      <w:pPr>
        <w:jc w:val="both"/>
        <w:rPr>
          <w:rFonts w:ascii="Arial" w:hAnsi="Arial" w:cs="Arial"/>
          <w:i/>
          <w:color w:val="FF0000"/>
        </w:rPr>
      </w:pPr>
      <w:r w:rsidRPr="00CB779E">
        <w:rPr>
          <w:rFonts w:ascii="Arial" w:hAnsi="Arial" w:cs="Arial"/>
          <w:i/>
          <w:color w:val="FF0000"/>
        </w:rPr>
        <w:t>flexibility for new priority areas?</w:t>
      </w:r>
    </w:p>
    <w:p w14:paraId="172E7D6E" w14:textId="77777777" w:rsidR="00CB779E" w:rsidRDefault="00CB779E" w:rsidP="00CB779E">
      <w:pPr>
        <w:jc w:val="both"/>
        <w:rPr>
          <w:rFonts w:ascii="Arial" w:hAnsi="Arial" w:cs="Arial"/>
        </w:rPr>
      </w:pPr>
    </w:p>
    <w:p w14:paraId="6D8EA95E" w14:textId="77777777" w:rsidR="00334068" w:rsidRDefault="00334068" w:rsidP="00CB779E">
      <w:pPr>
        <w:jc w:val="both"/>
        <w:rPr>
          <w:rFonts w:ascii="Arial" w:hAnsi="Arial" w:cs="Arial"/>
        </w:rPr>
      </w:pPr>
      <w:r w:rsidRPr="004536A0">
        <w:rPr>
          <w:rFonts w:ascii="Arial" w:hAnsi="Arial" w:cs="Arial"/>
        </w:rPr>
        <w:lastRenderedPageBreak/>
        <w:t>The priority areas are not stringently triaged. The vulnerability of people is not taken into account and this should be put at the highest priority.</w:t>
      </w:r>
    </w:p>
    <w:p w14:paraId="15047522" w14:textId="77777777" w:rsidR="00334068" w:rsidRPr="00CB779E" w:rsidRDefault="00334068" w:rsidP="00CB779E">
      <w:pPr>
        <w:jc w:val="both"/>
        <w:rPr>
          <w:rFonts w:ascii="Arial" w:hAnsi="Arial" w:cs="Arial"/>
          <w:b/>
        </w:rPr>
      </w:pPr>
      <w:r w:rsidRPr="00CB779E">
        <w:rPr>
          <w:rFonts w:ascii="Arial" w:hAnsi="Arial" w:cs="Arial"/>
          <w:b/>
        </w:rPr>
        <w:t>Recommendation:</w:t>
      </w:r>
    </w:p>
    <w:p w14:paraId="670E6819" w14:textId="77777777" w:rsidR="00334068" w:rsidRPr="004536A0" w:rsidRDefault="00334068" w:rsidP="00CB779E">
      <w:pPr>
        <w:pStyle w:val="ListParagraph"/>
        <w:numPr>
          <w:ilvl w:val="0"/>
          <w:numId w:val="5"/>
        </w:numPr>
        <w:jc w:val="both"/>
        <w:rPr>
          <w:rFonts w:ascii="Arial" w:hAnsi="Arial" w:cs="Arial"/>
        </w:rPr>
      </w:pPr>
      <w:r w:rsidRPr="004536A0">
        <w:rPr>
          <w:rFonts w:ascii="Arial" w:hAnsi="Arial" w:cs="Arial"/>
        </w:rPr>
        <w:t xml:space="preserve">Conduct a study/research on community dynamics in the Northern Territory to assess the vulnerability of the people who live in these communities and reprioritise where needed.  </w:t>
      </w:r>
    </w:p>
    <w:p w14:paraId="2EBC839D" w14:textId="77777777" w:rsidR="00334068" w:rsidRPr="004536A0" w:rsidRDefault="00CB779E" w:rsidP="00CB779E">
      <w:pPr>
        <w:jc w:val="both"/>
        <w:rPr>
          <w:rFonts w:ascii="Arial" w:hAnsi="Arial" w:cs="Arial"/>
          <w:color w:val="FF0000"/>
        </w:rPr>
      </w:pPr>
      <w:proofErr w:type="spellStart"/>
      <w:r>
        <w:rPr>
          <w:rFonts w:ascii="Arial" w:hAnsi="Arial" w:cs="Arial"/>
          <w:color w:val="FF0000"/>
        </w:rPr>
        <w:t>Q.</w:t>
      </w:r>
      <w:r w:rsidR="00334068" w:rsidRPr="004536A0">
        <w:rPr>
          <w:rFonts w:ascii="Arial" w:hAnsi="Arial" w:cs="Arial"/>
          <w:color w:val="FF0000"/>
        </w:rPr>
        <w:t>Should</w:t>
      </w:r>
      <w:proofErr w:type="spellEnd"/>
      <w:r w:rsidR="00334068" w:rsidRPr="004536A0">
        <w:rPr>
          <w:rFonts w:ascii="Arial" w:hAnsi="Arial" w:cs="Arial"/>
          <w:color w:val="FF0000"/>
        </w:rPr>
        <w:t xml:space="preserve"> the Agency’s functions be more specific in relation to, for example: information</w:t>
      </w:r>
    </w:p>
    <w:p w14:paraId="1111F388" w14:textId="77777777" w:rsidR="00334068" w:rsidRPr="004536A0" w:rsidRDefault="00334068" w:rsidP="00CB779E">
      <w:pPr>
        <w:jc w:val="both"/>
        <w:rPr>
          <w:rFonts w:ascii="Arial" w:hAnsi="Arial" w:cs="Arial"/>
          <w:color w:val="FF0000"/>
        </w:rPr>
      </w:pPr>
      <w:r w:rsidRPr="004536A0">
        <w:rPr>
          <w:rFonts w:ascii="Arial" w:hAnsi="Arial" w:cs="Arial"/>
          <w:color w:val="FF0000"/>
        </w:rPr>
        <w:t>sharing, awareness raising, data collection, stakeholder engagement and coordination,</w:t>
      </w:r>
    </w:p>
    <w:p w14:paraId="78B8658B" w14:textId="77777777" w:rsidR="00334068" w:rsidRDefault="00334068" w:rsidP="00CB779E">
      <w:pPr>
        <w:jc w:val="both"/>
        <w:rPr>
          <w:rFonts w:ascii="Arial" w:hAnsi="Arial" w:cs="Arial"/>
          <w:color w:val="FF0000"/>
        </w:rPr>
      </w:pPr>
      <w:r w:rsidRPr="004536A0">
        <w:rPr>
          <w:rFonts w:ascii="Arial" w:hAnsi="Arial" w:cs="Arial"/>
          <w:color w:val="FF0000"/>
        </w:rPr>
        <w:t>international leadership?</w:t>
      </w:r>
    </w:p>
    <w:p w14:paraId="551C8E17" w14:textId="77777777" w:rsidR="00CB779E" w:rsidRPr="004536A0" w:rsidRDefault="00CB779E" w:rsidP="00CB779E">
      <w:pPr>
        <w:jc w:val="both"/>
        <w:rPr>
          <w:rFonts w:ascii="Arial" w:hAnsi="Arial" w:cs="Arial"/>
          <w:color w:val="FF0000"/>
        </w:rPr>
      </w:pPr>
    </w:p>
    <w:p w14:paraId="4383E74A" w14:textId="77777777" w:rsidR="00334068" w:rsidRPr="004536A0" w:rsidRDefault="00CB779E" w:rsidP="00CB779E">
      <w:pPr>
        <w:jc w:val="both"/>
        <w:rPr>
          <w:rFonts w:ascii="Arial" w:hAnsi="Arial" w:cs="Arial"/>
          <w:color w:val="FF0000"/>
        </w:rPr>
      </w:pPr>
      <w:proofErr w:type="spellStart"/>
      <w:r>
        <w:rPr>
          <w:rFonts w:ascii="Arial" w:hAnsi="Arial" w:cs="Arial"/>
          <w:color w:val="FF0000"/>
        </w:rPr>
        <w:t>Q.</w:t>
      </w:r>
      <w:r w:rsidR="00334068" w:rsidRPr="004536A0">
        <w:rPr>
          <w:rFonts w:ascii="Arial" w:hAnsi="Arial" w:cs="Arial"/>
          <w:color w:val="FF0000"/>
        </w:rPr>
        <w:t>What</w:t>
      </w:r>
      <w:proofErr w:type="spellEnd"/>
      <w:r w:rsidR="00334068" w:rsidRPr="004536A0">
        <w:rPr>
          <w:rFonts w:ascii="Arial" w:hAnsi="Arial" w:cs="Arial"/>
          <w:color w:val="FF0000"/>
        </w:rPr>
        <w:t xml:space="preserve"> are the future challenges facing asbestos management and awareness in Australia?</w:t>
      </w:r>
    </w:p>
    <w:p w14:paraId="364CE10B" w14:textId="77777777" w:rsidR="00334068" w:rsidRPr="004536A0" w:rsidRDefault="00334068" w:rsidP="00CB779E">
      <w:pPr>
        <w:jc w:val="both"/>
        <w:rPr>
          <w:rFonts w:ascii="Arial" w:hAnsi="Arial" w:cs="Arial"/>
        </w:rPr>
      </w:pPr>
      <w:r w:rsidRPr="004536A0">
        <w:rPr>
          <w:rFonts w:ascii="Arial" w:hAnsi="Arial" w:cs="Arial"/>
        </w:rPr>
        <w:t>The penalty for Asbestos non-compliance in Australian Law is not a deterrent</w:t>
      </w:r>
      <w:r w:rsidRPr="004536A0">
        <w:rPr>
          <w:rStyle w:val="FootnoteReference"/>
          <w:rFonts w:ascii="Arial" w:hAnsi="Arial" w:cs="Arial"/>
        </w:rPr>
        <w:footnoteReference w:id="5"/>
      </w:r>
      <w:r w:rsidRPr="004536A0">
        <w:rPr>
          <w:rFonts w:ascii="Arial" w:hAnsi="Arial" w:cs="Arial"/>
        </w:rPr>
        <w:t>, poor resource management, corporate greed and the rising costs effects the willingness of people to do the right thing</w:t>
      </w:r>
      <w:r w:rsidRPr="004536A0">
        <w:rPr>
          <w:rStyle w:val="FootnoteReference"/>
          <w:rFonts w:ascii="Arial" w:hAnsi="Arial" w:cs="Arial"/>
        </w:rPr>
        <w:footnoteReference w:id="6"/>
      </w:r>
      <w:r w:rsidRPr="004536A0">
        <w:rPr>
          <w:rFonts w:ascii="Arial" w:hAnsi="Arial" w:cs="Arial"/>
        </w:rPr>
        <w:t>. Without absolute commitment from all stakeholders Asbestos related disease will continue to kill Australians now and into the future</w:t>
      </w:r>
      <w:r w:rsidRPr="004536A0">
        <w:rPr>
          <w:rStyle w:val="FootnoteReference"/>
          <w:rFonts w:ascii="Arial" w:hAnsi="Arial" w:cs="Arial"/>
        </w:rPr>
        <w:footnoteReference w:id="7"/>
      </w:r>
      <w:r w:rsidRPr="004536A0">
        <w:rPr>
          <w:rFonts w:ascii="Arial" w:hAnsi="Arial" w:cs="Arial"/>
        </w:rPr>
        <w:t xml:space="preserve">. </w:t>
      </w:r>
    </w:p>
    <w:p w14:paraId="3E6230B2" w14:textId="77777777" w:rsidR="00334068" w:rsidRPr="00CB779E" w:rsidRDefault="00334068" w:rsidP="00CB779E">
      <w:pPr>
        <w:jc w:val="both"/>
        <w:rPr>
          <w:rFonts w:ascii="Arial" w:hAnsi="Arial" w:cs="Arial"/>
          <w:b/>
        </w:rPr>
      </w:pPr>
      <w:r w:rsidRPr="00CB779E">
        <w:rPr>
          <w:rFonts w:ascii="Arial" w:hAnsi="Arial" w:cs="Arial"/>
          <w:b/>
        </w:rPr>
        <w:t>Recommendations:</w:t>
      </w:r>
    </w:p>
    <w:p w14:paraId="57F3045D" w14:textId="77777777" w:rsidR="00334068" w:rsidRPr="004536A0" w:rsidRDefault="00334068" w:rsidP="00CB779E">
      <w:pPr>
        <w:pStyle w:val="ListParagraph"/>
        <w:numPr>
          <w:ilvl w:val="0"/>
          <w:numId w:val="6"/>
        </w:numPr>
        <w:jc w:val="both"/>
        <w:rPr>
          <w:rFonts w:ascii="Arial" w:hAnsi="Arial" w:cs="Arial"/>
        </w:rPr>
      </w:pPr>
      <w:r w:rsidRPr="004536A0">
        <w:rPr>
          <w:rFonts w:ascii="Arial" w:hAnsi="Arial" w:cs="Arial"/>
        </w:rPr>
        <w:t>Reduce the cost of licencing/training for the removal of Asbestoses;</w:t>
      </w:r>
    </w:p>
    <w:p w14:paraId="20FB4C9D" w14:textId="77777777" w:rsidR="00334068" w:rsidRPr="004536A0" w:rsidRDefault="00334068" w:rsidP="00CB779E">
      <w:pPr>
        <w:pStyle w:val="ListParagraph"/>
        <w:numPr>
          <w:ilvl w:val="0"/>
          <w:numId w:val="6"/>
        </w:numPr>
        <w:jc w:val="both"/>
        <w:rPr>
          <w:rFonts w:ascii="Arial" w:hAnsi="Arial" w:cs="Arial"/>
        </w:rPr>
      </w:pPr>
      <w:r w:rsidRPr="004536A0">
        <w:rPr>
          <w:rFonts w:ascii="Arial" w:hAnsi="Arial" w:cs="Arial"/>
        </w:rPr>
        <w:t xml:space="preserve">Subsidise/incentivise correct disposal, identification, and reporting of Asbestos material; and </w:t>
      </w:r>
    </w:p>
    <w:p w14:paraId="63B6DAEE" w14:textId="77777777" w:rsidR="00334068" w:rsidRPr="004536A0" w:rsidRDefault="00334068" w:rsidP="00CB779E">
      <w:pPr>
        <w:pStyle w:val="ListParagraph"/>
        <w:numPr>
          <w:ilvl w:val="0"/>
          <w:numId w:val="6"/>
        </w:numPr>
        <w:jc w:val="both"/>
        <w:rPr>
          <w:rFonts w:ascii="Arial" w:hAnsi="Arial" w:cs="Arial"/>
        </w:rPr>
      </w:pPr>
      <w:r w:rsidRPr="004536A0">
        <w:rPr>
          <w:rFonts w:ascii="Arial" w:hAnsi="Arial" w:cs="Arial"/>
        </w:rPr>
        <w:t xml:space="preserve">Public advertisements/social media on Asbestos awareness similar to the Road Safety campaigns.      </w:t>
      </w:r>
    </w:p>
    <w:p w14:paraId="78F9C9A1" w14:textId="77777777" w:rsidR="00334068" w:rsidRPr="004536A0" w:rsidRDefault="00334068" w:rsidP="00CB779E">
      <w:pPr>
        <w:jc w:val="both"/>
        <w:rPr>
          <w:rFonts w:ascii="Arial" w:hAnsi="Arial" w:cs="Arial"/>
          <w:color w:val="FF0000"/>
        </w:rPr>
      </w:pPr>
    </w:p>
    <w:p w14:paraId="21B91848" w14:textId="77777777" w:rsidR="00334068" w:rsidRDefault="00130F91" w:rsidP="00CB779E">
      <w:pPr>
        <w:jc w:val="both"/>
        <w:rPr>
          <w:rFonts w:ascii="Arial" w:hAnsi="Arial" w:cs="Arial"/>
        </w:rPr>
      </w:pPr>
      <w:r w:rsidRPr="00130F91">
        <w:rPr>
          <w:rFonts w:ascii="Arial" w:hAnsi="Arial" w:cs="Arial"/>
          <w:noProof/>
          <w:lang w:val="en-GB" w:eastAsia="en-GB"/>
        </w:rPr>
        <mc:AlternateContent>
          <mc:Choice Requires="wps">
            <w:drawing>
              <wp:anchor distT="45720" distB="45720" distL="114300" distR="114300" simplePos="0" relativeHeight="251659264" behindDoc="0" locked="0" layoutInCell="1" allowOverlap="1" wp14:anchorId="2ACFB43A" wp14:editId="7D41ED7B">
                <wp:simplePos x="0" y="0"/>
                <wp:positionH relativeFrom="column">
                  <wp:posOffset>4353560</wp:posOffset>
                </wp:positionH>
                <wp:positionV relativeFrom="paragraph">
                  <wp:posOffset>11430</wp:posOffset>
                </wp:positionV>
                <wp:extent cx="2360930" cy="1404620"/>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F993CC" w14:textId="77777777" w:rsidR="00130F91" w:rsidRPr="00130F91" w:rsidRDefault="00130F91">
                            <w:pPr>
                              <w:rPr>
                                <w:rFonts w:ascii="Arial" w:hAnsi="Arial" w:cs="Arial"/>
                                <w:lang w:val="en-US"/>
                              </w:rPr>
                            </w:pPr>
                            <w:r w:rsidRPr="00130F91">
                              <w:rPr>
                                <w:rFonts w:ascii="Arial" w:hAnsi="Arial" w:cs="Arial"/>
                                <w:lang w:val="en-US"/>
                              </w:rPr>
                              <w:t>Joel Bowden</w:t>
                            </w:r>
                          </w:p>
                          <w:p w14:paraId="48A7F45E" w14:textId="77777777" w:rsidR="00130F91" w:rsidRPr="00130F91" w:rsidRDefault="00130F91">
                            <w:pPr>
                              <w:rPr>
                                <w:rFonts w:ascii="Arial" w:hAnsi="Arial" w:cs="Arial"/>
                                <w:b/>
                                <w:lang w:val="en-US"/>
                              </w:rPr>
                            </w:pPr>
                            <w:r w:rsidRPr="00130F91">
                              <w:rPr>
                                <w:rFonts w:ascii="Arial" w:hAnsi="Arial" w:cs="Arial"/>
                                <w:b/>
                                <w:lang w:val="en-US"/>
                              </w:rPr>
                              <w:t xml:space="preserve">General Secretary </w:t>
                            </w:r>
                          </w:p>
                          <w:p w14:paraId="6E568C58" w14:textId="77777777" w:rsidR="00130F91" w:rsidRPr="00130F91" w:rsidRDefault="00130F91">
                            <w:pPr>
                              <w:rPr>
                                <w:rFonts w:ascii="Arial" w:hAnsi="Arial" w:cs="Arial"/>
                                <w:b/>
                                <w:lang w:val="en-US"/>
                              </w:rPr>
                            </w:pPr>
                            <w:r w:rsidRPr="00130F91">
                              <w:rPr>
                                <w:rFonts w:ascii="Arial" w:hAnsi="Arial" w:cs="Arial"/>
                                <w:b/>
                                <w:lang w:val="en-US"/>
                              </w:rPr>
                              <w:t xml:space="preserve">Unions NT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2" o:spid="_x0000_s1026" type="#_x0000_t202" style="position:absolute;left:0;text-align:left;margin-left:342.8pt;margin-top:.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FPCe3+AAAAAKAQAADwAAAGRycy9kb3ducmV2LnhtbEyPy07D&#10;MBBF90j8gzVIbFBrN9BQhThVeW3YtaQSy2k8TQLxOIrdNvD1uCtYjs7VnXPz5Wg7caTBt441zKYK&#10;BHHlTMu1hvL9dbIA4QOywc4xafgmD8vi8iLHzLgTr+m4CbWIJewz1NCE0GdS+qohi37qeuLI9m6w&#10;GOI51NIMeIrltpOJUqm02HL80GBPTw1VX5uD1fDzWD6vXm7CbJ+Ej2S7tm9l9YlaX1+NqwcQgcbw&#10;F4azflSHIjrt3IGNF52GdDFPYzSCuODM1fz+DsROQ5LcKpBFLv9PKH4BAAD//wMAUEsBAi0AFAAG&#10;AAgAAAAhALaDOJL+AAAA4QEAABMAAAAAAAAAAAAAAAAAAAAAAFtDb250ZW50X1R5cGVzXS54bWxQ&#10;SwECLQAUAAYACAAAACEAOP0h/9YAAACUAQAACwAAAAAAAAAAAAAAAAAvAQAAX3JlbHMvLnJlbHNQ&#10;SwECLQAUAAYACAAAACEA/9aFISECAAAeBAAADgAAAAAAAAAAAAAAAAAuAgAAZHJzL2Uyb0RvYy54&#10;bWxQSwECLQAUAAYACAAAACEAFPCe3+AAAAAKAQAADwAAAAAAAAAAAAAAAAB7BAAAZHJzL2Rvd25y&#10;ZXYueG1sUEsFBgAAAAAEAAQA8wAAAIgFAAAAAA==&#10;" stroked="f">
                <v:textbox style="mso-fit-shape-to-text:t">
                  <w:txbxContent>
                    <w:p w:rsidR="00130F91" w:rsidRPr="00130F91" w:rsidRDefault="00130F91">
                      <w:pPr>
                        <w:rPr>
                          <w:rFonts w:ascii="Arial" w:hAnsi="Arial" w:cs="Arial"/>
                          <w:lang w:val="en-US"/>
                        </w:rPr>
                      </w:pPr>
                      <w:r w:rsidRPr="00130F91">
                        <w:rPr>
                          <w:rFonts w:ascii="Arial" w:hAnsi="Arial" w:cs="Arial"/>
                          <w:lang w:val="en-US"/>
                        </w:rPr>
                        <w:t>Joel Bowden</w:t>
                      </w:r>
                    </w:p>
                    <w:p w:rsidR="00130F91" w:rsidRPr="00130F91" w:rsidRDefault="00130F91">
                      <w:pPr>
                        <w:rPr>
                          <w:rFonts w:ascii="Arial" w:hAnsi="Arial" w:cs="Arial"/>
                          <w:b/>
                          <w:lang w:val="en-US"/>
                        </w:rPr>
                      </w:pPr>
                      <w:r w:rsidRPr="00130F91">
                        <w:rPr>
                          <w:rFonts w:ascii="Arial" w:hAnsi="Arial" w:cs="Arial"/>
                          <w:b/>
                          <w:lang w:val="en-US"/>
                        </w:rPr>
                        <w:t xml:space="preserve">General Secretary </w:t>
                      </w:r>
                    </w:p>
                    <w:p w:rsidR="00130F91" w:rsidRPr="00130F91" w:rsidRDefault="00130F91">
                      <w:pPr>
                        <w:rPr>
                          <w:rFonts w:ascii="Arial" w:hAnsi="Arial" w:cs="Arial"/>
                          <w:b/>
                          <w:lang w:val="en-US"/>
                        </w:rPr>
                      </w:pPr>
                      <w:r w:rsidRPr="00130F91">
                        <w:rPr>
                          <w:rFonts w:ascii="Arial" w:hAnsi="Arial" w:cs="Arial"/>
                          <w:b/>
                          <w:lang w:val="en-US"/>
                        </w:rPr>
                        <w:t xml:space="preserve">Unions NT </w:t>
                      </w:r>
                    </w:p>
                  </w:txbxContent>
                </v:textbox>
                <w10:wrap type="square"/>
              </v:shape>
            </w:pict>
          </mc:Fallback>
        </mc:AlternateContent>
      </w:r>
      <w:r>
        <w:rPr>
          <w:rFonts w:ascii="Arial" w:hAnsi="Arial" w:cs="Arial"/>
        </w:rPr>
        <w:t>Adam Giuliani</w:t>
      </w:r>
    </w:p>
    <w:p w14:paraId="54E5401F" w14:textId="77777777" w:rsidR="00130F91" w:rsidRPr="00130F91" w:rsidRDefault="00130F91" w:rsidP="00CB779E">
      <w:pPr>
        <w:jc w:val="both"/>
        <w:rPr>
          <w:rFonts w:ascii="Arial" w:hAnsi="Arial" w:cs="Arial"/>
          <w:b/>
        </w:rPr>
      </w:pPr>
      <w:r w:rsidRPr="00130F91">
        <w:rPr>
          <w:rFonts w:ascii="Arial" w:hAnsi="Arial" w:cs="Arial"/>
          <w:b/>
        </w:rPr>
        <w:t>Project Officer WHS</w:t>
      </w:r>
    </w:p>
    <w:p w14:paraId="79D9C76A" w14:textId="77777777" w:rsidR="00130F91" w:rsidRPr="00130F91" w:rsidRDefault="00130F91" w:rsidP="00CB779E">
      <w:pPr>
        <w:jc w:val="both"/>
        <w:rPr>
          <w:rFonts w:ascii="Arial" w:hAnsi="Arial" w:cs="Arial"/>
          <w:b/>
        </w:rPr>
      </w:pPr>
      <w:r w:rsidRPr="00130F91">
        <w:rPr>
          <w:rFonts w:ascii="Arial" w:hAnsi="Arial" w:cs="Arial"/>
          <w:b/>
        </w:rPr>
        <w:t>Unions NT</w:t>
      </w:r>
    </w:p>
    <w:p w14:paraId="32C42BC3" w14:textId="77777777" w:rsidR="00130F91" w:rsidRDefault="00130F91" w:rsidP="00CB779E">
      <w:pPr>
        <w:jc w:val="both"/>
        <w:rPr>
          <w:rFonts w:ascii="Arial" w:hAnsi="Arial" w:cs="Arial"/>
        </w:rPr>
      </w:pPr>
    </w:p>
    <w:sectPr w:rsidR="00130F9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D0E761" w14:textId="77777777" w:rsidR="005B5431" w:rsidRDefault="005B5431" w:rsidP="0016197A">
      <w:pPr>
        <w:spacing w:after="0" w:line="240" w:lineRule="auto"/>
      </w:pPr>
      <w:r>
        <w:separator/>
      </w:r>
    </w:p>
  </w:endnote>
  <w:endnote w:type="continuationSeparator" w:id="0">
    <w:p w14:paraId="1FB2B90C" w14:textId="77777777" w:rsidR="005B5431" w:rsidRDefault="005B5431" w:rsidP="00161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altName w:val="Calibri"/>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0D235" w14:textId="77777777" w:rsidR="002E4C14" w:rsidRDefault="002E4C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325E2" w14:textId="77777777" w:rsidR="0016197A" w:rsidRPr="0016197A" w:rsidRDefault="0016197A" w:rsidP="0016197A">
    <w:pPr>
      <w:pStyle w:val="Footer"/>
      <w:jc w:val="center"/>
      <w:rPr>
        <w:rFonts w:ascii="Arial Black" w:eastAsia="Times New Roman" w:hAnsi="Arial Black" w:cs="Times New Roman"/>
        <w:sz w:val="16"/>
        <w:szCs w:val="16"/>
        <w:lang w:val="en-GB" w:eastAsia="en-AU"/>
      </w:rPr>
    </w:pPr>
    <w:r w:rsidRPr="0016197A">
      <w:rPr>
        <w:rFonts w:ascii="Arial Black" w:eastAsia="Times New Roman" w:hAnsi="Arial Black" w:cs="Times New Roman"/>
        <w:sz w:val="16"/>
        <w:szCs w:val="16"/>
        <w:lang w:val="en-GB" w:eastAsia="en-AU"/>
      </w:rPr>
      <w:t>NORTHERN TERRITORY TRADES AND LABOR COUNCIL</w:t>
    </w:r>
  </w:p>
  <w:p w14:paraId="298124D2" w14:textId="77777777" w:rsidR="0016197A" w:rsidRPr="0016197A" w:rsidRDefault="0016197A" w:rsidP="0016197A">
    <w:pPr>
      <w:pStyle w:val="Footer"/>
      <w:jc w:val="center"/>
      <w:rPr>
        <w:sz w:val="16"/>
        <w:szCs w:val="16"/>
      </w:rPr>
    </w:pPr>
    <w:r w:rsidRPr="0016197A">
      <w:rPr>
        <w:rFonts w:ascii="Arial Black" w:eastAsia="Times New Roman" w:hAnsi="Arial Black" w:cs="Times New Roman"/>
        <w:sz w:val="16"/>
        <w:szCs w:val="16"/>
        <w:lang w:val="en-GB" w:eastAsia="en-AU"/>
      </w:rPr>
      <w:t>ABN: 48 929 504 093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1E786" w14:textId="77777777" w:rsidR="002E4C14" w:rsidRDefault="002E4C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911F1" w14:textId="77777777" w:rsidR="005B5431" w:rsidRDefault="005B5431" w:rsidP="0016197A">
      <w:pPr>
        <w:spacing w:after="0" w:line="240" w:lineRule="auto"/>
      </w:pPr>
      <w:r>
        <w:separator/>
      </w:r>
    </w:p>
  </w:footnote>
  <w:footnote w:type="continuationSeparator" w:id="0">
    <w:p w14:paraId="2FA4FCE7" w14:textId="77777777" w:rsidR="005B5431" w:rsidRDefault="005B5431" w:rsidP="0016197A">
      <w:pPr>
        <w:spacing w:after="0" w:line="240" w:lineRule="auto"/>
      </w:pPr>
      <w:r>
        <w:continuationSeparator/>
      </w:r>
    </w:p>
  </w:footnote>
  <w:footnote w:id="1">
    <w:p w14:paraId="0A738F4A" w14:textId="77777777" w:rsidR="00334068" w:rsidRPr="004536A0" w:rsidRDefault="00334068" w:rsidP="00334068">
      <w:pPr>
        <w:pStyle w:val="FootnoteText"/>
        <w:rPr>
          <w:lang w:val="en-US"/>
        </w:rPr>
      </w:pPr>
      <w:r>
        <w:rPr>
          <w:rStyle w:val="FootnoteReference"/>
        </w:rPr>
        <w:footnoteRef/>
      </w:r>
      <w:r>
        <w:t xml:space="preserve"> </w:t>
      </w:r>
      <w:r w:rsidRPr="00074E8E">
        <w:t>https://nt.gov.au/community/interpreting-and-translating-services/aboriginal-interpreter-service/aboriginal-languages-in-nt</w:t>
      </w:r>
      <w:r>
        <w:t>.</w:t>
      </w:r>
    </w:p>
  </w:footnote>
  <w:footnote w:id="2">
    <w:p w14:paraId="0E4CC168" w14:textId="77777777" w:rsidR="00334068" w:rsidRPr="004536A0" w:rsidRDefault="00334068" w:rsidP="00334068">
      <w:pPr>
        <w:pStyle w:val="FootnoteText"/>
        <w:rPr>
          <w:lang w:val="en-US"/>
        </w:rPr>
      </w:pPr>
      <w:r>
        <w:rPr>
          <w:rStyle w:val="FootnoteReference"/>
        </w:rPr>
        <w:footnoteRef/>
      </w:r>
      <w:r>
        <w:t xml:space="preserve"> Remote Australian communities: The asbestos legacy,03-2017, ASEA.</w:t>
      </w:r>
    </w:p>
  </w:footnote>
  <w:footnote w:id="3">
    <w:p w14:paraId="31A47D1C" w14:textId="77777777" w:rsidR="00334068" w:rsidRPr="004536A0" w:rsidRDefault="00334068" w:rsidP="00334068">
      <w:pPr>
        <w:pStyle w:val="FootnoteText"/>
        <w:rPr>
          <w:i/>
          <w:lang w:val="en-US"/>
        </w:rPr>
      </w:pPr>
      <w:r>
        <w:rPr>
          <w:rStyle w:val="FootnoteReference"/>
        </w:rPr>
        <w:footnoteRef/>
      </w:r>
      <w:r>
        <w:t xml:space="preserve"> Australian Government response to the interim report: Protecting Australians from the threat of asbestos “</w:t>
      </w:r>
      <w:r w:rsidRPr="004536A0">
        <w:rPr>
          <w:i/>
        </w:rPr>
        <w:t>The Committee's interim report on asbestos includes 26 recommendations</w:t>
      </w:r>
      <w:r>
        <w:rPr>
          <w:i/>
        </w:rPr>
        <w:t>”</w:t>
      </w:r>
    </w:p>
  </w:footnote>
  <w:footnote w:id="4">
    <w:p w14:paraId="0E607C35" w14:textId="77777777" w:rsidR="00334068" w:rsidRPr="004536A0" w:rsidRDefault="00334068" w:rsidP="00334068">
      <w:pPr>
        <w:pStyle w:val="FootnoteText"/>
        <w:rPr>
          <w:lang w:val="en-US"/>
        </w:rPr>
      </w:pPr>
      <w:r>
        <w:rPr>
          <w:rStyle w:val="FootnoteReference"/>
        </w:rPr>
        <w:footnoteRef/>
      </w:r>
      <w:r>
        <w:t xml:space="preserve"> Barriers, motivations and options for increasing asbestos removal in the residential and commercial sectors EXECUTIVE SUMMARY,</w:t>
      </w:r>
      <w:r w:rsidRPr="00005FA2">
        <w:t xml:space="preserve"> </w:t>
      </w:r>
      <w:r>
        <w:t>Ipsos Social Research Institute 2018.</w:t>
      </w:r>
    </w:p>
  </w:footnote>
  <w:footnote w:id="5">
    <w:p w14:paraId="2689B959" w14:textId="77777777" w:rsidR="00334068" w:rsidRPr="004536A0" w:rsidRDefault="00334068" w:rsidP="00334068">
      <w:pPr>
        <w:pStyle w:val="FootnoteText"/>
      </w:pPr>
      <w:r>
        <w:rPr>
          <w:rStyle w:val="FootnoteReference"/>
        </w:rPr>
        <w:footnoteRef/>
      </w:r>
      <w:r>
        <w:t xml:space="preserve"> NORTHERN TERRITORY OF AUSTRALIA WORK HEALTH AND SAFETY (NATIONAL UNIFORM LEGISLATION) REGULATIONS, As in force at 1 July 2017,</w:t>
      </w:r>
      <w:r w:rsidRPr="00F35861">
        <w:t xml:space="preserve"> </w:t>
      </w:r>
      <w:r>
        <w:t>Chapter 8 Asbestos.</w:t>
      </w:r>
    </w:p>
  </w:footnote>
  <w:footnote w:id="6">
    <w:p w14:paraId="0C9858BD" w14:textId="77777777" w:rsidR="00334068" w:rsidRPr="004536A0" w:rsidRDefault="00334068" w:rsidP="00334068">
      <w:pPr>
        <w:pStyle w:val="FootnoteText"/>
        <w:rPr>
          <w:lang w:val="en-US"/>
        </w:rPr>
      </w:pPr>
      <w:r>
        <w:rPr>
          <w:rStyle w:val="FootnoteReference"/>
        </w:rPr>
        <w:footnoteRef/>
      </w:r>
      <w:r>
        <w:t xml:space="preserve"> Barriers, motivations and options for increasing asbestos removal in the residential and commercial sectors EXECUTIVE SUMMARY,</w:t>
      </w:r>
      <w:r w:rsidRPr="00005FA2">
        <w:t xml:space="preserve"> </w:t>
      </w:r>
      <w:r>
        <w:t>Ipsos Social Research Institute 2018.</w:t>
      </w:r>
    </w:p>
  </w:footnote>
  <w:footnote w:id="7">
    <w:p w14:paraId="4B90F020" w14:textId="77777777" w:rsidR="00334068" w:rsidRPr="004536A0" w:rsidRDefault="00334068" w:rsidP="00334068">
      <w:pPr>
        <w:pStyle w:val="FootnoteText"/>
        <w:rPr>
          <w:lang w:val="en-US"/>
        </w:rPr>
      </w:pPr>
      <w:r>
        <w:rPr>
          <w:rStyle w:val="FootnoteReference"/>
        </w:rPr>
        <w:footnoteRef/>
      </w:r>
      <w:r>
        <w:t xml:space="preserve"> </w:t>
      </w:r>
      <w:r w:rsidRPr="00005FA2">
        <w:t>http://www.openforum.com.au/the-ongoing-threat-of-asbestos-in-australia/</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91FDB" w14:textId="77777777" w:rsidR="002E4C14" w:rsidRDefault="002E4C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062" w:type="dxa"/>
      <w:tblInd w:w="-1052" w:type="dxa"/>
      <w:tblBorders>
        <w:bottom w:val="double" w:sz="4" w:space="0" w:color="auto"/>
      </w:tblBorders>
      <w:tblLook w:val="01E0" w:firstRow="1" w:lastRow="1" w:firstColumn="1" w:lastColumn="1" w:noHBand="0" w:noVBand="0"/>
    </w:tblPr>
    <w:tblGrid>
      <w:gridCol w:w="2925"/>
      <w:gridCol w:w="3099"/>
      <w:gridCol w:w="5038"/>
    </w:tblGrid>
    <w:tr w:rsidR="0016197A" w:rsidRPr="0016197A" w14:paraId="2FFB4AD7" w14:textId="77777777" w:rsidTr="0016197A">
      <w:trPr>
        <w:cantSplit/>
        <w:trHeight w:val="137"/>
      </w:trPr>
      <w:tc>
        <w:tcPr>
          <w:tcW w:w="2925" w:type="dxa"/>
          <w:vMerge w:val="restart"/>
        </w:tcPr>
        <w:p w14:paraId="71BFC409" w14:textId="77777777" w:rsidR="0016197A" w:rsidRPr="0016197A" w:rsidRDefault="0016197A" w:rsidP="0016197A">
          <w:pPr>
            <w:tabs>
              <w:tab w:val="center" w:pos="4153"/>
              <w:tab w:val="right" w:pos="8306"/>
            </w:tabs>
            <w:suppressAutoHyphens/>
            <w:autoSpaceDN w:val="0"/>
            <w:spacing w:after="0" w:line="240" w:lineRule="auto"/>
            <w:ind w:left="-426"/>
            <w:jc w:val="center"/>
            <w:textAlignment w:val="baseline"/>
            <w:rPr>
              <w:rFonts w:ascii="Times New Roman" w:eastAsia="Times New Roman" w:hAnsi="Times New Roman" w:cs="Times New Roman"/>
              <w:sz w:val="20"/>
              <w:szCs w:val="20"/>
              <w:lang w:val="en-GB" w:eastAsia="en-AU"/>
            </w:rPr>
          </w:pPr>
          <w:r w:rsidRPr="0016197A">
            <w:rPr>
              <w:rFonts w:ascii="Times New Roman" w:eastAsia="Times New Roman" w:hAnsi="Times New Roman" w:cs="Times New Roman"/>
              <w:sz w:val="20"/>
              <w:szCs w:val="20"/>
              <w:lang w:val="en-GB" w:eastAsia="en-AU"/>
            </w:rPr>
            <w:object w:dxaOrig="2190" w:dyaOrig="2430" w14:anchorId="62ED1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6pt;height:119.05pt" o:ole="">
                <v:imagedata r:id="rId1" o:title=""/>
              </v:shape>
              <o:OLEObject Type="Embed" ProgID="PBrush" ShapeID="_x0000_i1025" DrawAspect="Content" ObjectID="_1636271744" r:id="rId2"/>
            </w:object>
          </w:r>
        </w:p>
      </w:tc>
      <w:tc>
        <w:tcPr>
          <w:tcW w:w="8137" w:type="dxa"/>
          <w:gridSpan w:val="2"/>
        </w:tcPr>
        <w:p w14:paraId="64D08E98" w14:textId="77777777" w:rsidR="0016197A" w:rsidRPr="0016197A" w:rsidRDefault="0016197A" w:rsidP="0016197A">
          <w:pPr>
            <w:tabs>
              <w:tab w:val="center" w:pos="4153"/>
              <w:tab w:val="right" w:pos="8306"/>
            </w:tabs>
            <w:suppressAutoHyphens/>
            <w:autoSpaceDN w:val="0"/>
            <w:spacing w:after="0" w:line="240" w:lineRule="auto"/>
            <w:textAlignment w:val="baseline"/>
            <w:rPr>
              <w:rFonts w:ascii="Times New Roman" w:eastAsia="Times New Roman" w:hAnsi="Times New Roman" w:cs="Times New Roman"/>
              <w:sz w:val="20"/>
              <w:szCs w:val="20"/>
              <w:lang w:val="en-GB" w:eastAsia="en-AU"/>
            </w:rPr>
          </w:pPr>
          <w:r w:rsidRPr="0016197A">
            <w:rPr>
              <w:rFonts w:ascii="Times New Roman" w:eastAsia="Times New Roman" w:hAnsi="Times New Roman" w:cs="Times New Roman"/>
              <w:noProof/>
              <w:sz w:val="20"/>
              <w:szCs w:val="20"/>
              <w:lang w:val="en-GB" w:eastAsia="en-GB"/>
            </w:rPr>
            <w:drawing>
              <wp:inline distT="0" distB="0" distL="0" distR="0" wp14:anchorId="3C516D28" wp14:editId="1AD57844">
                <wp:extent cx="3381375" cy="48833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l="26411" t="11169" r="2249" b="48775"/>
                        <a:stretch>
                          <a:fillRect/>
                        </a:stretch>
                      </pic:blipFill>
                      <pic:spPr bwMode="auto">
                        <a:xfrm>
                          <a:off x="0" y="0"/>
                          <a:ext cx="3414606" cy="493138"/>
                        </a:xfrm>
                        <a:prstGeom prst="rect">
                          <a:avLst/>
                        </a:prstGeom>
                        <a:noFill/>
                        <a:ln>
                          <a:noFill/>
                        </a:ln>
                      </pic:spPr>
                    </pic:pic>
                  </a:graphicData>
                </a:graphic>
              </wp:inline>
            </w:drawing>
          </w:r>
        </w:p>
      </w:tc>
    </w:tr>
    <w:tr w:rsidR="0016197A" w:rsidRPr="0016197A" w14:paraId="675AD147" w14:textId="77777777" w:rsidTr="0016197A">
      <w:trPr>
        <w:cantSplit/>
        <w:trHeight w:val="1194"/>
      </w:trPr>
      <w:tc>
        <w:tcPr>
          <w:tcW w:w="2925" w:type="dxa"/>
          <w:vMerge/>
        </w:tcPr>
        <w:p w14:paraId="5672E9FA" w14:textId="77777777" w:rsidR="0016197A" w:rsidRPr="0016197A" w:rsidRDefault="0016197A" w:rsidP="0016197A">
          <w:pPr>
            <w:tabs>
              <w:tab w:val="center" w:pos="4153"/>
              <w:tab w:val="right" w:pos="8306"/>
            </w:tabs>
            <w:suppressAutoHyphens/>
            <w:autoSpaceDN w:val="0"/>
            <w:spacing w:after="0" w:line="240" w:lineRule="auto"/>
            <w:textAlignment w:val="baseline"/>
            <w:rPr>
              <w:rFonts w:ascii="Times New Roman" w:eastAsia="Times New Roman" w:hAnsi="Times New Roman" w:cs="Times New Roman"/>
              <w:sz w:val="20"/>
              <w:szCs w:val="20"/>
              <w:lang w:val="en-GB" w:eastAsia="en-AU"/>
            </w:rPr>
          </w:pPr>
        </w:p>
      </w:tc>
      <w:tc>
        <w:tcPr>
          <w:tcW w:w="3099" w:type="dxa"/>
        </w:tcPr>
        <w:p w14:paraId="11870DCA" w14:textId="77777777" w:rsidR="0016197A" w:rsidRPr="0016197A" w:rsidRDefault="0016197A" w:rsidP="0016197A">
          <w:pPr>
            <w:tabs>
              <w:tab w:val="center" w:pos="4153"/>
              <w:tab w:val="right" w:pos="8306"/>
            </w:tabs>
            <w:suppressAutoHyphens/>
            <w:autoSpaceDN w:val="0"/>
            <w:spacing w:after="0" w:line="240" w:lineRule="auto"/>
            <w:textAlignment w:val="baseline"/>
            <w:rPr>
              <w:rFonts w:ascii="Arial Rounded MT Bold" w:eastAsia="Times New Roman" w:hAnsi="Arial Rounded MT Bold" w:cs="Times New Roman"/>
              <w:sz w:val="16"/>
              <w:szCs w:val="16"/>
              <w:lang w:val="en-GB" w:eastAsia="en-AU"/>
            </w:rPr>
          </w:pPr>
          <w:r w:rsidRPr="0016197A">
            <w:rPr>
              <w:rFonts w:ascii="Arial Rounded MT Bold" w:eastAsia="Times New Roman" w:hAnsi="Arial Rounded MT Bold" w:cs="Times New Roman"/>
              <w:sz w:val="16"/>
              <w:szCs w:val="16"/>
              <w:lang w:val="en-GB" w:eastAsia="en-AU"/>
            </w:rPr>
            <w:t xml:space="preserve">President: </w:t>
          </w:r>
          <w:r>
            <w:rPr>
              <w:rFonts w:ascii="Arial Rounded MT Bold" w:eastAsia="Times New Roman" w:hAnsi="Arial Rounded MT Bold" w:cs="Times New Roman"/>
              <w:sz w:val="16"/>
              <w:szCs w:val="16"/>
              <w:lang w:val="en-GB" w:eastAsia="en-AU"/>
            </w:rPr>
            <w:t>Jarvis Ryan</w:t>
          </w:r>
        </w:p>
        <w:p w14:paraId="0528BC6D" w14:textId="77777777" w:rsidR="0016197A" w:rsidRPr="0016197A" w:rsidRDefault="0016197A" w:rsidP="0016197A">
          <w:pPr>
            <w:tabs>
              <w:tab w:val="center" w:pos="4153"/>
              <w:tab w:val="right" w:pos="8306"/>
            </w:tabs>
            <w:suppressAutoHyphens/>
            <w:autoSpaceDN w:val="0"/>
            <w:spacing w:after="0" w:line="240" w:lineRule="auto"/>
            <w:textAlignment w:val="baseline"/>
            <w:rPr>
              <w:rFonts w:ascii="Arial Black" w:eastAsia="Times New Roman" w:hAnsi="Arial Black" w:cs="Times New Roman"/>
              <w:sz w:val="20"/>
              <w:szCs w:val="20"/>
              <w:lang w:val="en-GB" w:eastAsia="en-AU"/>
            </w:rPr>
          </w:pPr>
          <w:r w:rsidRPr="0016197A">
            <w:rPr>
              <w:rFonts w:ascii="Arial Rounded MT Bold" w:eastAsia="Times New Roman" w:hAnsi="Arial Rounded MT Bold" w:cs="Times New Roman"/>
              <w:sz w:val="16"/>
              <w:szCs w:val="16"/>
              <w:lang w:val="en-GB" w:eastAsia="en-AU"/>
            </w:rPr>
            <w:t xml:space="preserve">Secretary: </w:t>
          </w:r>
          <w:r>
            <w:rPr>
              <w:rFonts w:ascii="Arial Rounded MT Bold" w:eastAsia="Times New Roman" w:hAnsi="Arial Rounded MT Bold" w:cs="Times New Roman"/>
              <w:sz w:val="16"/>
              <w:szCs w:val="16"/>
              <w:lang w:val="en-GB" w:eastAsia="en-AU"/>
            </w:rPr>
            <w:t>Erina Early</w:t>
          </w:r>
          <w:r w:rsidRPr="0016197A">
            <w:rPr>
              <w:rFonts w:ascii="Arial Rounded MT Bold" w:eastAsia="Times New Roman" w:hAnsi="Arial Rounded MT Bold" w:cs="Times New Roman"/>
              <w:sz w:val="16"/>
              <w:szCs w:val="16"/>
              <w:lang w:val="en-GB" w:eastAsia="en-AU"/>
            </w:rPr>
            <w:t xml:space="preserve"> </w:t>
          </w:r>
        </w:p>
      </w:tc>
      <w:tc>
        <w:tcPr>
          <w:tcW w:w="5037" w:type="dxa"/>
        </w:tcPr>
        <w:p w14:paraId="06D1645D" w14:textId="77777777" w:rsidR="0016197A" w:rsidRPr="0016197A" w:rsidRDefault="0016197A" w:rsidP="0016197A">
          <w:pPr>
            <w:tabs>
              <w:tab w:val="center" w:pos="4153"/>
              <w:tab w:val="right" w:pos="8306"/>
            </w:tabs>
            <w:suppressAutoHyphens/>
            <w:autoSpaceDN w:val="0"/>
            <w:spacing w:after="0" w:line="240" w:lineRule="auto"/>
            <w:jc w:val="right"/>
            <w:textAlignment w:val="baseline"/>
            <w:rPr>
              <w:rFonts w:ascii="Arial Rounded MT Bold" w:eastAsia="Times New Roman" w:hAnsi="Arial Rounded MT Bold" w:cs="Times New Roman"/>
              <w:color w:val="999999"/>
              <w:sz w:val="16"/>
              <w:szCs w:val="16"/>
              <w:lang w:val="en-GB" w:eastAsia="en-AU"/>
            </w:rPr>
          </w:pPr>
          <w:r w:rsidRPr="0016197A">
            <w:rPr>
              <w:rFonts w:ascii="Arial Rounded MT Bold" w:eastAsia="Times New Roman" w:hAnsi="Arial Rounded MT Bold" w:cs="Times New Roman"/>
              <w:color w:val="999999"/>
              <w:sz w:val="16"/>
              <w:szCs w:val="16"/>
              <w:lang w:val="en-GB" w:eastAsia="en-AU"/>
            </w:rPr>
            <w:t>1</w:t>
          </w:r>
          <w:r w:rsidRPr="0016197A">
            <w:rPr>
              <w:rFonts w:ascii="Arial Rounded MT Bold" w:eastAsia="Times New Roman" w:hAnsi="Arial Rounded MT Bold" w:cs="Times New Roman"/>
              <w:color w:val="999999"/>
              <w:sz w:val="16"/>
              <w:szCs w:val="16"/>
              <w:vertAlign w:val="superscript"/>
              <w:lang w:val="en-GB" w:eastAsia="en-AU"/>
            </w:rPr>
            <w:t>st</w:t>
          </w:r>
          <w:r w:rsidRPr="0016197A">
            <w:rPr>
              <w:rFonts w:ascii="Arial Rounded MT Bold" w:eastAsia="Times New Roman" w:hAnsi="Arial Rounded MT Bold" w:cs="Times New Roman"/>
              <w:color w:val="999999"/>
              <w:sz w:val="16"/>
              <w:szCs w:val="16"/>
              <w:lang w:val="en-GB" w:eastAsia="en-AU"/>
            </w:rPr>
            <w:t xml:space="preserve"> Floor 38 Woods Street Darwin NT 0800</w:t>
          </w:r>
        </w:p>
        <w:p w14:paraId="2A03F132" w14:textId="77777777" w:rsidR="0016197A" w:rsidRPr="0016197A" w:rsidRDefault="0016197A" w:rsidP="0016197A">
          <w:pPr>
            <w:tabs>
              <w:tab w:val="center" w:pos="4153"/>
              <w:tab w:val="right" w:pos="8306"/>
            </w:tabs>
            <w:suppressAutoHyphens/>
            <w:autoSpaceDN w:val="0"/>
            <w:spacing w:after="0" w:line="240" w:lineRule="auto"/>
            <w:jc w:val="right"/>
            <w:textAlignment w:val="baseline"/>
            <w:rPr>
              <w:rFonts w:ascii="Arial Rounded MT Bold" w:eastAsia="Times New Roman" w:hAnsi="Arial Rounded MT Bold" w:cs="Times New Roman"/>
              <w:color w:val="999999"/>
              <w:sz w:val="16"/>
              <w:szCs w:val="16"/>
              <w:lang w:val="en-GB" w:eastAsia="en-AU"/>
            </w:rPr>
          </w:pPr>
          <w:r w:rsidRPr="0016197A">
            <w:rPr>
              <w:rFonts w:ascii="Arial Rounded MT Bold" w:eastAsia="Times New Roman" w:hAnsi="Arial Rounded MT Bold" w:cs="Times New Roman"/>
              <w:color w:val="999999"/>
              <w:sz w:val="16"/>
              <w:szCs w:val="16"/>
              <w:lang w:val="en-GB" w:eastAsia="en-AU"/>
            </w:rPr>
            <w:t>GPO Box 1833 Darwin NT 0801</w:t>
          </w:r>
        </w:p>
        <w:p w14:paraId="7448C17C" w14:textId="77777777" w:rsidR="0016197A" w:rsidRPr="0016197A" w:rsidRDefault="0016197A" w:rsidP="0016197A">
          <w:pPr>
            <w:tabs>
              <w:tab w:val="center" w:pos="4153"/>
              <w:tab w:val="right" w:pos="8306"/>
            </w:tabs>
            <w:suppressAutoHyphens/>
            <w:autoSpaceDN w:val="0"/>
            <w:spacing w:after="0" w:line="240" w:lineRule="auto"/>
            <w:jc w:val="right"/>
            <w:textAlignment w:val="baseline"/>
            <w:rPr>
              <w:rFonts w:ascii="Arial Rounded MT Bold" w:eastAsia="Times New Roman" w:hAnsi="Arial Rounded MT Bold" w:cs="Times New Roman"/>
              <w:color w:val="A6A6A6"/>
              <w:sz w:val="16"/>
              <w:szCs w:val="16"/>
              <w:lang w:val="en-GB" w:eastAsia="en-AU"/>
            </w:rPr>
          </w:pPr>
          <w:r w:rsidRPr="0016197A">
            <w:rPr>
              <w:rFonts w:ascii="Arial Rounded MT Bold" w:eastAsia="Times New Roman" w:hAnsi="Arial Rounded MT Bold" w:cs="Times New Roman"/>
              <w:color w:val="A6A6A6"/>
              <w:sz w:val="16"/>
              <w:szCs w:val="16"/>
              <w:lang w:val="en-GB" w:eastAsia="en-AU"/>
            </w:rPr>
            <w:t>Email: projectofficer@unionsnt.com.au</w:t>
          </w:r>
        </w:p>
        <w:p w14:paraId="2633A656" w14:textId="77777777" w:rsidR="0016197A" w:rsidRPr="0016197A" w:rsidRDefault="0016197A" w:rsidP="0016197A">
          <w:pPr>
            <w:tabs>
              <w:tab w:val="center" w:pos="4153"/>
              <w:tab w:val="right" w:pos="8306"/>
            </w:tabs>
            <w:suppressAutoHyphens/>
            <w:autoSpaceDN w:val="0"/>
            <w:spacing w:after="0" w:line="240" w:lineRule="auto"/>
            <w:jc w:val="right"/>
            <w:textAlignment w:val="baseline"/>
            <w:rPr>
              <w:rFonts w:ascii="Arial Rounded MT Bold" w:eastAsia="Times New Roman" w:hAnsi="Arial Rounded MT Bold" w:cs="Times New Roman"/>
              <w:color w:val="A6A6A6"/>
              <w:sz w:val="16"/>
              <w:szCs w:val="16"/>
              <w:lang w:val="en-GB" w:eastAsia="en-AU"/>
            </w:rPr>
          </w:pPr>
          <w:r w:rsidRPr="0016197A">
            <w:rPr>
              <w:rFonts w:ascii="Arial Rounded MT Bold" w:eastAsia="Times New Roman" w:hAnsi="Arial Rounded MT Bold" w:cs="Times New Roman"/>
              <w:color w:val="A6A6A6"/>
              <w:sz w:val="16"/>
              <w:szCs w:val="16"/>
              <w:lang w:val="en-GB" w:eastAsia="en-AU"/>
            </w:rPr>
            <w:t>Telephone: 08 8941 0001</w:t>
          </w:r>
        </w:p>
        <w:p w14:paraId="2681077D" w14:textId="77777777" w:rsidR="0016197A" w:rsidRPr="0016197A" w:rsidRDefault="0016197A" w:rsidP="0016197A">
          <w:pPr>
            <w:tabs>
              <w:tab w:val="center" w:pos="4153"/>
              <w:tab w:val="right" w:pos="8306"/>
            </w:tabs>
            <w:suppressAutoHyphens/>
            <w:autoSpaceDN w:val="0"/>
            <w:spacing w:after="0" w:line="240" w:lineRule="auto"/>
            <w:jc w:val="right"/>
            <w:textAlignment w:val="baseline"/>
            <w:rPr>
              <w:rFonts w:ascii="Arial Rounded MT Bold" w:eastAsia="Times New Roman" w:hAnsi="Arial Rounded MT Bold" w:cs="Times New Roman"/>
              <w:color w:val="999999"/>
              <w:sz w:val="16"/>
              <w:szCs w:val="16"/>
              <w:lang w:val="en-GB" w:eastAsia="en-AU"/>
            </w:rPr>
          </w:pPr>
          <w:r w:rsidRPr="0016197A">
            <w:rPr>
              <w:rFonts w:ascii="Arial Rounded MT Bold" w:eastAsia="Times New Roman" w:hAnsi="Arial Rounded MT Bold" w:cs="Times New Roman"/>
              <w:color w:val="999999"/>
              <w:sz w:val="16"/>
              <w:szCs w:val="16"/>
              <w:lang w:val="en-GB" w:eastAsia="en-AU"/>
            </w:rPr>
            <w:t>Facsimile: 08 8981 3947</w:t>
          </w:r>
        </w:p>
        <w:p w14:paraId="3F08FC82" w14:textId="77777777" w:rsidR="0016197A" w:rsidRPr="0016197A" w:rsidRDefault="0016197A" w:rsidP="0016197A">
          <w:pPr>
            <w:tabs>
              <w:tab w:val="center" w:pos="4153"/>
              <w:tab w:val="right" w:pos="8306"/>
            </w:tabs>
            <w:suppressAutoHyphens/>
            <w:autoSpaceDN w:val="0"/>
            <w:spacing w:after="0" w:line="240" w:lineRule="auto"/>
            <w:jc w:val="right"/>
            <w:textAlignment w:val="baseline"/>
            <w:rPr>
              <w:rFonts w:ascii="Arial Rounded MT Bold" w:eastAsia="Times New Roman" w:hAnsi="Arial Rounded MT Bold" w:cs="Times New Roman"/>
              <w:color w:val="999999"/>
              <w:sz w:val="16"/>
              <w:szCs w:val="16"/>
              <w:lang w:val="en-GB" w:eastAsia="en-AU"/>
            </w:rPr>
          </w:pPr>
          <w:r w:rsidRPr="0016197A">
            <w:rPr>
              <w:rFonts w:ascii="Arial Rounded MT Bold" w:eastAsia="Times New Roman" w:hAnsi="Arial Rounded MT Bold" w:cs="Times New Roman"/>
              <w:color w:val="999999"/>
              <w:sz w:val="16"/>
              <w:szCs w:val="16"/>
              <w:lang w:val="en-GB" w:eastAsia="en-AU"/>
            </w:rPr>
            <w:t>www.unionsnt.com.au</w:t>
          </w:r>
        </w:p>
        <w:p w14:paraId="56CBE69C" w14:textId="77777777" w:rsidR="0016197A" w:rsidRPr="0016197A" w:rsidRDefault="0016197A" w:rsidP="0016197A">
          <w:pPr>
            <w:tabs>
              <w:tab w:val="center" w:pos="4153"/>
              <w:tab w:val="right" w:pos="8306"/>
            </w:tabs>
            <w:suppressAutoHyphens/>
            <w:autoSpaceDN w:val="0"/>
            <w:spacing w:after="0" w:line="240" w:lineRule="auto"/>
            <w:textAlignment w:val="baseline"/>
            <w:rPr>
              <w:rFonts w:ascii="Arial Black" w:eastAsia="Times New Roman" w:hAnsi="Arial Black" w:cs="Times New Roman"/>
              <w:sz w:val="18"/>
              <w:szCs w:val="20"/>
              <w:lang w:val="en-GB" w:eastAsia="en-AU"/>
            </w:rPr>
          </w:pPr>
          <w:r w:rsidRPr="0016197A">
            <w:rPr>
              <w:rFonts w:ascii="Arial Black" w:eastAsia="Times New Roman" w:hAnsi="Arial Black" w:cs="Times New Roman"/>
              <w:sz w:val="20"/>
              <w:szCs w:val="20"/>
              <w:lang w:val="en-GB" w:eastAsia="en-AU"/>
            </w:rPr>
            <w:t xml:space="preserve">                                    </w:t>
          </w:r>
          <w:r w:rsidRPr="0016197A">
            <w:rPr>
              <w:rFonts w:ascii="Arial Black" w:eastAsia="Times New Roman" w:hAnsi="Arial Black" w:cs="Times New Roman"/>
              <w:sz w:val="18"/>
              <w:szCs w:val="20"/>
              <w:lang w:val="en-GB" w:eastAsia="en-AU"/>
            </w:rPr>
            <w:t>ABN: 48 929 504 093</w:t>
          </w:r>
        </w:p>
      </w:tc>
    </w:tr>
  </w:tbl>
  <w:p w14:paraId="221B6C22" w14:textId="77777777" w:rsidR="0016197A" w:rsidRDefault="001619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49F9F" w14:textId="77777777" w:rsidR="002E4C14" w:rsidRDefault="002E4C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C428D"/>
    <w:multiLevelType w:val="hybridMultilevel"/>
    <w:tmpl w:val="C1DED5D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70C6BE4"/>
    <w:multiLevelType w:val="hybridMultilevel"/>
    <w:tmpl w:val="3432D59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0003CF"/>
    <w:multiLevelType w:val="hybridMultilevel"/>
    <w:tmpl w:val="7C4CEF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4293E01"/>
    <w:multiLevelType w:val="hybridMultilevel"/>
    <w:tmpl w:val="E284A7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1D227F9"/>
    <w:multiLevelType w:val="hybridMultilevel"/>
    <w:tmpl w:val="29D676A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F0919AC"/>
    <w:multiLevelType w:val="hybridMultilevel"/>
    <w:tmpl w:val="9F561AA0"/>
    <w:lvl w:ilvl="0" w:tplc="0C090019">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96A6053"/>
    <w:multiLevelType w:val="hybridMultilevel"/>
    <w:tmpl w:val="D7906BC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B123661"/>
    <w:multiLevelType w:val="hybridMultilevel"/>
    <w:tmpl w:val="DAC419B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7"/>
  </w:num>
  <w:num w:numId="5">
    <w:abstractNumId w:val="6"/>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DD7"/>
    <w:rsid w:val="00080B49"/>
    <w:rsid w:val="000C678F"/>
    <w:rsid w:val="00130F91"/>
    <w:rsid w:val="00143B67"/>
    <w:rsid w:val="0016197A"/>
    <w:rsid w:val="00180B80"/>
    <w:rsid w:val="002E3D02"/>
    <w:rsid w:val="002E4C14"/>
    <w:rsid w:val="00304943"/>
    <w:rsid w:val="00334068"/>
    <w:rsid w:val="003E2FE6"/>
    <w:rsid w:val="003F5607"/>
    <w:rsid w:val="004D5818"/>
    <w:rsid w:val="005432F7"/>
    <w:rsid w:val="005B5431"/>
    <w:rsid w:val="0063482B"/>
    <w:rsid w:val="006E7712"/>
    <w:rsid w:val="00733A9A"/>
    <w:rsid w:val="007467BA"/>
    <w:rsid w:val="0082463D"/>
    <w:rsid w:val="00983489"/>
    <w:rsid w:val="00A70BAD"/>
    <w:rsid w:val="00AA3DD7"/>
    <w:rsid w:val="00B323C8"/>
    <w:rsid w:val="00B363E3"/>
    <w:rsid w:val="00B628BB"/>
    <w:rsid w:val="00C97898"/>
    <w:rsid w:val="00CB779E"/>
    <w:rsid w:val="00D80526"/>
    <w:rsid w:val="00DE7F96"/>
    <w:rsid w:val="00EB4E0A"/>
    <w:rsid w:val="00F3128B"/>
    <w:rsid w:val="00F750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14:docId w14:val="1C98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78F"/>
    <w:pPr>
      <w:ind w:left="720"/>
      <w:contextualSpacing/>
    </w:pPr>
  </w:style>
  <w:style w:type="paragraph" w:styleId="Header">
    <w:name w:val="header"/>
    <w:basedOn w:val="Normal"/>
    <w:link w:val="HeaderChar"/>
    <w:uiPriority w:val="99"/>
    <w:unhideWhenUsed/>
    <w:rsid w:val="001619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197A"/>
  </w:style>
  <w:style w:type="paragraph" w:styleId="Footer">
    <w:name w:val="footer"/>
    <w:basedOn w:val="Normal"/>
    <w:link w:val="FooterChar"/>
    <w:uiPriority w:val="99"/>
    <w:unhideWhenUsed/>
    <w:rsid w:val="00161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97A"/>
  </w:style>
  <w:style w:type="character" w:styleId="CommentReference">
    <w:name w:val="annotation reference"/>
    <w:basedOn w:val="DefaultParagraphFont"/>
    <w:uiPriority w:val="99"/>
    <w:semiHidden/>
    <w:unhideWhenUsed/>
    <w:rsid w:val="00334068"/>
    <w:rPr>
      <w:sz w:val="16"/>
      <w:szCs w:val="16"/>
    </w:rPr>
  </w:style>
  <w:style w:type="paragraph" w:styleId="CommentText">
    <w:name w:val="annotation text"/>
    <w:basedOn w:val="Normal"/>
    <w:link w:val="CommentTextChar"/>
    <w:uiPriority w:val="99"/>
    <w:semiHidden/>
    <w:unhideWhenUsed/>
    <w:rsid w:val="00334068"/>
    <w:pPr>
      <w:spacing w:line="240" w:lineRule="auto"/>
    </w:pPr>
    <w:rPr>
      <w:sz w:val="20"/>
      <w:szCs w:val="20"/>
    </w:rPr>
  </w:style>
  <w:style w:type="character" w:customStyle="1" w:styleId="CommentTextChar">
    <w:name w:val="Comment Text Char"/>
    <w:basedOn w:val="DefaultParagraphFont"/>
    <w:link w:val="CommentText"/>
    <w:uiPriority w:val="99"/>
    <w:semiHidden/>
    <w:rsid w:val="00334068"/>
    <w:rPr>
      <w:sz w:val="20"/>
      <w:szCs w:val="20"/>
    </w:rPr>
  </w:style>
  <w:style w:type="paragraph" w:styleId="FootnoteText">
    <w:name w:val="footnote text"/>
    <w:basedOn w:val="Normal"/>
    <w:link w:val="FootnoteTextChar"/>
    <w:uiPriority w:val="99"/>
    <w:semiHidden/>
    <w:unhideWhenUsed/>
    <w:rsid w:val="003340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4068"/>
    <w:rPr>
      <w:sz w:val="20"/>
      <w:szCs w:val="20"/>
    </w:rPr>
  </w:style>
  <w:style w:type="character" w:styleId="FootnoteReference">
    <w:name w:val="footnote reference"/>
    <w:basedOn w:val="DefaultParagraphFont"/>
    <w:uiPriority w:val="99"/>
    <w:semiHidden/>
    <w:unhideWhenUsed/>
    <w:rsid w:val="00334068"/>
    <w:rPr>
      <w:vertAlign w:val="superscript"/>
    </w:rPr>
  </w:style>
  <w:style w:type="paragraph" w:styleId="BalloonText">
    <w:name w:val="Balloon Text"/>
    <w:basedOn w:val="Normal"/>
    <w:link w:val="BalloonTextChar"/>
    <w:uiPriority w:val="99"/>
    <w:semiHidden/>
    <w:unhideWhenUsed/>
    <w:rsid w:val="003340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0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01999D53B0544AB343B30527E79C50" ma:contentTypeVersion="1" ma:contentTypeDescription="Create a new document." ma:contentTypeScope="" ma:versionID="edb2505cebc94b7e4556dcb32256a243">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FCF27FC-57D7-4BE7-A2F2-3ACC3E94A921}"/>
</file>

<file path=customXml/itemProps2.xml><?xml version="1.0" encoding="utf-8"?>
<ds:datastoreItem xmlns:ds="http://schemas.openxmlformats.org/officeDocument/2006/customXml" ds:itemID="{10AF19AD-9879-4101-96B5-79BFE6FEB66B}"/>
</file>

<file path=customXml/itemProps3.xml><?xml version="1.0" encoding="utf-8"?>
<ds:datastoreItem xmlns:ds="http://schemas.openxmlformats.org/officeDocument/2006/customXml" ds:itemID="{62F7DEAE-F503-48DF-A12A-5AD288F2CF33}"/>
</file>

<file path=customXml/itemProps4.xml><?xml version="1.0" encoding="utf-8"?>
<ds:datastoreItem xmlns:ds="http://schemas.openxmlformats.org/officeDocument/2006/customXml" ds:itemID="{C42F27D6-D7A9-4528-9CE2-152B3CF324C0}"/>
</file>

<file path=docProps/app.xml><?xml version="1.0" encoding="utf-8"?>
<Properties xmlns="http://schemas.openxmlformats.org/officeDocument/2006/extended-properties" xmlns:vt="http://schemas.openxmlformats.org/officeDocument/2006/docPropsVTypes">
  <Template>Normal</Template>
  <TotalTime>0</TotalTime>
  <Pages>3</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Unions NT submission to the Review of the Asbestos Safety and Eradication Agency’s Role and Functions</dc:title>
  <dc:subject/>
  <dc:creator/>
  <cp:keywords/>
  <dc:description/>
  <cp:lastModifiedBy/>
  <cp:revision>1</cp:revision>
  <dcterms:created xsi:type="dcterms:W3CDTF">2019-11-26T00:08:00Z</dcterms:created>
  <dcterms:modified xsi:type="dcterms:W3CDTF">2019-11-26T00:09:00Z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0x0101009901999D53B0544AB343B30527E79C50</vt:lpwstr>
  </property>
</Properties>
</file>