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DD8EB" w14:textId="77777777" w:rsidR="00AF25E8" w:rsidRDefault="00854524" w:rsidP="006A4C7C">
      <w:pPr>
        <w:ind w:firstLine="720"/>
        <w:rPr>
          <w:color w:val="1F497D"/>
        </w:rPr>
      </w:pPr>
      <w:r>
        <w:rPr>
          <w:noProof/>
        </w:rPr>
        <w:drawing>
          <wp:inline distT="0" distB="0" distL="0" distR="0" wp14:anchorId="6789A827" wp14:editId="2704BEF4">
            <wp:extent cx="1809750" cy="971550"/>
            <wp:effectExtent l="0" t="0" r="0" b="0"/>
            <wp:docPr id="8" name="Picture 8" descr="AA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14:paraId="60F8E88A" w14:textId="77777777" w:rsidR="00C340A6" w:rsidRDefault="00C340A6" w:rsidP="004D74A9">
      <w:pPr>
        <w:pStyle w:val="ListParagraph"/>
        <w:ind w:left="0"/>
        <w:rPr>
          <w:b/>
        </w:rPr>
      </w:pPr>
    </w:p>
    <w:p w14:paraId="47FDD118" w14:textId="77777777" w:rsidR="00C340A6" w:rsidRDefault="00C340A6" w:rsidP="004D74A9">
      <w:pPr>
        <w:pStyle w:val="ListParagraph"/>
        <w:ind w:left="0"/>
        <w:rPr>
          <w:b/>
        </w:rPr>
      </w:pPr>
    </w:p>
    <w:p w14:paraId="198ACB81" w14:textId="29B29207" w:rsidR="004D74A9" w:rsidRPr="00C340A6" w:rsidRDefault="00C340A6" w:rsidP="004D74A9">
      <w:pPr>
        <w:pStyle w:val="ListParagraph"/>
        <w:ind w:left="0"/>
        <w:rPr>
          <w:b/>
          <w:sz w:val="24"/>
          <w:szCs w:val="24"/>
        </w:rPr>
      </w:pPr>
      <w:r w:rsidRPr="00C340A6">
        <w:rPr>
          <w:b/>
          <w:sz w:val="24"/>
          <w:szCs w:val="24"/>
        </w:rPr>
        <w:t>2</w:t>
      </w:r>
      <w:r w:rsidR="00B97312">
        <w:rPr>
          <w:b/>
          <w:sz w:val="24"/>
          <w:szCs w:val="24"/>
        </w:rPr>
        <w:t>3</w:t>
      </w:r>
      <w:r w:rsidR="00B97312">
        <w:rPr>
          <w:b/>
          <w:sz w:val="24"/>
          <w:szCs w:val="24"/>
          <w:vertAlign w:val="superscript"/>
        </w:rPr>
        <w:t>r</w:t>
      </w:r>
      <w:r w:rsidRPr="00C340A6">
        <w:rPr>
          <w:b/>
          <w:sz w:val="24"/>
          <w:szCs w:val="24"/>
          <w:vertAlign w:val="superscript"/>
        </w:rPr>
        <w:t>d</w:t>
      </w:r>
      <w:r w:rsidRPr="00C340A6">
        <w:rPr>
          <w:b/>
          <w:sz w:val="24"/>
          <w:szCs w:val="24"/>
        </w:rPr>
        <w:t xml:space="preserve"> </w:t>
      </w:r>
      <w:r w:rsidR="003224C2" w:rsidRPr="00C340A6">
        <w:rPr>
          <w:b/>
          <w:sz w:val="24"/>
          <w:szCs w:val="24"/>
        </w:rPr>
        <w:t xml:space="preserve"> October</w:t>
      </w:r>
      <w:r w:rsidR="00314740" w:rsidRPr="00C340A6">
        <w:rPr>
          <w:b/>
          <w:sz w:val="24"/>
          <w:szCs w:val="24"/>
        </w:rPr>
        <w:t xml:space="preserve"> </w:t>
      </w:r>
      <w:r w:rsidR="00AE2E02" w:rsidRPr="00C340A6">
        <w:rPr>
          <w:b/>
          <w:sz w:val="24"/>
          <w:szCs w:val="24"/>
        </w:rPr>
        <w:t>2019</w:t>
      </w:r>
    </w:p>
    <w:p w14:paraId="33DEAE18" w14:textId="77777777" w:rsidR="004D74A9" w:rsidRPr="00C340A6" w:rsidRDefault="004D74A9" w:rsidP="004D74A9">
      <w:pPr>
        <w:pStyle w:val="ListParagraph"/>
        <w:ind w:left="0"/>
        <w:rPr>
          <w:b/>
          <w:sz w:val="24"/>
          <w:szCs w:val="24"/>
        </w:rPr>
      </w:pPr>
    </w:p>
    <w:p w14:paraId="6BC608BC" w14:textId="321009E3" w:rsidR="00314740" w:rsidRPr="00C340A6" w:rsidRDefault="006C1789" w:rsidP="00314740">
      <w:pPr>
        <w:rPr>
          <w:b/>
          <w:sz w:val="24"/>
          <w:szCs w:val="24"/>
        </w:rPr>
      </w:pPr>
      <w:r w:rsidRPr="00C340A6">
        <w:rPr>
          <w:b/>
          <w:sz w:val="24"/>
          <w:szCs w:val="24"/>
        </w:rPr>
        <w:t>Attorney</w:t>
      </w:r>
      <w:r w:rsidR="00195FAE" w:rsidRPr="00C340A6">
        <w:rPr>
          <w:b/>
          <w:sz w:val="24"/>
          <w:szCs w:val="24"/>
        </w:rPr>
        <w:t>-General’s Department</w:t>
      </w:r>
    </w:p>
    <w:p w14:paraId="2C581285" w14:textId="4D4C8704" w:rsidR="00195FAE" w:rsidRPr="00C340A6" w:rsidRDefault="00572051" w:rsidP="00314740">
      <w:pPr>
        <w:rPr>
          <w:b/>
          <w:sz w:val="24"/>
          <w:szCs w:val="24"/>
        </w:rPr>
      </w:pPr>
      <w:r w:rsidRPr="00C340A6">
        <w:rPr>
          <w:b/>
          <w:sz w:val="24"/>
          <w:szCs w:val="24"/>
        </w:rPr>
        <w:t>Industrial Relations Consultation</w:t>
      </w:r>
    </w:p>
    <w:p w14:paraId="752EE463" w14:textId="59DF0685" w:rsidR="00314740" w:rsidRPr="00C340A6" w:rsidRDefault="00C5257A" w:rsidP="00314740">
      <w:pPr>
        <w:rPr>
          <w:b/>
          <w:sz w:val="24"/>
          <w:szCs w:val="24"/>
        </w:rPr>
      </w:pPr>
      <w:hyperlink r:id="rId13" w:history="1">
        <w:r w:rsidR="008905DC" w:rsidRPr="00C340A6">
          <w:rPr>
            <w:rStyle w:val="Hyperlink"/>
            <w:sz w:val="24"/>
            <w:szCs w:val="24"/>
          </w:rPr>
          <w:t>IRconsultation@ag.gov.au</w:t>
        </w:r>
      </w:hyperlink>
      <w:r w:rsidR="008905DC" w:rsidRPr="00C340A6">
        <w:rPr>
          <w:sz w:val="24"/>
          <w:szCs w:val="24"/>
        </w:rPr>
        <w:t xml:space="preserve"> </w:t>
      </w:r>
      <w:r w:rsidR="008905DC" w:rsidRPr="00C340A6">
        <w:rPr>
          <w:sz w:val="24"/>
          <w:szCs w:val="24"/>
        </w:rPr>
        <w:cr/>
      </w:r>
      <w:r w:rsidR="00D56A84" w:rsidRPr="00C340A6">
        <w:rPr>
          <w:sz w:val="24"/>
          <w:szCs w:val="24"/>
        </w:rPr>
        <w:t xml:space="preserve"> </w:t>
      </w:r>
      <w:r w:rsidR="008B00AE" w:rsidRPr="00C340A6">
        <w:rPr>
          <w:b/>
          <w:sz w:val="24"/>
          <w:szCs w:val="24"/>
        </w:rPr>
        <w:t xml:space="preserve"> </w:t>
      </w:r>
      <w:r w:rsidR="00314740" w:rsidRPr="00C340A6">
        <w:rPr>
          <w:b/>
          <w:sz w:val="24"/>
          <w:szCs w:val="24"/>
        </w:rPr>
        <w:t xml:space="preserve"> </w:t>
      </w:r>
    </w:p>
    <w:p w14:paraId="521B2495" w14:textId="003C2E78" w:rsidR="00AF25E8" w:rsidRPr="006650C6" w:rsidRDefault="005E4321" w:rsidP="006649AF">
      <w:pPr>
        <w:rPr>
          <w:b/>
          <w:sz w:val="32"/>
          <w:szCs w:val="32"/>
        </w:rPr>
      </w:pPr>
      <w:r w:rsidRPr="006650C6">
        <w:rPr>
          <w:b/>
          <w:sz w:val="32"/>
          <w:szCs w:val="32"/>
        </w:rPr>
        <w:t xml:space="preserve">AACS </w:t>
      </w:r>
      <w:r w:rsidR="00E349E7" w:rsidRPr="006650C6">
        <w:rPr>
          <w:b/>
          <w:sz w:val="32"/>
          <w:szCs w:val="32"/>
        </w:rPr>
        <w:t>SUBMISSION</w:t>
      </w:r>
      <w:r w:rsidR="00DF184C" w:rsidRPr="006650C6">
        <w:rPr>
          <w:b/>
          <w:sz w:val="32"/>
          <w:szCs w:val="32"/>
        </w:rPr>
        <w:t xml:space="preserve">: </w:t>
      </w:r>
      <w:r w:rsidR="003224C2" w:rsidRPr="006650C6">
        <w:rPr>
          <w:b/>
          <w:sz w:val="32"/>
          <w:szCs w:val="32"/>
        </w:rPr>
        <w:t>WAGE THEFT</w:t>
      </w:r>
      <w:r w:rsidR="009E36E5" w:rsidRPr="006650C6">
        <w:rPr>
          <w:b/>
          <w:sz w:val="32"/>
          <w:szCs w:val="32"/>
        </w:rPr>
        <w:t xml:space="preserve"> CRIMINALISATION</w:t>
      </w:r>
    </w:p>
    <w:p w14:paraId="765746D6" w14:textId="77777777" w:rsidR="00AF25E8" w:rsidRPr="00C340A6" w:rsidRDefault="00AF25E8" w:rsidP="00C911BD">
      <w:pPr>
        <w:pStyle w:val="ListParagraph"/>
        <w:ind w:left="0"/>
        <w:rPr>
          <w:sz w:val="24"/>
          <w:szCs w:val="24"/>
        </w:rPr>
      </w:pPr>
    </w:p>
    <w:p w14:paraId="0D45705D" w14:textId="7F5A3539" w:rsidR="00AF25E8" w:rsidRPr="00C340A6" w:rsidRDefault="00AF25E8" w:rsidP="00C911BD">
      <w:pPr>
        <w:pStyle w:val="ListParagraph"/>
        <w:ind w:left="0"/>
        <w:rPr>
          <w:sz w:val="24"/>
          <w:szCs w:val="24"/>
        </w:rPr>
      </w:pPr>
      <w:r w:rsidRPr="00C340A6">
        <w:rPr>
          <w:sz w:val="24"/>
          <w:szCs w:val="24"/>
        </w:rPr>
        <w:t>To whom it may concern,</w:t>
      </w:r>
    </w:p>
    <w:p w14:paraId="3BF45390" w14:textId="77777777" w:rsidR="00AF25E8" w:rsidRPr="00C340A6" w:rsidRDefault="00AF25E8" w:rsidP="00C911BD">
      <w:pPr>
        <w:pStyle w:val="ListParagraph"/>
        <w:ind w:left="0"/>
        <w:rPr>
          <w:sz w:val="24"/>
          <w:szCs w:val="24"/>
        </w:rPr>
      </w:pPr>
    </w:p>
    <w:p w14:paraId="0FAEB907" w14:textId="03B6B4C7" w:rsidR="00621EA0" w:rsidRPr="00C340A6" w:rsidRDefault="00AF25E8" w:rsidP="003224C2">
      <w:pPr>
        <w:pStyle w:val="ListParagraph"/>
        <w:ind w:left="0"/>
        <w:rPr>
          <w:sz w:val="24"/>
          <w:szCs w:val="24"/>
        </w:rPr>
      </w:pPr>
      <w:r w:rsidRPr="00C340A6">
        <w:rPr>
          <w:sz w:val="24"/>
          <w:szCs w:val="24"/>
        </w:rPr>
        <w:t xml:space="preserve">On behalf of members of the Australasian Association of Convenience Stores (AACS), the peak body for the convenience industry in Australia, we make the </w:t>
      </w:r>
      <w:r w:rsidR="00701BD7" w:rsidRPr="00C340A6">
        <w:rPr>
          <w:sz w:val="24"/>
          <w:szCs w:val="24"/>
        </w:rPr>
        <w:t xml:space="preserve">following </w:t>
      </w:r>
      <w:r w:rsidR="00AE6103" w:rsidRPr="00C340A6">
        <w:rPr>
          <w:sz w:val="24"/>
          <w:szCs w:val="24"/>
        </w:rPr>
        <w:t xml:space="preserve">submission </w:t>
      </w:r>
      <w:r w:rsidR="00E500B9" w:rsidRPr="00C340A6">
        <w:rPr>
          <w:sz w:val="24"/>
          <w:szCs w:val="24"/>
        </w:rPr>
        <w:t>to</w:t>
      </w:r>
      <w:r w:rsidR="00572051" w:rsidRPr="00C340A6">
        <w:rPr>
          <w:sz w:val="24"/>
          <w:szCs w:val="24"/>
        </w:rPr>
        <w:t xml:space="preserve"> the Industrial Relations Consultation in re</w:t>
      </w:r>
      <w:r w:rsidR="00E500B9" w:rsidRPr="00C340A6">
        <w:rPr>
          <w:sz w:val="24"/>
          <w:szCs w:val="24"/>
        </w:rPr>
        <w:t>lation</w:t>
      </w:r>
      <w:r w:rsidR="00572051" w:rsidRPr="00C340A6">
        <w:rPr>
          <w:sz w:val="24"/>
          <w:szCs w:val="24"/>
        </w:rPr>
        <w:t xml:space="preserve"> to the Discussion Paper </w:t>
      </w:r>
      <w:r w:rsidR="00572051" w:rsidRPr="00C340A6">
        <w:rPr>
          <w:i/>
          <w:iCs/>
          <w:sz w:val="24"/>
          <w:szCs w:val="24"/>
        </w:rPr>
        <w:t>Improving protections of employees’ wages and entitlements: strengthening penalties for non-compliance</w:t>
      </w:r>
      <w:r w:rsidR="00572051" w:rsidRPr="00C340A6">
        <w:rPr>
          <w:sz w:val="24"/>
          <w:szCs w:val="24"/>
        </w:rPr>
        <w:t>.</w:t>
      </w:r>
    </w:p>
    <w:p w14:paraId="1341E2A7" w14:textId="61A0E886" w:rsidR="00E500B9" w:rsidRPr="00C340A6" w:rsidRDefault="00E500B9" w:rsidP="003224C2">
      <w:pPr>
        <w:pStyle w:val="ListParagraph"/>
        <w:ind w:left="0"/>
        <w:rPr>
          <w:sz w:val="24"/>
          <w:szCs w:val="24"/>
        </w:rPr>
      </w:pPr>
    </w:p>
    <w:p w14:paraId="479E8C4F" w14:textId="2C215ECA" w:rsidR="00337EFD" w:rsidRPr="00C340A6" w:rsidRDefault="00337EFD" w:rsidP="003224C2">
      <w:pPr>
        <w:pStyle w:val="ListParagraph"/>
        <w:ind w:left="0"/>
        <w:rPr>
          <w:rFonts w:eastAsia="Times New Roman"/>
          <w:sz w:val="24"/>
          <w:szCs w:val="24"/>
        </w:rPr>
      </w:pPr>
      <w:r w:rsidRPr="00C340A6">
        <w:rPr>
          <w:rFonts w:eastAsia="Times New Roman"/>
          <w:sz w:val="24"/>
          <w:szCs w:val="24"/>
        </w:rPr>
        <w:t xml:space="preserve">The issue of wage theft is </w:t>
      </w:r>
      <w:r w:rsidR="003C232C" w:rsidRPr="00C340A6">
        <w:rPr>
          <w:rFonts w:eastAsia="Times New Roman"/>
          <w:sz w:val="24"/>
          <w:szCs w:val="24"/>
        </w:rPr>
        <w:t>extremely serious</w:t>
      </w:r>
      <w:r w:rsidR="00626988">
        <w:rPr>
          <w:rFonts w:eastAsia="Times New Roman"/>
          <w:sz w:val="24"/>
          <w:szCs w:val="24"/>
        </w:rPr>
        <w:t>. As a deterrent,</w:t>
      </w:r>
      <w:r w:rsidR="003C232C" w:rsidRPr="00C340A6">
        <w:rPr>
          <w:rFonts w:eastAsia="Times New Roman"/>
          <w:sz w:val="24"/>
          <w:szCs w:val="24"/>
        </w:rPr>
        <w:t xml:space="preserve"> the AACS supports the </w:t>
      </w:r>
      <w:r w:rsidR="0086686A">
        <w:rPr>
          <w:rFonts w:eastAsia="Times New Roman"/>
          <w:sz w:val="24"/>
          <w:szCs w:val="24"/>
        </w:rPr>
        <w:t>premise</w:t>
      </w:r>
      <w:r w:rsidR="00F1319B" w:rsidRPr="00C340A6">
        <w:rPr>
          <w:rFonts w:eastAsia="Times New Roman"/>
          <w:sz w:val="24"/>
          <w:szCs w:val="24"/>
        </w:rPr>
        <w:t xml:space="preserve"> that employers wh</w:t>
      </w:r>
      <w:r w:rsidR="00C957E8">
        <w:rPr>
          <w:rFonts w:eastAsia="Times New Roman"/>
          <w:sz w:val="24"/>
          <w:szCs w:val="24"/>
        </w:rPr>
        <w:t>o</w:t>
      </w:r>
      <w:r w:rsidR="00F1319B" w:rsidRPr="00C340A6">
        <w:rPr>
          <w:rFonts w:eastAsia="Times New Roman"/>
          <w:sz w:val="24"/>
          <w:szCs w:val="24"/>
        </w:rPr>
        <w:t xml:space="preserve"> deliberately and knowingly underpay their staff a</w:t>
      </w:r>
      <w:r w:rsidR="009679CA" w:rsidRPr="00C340A6">
        <w:rPr>
          <w:rFonts w:eastAsia="Times New Roman"/>
          <w:sz w:val="24"/>
          <w:szCs w:val="24"/>
        </w:rPr>
        <w:t xml:space="preserve">re guilty of a criminal </w:t>
      </w:r>
      <w:r w:rsidR="00A15EAB" w:rsidRPr="00C340A6">
        <w:rPr>
          <w:rFonts w:eastAsia="Times New Roman"/>
          <w:sz w:val="24"/>
          <w:szCs w:val="24"/>
        </w:rPr>
        <w:t>offence</w:t>
      </w:r>
      <w:r w:rsidR="009679CA" w:rsidRPr="00C340A6">
        <w:rPr>
          <w:rFonts w:eastAsia="Times New Roman"/>
          <w:sz w:val="24"/>
          <w:szCs w:val="24"/>
        </w:rPr>
        <w:t>.</w:t>
      </w:r>
    </w:p>
    <w:p w14:paraId="408994C2" w14:textId="791CB376" w:rsidR="00F1319B" w:rsidRPr="00C340A6" w:rsidRDefault="00F1319B" w:rsidP="003224C2">
      <w:pPr>
        <w:pStyle w:val="ListParagraph"/>
        <w:ind w:left="0"/>
        <w:rPr>
          <w:rFonts w:eastAsia="Times New Roman"/>
          <w:sz w:val="24"/>
          <w:szCs w:val="24"/>
        </w:rPr>
      </w:pPr>
    </w:p>
    <w:p w14:paraId="4F1161B0" w14:textId="7B38B855" w:rsidR="00396A36" w:rsidRPr="00C340A6" w:rsidRDefault="00F1319B" w:rsidP="003224C2">
      <w:pPr>
        <w:pStyle w:val="ListParagraph"/>
        <w:ind w:left="0"/>
        <w:rPr>
          <w:rFonts w:eastAsia="Times New Roman"/>
          <w:sz w:val="24"/>
          <w:szCs w:val="24"/>
        </w:rPr>
      </w:pPr>
      <w:r w:rsidRPr="00C340A6">
        <w:rPr>
          <w:rFonts w:eastAsia="Times New Roman"/>
          <w:sz w:val="24"/>
          <w:szCs w:val="24"/>
        </w:rPr>
        <w:t xml:space="preserve">The key point here is, as acknowledged by the </w:t>
      </w:r>
      <w:r w:rsidR="00A622A9" w:rsidRPr="00C340A6">
        <w:rPr>
          <w:rFonts w:eastAsia="Times New Roman"/>
          <w:sz w:val="24"/>
          <w:szCs w:val="24"/>
        </w:rPr>
        <w:t>Government, whether the underpayment of sta</w:t>
      </w:r>
      <w:r w:rsidR="00396A36" w:rsidRPr="00C340A6">
        <w:rPr>
          <w:rFonts w:eastAsia="Times New Roman"/>
          <w:sz w:val="24"/>
          <w:szCs w:val="24"/>
        </w:rPr>
        <w:t>f</w:t>
      </w:r>
      <w:r w:rsidR="00A622A9" w:rsidRPr="00C340A6">
        <w:rPr>
          <w:rFonts w:eastAsia="Times New Roman"/>
          <w:sz w:val="24"/>
          <w:szCs w:val="24"/>
        </w:rPr>
        <w:t xml:space="preserve">f is the result of </w:t>
      </w:r>
      <w:r w:rsidR="00F00DFC" w:rsidRPr="00C340A6">
        <w:rPr>
          <w:rFonts w:eastAsia="Times New Roman"/>
          <w:sz w:val="24"/>
          <w:szCs w:val="24"/>
        </w:rPr>
        <w:t>a deliberate action o</w:t>
      </w:r>
      <w:r w:rsidR="00396A36" w:rsidRPr="00C340A6">
        <w:rPr>
          <w:rFonts w:eastAsia="Times New Roman"/>
          <w:sz w:val="24"/>
          <w:szCs w:val="24"/>
        </w:rPr>
        <w:t>r</w:t>
      </w:r>
      <w:r w:rsidR="00F00DFC" w:rsidRPr="00C340A6">
        <w:rPr>
          <w:rFonts w:eastAsia="Times New Roman"/>
          <w:sz w:val="24"/>
          <w:szCs w:val="24"/>
        </w:rPr>
        <w:t xml:space="preserve"> genuine oversight, on account of potentially confusing industrial relation</w:t>
      </w:r>
      <w:r w:rsidR="00396A36" w:rsidRPr="00C340A6">
        <w:rPr>
          <w:rFonts w:eastAsia="Times New Roman"/>
          <w:sz w:val="24"/>
          <w:szCs w:val="24"/>
        </w:rPr>
        <w:t>s</w:t>
      </w:r>
      <w:r w:rsidR="00F00DFC" w:rsidRPr="00C340A6">
        <w:rPr>
          <w:rFonts w:eastAsia="Times New Roman"/>
          <w:sz w:val="24"/>
          <w:szCs w:val="24"/>
        </w:rPr>
        <w:t xml:space="preserve"> requirements.</w:t>
      </w:r>
    </w:p>
    <w:p w14:paraId="5CB1FD8A" w14:textId="77777777" w:rsidR="00337EFD" w:rsidRPr="00C340A6" w:rsidRDefault="00337EFD" w:rsidP="003224C2">
      <w:pPr>
        <w:pStyle w:val="ListParagraph"/>
        <w:ind w:left="0"/>
        <w:rPr>
          <w:rFonts w:eastAsia="Times New Roman"/>
          <w:sz w:val="24"/>
          <w:szCs w:val="24"/>
        </w:rPr>
      </w:pPr>
    </w:p>
    <w:p w14:paraId="75053DEF" w14:textId="28799E13" w:rsidR="00E500B9" w:rsidRPr="00C340A6" w:rsidRDefault="0011183D" w:rsidP="003224C2">
      <w:pPr>
        <w:pStyle w:val="ListParagraph"/>
        <w:ind w:left="0"/>
        <w:rPr>
          <w:sz w:val="24"/>
          <w:szCs w:val="24"/>
        </w:rPr>
      </w:pPr>
      <w:r w:rsidRPr="00C340A6">
        <w:rPr>
          <w:rFonts w:eastAsia="Times New Roman"/>
          <w:sz w:val="24"/>
          <w:szCs w:val="24"/>
        </w:rPr>
        <w:t xml:space="preserve">We understand the Government considers the current environment to be appropriate to seek </w:t>
      </w:r>
      <w:r w:rsidR="00983A51" w:rsidRPr="00C340A6">
        <w:rPr>
          <w:rFonts w:eastAsia="Times New Roman"/>
          <w:sz w:val="24"/>
          <w:szCs w:val="24"/>
        </w:rPr>
        <w:t xml:space="preserve">a review of the </w:t>
      </w:r>
      <w:r w:rsidR="00983A51" w:rsidRPr="00C340A6">
        <w:rPr>
          <w:sz w:val="24"/>
          <w:szCs w:val="24"/>
        </w:rPr>
        <w:t>penalty, compliance and enforcement framework for breaches of the Fair Work Act 2009.</w:t>
      </w:r>
    </w:p>
    <w:p w14:paraId="67C10E75" w14:textId="74548228" w:rsidR="00983A51" w:rsidRPr="00C340A6" w:rsidRDefault="00983A51" w:rsidP="003224C2">
      <w:pPr>
        <w:pStyle w:val="ListParagraph"/>
        <w:ind w:left="0"/>
        <w:rPr>
          <w:sz w:val="24"/>
          <w:szCs w:val="24"/>
        </w:rPr>
      </w:pPr>
    </w:p>
    <w:p w14:paraId="691228B2" w14:textId="1C45ADEA" w:rsidR="00983A51" w:rsidRPr="00C340A6" w:rsidRDefault="008D7FC6" w:rsidP="003224C2">
      <w:pPr>
        <w:pStyle w:val="ListParagraph"/>
        <w:ind w:left="0"/>
        <w:rPr>
          <w:sz w:val="24"/>
          <w:szCs w:val="24"/>
        </w:rPr>
      </w:pPr>
      <w:r w:rsidRPr="00C340A6">
        <w:rPr>
          <w:sz w:val="24"/>
          <w:szCs w:val="24"/>
        </w:rPr>
        <w:t>While we agree with Government’s assessment that legislation enacted a decade ago should be subject to timely review, t</w:t>
      </w:r>
      <w:r w:rsidR="00983A51" w:rsidRPr="00C340A6">
        <w:rPr>
          <w:sz w:val="24"/>
          <w:szCs w:val="24"/>
        </w:rPr>
        <w:t>he AACS wis</w:t>
      </w:r>
      <w:r w:rsidRPr="00C340A6">
        <w:rPr>
          <w:sz w:val="24"/>
          <w:szCs w:val="24"/>
        </w:rPr>
        <w:t xml:space="preserve">hes to </w:t>
      </w:r>
      <w:r w:rsidR="00E33ABC" w:rsidRPr="00C340A6">
        <w:rPr>
          <w:sz w:val="24"/>
          <w:szCs w:val="24"/>
        </w:rPr>
        <w:t xml:space="preserve">caution against </w:t>
      </w:r>
      <w:r w:rsidRPr="00C340A6">
        <w:rPr>
          <w:sz w:val="24"/>
          <w:szCs w:val="24"/>
        </w:rPr>
        <w:t xml:space="preserve">the </w:t>
      </w:r>
      <w:r w:rsidR="00E33ABC" w:rsidRPr="00C340A6">
        <w:rPr>
          <w:sz w:val="24"/>
          <w:szCs w:val="24"/>
        </w:rPr>
        <w:t xml:space="preserve">imposition of additional regulations </w:t>
      </w:r>
      <w:r w:rsidR="005750E9" w:rsidRPr="00C340A6">
        <w:rPr>
          <w:sz w:val="24"/>
          <w:szCs w:val="24"/>
        </w:rPr>
        <w:t>and unnecessary red tape on small businesses, which invariably feel the significance of new regulations wit</w:t>
      </w:r>
      <w:r w:rsidR="00B919DB" w:rsidRPr="00C340A6">
        <w:rPr>
          <w:sz w:val="24"/>
          <w:szCs w:val="24"/>
        </w:rPr>
        <w:t>h</w:t>
      </w:r>
      <w:r w:rsidR="005750E9" w:rsidRPr="00C340A6">
        <w:rPr>
          <w:sz w:val="24"/>
          <w:szCs w:val="24"/>
        </w:rPr>
        <w:t xml:space="preserve"> greater force than the major chains.</w:t>
      </w:r>
    </w:p>
    <w:p w14:paraId="075B407F" w14:textId="52C5F7CA" w:rsidR="00886B93" w:rsidRPr="00C340A6" w:rsidRDefault="00886B93" w:rsidP="003224C2">
      <w:pPr>
        <w:pStyle w:val="ListParagraph"/>
        <w:ind w:left="0"/>
        <w:rPr>
          <w:sz w:val="24"/>
          <w:szCs w:val="24"/>
        </w:rPr>
      </w:pPr>
    </w:p>
    <w:p w14:paraId="0FBFEE4E" w14:textId="3C5CE949" w:rsidR="00886B93" w:rsidRPr="00C340A6" w:rsidRDefault="00886B93" w:rsidP="003224C2">
      <w:pPr>
        <w:pStyle w:val="ListParagraph"/>
        <w:ind w:left="0"/>
        <w:rPr>
          <w:sz w:val="24"/>
          <w:szCs w:val="24"/>
        </w:rPr>
      </w:pPr>
      <w:r w:rsidRPr="00C340A6">
        <w:rPr>
          <w:sz w:val="24"/>
          <w:szCs w:val="24"/>
        </w:rPr>
        <w:t xml:space="preserve">One critical point we wish to emphasise, with </w:t>
      </w:r>
      <w:r w:rsidR="00730F89" w:rsidRPr="00C340A6">
        <w:rPr>
          <w:sz w:val="24"/>
          <w:szCs w:val="24"/>
        </w:rPr>
        <w:t>m</w:t>
      </w:r>
      <w:r w:rsidRPr="00C340A6">
        <w:rPr>
          <w:sz w:val="24"/>
          <w:szCs w:val="24"/>
        </w:rPr>
        <w:t>any o</w:t>
      </w:r>
      <w:r w:rsidR="00730F89" w:rsidRPr="00C340A6">
        <w:rPr>
          <w:sz w:val="24"/>
          <w:szCs w:val="24"/>
        </w:rPr>
        <w:t>f</w:t>
      </w:r>
      <w:r w:rsidRPr="00C340A6">
        <w:rPr>
          <w:sz w:val="24"/>
          <w:szCs w:val="24"/>
        </w:rPr>
        <w:t xml:space="preserve"> our members operatin</w:t>
      </w:r>
      <w:r w:rsidR="00730F89" w:rsidRPr="00C340A6">
        <w:rPr>
          <w:sz w:val="24"/>
          <w:szCs w:val="24"/>
        </w:rPr>
        <w:t>g franchise or licen</w:t>
      </w:r>
      <w:r w:rsidR="00CE7051">
        <w:rPr>
          <w:sz w:val="24"/>
          <w:szCs w:val="24"/>
        </w:rPr>
        <w:t>s</w:t>
      </w:r>
      <w:r w:rsidR="00730F89" w:rsidRPr="00C340A6">
        <w:rPr>
          <w:sz w:val="24"/>
          <w:szCs w:val="24"/>
        </w:rPr>
        <w:t>ed networks,</w:t>
      </w:r>
      <w:r w:rsidR="008F5040" w:rsidRPr="00C340A6">
        <w:rPr>
          <w:sz w:val="24"/>
          <w:szCs w:val="24"/>
        </w:rPr>
        <w:t xml:space="preserve"> is</w:t>
      </w:r>
      <w:r w:rsidR="00730F89" w:rsidRPr="00C340A6">
        <w:rPr>
          <w:sz w:val="24"/>
          <w:szCs w:val="24"/>
        </w:rPr>
        <w:t xml:space="preserve"> that it is highly inappropriate and </w:t>
      </w:r>
      <w:r w:rsidR="00931356" w:rsidRPr="00C340A6">
        <w:rPr>
          <w:sz w:val="24"/>
          <w:szCs w:val="24"/>
        </w:rPr>
        <w:t xml:space="preserve">frankly absurd that franchisors </w:t>
      </w:r>
      <w:r w:rsidR="008F5040" w:rsidRPr="00C340A6">
        <w:rPr>
          <w:sz w:val="24"/>
          <w:szCs w:val="24"/>
        </w:rPr>
        <w:t>sh</w:t>
      </w:r>
      <w:r w:rsidR="00931356" w:rsidRPr="00C340A6">
        <w:rPr>
          <w:sz w:val="24"/>
          <w:szCs w:val="24"/>
        </w:rPr>
        <w:t>ould in any way be held responsible for the decision by individual franchisees in their network to underpay their staff on purpose</w:t>
      </w:r>
      <w:r w:rsidR="00E039F8">
        <w:rPr>
          <w:sz w:val="24"/>
          <w:szCs w:val="24"/>
        </w:rPr>
        <w:t xml:space="preserve"> (while of course noting franchisors’ obligations to take reasonable steps to ensure underpayments by franchisees are not occurring)</w:t>
      </w:r>
      <w:r w:rsidR="00931356" w:rsidRPr="00C340A6">
        <w:rPr>
          <w:sz w:val="24"/>
          <w:szCs w:val="24"/>
        </w:rPr>
        <w:t>.</w:t>
      </w:r>
    </w:p>
    <w:p w14:paraId="71498869" w14:textId="2D0321F3" w:rsidR="00931356" w:rsidRPr="00C340A6" w:rsidRDefault="00931356" w:rsidP="003224C2">
      <w:pPr>
        <w:pStyle w:val="ListParagraph"/>
        <w:ind w:left="0"/>
        <w:rPr>
          <w:sz w:val="24"/>
          <w:szCs w:val="24"/>
        </w:rPr>
      </w:pPr>
    </w:p>
    <w:p w14:paraId="6C3A4037" w14:textId="699F30B9" w:rsidR="00931356" w:rsidRPr="00C340A6" w:rsidRDefault="00931356" w:rsidP="003224C2">
      <w:pPr>
        <w:pStyle w:val="ListParagraph"/>
        <w:ind w:left="0"/>
        <w:rPr>
          <w:sz w:val="24"/>
          <w:szCs w:val="24"/>
        </w:rPr>
      </w:pPr>
      <w:r w:rsidRPr="00C340A6">
        <w:rPr>
          <w:sz w:val="24"/>
          <w:szCs w:val="24"/>
        </w:rPr>
        <w:lastRenderedPageBreak/>
        <w:t xml:space="preserve">In fact, we believe franchisors should have more immediate powers to terminate franchisee agreements in these instances, </w:t>
      </w:r>
      <w:r w:rsidR="00B77D2D" w:rsidRPr="00C340A6">
        <w:rPr>
          <w:sz w:val="24"/>
          <w:szCs w:val="24"/>
        </w:rPr>
        <w:t>as such behaviour is clearly unaccepta</w:t>
      </w:r>
      <w:r w:rsidR="0076522B" w:rsidRPr="00C340A6">
        <w:rPr>
          <w:sz w:val="24"/>
          <w:szCs w:val="24"/>
        </w:rPr>
        <w:t>b</w:t>
      </w:r>
      <w:r w:rsidR="00B77D2D" w:rsidRPr="00C340A6">
        <w:rPr>
          <w:sz w:val="24"/>
          <w:szCs w:val="24"/>
        </w:rPr>
        <w:t>le, and the AACS recently made a submission to the Franchising Taskforc</w:t>
      </w:r>
      <w:r w:rsidR="0076522B" w:rsidRPr="00C340A6">
        <w:rPr>
          <w:sz w:val="24"/>
          <w:szCs w:val="24"/>
        </w:rPr>
        <w:t>e</w:t>
      </w:r>
      <w:r w:rsidR="00B77D2D" w:rsidRPr="00C340A6">
        <w:rPr>
          <w:sz w:val="24"/>
          <w:szCs w:val="24"/>
        </w:rPr>
        <w:t xml:space="preserve"> along these lines.</w:t>
      </w:r>
    </w:p>
    <w:p w14:paraId="32A439C2" w14:textId="61488823" w:rsidR="00B77D2D" w:rsidRPr="00C340A6" w:rsidRDefault="00B77D2D" w:rsidP="003224C2">
      <w:pPr>
        <w:pStyle w:val="ListParagraph"/>
        <w:ind w:left="0"/>
        <w:rPr>
          <w:sz w:val="24"/>
          <w:szCs w:val="24"/>
        </w:rPr>
      </w:pPr>
    </w:p>
    <w:p w14:paraId="369B9D8D" w14:textId="587335B0" w:rsidR="00B77D2D" w:rsidRPr="00C340A6" w:rsidRDefault="00062D0B" w:rsidP="003224C2">
      <w:pPr>
        <w:pStyle w:val="ListParagraph"/>
        <w:ind w:left="0"/>
        <w:rPr>
          <w:sz w:val="24"/>
          <w:szCs w:val="24"/>
        </w:rPr>
      </w:pPr>
      <w:r w:rsidRPr="00C340A6">
        <w:rPr>
          <w:rFonts w:eastAsia="Times New Roman"/>
          <w:sz w:val="24"/>
          <w:szCs w:val="24"/>
        </w:rPr>
        <w:t xml:space="preserve">Any change to the </w:t>
      </w:r>
      <w:r w:rsidRPr="00C340A6">
        <w:rPr>
          <w:sz w:val="24"/>
          <w:szCs w:val="24"/>
        </w:rPr>
        <w:t xml:space="preserve">Fair Work Act has significant implications for the convenience industry, which </w:t>
      </w:r>
      <w:r w:rsidR="000533F9" w:rsidRPr="00C340A6">
        <w:rPr>
          <w:sz w:val="24"/>
          <w:szCs w:val="24"/>
        </w:rPr>
        <w:t>is largely comprised of small businesses operating under franchise or licence agreement</w:t>
      </w:r>
      <w:r w:rsidR="00AD7114" w:rsidRPr="00C340A6">
        <w:rPr>
          <w:sz w:val="24"/>
          <w:szCs w:val="24"/>
        </w:rPr>
        <w:t>s</w:t>
      </w:r>
      <w:r w:rsidR="000533F9" w:rsidRPr="00C340A6">
        <w:rPr>
          <w:sz w:val="24"/>
          <w:szCs w:val="24"/>
        </w:rPr>
        <w:t>, or independent brands.</w:t>
      </w:r>
    </w:p>
    <w:p w14:paraId="3B4F7EBE" w14:textId="56DF8E8E" w:rsidR="000533F9" w:rsidRPr="00C340A6" w:rsidRDefault="000533F9" w:rsidP="003224C2">
      <w:pPr>
        <w:pStyle w:val="ListParagraph"/>
        <w:ind w:left="0"/>
        <w:rPr>
          <w:sz w:val="24"/>
          <w:szCs w:val="24"/>
        </w:rPr>
      </w:pPr>
    </w:p>
    <w:p w14:paraId="5BE42973" w14:textId="375BD732" w:rsidR="000533F9" w:rsidRPr="00C340A6" w:rsidRDefault="00AD7114" w:rsidP="003224C2">
      <w:pPr>
        <w:pStyle w:val="ListParagraph"/>
        <w:ind w:left="0"/>
        <w:rPr>
          <w:rFonts w:eastAsia="Times New Roman"/>
          <w:sz w:val="24"/>
          <w:szCs w:val="24"/>
        </w:rPr>
      </w:pPr>
      <w:r w:rsidRPr="00C340A6">
        <w:rPr>
          <w:sz w:val="24"/>
          <w:szCs w:val="24"/>
        </w:rPr>
        <w:t>As the representative body for these businesses, the AACS welcomes the opportunity to be involved in this consultation as it progresses</w:t>
      </w:r>
      <w:r w:rsidR="00EA09E1" w:rsidRPr="00C340A6">
        <w:rPr>
          <w:sz w:val="24"/>
          <w:szCs w:val="24"/>
        </w:rPr>
        <w:t>.</w:t>
      </w:r>
    </w:p>
    <w:p w14:paraId="64313DA3" w14:textId="77777777" w:rsidR="00FD16B9" w:rsidRPr="00C340A6" w:rsidRDefault="00FD16B9" w:rsidP="00C911BD">
      <w:pPr>
        <w:pStyle w:val="ListParagraph"/>
        <w:ind w:left="0"/>
        <w:rPr>
          <w:sz w:val="24"/>
          <w:szCs w:val="24"/>
        </w:rPr>
      </w:pPr>
    </w:p>
    <w:p w14:paraId="2CC0607C" w14:textId="12E49EAF" w:rsidR="00795FF2" w:rsidRPr="00C340A6" w:rsidRDefault="00795FF2" w:rsidP="00C911BD">
      <w:pPr>
        <w:pStyle w:val="ListParagraph"/>
        <w:ind w:left="0"/>
        <w:rPr>
          <w:sz w:val="24"/>
          <w:szCs w:val="24"/>
        </w:rPr>
      </w:pPr>
      <w:r w:rsidRPr="00C340A6">
        <w:rPr>
          <w:sz w:val="24"/>
          <w:szCs w:val="24"/>
        </w:rPr>
        <w:t>Thank you for your consideration of our submission. Don’t hesitate to contact me should you require further information.</w:t>
      </w:r>
    </w:p>
    <w:p w14:paraId="67A867E1" w14:textId="77777777" w:rsidR="004F54CA" w:rsidRPr="00C340A6" w:rsidRDefault="004F54CA" w:rsidP="00C911BD">
      <w:pPr>
        <w:pStyle w:val="ListParagraph"/>
        <w:ind w:left="0"/>
        <w:rPr>
          <w:sz w:val="24"/>
          <w:szCs w:val="24"/>
        </w:rPr>
      </w:pPr>
    </w:p>
    <w:p w14:paraId="4CAF9ADF" w14:textId="77777777" w:rsidR="00AF25E8" w:rsidRPr="00C340A6" w:rsidRDefault="00AF25E8" w:rsidP="00C911BD">
      <w:pPr>
        <w:pStyle w:val="ListParagraph"/>
        <w:ind w:left="0"/>
        <w:rPr>
          <w:sz w:val="24"/>
          <w:szCs w:val="24"/>
        </w:rPr>
      </w:pPr>
    </w:p>
    <w:p w14:paraId="07D549A9" w14:textId="6A355F7D" w:rsidR="00AF25E8" w:rsidRPr="00C340A6" w:rsidRDefault="00714BCE" w:rsidP="00305A59">
      <w:pPr>
        <w:rPr>
          <w:b/>
          <w:sz w:val="24"/>
          <w:szCs w:val="24"/>
        </w:rPr>
      </w:pPr>
      <w:r w:rsidRPr="00C340A6">
        <w:rPr>
          <w:b/>
          <w:sz w:val="24"/>
          <w:szCs w:val="24"/>
        </w:rPr>
        <w:t xml:space="preserve">Jeff Rogut </w:t>
      </w:r>
      <w:r w:rsidR="00577979" w:rsidRPr="00C340A6">
        <w:rPr>
          <w:b/>
          <w:sz w:val="24"/>
          <w:szCs w:val="24"/>
        </w:rPr>
        <w:t xml:space="preserve">  </w:t>
      </w:r>
      <w:r w:rsidRPr="00C340A6">
        <w:rPr>
          <w:b/>
          <w:sz w:val="24"/>
          <w:szCs w:val="24"/>
        </w:rPr>
        <w:t xml:space="preserve"> </w:t>
      </w:r>
      <w:r w:rsidR="00F23B71" w:rsidRPr="00C340A6">
        <w:rPr>
          <w:b/>
          <w:sz w:val="24"/>
          <w:szCs w:val="24"/>
        </w:rPr>
        <w:t>F</w:t>
      </w:r>
      <w:r w:rsidR="00F23B71">
        <w:rPr>
          <w:b/>
          <w:sz w:val="24"/>
          <w:szCs w:val="24"/>
        </w:rPr>
        <w:t>AIM</w:t>
      </w:r>
      <w:r w:rsidR="00F23B71" w:rsidRPr="00C340A6">
        <w:rPr>
          <w:b/>
          <w:sz w:val="24"/>
          <w:szCs w:val="24"/>
        </w:rPr>
        <w:t xml:space="preserve">   </w:t>
      </w:r>
      <w:r w:rsidR="00AF25E8" w:rsidRPr="00C340A6">
        <w:rPr>
          <w:b/>
          <w:sz w:val="24"/>
          <w:szCs w:val="24"/>
        </w:rPr>
        <w:t>MAICD</w:t>
      </w:r>
    </w:p>
    <w:p w14:paraId="1C779A69" w14:textId="77777777" w:rsidR="00AF25E8" w:rsidRPr="00C340A6" w:rsidRDefault="00AF25E8" w:rsidP="00305A59">
      <w:pPr>
        <w:rPr>
          <w:b/>
          <w:sz w:val="24"/>
          <w:szCs w:val="24"/>
        </w:rPr>
      </w:pPr>
      <w:r w:rsidRPr="00C340A6">
        <w:rPr>
          <w:b/>
          <w:sz w:val="24"/>
          <w:szCs w:val="24"/>
        </w:rPr>
        <w:t>Chief Executive Officer</w:t>
      </w:r>
    </w:p>
    <w:p w14:paraId="336B6298" w14:textId="77777777" w:rsidR="00AF25E8" w:rsidRPr="00C340A6" w:rsidRDefault="00AF25E8" w:rsidP="00305A59">
      <w:pPr>
        <w:rPr>
          <w:b/>
          <w:color w:val="FF0000"/>
          <w:sz w:val="24"/>
          <w:szCs w:val="24"/>
        </w:rPr>
      </w:pPr>
      <w:r w:rsidRPr="00C340A6">
        <w:rPr>
          <w:b/>
          <w:color w:val="FF0000"/>
          <w:sz w:val="24"/>
          <w:szCs w:val="24"/>
        </w:rPr>
        <w:t>Australasian Association of Convenience Stores Limited</w:t>
      </w:r>
    </w:p>
    <w:p w14:paraId="39B240C1" w14:textId="77777777" w:rsidR="00AF25E8" w:rsidRPr="00C340A6" w:rsidRDefault="00AF25E8" w:rsidP="00305A59">
      <w:pPr>
        <w:rPr>
          <w:sz w:val="24"/>
          <w:szCs w:val="24"/>
        </w:rPr>
      </w:pPr>
      <w:r w:rsidRPr="00C340A6">
        <w:rPr>
          <w:rStyle w:val="Strong"/>
          <w:sz w:val="24"/>
          <w:szCs w:val="24"/>
        </w:rPr>
        <w:t>ACN: 156 638 023</w:t>
      </w:r>
    </w:p>
    <w:p w14:paraId="066AF64C" w14:textId="77777777" w:rsidR="00AF25E8" w:rsidRPr="00C340A6" w:rsidRDefault="00AF25E8" w:rsidP="00305A59">
      <w:pPr>
        <w:rPr>
          <w:sz w:val="24"/>
          <w:szCs w:val="24"/>
        </w:rPr>
      </w:pPr>
      <w:r w:rsidRPr="00C340A6">
        <w:rPr>
          <w:color w:val="000000"/>
          <w:sz w:val="24"/>
          <w:szCs w:val="24"/>
        </w:rPr>
        <w:t> </w:t>
      </w:r>
    </w:p>
    <w:p w14:paraId="50776E57" w14:textId="1E63EC22" w:rsidR="00AF25E8" w:rsidRPr="00C340A6" w:rsidRDefault="00AF25E8" w:rsidP="00305A59">
      <w:pPr>
        <w:rPr>
          <w:sz w:val="24"/>
          <w:szCs w:val="24"/>
        </w:rPr>
      </w:pPr>
      <w:r w:rsidRPr="00C340A6">
        <w:rPr>
          <w:color w:val="000000"/>
          <w:sz w:val="24"/>
          <w:szCs w:val="24"/>
        </w:rPr>
        <w:t xml:space="preserve">Mobile:    </w:t>
      </w:r>
      <w:r w:rsidR="00C5257A">
        <w:t>[Redacted personal information]</w:t>
      </w:r>
    </w:p>
    <w:p w14:paraId="10D0EA4E" w14:textId="0EDD284B" w:rsidR="00AF25E8" w:rsidRPr="00C340A6" w:rsidRDefault="00AF25E8" w:rsidP="00305A59">
      <w:pPr>
        <w:rPr>
          <w:sz w:val="24"/>
          <w:szCs w:val="24"/>
        </w:rPr>
      </w:pPr>
      <w:r w:rsidRPr="00C340A6">
        <w:rPr>
          <w:color w:val="000000"/>
          <w:sz w:val="24"/>
          <w:szCs w:val="24"/>
        </w:rPr>
        <w:t xml:space="preserve">Office:      </w:t>
      </w:r>
      <w:r w:rsidR="00C5257A">
        <w:t>[Redacted personal information]</w:t>
      </w:r>
    </w:p>
    <w:p w14:paraId="39B97EFD" w14:textId="4E204286" w:rsidR="00AF25E8" w:rsidRPr="00C340A6" w:rsidRDefault="00AF25E8" w:rsidP="00305A59">
      <w:pPr>
        <w:rPr>
          <w:sz w:val="24"/>
          <w:szCs w:val="24"/>
        </w:rPr>
      </w:pPr>
      <w:r w:rsidRPr="00C340A6">
        <w:rPr>
          <w:color w:val="000000"/>
          <w:sz w:val="24"/>
          <w:szCs w:val="24"/>
        </w:rPr>
        <w:t xml:space="preserve">email:       </w:t>
      </w:r>
      <w:r w:rsidR="00C5257A">
        <w:t>[Redacted personal information]</w:t>
      </w:r>
    </w:p>
    <w:p w14:paraId="1C4982C9" w14:textId="77777777" w:rsidR="00AF25E8" w:rsidRPr="00C340A6" w:rsidRDefault="00AF25E8" w:rsidP="00305A59">
      <w:pPr>
        <w:rPr>
          <w:sz w:val="24"/>
          <w:szCs w:val="24"/>
        </w:rPr>
      </w:pPr>
      <w:r w:rsidRPr="00C340A6">
        <w:rPr>
          <w:color w:val="000000"/>
          <w:sz w:val="24"/>
          <w:szCs w:val="24"/>
        </w:rPr>
        <w:t>Website:  </w:t>
      </w:r>
      <w:hyperlink r:id="rId14" w:tooltip="blocked::http://www.aacs.org.au/" w:history="1">
        <w:r w:rsidRPr="00C340A6">
          <w:rPr>
            <w:rStyle w:val="Hyperlink"/>
            <w:sz w:val="24"/>
            <w:szCs w:val="24"/>
          </w:rPr>
          <w:t>www.aacs.org.au</w:t>
        </w:r>
      </w:hyperlink>
    </w:p>
    <w:p w14:paraId="4B2B0873" w14:textId="77777777" w:rsidR="00AF25E8" w:rsidRPr="00C340A6" w:rsidRDefault="00AF25E8" w:rsidP="00305A59">
      <w:pPr>
        <w:rPr>
          <w:sz w:val="24"/>
          <w:szCs w:val="24"/>
        </w:rPr>
      </w:pPr>
      <w:r w:rsidRPr="00C340A6">
        <w:rPr>
          <w:color w:val="000000"/>
          <w:sz w:val="24"/>
          <w:szCs w:val="24"/>
        </w:rPr>
        <w:t> </w:t>
      </w:r>
    </w:p>
    <w:p w14:paraId="4CEFFCCB" w14:textId="77777777" w:rsidR="00AF25E8" w:rsidRPr="00C340A6" w:rsidRDefault="00AF25E8" w:rsidP="00305A59">
      <w:pPr>
        <w:rPr>
          <w:sz w:val="24"/>
          <w:szCs w:val="24"/>
        </w:rPr>
      </w:pPr>
      <w:r w:rsidRPr="00C340A6">
        <w:rPr>
          <w:color w:val="000000"/>
          <w:sz w:val="24"/>
          <w:szCs w:val="24"/>
        </w:rPr>
        <w:t>Mail:         PO Box 2309,</w:t>
      </w:r>
    </w:p>
    <w:p w14:paraId="2DC1C97F" w14:textId="77777777" w:rsidR="00AF25E8" w:rsidRPr="00C340A6" w:rsidRDefault="00AF25E8" w:rsidP="00305A59">
      <w:pPr>
        <w:rPr>
          <w:sz w:val="24"/>
          <w:szCs w:val="24"/>
        </w:rPr>
      </w:pPr>
      <w:r w:rsidRPr="00C340A6">
        <w:rPr>
          <w:color w:val="000000"/>
          <w:sz w:val="24"/>
          <w:szCs w:val="24"/>
        </w:rPr>
        <w:t>                  Mt Waverley,</w:t>
      </w:r>
    </w:p>
    <w:p w14:paraId="7E5BC721" w14:textId="77777777" w:rsidR="00AF25E8" w:rsidRPr="00C340A6" w:rsidRDefault="00AF25E8" w:rsidP="00305A59">
      <w:pPr>
        <w:rPr>
          <w:sz w:val="24"/>
          <w:szCs w:val="24"/>
        </w:rPr>
      </w:pPr>
      <w:r w:rsidRPr="00C340A6">
        <w:rPr>
          <w:color w:val="000000"/>
          <w:sz w:val="24"/>
          <w:szCs w:val="24"/>
        </w:rPr>
        <w:t>                  Vic.  3149</w:t>
      </w:r>
    </w:p>
    <w:p w14:paraId="21F32D75" w14:textId="77777777" w:rsidR="005F11B0" w:rsidRPr="00C340A6" w:rsidRDefault="00AF25E8" w:rsidP="000C3279">
      <w:pPr>
        <w:rPr>
          <w:color w:val="000000"/>
          <w:sz w:val="24"/>
          <w:szCs w:val="24"/>
        </w:rPr>
      </w:pPr>
      <w:r w:rsidRPr="00C340A6">
        <w:rPr>
          <w:color w:val="000000"/>
          <w:sz w:val="24"/>
          <w:szCs w:val="24"/>
        </w:rPr>
        <w:t>                  Australia</w:t>
      </w:r>
    </w:p>
    <w:p w14:paraId="0923ADB6" w14:textId="77777777" w:rsidR="000C3279" w:rsidRPr="00C340A6" w:rsidRDefault="000C3279" w:rsidP="000C3279">
      <w:pPr>
        <w:rPr>
          <w:sz w:val="24"/>
          <w:szCs w:val="24"/>
        </w:rPr>
      </w:pPr>
    </w:p>
    <w:p w14:paraId="51DBAA52" w14:textId="4C1F6C3E" w:rsidR="00ED15D6" w:rsidRPr="00C340A6" w:rsidRDefault="008535E0" w:rsidP="00B41AFB">
      <w:pPr>
        <w:pStyle w:val="ListParagraph"/>
        <w:ind w:left="0"/>
        <w:rPr>
          <w:b/>
          <w:sz w:val="24"/>
          <w:szCs w:val="24"/>
        </w:rPr>
      </w:pPr>
      <w:r w:rsidRPr="00C340A6">
        <w:rPr>
          <w:b/>
          <w:noProof/>
          <w:sz w:val="24"/>
          <w:szCs w:val="24"/>
        </w:rPr>
        <w:drawing>
          <wp:inline distT="0" distB="0" distL="0" distR="0" wp14:anchorId="6C886023" wp14:editId="46DD01D8">
            <wp:extent cx="242062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0620" cy="774065"/>
                    </a:xfrm>
                    <a:prstGeom prst="rect">
                      <a:avLst/>
                    </a:prstGeom>
                    <a:noFill/>
                  </pic:spPr>
                </pic:pic>
              </a:graphicData>
            </a:graphic>
          </wp:inline>
        </w:drawing>
      </w:r>
    </w:p>
    <w:p w14:paraId="56752536" w14:textId="77777777" w:rsidR="00830A4F" w:rsidRPr="00C340A6" w:rsidRDefault="00830A4F" w:rsidP="00DC395C">
      <w:pPr>
        <w:pStyle w:val="ListParagraph"/>
        <w:ind w:left="0"/>
        <w:rPr>
          <w:b/>
          <w:sz w:val="24"/>
          <w:szCs w:val="24"/>
        </w:rPr>
      </w:pPr>
    </w:p>
    <w:p w14:paraId="585B35AD" w14:textId="77777777" w:rsidR="00C340A6" w:rsidRDefault="00C340A6" w:rsidP="00DC395C">
      <w:pPr>
        <w:pStyle w:val="ListParagraph"/>
        <w:ind w:left="0"/>
        <w:rPr>
          <w:b/>
          <w:sz w:val="24"/>
          <w:szCs w:val="24"/>
        </w:rPr>
      </w:pPr>
    </w:p>
    <w:p w14:paraId="3E271EFD" w14:textId="77777777" w:rsidR="00C340A6" w:rsidRDefault="00C340A6" w:rsidP="00DC395C">
      <w:pPr>
        <w:pStyle w:val="ListParagraph"/>
        <w:ind w:left="0"/>
        <w:rPr>
          <w:b/>
          <w:sz w:val="24"/>
          <w:szCs w:val="24"/>
        </w:rPr>
      </w:pPr>
    </w:p>
    <w:p w14:paraId="7DDCB463" w14:textId="77777777" w:rsidR="00C340A6" w:rsidRDefault="00C340A6" w:rsidP="00DC395C">
      <w:pPr>
        <w:pStyle w:val="ListParagraph"/>
        <w:ind w:left="0"/>
        <w:rPr>
          <w:b/>
          <w:sz w:val="24"/>
          <w:szCs w:val="24"/>
        </w:rPr>
      </w:pPr>
    </w:p>
    <w:p w14:paraId="17012A0F" w14:textId="77777777" w:rsidR="00C340A6" w:rsidRDefault="00C340A6" w:rsidP="00DC395C">
      <w:pPr>
        <w:pStyle w:val="ListParagraph"/>
        <w:ind w:left="0"/>
        <w:rPr>
          <w:b/>
          <w:sz w:val="24"/>
          <w:szCs w:val="24"/>
        </w:rPr>
      </w:pPr>
    </w:p>
    <w:p w14:paraId="22B7511A" w14:textId="77777777" w:rsidR="00C340A6" w:rsidRDefault="00C340A6" w:rsidP="00DC395C">
      <w:pPr>
        <w:pStyle w:val="ListParagraph"/>
        <w:ind w:left="0"/>
        <w:rPr>
          <w:b/>
          <w:sz w:val="24"/>
          <w:szCs w:val="24"/>
        </w:rPr>
      </w:pPr>
    </w:p>
    <w:p w14:paraId="6DAF0924" w14:textId="77777777" w:rsidR="00C340A6" w:rsidRDefault="00C340A6" w:rsidP="00DC395C">
      <w:pPr>
        <w:pStyle w:val="ListParagraph"/>
        <w:ind w:left="0"/>
        <w:rPr>
          <w:b/>
          <w:sz w:val="24"/>
          <w:szCs w:val="24"/>
        </w:rPr>
      </w:pPr>
    </w:p>
    <w:p w14:paraId="6EFE9AD8" w14:textId="77777777" w:rsidR="00C340A6" w:rsidRDefault="00C340A6" w:rsidP="00DC395C">
      <w:pPr>
        <w:pStyle w:val="ListParagraph"/>
        <w:ind w:left="0"/>
        <w:rPr>
          <w:b/>
          <w:sz w:val="24"/>
          <w:szCs w:val="24"/>
        </w:rPr>
      </w:pPr>
    </w:p>
    <w:p w14:paraId="3887388C" w14:textId="77777777" w:rsidR="00C340A6" w:rsidRDefault="00C340A6" w:rsidP="00DC395C">
      <w:pPr>
        <w:pStyle w:val="ListParagraph"/>
        <w:ind w:left="0"/>
        <w:rPr>
          <w:b/>
          <w:sz w:val="24"/>
          <w:szCs w:val="24"/>
        </w:rPr>
      </w:pPr>
    </w:p>
    <w:p w14:paraId="369111E0" w14:textId="77777777" w:rsidR="00C340A6" w:rsidRDefault="00C340A6" w:rsidP="00DC395C">
      <w:pPr>
        <w:pStyle w:val="ListParagraph"/>
        <w:ind w:left="0"/>
        <w:rPr>
          <w:b/>
          <w:sz w:val="24"/>
          <w:szCs w:val="24"/>
        </w:rPr>
      </w:pPr>
    </w:p>
    <w:p w14:paraId="76678EFF" w14:textId="77777777" w:rsidR="00C340A6" w:rsidRDefault="00C340A6" w:rsidP="00DC395C">
      <w:pPr>
        <w:pStyle w:val="ListParagraph"/>
        <w:ind w:left="0"/>
        <w:rPr>
          <w:b/>
          <w:sz w:val="24"/>
          <w:szCs w:val="24"/>
        </w:rPr>
      </w:pPr>
    </w:p>
    <w:p w14:paraId="7DE5B78E" w14:textId="77777777" w:rsidR="00C340A6" w:rsidRDefault="00C340A6" w:rsidP="00DC395C">
      <w:pPr>
        <w:pStyle w:val="ListParagraph"/>
        <w:ind w:left="0"/>
        <w:rPr>
          <w:b/>
          <w:sz w:val="24"/>
          <w:szCs w:val="24"/>
        </w:rPr>
      </w:pPr>
    </w:p>
    <w:p w14:paraId="70BFCA94" w14:textId="77777777" w:rsidR="00C340A6" w:rsidRDefault="00C340A6" w:rsidP="00DC395C">
      <w:pPr>
        <w:pStyle w:val="ListParagraph"/>
        <w:ind w:left="0"/>
        <w:rPr>
          <w:b/>
          <w:sz w:val="24"/>
          <w:szCs w:val="24"/>
        </w:rPr>
      </w:pPr>
    </w:p>
    <w:p w14:paraId="6F3CAB7B" w14:textId="2D2E9F40" w:rsidR="00DC395C" w:rsidRPr="006650C6" w:rsidRDefault="00DC395C" w:rsidP="00DC395C">
      <w:pPr>
        <w:pStyle w:val="ListParagraph"/>
        <w:ind w:left="0"/>
        <w:rPr>
          <w:b/>
          <w:sz w:val="32"/>
          <w:szCs w:val="32"/>
        </w:rPr>
      </w:pPr>
      <w:r w:rsidRPr="006650C6">
        <w:rPr>
          <w:b/>
          <w:sz w:val="32"/>
          <w:szCs w:val="32"/>
        </w:rPr>
        <w:lastRenderedPageBreak/>
        <w:t>About the AACS</w:t>
      </w:r>
    </w:p>
    <w:p w14:paraId="058B7E9B" w14:textId="77777777" w:rsidR="00DC395C" w:rsidRPr="00C340A6" w:rsidRDefault="00DC395C" w:rsidP="00DC395C">
      <w:pPr>
        <w:pStyle w:val="ListParagraph"/>
        <w:ind w:left="0"/>
        <w:rPr>
          <w:sz w:val="24"/>
          <w:szCs w:val="24"/>
        </w:rPr>
      </w:pPr>
    </w:p>
    <w:p w14:paraId="5384A998" w14:textId="77777777" w:rsidR="00DC395C" w:rsidRPr="00C340A6" w:rsidRDefault="00DC395C" w:rsidP="00DC395C">
      <w:pPr>
        <w:pStyle w:val="ListParagraph"/>
        <w:ind w:left="0"/>
        <w:rPr>
          <w:b/>
          <w:sz w:val="24"/>
          <w:szCs w:val="24"/>
        </w:rPr>
      </w:pPr>
      <w:r w:rsidRPr="00C340A6">
        <w:rPr>
          <w:sz w:val="24"/>
          <w:szCs w:val="24"/>
        </w:rPr>
        <w:t xml:space="preserve">Established in 1990, the Australasian Association of Convenience Stores (AACS) is the peak body for the convenience industry in Australia. </w:t>
      </w:r>
    </w:p>
    <w:p w14:paraId="236B0948" w14:textId="77777777" w:rsidR="00DC395C" w:rsidRPr="00C340A6" w:rsidRDefault="00DC395C" w:rsidP="00DC395C">
      <w:pPr>
        <w:pStyle w:val="ListParagraph"/>
        <w:ind w:left="0"/>
        <w:rPr>
          <w:sz w:val="24"/>
          <w:szCs w:val="24"/>
        </w:rPr>
      </w:pPr>
    </w:p>
    <w:p w14:paraId="5C4FD98F" w14:textId="77777777" w:rsidR="00DC395C" w:rsidRPr="00C340A6" w:rsidRDefault="00DC395C" w:rsidP="00DC395C">
      <w:pPr>
        <w:pStyle w:val="ListParagraph"/>
        <w:ind w:left="0"/>
        <w:rPr>
          <w:sz w:val="24"/>
          <w:szCs w:val="24"/>
        </w:rPr>
      </w:pPr>
      <w:r w:rsidRPr="00C340A6">
        <w:rPr>
          <w:sz w:val="24"/>
          <w:szCs w:val="24"/>
        </w:rPr>
        <w:t>Nationally, our industry employs over 40,000 people in over 6,500 stores. The majority of these stores operate as family run businesses, often under licence or franchise agreement, or independent ownership. They regularly employ family members and people from the local communities in which they operate.</w:t>
      </w:r>
    </w:p>
    <w:p w14:paraId="7E5A2AF2" w14:textId="77777777" w:rsidR="00DC395C" w:rsidRPr="00C340A6" w:rsidRDefault="00DC395C" w:rsidP="00DC395C">
      <w:pPr>
        <w:pStyle w:val="ListParagraph"/>
        <w:ind w:left="0"/>
        <w:rPr>
          <w:sz w:val="24"/>
          <w:szCs w:val="24"/>
        </w:rPr>
      </w:pPr>
    </w:p>
    <w:p w14:paraId="642E8A9C" w14:textId="77777777" w:rsidR="00DC395C" w:rsidRPr="00C340A6" w:rsidRDefault="00DC395C" w:rsidP="00DC395C">
      <w:pPr>
        <w:pStyle w:val="ListParagraph"/>
        <w:ind w:left="0"/>
        <w:rPr>
          <w:sz w:val="24"/>
          <w:szCs w:val="24"/>
        </w:rPr>
      </w:pPr>
      <w:r w:rsidRPr="00C340A6">
        <w:rPr>
          <w:sz w:val="24"/>
          <w:szCs w:val="24"/>
        </w:rPr>
        <w:t>The AACS represents the interests of these small businesses; their owners, staff, suppliers and customers.</w:t>
      </w:r>
    </w:p>
    <w:p w14:paraId="688876E2" w14:textId="77777777" w:rsidR="00DC395C" w:rsidRPr="00C340A6" w:rsidRDefault="00DC395C" w:rsidP="00DC395C">
      <w:pPr>
        <w:pStyle w:val="ListParagraph"/>
        <w:ind w:left="0"/>
        <w:rPr>
          <w:sz w:val="24"/>
          <w:szCs w:val="24"/>
        </w:rPr>
      </w:pPr>
    </w:p>
    <w:p w14:paraId="5645B1BD" w14:textId="77777777" w:rsidR="00DC395C" w:rsidRPr="00C340A6" w:rsidRDefault="00DC395C" w:rsidP="00DC395C">
      <w:pPr>
        <w:pStyle w:val="ListParagraph"/>
        <w:ind w:left="0"/>
        <w:rPr>
          <w:sz w:val="24"/>
          <w:szCs w:val="24"/>
        </w:rPr>
      </w:pPr>
      <w:r w:rsidRPr="00C340A6">
        <w:rPr>
          <w:sz w:val="24"/>
          <w:szCs w:val="24"/>
        </w:rPr>
        <w:t xml:space="preserve">The convenience industry in Australia was valued at approximately $8.6 billion in merchandise sales in 2018 excluding petrol, according to companies contributing to the </w:t>
      </w:r>
      <w:r w:rsidRPr="00C340A6">
        <w:rPr>
          <w:i/>
          <w:sz w:val="24"/>
          <w:szCs w:val="24"/>
        </w:rPr>
        <w:t>2018 AACS Annual State of the Industry Report</w:t>
      </w:r>
      <w:r w:rsidRPr="00C340A6">
        <w:rPr>
          <w:sz w:val="24"/>
          <w:szCs w:val="24"/>
        </w:rPr>
        <w:t xml:space="preserve">. This report contains the most comprehensive information available on the convenience industry in Australia and we would be happy to provide a copy. </w:t>
      </w:r>
    </w:p>
    <w:p w14:paraId="4AC0803E" w14:textId="77777777" w:rsidR="00DC395C" w:rsidRPr="00C340A6" w:rsidRDefault="00DC395C" w:rsidP="00DC395C">
      <w:pPr>
        <w:pStyle w:val="ListParagraph"/>
        <w:ind w:left="0"/>
        <w:rPr>
          <w:sz w:val="24"/>
          <w:szCs w:val="24"/>
        </w:rPr>
      </w:pPr>
    </w:p>
    <w:p w14:paraId="586C8B27" w14:textId="39056653" w:rsidR="00830A4F" w:rsidRPr="00C340A6" w:rsidRDefault="00DC395C" w:rsidP="00830A4F">
      <w:pPr>
        <w:rPr>
          <w:rFonts w:asciiTheme="minorHAnsi" w:hAnsiTheme="minorHAnsi"/>
          <w:b/>
          <w:sz w:val="24"/>
          <w:szCs w:val="24"/>
        </w:rPr>
      </w:pPr>
      <w:r w:rsidRPr="00C340A6">
        <w:rPr>
          <w:sz w:val="24"/>
          <w:szCs w:val="24"/>
        </w:rPr>
        <w:t>As an Association we enjoy strong ties with our international counterparts including the convenience stores associations in the US, Canada, the UK and New Zealand. We also visit similar stores in South East Asia to keep abreast of changing and emerging trends.</w:t>
      </w:r>
      <w:r w:rsidRPr="00C340A6">
        <w:rPr>
          <w:rFonts w:asciiTheme="minorHAnsi" w:hAnsiTheme="minorHAnsi"/>
          <w:b/>
          <w:sz w:val="24"/>
          <w:szCs w:val="24"/>
        </w:rPr>
        <w:t xml:space="preserve"> </w:t>
      </w:r>
    </w:p>
    <w:p w14:paraId="44ED9A91" w14:textId="77777777" w:rsidR="002F5AE1" w:rsidRPr="00C340A6" w:rsidRDefault="002F5AE1" w:rsidP="00830A4F">
      <w:pPr>
        <w:rPr>
          <w:rFonts w:asciiTheme="minorHAnsi" w:hAnsiTheme="minorHAnsi"/>
          <w:b/>
          <w:sz w:val="24"/>
          <w:szCs w:val="24"/>
        </w:rPr>
      </w:pPr>
    </w:p>
    <w:p w14:paraId="077B9549" w14:textId="77777777" w:rsidR="002F5AE1" w:rsidRPr="006650C6" w:rsidRDefault="002F5AE1" w:rsidP="002F5AE1">
      <w:pPr>
        <w:pStyle w:val="ListParagraph"/>
        <w:ind w:left="0"/>
        <w:rPr>
          <w:b/>
          <w:sz w:val="32"/>
          <w:szCs w:val="32"/>
        </w:rPr>
      </w:pPr>
      <w:r w:rsidRPr="006650C6">
        <w:rPr>
          <w:b/>
          <w:sz w:val="32"/>
          <w:szCs w:val="32"/>
        </w:rPr>
        <w:t>Disclaimer</w:t>
      </w:r>
    </w:p>
    <w:p w14:paraId="2B1AB7F6" w14:textId="77777777" w:rsidR="002F5AE1" w:rsidRPr="00C340A6" w:rsidRDefault="002F5AE1" w:rsidP="002F5AE1">
      <w:pPr>
        <w:pStyle w:val="ListParagraph"/>
        <w:ind w:left="0"/>
        <w:rPr>
          <w:sz w:val="24"/>
          <w:szCs w:val="24"/>
        </w:rPr>
      </w:pPr>
    </w:p>
    <w:p w14:paraId="3B1012D0" w14:textId="77777777" w:rsidR="002F5AE1" w:rsidRPr="00C340A6" w:rsidRDefault="002F5AE1" w:rsidP="002F5AE1">
      <w:pPr>
        <w:pStyle w:val="ListParagraph"/>
        <w:ind w:left="0"/>
        <w:rPr>
          <w:b/>
          <w:sz w:val="24"/>
          <w:szCs w:val="24"/>
        </w:rPr>
      </w:pPr>
      <w:r w:rsidRPr="00C340A6">
        <w:rPr>
          <w:sz w:val="24"/>
          <w:szCs w:val="24"/>
        </w:rPr>
        <w:t>The AACS has a broad membership comprising a variety of company sizes and structures which represent the diverse nature of the convenience sector. While our submissions always seek to represent the views presented by our members, we acknowledge that this is not always possible given a diverse membership and as such we would note that some members may not hold the same views as those expressed within this submission.</w:t>
      </w:r>
    </w:p>
    <w:p w14:paraId="1A28E74D" w14:textId="77777777" w:rsidR="00EE70D5" w:rsidRPr="00C340A6" w:rsidRDefault="00EE70D5" w:rsidP="00830A4F">
      <w:pPr>
        <w:rPr>
          <w:b/>
          <w:sz w:val="24"/>
          <w:szCs w:val="24"/>
        </w:rPr>
      </w:pPr>
    </w:p>
    <w:p w14:paraId="2F18958F" w14:textId="099CD616" w:rsidR="0005728C" w:rsidRPr="006650C6" w:rsidRDefault="0005728C" w:rsidP="007D7CEC">
      <w:pPr>
        <w:rPr>
          <w:rFonts w:eastAsia="Times New Roman"/>
          <w:b/>
          <w:sz w:val="32"/>
          <w:szCs w:val="32"/>
        </w:rPr>
      </w:pPr>
      <w:r w:rsidRPr="006650C6">
        <w:rPr>
          <w:rFonts w:eastAsia="Times New Roman"/>
          <w:b/>
          <w:sz w:val="32"/>
          <w:szCs w:val="32"/>
        </w:rPr>
        <w:t xml:space="preserve">Response to </w:t>
      </w:r>
      <w:r w:rsidR="00CC7C0B" w:rsidRPr="006650C6">
        <w:rPr>
          <w:rFonts w:eastAsia="Times New Roman"/>
          <w:b/>
          <w:sz w:val="32"/>
          <w:szCs w:val="32"/>
        </w:rPr>
        <w:t xml:space="preserve">select </w:t>
      </w:r>
      <w:r w:rsidR="001C0329" w:rsidRPr="006650C6">
        <w:rPr>
          <w:rFonts w:eastAsia="Times New Roman"/>
          <w:b/>
          <w:sz w:val="32"/>
          <w:szCs w:val="32"/>
        </w:rPr>
        <w:t>questions in the</w:t>
      </w:r>
      <w:r w:rsidR="006C1789" w:rsidRPr="006650C6">
        <w:rPr>
          <w:rFonts w:eastAsia="Times New Roman"/>
          <w:b/>
          <w:sz w:val="32"/>
          <w:szCs w:val="32"/>
        </w:rPr>
        <w:t xml:space="preserve"> Discussion</w:t>
      </w:r>
      <w:r w:rsidRPr="006650C6">
        <w:rPr>
          <w:rFonts w:eastAsia="Times New Roman"/>
          <w:b/>
          <w:sz w:val="32"/>
          <w:szCs w:val="32"/>
        </w:rPr>
        <w:t xml:space="preserve"> Paper</w:t>
      </w:r>
    </w:p>
    <w:p w14:paraId="202FD17F" w14:textId="52B8F761" w:rsidR="0005728C" w:rsidRPr="00C340A6" w:rsidRDefault="0005728C" w:rsidP="007D7CEC">
      <w:pPr>
        <w:rPr>
          <w:rFonts w:eastAsia="Times New Roman"/>
          <w:b/>
          <w:sz w:val="24"/>
          <w:szCs w:val="24"/>
        </w:rPr>
      </w:pPr>
    </w:p>
    <w:p w14:paraId="57E677A1" w14:textId="1C9D34F3" w:rsidR="002E7C48" w:rsidRPr="00C340A6" w:rsidRDefault="0036669B" w:rsidP="00247300">
      <w:pPr>
        <w:rPr>
          <w:rFonts w:eastAsia="Times New Roman"/>
          <w:sz w:val="24"/>
          <w:szCs w:val="24"/>
        </w:rPr>
      </w:pPr>
      <w:r w:rsidRPr="00C340A6">
        <w:rPr>
          <w:rFonts w:eastAsia="Times New Roman"/>
          <w:sz w:val="24"/>
          <w:szCs w:val="24"/>
        </w:rPr>
        <w:t xml:space="preserve">In this section, </w:t>
      </w:r>
      <w:r w:rsidR="00655977" w:rsidRPr="00C340A6">
        <w:rPr>
          <w:rFonts w:eastAsia="Times New Roman"/>
          <w:sz w:val="24"/>
          <w:szCs w:val="24"/>
        </w:rPr>
        <w:t xml:space="preserve">the AACS responds to select questions posed in the </w:t>
      </w:r>
      <w:r w:rsidR="0055779F">
        <w:rPr>
          <w:rFonts w:eastAsia="Times New Roman"/>
          <w:sz w:val="24"/>
          <w:szCs w:val="24"/>
        </w:rPr>
        <w:t>Discussion</w:t>
      </w:r>
      <w:r w:rsidR="0055779F" w:rsidRPr="00C340A6">
        <w:rPr>
          <w:rFonts w:eastAsia="Times New Roman"/>
          <w:sz w:val="24"/>
          <w:szCs w:val="24"/>
        </w:rPr>
        <w:t xml:space="preserve"> </w:t>
      </w:r>
      <w:r w:rsidR="00655977" w:rsidRPr="00C340A6">
        <w:rPr>
          <w:rFonts w:eastAsia="Times New Roman"/>
          <w:sz w:val="24"/>
          <w:szCs w:val="24"/>
        </w:rPr>
        <w:t>Paper.</w:t>
      </w:r>
    </w:p>
    <w:p w14:paraId="4A2EFA8D" w14:textId="074EC63F" w:rsidR="0084134E" w:rsidRPr="00C340A6" w:rsidRDefault="0084134E" w:rsidP="003224C2">
      <w:pPr>
        <w:rPr>
          <w:b/>
          <w:bCs/>
          <w:sz w:val="24"/>
          <w:szCs w:val="24"/>
        </w:rPr>
      </w:pPr>
    </w:p>
    <w:p w14:paraId="74D13312" w14:textId="7947114A" w:rsidR="00D477AB" w:rsidRPr="00C340A6" w:rsidRDefault="0084134E" w:rsidP="0084134E">
      <w:pPr>
        <w:rPr>
          <w:b/>
          <w:bCs/>
          <w:sz w:val="24"/>
          <w:szCs w:val="24"/>
        </w:rPr>
      </w:pPr>
      <w:r w:rsidRPr="00C340A6">
        <w:rPr>
          <w:b/>
          <w:bCs/>
          <w:sz w:val="24"/>
          <w:szCs w:val="24"/>
        </w:rPr>
        <w:t>What level of further increase to the existing civil penalty regime in the Fair Work Act could best generate compliance with workplace laws?</w:t>
      </w:r>
    </w:p>
    <w:p w14:paraId="366F425D" w14:textId="6551B4A3" w:rsidR="00D477AB" w:rsidRPr="00C340A6" w:rsidRDefault="00D477AB" w:rsidP="0084134E">
      <w:pPr>
        <w:rPr>
          <w:sz w:val="24"/>
          <w:szCs w:val="24"/>
        </w:rPr>
      </w:pPr>
    </w:p>
    <w:p w14:paraId="0A8BBCAA" w14:textId="1597551D" w:rsidR="00D477AB" w:rsidRPr="00C340A6" w:rsidRDefault="004668B1" w:rsidP="0084134E">
      <w:pPr>
        <w:rPr>
          <w:sz w:val="24"/>
          <w:szCs w:val="24"/>
        </w:rPr>
      </w:pPr>
      <w:r>
        <w:rPr>
          <w:sz w:val="24"/>
          <w:szCs w:val="24"/>
        </w:rPr>
        <w:t xml:space="preserve">The </w:t>
      </w:r>
      <w:r w:rsidR="00D477AB" w:rsidRPr="00C340A6">
        <w:rPr>
          <w:sz w:val="24"/>
          <w:szCs w:val="24"/>
        </w:rPr>
        <w:t xml:space="preserve">AACS supports the implementation of a tiered penalty system, to </w:t>
      </w:r>
      <w:r w:rsidR="00A15EAB" w:rsidRPr="00C340A6">
        <w:rPr>
          <w:sz w:val="24"/>
          <w:szCs w:val="24"/>
        </w:rPr>
        <w:t>consider</w:t>
      </w:r>
      <w:r w:rsidR="00D477AB" w:rsidRPr="00C340A6">
        <w:rPr>
          <w:sz w:val="24"/>
          <w:szCs w:val="24"/>
        </w:rPr>
        <w:t xml:space="preserve"> all instances of wage theft, from inadvertent through to intentional. Civil penalties are appropriate where wage theft is inadvertent. However, civil penalties are required to be sufficient to deter wage theft and encourage employers to receive appropriate advice to ensure compliance with the National Employment Standards and relevant modern awards. </w:t>
      </w:r>
    </w:p>
    <w:p w14:paraId="3E915258" w14:textId="7EFB069C" w:rsidR="009928F2" w:rsidRPr="00C340A6" w:rsidRDefault="009928F2" w:rsidP="0084134E">
      <w:pPr>
        <w:rPr>
          <w:sz w:val="24"/>
          <w:szCs w:val="24"/>
        </w:rPr>
      </w:pPr>
    </w:p>
    <w:p w14:paraId="7F397864" w14:textId="4677B87D" w:rsidR="009928F2" w:rsidRPr="00C340A6" w:rsidRDefault="009928F2" w:rsidP="0084134E">
      <w:pPr>
        <w:rPr>
          <w:sz w:val="24"/>
          <w:szCs w:val="24"/>
        </w:rPr>
      </w:pPr>
      <w:r w:rsidRPr="00C340A6">
        <w:rPr>
          <w:sz w:val="24"/>
          <w:szCs w:val="24"/>
        </w:rPr>
        <w:t xml:space="preserve">Currently, workplace laws including the Fair Work Act prescribe maximum civil penalties that can be awarded against companies and individuals. The current laws provide for </w:t>
      </w:r>
      <w:r w:rsidRPr="00C340A6">
        <w:rPr>
          <w:sz w:val="24"/>
          <w:szCs w:val="24"/>
        </w:rPr>
        <w:lastRenderedPageBreak/>
        <w:t>grouping provisions for a court to ‘group’ penalties where a series of contraventions stem from the same course of action, including where a single contravention occurs in respect of multiple employees, or where multiple offences occur in respect of a single employee. Grouped contraventions then attract a single penalty</w:t>
      </w:r>
      <w:r w:rsidR="0047476C" w:rsidRPr="00C340A6">
        <w:rPr>
          <w:sz w:val="24"/>
          <w:szCs w:val="24"/>
        </w:rPr>
        <w:t xml:space="preserve">, where the penalty is imposed concurrently, rather than one penalty per offence. </w:t>
      </w:r>
    </w:p>
    <w:p w14:paraId="79ED671A" w14:textId="23994C87" w:rsidR="0047476C" w:rsidRPr="00C340A6" w:rsidRDefault="0047476C" w:rsidP="0084134E">
      <w:pPr>
        <w:rPr>
          <w:sz w:val="24"/>
          <w:szCs w:val="24"/>
        </w:rPr>
      </w:pPr>
    </w:p>
    <w:p w14:paraId="4B19A917" w14:textId="17C8FBA3" w:rsidR="0047476C" w:rsidRPr="00C340A6" w:rsidRDefault="00225260" w:rsidP="0084134E">
      <w:pPr>
        <w:rPr>
          <w:sz w:val="24"/>
          <w:szCs w:val="24"/>
        </w:rPr>
      </w:pPr>
      <w:r w:rsidRPr="00C340A6">
        <w:rPr>
          <w:sz w:val="24"/>
          <w:szCs w:val="24"/>
        </w:rPr>
        <w:t xml:space="preserve">Penalties range between 60 and 600 penalty units for contraventions. The way the system is currently determined, a business may only be liable for a single penalty despite a contravention that affects numerous employees. The result of this is that deterrence of the civil penalties may be lessened, where a single contravention for multiple employees or multiple contraventions for a single employee will attract a lower penalty. </w:t>
      </w:r>
    </w:p>
    <w:p w14:paraId="58E22E59" w14:textId="31E2C7B9" w:rsidR="007275DC" w:rsidRPr="00C340A6" w:rsidRDefault="007275DC" w:rsidP="0084134E">
      <w:pPr>
        <w:rPr>
          <w:sz w:val="24"/>
          <w:szCs w:val="24"/>
        </w:rPr>
      </w:pPr>
    </w:p>
    <w:p w14:paraId="6414C47E" w14:textId="26A30231" w:rsidR="00AE04B8" w:rsidRPr="00C340A6" w:rsidRDefault="00AE04B8" w:rsidP="0084134E">
      <w:pPr>
        <w:rPr>
          <w:sz w:val="24"/>
          <w:szCs w:val="24"/>
        </w:rPr>
      </w:pPr>
      <w:r w:rsidRPr="00C340A6">
        <w:rPr>
          <w:sz w:val="24"/>
          <w:szCs w:val="24"/>
        </w:rPr>
        <w:t xml:space="preserve">While the Fair Work Act provides for maximum penalties, civil penalties are at the discretion of the court. This court is also able to take into consideration a range of other factors, including the wrongdoer’s capacity to pay the penalty. </w:t>
      </w:r>
    </w:p>
    <w:p w14:paraId="5697D16A" w14:textId="1949B184" w:rsidR="00204227" w:rsidRPr="00C340A6" w:rsidRDefault="00204227" w:rsidP="0084134E">
      <w:pPr>
        <w:rPr>
          <w:sz w:val="24"/>
          <w:szCs w:val="24"/>
        </w:rPr>
      </w:pPr>
    </w:p>
    <w:p w14:paraId="3B2BDEE8" w14:textId="5D4D380A" w:rsidR="00204227" w:rsidRPr="00C340A6" w:rsidRDefault="00204227" w:rsidP="0084134E">
      <w:pPr>
        <w:rPr>
          <w:sz w:val="24"/>
          <w:szCs w:val="24"/>
        </w:rPr>
      </w:pPr>
      <w:r w:rsidRPr="00C340A6">
        <w:rPr>
          <w:sz w:val="24"/>
          <w:szCs w:val="24"/>
        </w:rPr>
        <w:t xml:space="preserve">Providing the court with discretion on whether or not to group courses of conduct for the purpose of determining penalties, may be one way to </w:t>
      </w:r>
      <w:r w:rsidR="00730A73" w:rsidRPr="00C340A6">
        <w:rPr>
          <w:sz w:val="24"/>
          <w:szCs w:val="24"/>
        </w:rPr>
        <w:t>improve</w:t>
      </w:r>
      <w:r w:rsidRPr="00C340A6">
        <w:rPr>
          <w:sz w:val="24"/>
          <w:szCs w:val="24"/>
        </w:rPr>
        <w:t xml:space="preserve"> the deterrence of wage theft. It would also allow for the court to impose multiple penalties for a single contravention for multiple employees where the culpability of the wrongdoer was higher. </w:t>
      </w:r>
    </w:p>
    <w:p w14:paraId="6A7C7A4B" w14:textId="77777777" w:rsidR="0084134E" w:rsidRPr="00C340A6" w:rsidRDefault="0084134E" w:rsidP="0084134E">
      <w:pPr>
        <w:rPr>
          <w:sz w:val="24"/>
          <w:szCs w:val="24"/>
        </w:rPr>
      </w:pPr>
    </w:p>
    <w:p w14:paraId="470257EA" w14:textId="766BC673" w:rsidR="0084134E" w:rsidRPr="00C340A6" w:rsidRDefault="0084134E" w:rsidP="0084134E">
      <w:pPr>
        <w:rPr>
          <w:b/>
          <w:bCs/>
          <w:sz w:val="24"/>
          <w:szCs w:val="24"/>
        </w:rPr>
      </w:pPr>
      <w:r w:rsidRPr="00C340A6">
        <w:rPr>
          <w:b/>
          <w:bCs/>
          <w:sz w:val="24"/>
          <w:szCs w:val="24"/>
        </w:rPr>
        <w:t>What are some alternative ways to calculate maximum penalties? For example, by reference to business size or the size of the underpayment or some measure of culpability or fault.</w:t>
      </w:r>
    </w:p>
    <w:p w14:paraId="1FA91C6C" w14:textId="35B40B6A" w:rsidR="00730A73" w:rsidRPr="00C340A6" w:rsidRDefault="00730A73" w:rsidP="0084134E">
      <w:pPr>
        <w:rPr>
          <w:b/>
          <w:bCs/>
          <w:sz w:val="24"/>
          <w:szCs w:val="24"/>
        </w:rPr>
      </w:pPr>
    </w:p>
    <w:p w14:paraId="5726B37A" w14:textId="252B4206" w:rsidR="00730A73" w:rsidRDefault="00730A73" w:rsidP="0084134E">
      <w:pPr>
        <w:rPr>
          <w:sz w:val="24"/>
          <w:szCs w:val="24"/>
        </w:rPr>
      </w:pPr>
      <w:r w:rsidRPr="00C340A6">
        <w:rPr>
          <w:sz w:val="24"/>
          <w:szCs w:val="24"/>
        </w:rPr>
        <w:t xml:space="preserve">Currently, the workplace laws prescribe a maximum civil penalty and then the court has discretion on how to apply the penalty. A system which provided the court for discretion not to group penalties where the culpability of the wrongdoer was higher, </w:t>
      </w:r>
      <w:r w:rsidR="00CF4476" w:rsidRPr="00C340A6">
        <w:rPr>
          <w:sz w:val="24"/>
          <w:szCs w:val="24"/>
        </w:rPr>
        <w:t xml:space="preserve">provides a system that ties the penalty to the culpability of the employer, without radically changing the current penalty system. </w:t>
      </w:r>
    </w:p>
    <w:p w14:paraId="0790B860" w14:textId="77777777" w:rsidR="008F3099" w:rsidRPr="00C340A6" w:rsidRDefault="008F3099" w:rsidP="0084134E">
      <w:pPr>
        <w:rPr>
          <w:sz w:val="24"/>
          <w:szCs w:val="24"/>
        </w:rPr>
      </w:pPr>
    </w:p>
    <w:p w14:paraId="4A097D1A" w14:textId="56050F64" w:rsidR="0084134E" w:rsidRPr="00C340A6" w:rsidRDefault="00CC5F95" w:rsidP="0084134E">
      <w:pPr>
        <w:rPr>
          <w:sz w:val="24"/>
          <w:szCs w:val="24"/>
        </w:rPr>
      </w:pPr>
      <w:r>
        <w:rPr>
          <w:sz w:val="24"/>
          <w:szCs w:val="24"/>
        </w:rPr>
        <w:t xml:space="preserve">The </w:t>
      </w:r>
      <w:r w:rsidR="00CF4476" w:rsidRPr="00C340A6">
        <w:rPr>
          <w:sz w:val="24"/>
          <w:szCs w:val="24"/>
        </w:rPr>
        <w:t xml:space="preserve">AACS supports the tying of civil penalties to the culpability or fault of the employer. </w:t>
      </w:r>
      <w:r w:rsidR="00C1031C" w:rsidRPr="00C340A6">
        <w:rPr>
          <w:sz w:val="24"/>
          <w:szCs w:val="24"/>
        </w:rPr>
        <w:t>However, the court needs to retain discretion in the levying of penalties</w:t>
      </w:r>
      <w:r w:rsidR="006C5729">
        <w:rPr>
          <w:sz w:val="24"/>
          <w:szCs w:val="24"/>
        </w:rPr>
        <w:t>.</w:t>
      </w:r>
      <w:r w:rsidR="00C1031C" w:rsidRPr="00C340A6">
        <w:rPr>
          <w:sz w:val="24"/>
          <w:szCs w:val="24"/>
        </w:rPr>
        <w:t xml:space="preserve"> A penalty order so high that it leads to the employer becoming insolvent might mean that underpaid employees are not paid their entitlements, existing employees might lose their employment, and other creditors may suffer hardship. This can be counteracted by allowing the court to take into account the capacity of the employer to meet the penalty, as is currently the situation. </w:t>
      </w:r>
    </w:p>
    <w:p w14:paraId="3E71D514" w14:textId="77777777" w:rsidR="00C1031C" w:rsidRPr="00C340A6" w:rsidRDefault="00C1031C" w:rsidP="0084134E">
      <w:pPr>
        <w:rPr>
          <w:sz w:val="24"/>
          <w:szCs w:val="24"/>
        </w:rPr>
      </w:pPr>
    </w:p>
    <w:p w14:paraId="1DBF2A9B" w14:textId="133079AB" w:rsidR="00CF4476" w:rsidRPr="00C340A6" w:rsidRDefault="00C1031C" w:rsidP="0084134E">
      <w:pPr>
        <w:rPr>
          <w:sz w:val="24"/>
          <w:szCs w:val="24"/>
        </w:rPr>
      </w:pPr>
      <w:r w:rsidRPr="00C340A6">
        <w:rPr>
          <w:sz w:val="24"/>
          <w:szCs w:val="24"/>
        </w:rPr>
        <w:t>Merely tying the penalty to the size of the employer may not achieve the intended aim. The size of the employer is not necessarily indicative of the employer’s capacity to meet the penalty. Rather if this matter is left discretionary, the court can look at the individual financial circumstances of the wrongdoer</w:t>
      </w:r>
      <w:r w:rsidR="0066391E" w:rsidRPr="00C340A6">
        <w:rPr>
          <w:sz w:val="24"/>
          <w:szCs w:val="24"/>
        </w:rPr>
        <w:t xml:space="preserve"> to determine the appropriate penalty. </w:t>
      </w:r>
    </w:p>
    <w:p w14:paraId="1F188859" w14:textId="77777777" w:rsidR="00CF4476" w:rsidRPr="00C340A6" w:rsidRDefault="00CF4476" w:rsidP="0084134E">
      <w:pPr>
        <w:rPr>
          <w:sz w:val="24"/>
          <w:szCs w:val="24"/>
        </w:rPr>
      </w:pPr>
    </w:p>
    <w:p w14:paraId="08CB83AF" w14:textId="77777777" w:rsidR="00C340A6" w:rsidRDefault="00C340A6" w:rsidP="0084134E">
      <w:pPr>
        <w:rPr>
          <w:b/>
          <w:bCs/>
          <w:sz w:val="24"/>
          <w:szCs w:val="24"/>
        </w:rPr>
      </w:pPr>
    </w:p>
    <w:p w14:paraId="0287840E" w14:textId="77777777" w:rsidR="00C340A6" w:rsidRDefault="00C340A6" w:rsidP="0084134E">
      <w:pPr>
        <w:rPr>
          <w:b/>
          <w:bCs/>
          <w:sz w:val="24"/>
          <w:szCs w:val="24"/>
        </w:rPr>
      </w:pPr>
    </w:p>
    <w:p w14:paraId="23E1B866" w14:textId="77777777" w:rsidR="00C340A6" w:rsidRDefault="00C340A6" w:rsidP="0084134E">
      <w:pPr>
        <w:rPr>
          <w:b/>
          <w:bCs/>
          <w:sz w:val="24"/>
          <w:szCs w:val="24"/>
        </w:rPr>
      </w:pPr>
    </w:p>
    <w:p w14:paraId="256BD416" w14:textId="77777777" w:rsidR="00C340A6" w:rsidRDefault="00C340A6" w:rsidP="0084134E">
      <w:pPr>
        <w:rPr>
          <w:b/>
          <w:bCs/>
          <w:sz w:val="24"/>
          <w:szCs w:val="24"/>
        </w:rPr>
      </w:pPr>
    </w:p>
    <w:p w14:paraId="74181C40" w14:textId="1AD07448" w:rsidR="0084134E" w:rsidRPr="00C340A6" w:rsidRDefault="0084134E" w:rsidP="0084134E">
      <w:pPr>
        <w:rPr>
          <w:sz w:val="24"/>
          <w:szCs w:val="24"/>
        </w:rPr>
      </w:pPr>
      <w:r w:rsidRPr="00C340A6">
        <w:rPr>
          <w:b/>
          <w:bCs/>
          <w:sz w:val="24"/>
          <w:szCs w:val="24"/>
        </w:rPr>
        <w:t>Should penalties for multiple instances of underpayment across a workforce and over time continue to be ‘grouped’ by ‘civil penalty provision’, rather than by reference to the number of affected employees, period of the underpayments, or some other measure?</w:t>
      </w:r>
      <w:r w:rsidRPr="00C340A6">
        <w:rPr>
          <w:sz w:val="24"/>
          <w:szCs w:val="24"/>
        </w:rPr>
        <w:cr/>
      </w:r>
    </w:p>
    <w:p w14:paraId="4A09A6E0" w14:textId="182368A9" w:rsidR="00574548" w:rsidRPr="00C340A6" w:rsidRDefault="0066391E" w:rsidP="0066391E">
      <w:pPr>
        <w:rPr>
          <w:sz w:val="24"/>
          <w:szCs w:val="24"/>
        </w:rPr>
      </w:pPr>
      <w:r w:rsidRPr="00C340A6">
        <w:rPr>
          <w:sz w:val="24"/>
          <w:szCs w:val="24"/>
        </w:rPr>
        <w:t xml:space="preserve">As stated above, </w:t>
      </w:r>
      <w:r w:rsidR="00C4699E">
        <w:rPr>
          <w:sz w:val="24"/>
          <w:szCs w:val="24"/>
        </w:rPr>
        <w:t xml:space="preserve">the </w:t>
      </w:r>
      <w:r w:rsidRPr="00C340A6">
        <w:rPr>
          <w:sz w:val="24"/>
          <w:szCs w:val="24"/>
        </w:rPr>
        <w:t>AACS recommends that grouping of penalties remain,</w:t>
      </w:r>
      <w:r w:rsidR="007B517B" w:rsidRPr="00C340A6">
        <w:rPr>
          <w:sz w:val="24"/>
          <w:szCs w:val="24"/>
        </w:rPr>
        <w:t xml:space="preserve"> particularly </w:t>
      </w:r>
      <w:r w:rsidR="0038765A" w:rsidRPr="00C340A6">
        <w:rPr>
          <w:sz w:val="24"/>
          <w:szCs w:val="24"/>
        </w:rPr>
        <w:t>in cases of genuine mistakes leading to underpayment</w:t>
      </w:r>
      <w:r w:rsidR="00AD3406" w:rsidRPr="00C340A6">
        <w:rPr>
          <w:sz w:val="24"/>
          <w:szCs w:val="24"/>
        </w:rPr>
        <w:t>.</w:t>
      </w:r>
    </w:p>
    <w:p w14:paraId="4028C224" w14:textId="77777777" w:rsidR="0066391E" w:rsidRPr="00C340A6" w:rsidRDefault="0066391E" w:rsidP="0066391E">
      <w:pPr>
        <w:rPr>
          <w:sz w:val="24"/>
          <w:szCs w:val="24"/>
        </w:rPr>
      </w:pPr>
    </w:p>
    <w:p w14:paraId="4D1E6DDD" w14:textId="23BD994C" w:rsidR="0066391E" w:rsidRPr="00C340A6" w:rsidRDefault="0066391E" w:rsidP="0066391E">
      <w:pPr>
        <w:rPr>
          <w:sz w:val="24"/>
          <w:szCs w:val="24"/>
        </w:rPr>
      </w:pPr>
      <w:r w:rsidRPr="00C340A6">
        <w:rPr>
          <w:sz w:val="24"/>
          <w:szCs w:val="24"/>
        </w:rPr>
        <w:t xml:space="preserve">However, if the court was provided with the ability to levy individual penalties for a course of conduct where the breaches are intentional, the appropriate penalty can be levied commensurate to the offending. </w:t>
      </w:r>
      <w:r w:rsidR="000315C8" w:rsidRPr="00C340A6">
        <w:rPr>
          <w:sz w:val="24"/>
          <w:szCs w:val="24"/>
        </w:rPr>
        <w:t xml:space="preserve">Currently, grouping of courses of conduct may result in a lesser penalty being levied for extremely serious or intentional conduct. </w:t>
      </w:r>
    </w:p>
    <w:p w14:paraId="3BAEB321" w14:textId="381ACD82" w:rsidR="000315C8" w:rsidRPr="00C340A6" w:rsidRDefault="000315C8" w:rsidP="0066391E">
      <w:pPr>
        <w:rPr>
          <w:sz w:val="24"/>
          <w:szCs w:val="24"/>
        </w:rPr>
      </w:pPr>
    </w:p>
    <w:p w14:paraId="5A5BCB42" w14:textId="196C348E" w:rsidR="0066391E" w:rsidRPr="00C340A6" w:rsidRDefault="00A30847" w:rsidP="0066391E">
      <w:pPr>
        <w:rPr>
          <w:sz w:val="24"/>
          <w:szCs w:val="24"/>
        </w:rPr>
      </w:pPr>
      <w:r>
        <w:rPr>
          <w:sz w:val="24"/>
          <w:szCs w:val="24"/>
        </w:rPr>
        <w:t xml:space="preserve">The </w:t>
      </w:r>
      <w:r w:rsidR="000315C8" w:rsidRPr="00C340A6">
        <w:rPr>
          <w:sz w:val="24"/>
          <w:szCs w:val="24"/>
        </w:rPr>
        <w:t xml:space="preserve">AACS also supports the criminalisation of wage theft where </w:t>
      </w:r>
      <w:r w:rsidR="0093354E">
        <w:rPr>
          <w:sz w:val="24"/>
          <w:szCs w:val="24"/>
        </w:rPr>
        <w:t xml:space="preserve">there is evidence the </w:t>
      </w:r>
      <w:r w:rsidR="000315C8" w:rsidRPr="00C340A6">
        <w:rPr>
          <w:sz w:val="24"/>
          <w:szCs w:val="24"/>
        </w:rPr>
        <w:t xml:space="preserve">behaviour is </w:t>
      </w:r>
      <w:r w:rsidR="00356B55">
        <w:rPr>
          <w:sz w:val="24"/>
          <w:szCs w:val="24"/>
        </w:rPr>
        <w:t xml:space="preserve">known, </w:t>
      </w:r>
      <w:r w:rsidR="000315C8" w:rsidRPr="00C340A6">
        <w:rPr>
          <w:sz w:val="24"/>
          <w:szCs w:val="24"/>
        </w:rPr>
        <w:t>intentional or systemic.</w:t>
      </w:r>
    </w:p>
    <w:p w14:paraId="7CD8036A" w14:textId="77777777" w:rsidR="00574548" w:rsidRPr="00C340A6" w:rsidRDefault="00574548" w:rsidP="0084134E">
      <w:pPr>
        <w:rPr>
          <w:sz w:val="24"/>
          <w:szCs w:val="24"/>
        </w:rPr>
      </w:pPr>
    </w:p>
    <w:p w14:paraId="3F35239D" w14:textId="5D55B28F" w:rsidR="00105240" w:rsidRPr="00C340A6" w:rsidRDefault="00105240" w:rsidP="00105240">
      <w:pPr>
        <w:rPr>
          <w:b/>
          <w:bCs/>
          <w:sz w:val="24"/>
          <w:szCs w:val="24"/>
        </w:rPr>
      </w:pPr>
      <w:r w:rsidRPr="00C340A6">
        <w:rPr>
          <w:b/>
          <w:bCs/>
          <w:sz w:val="24"/>
          <w:szCs w:val="24"/>
        </w:rPr>
        <w:t>Have the amendments effected by the Protecting Vulnerable Workers Act, coupled with the FWO’s education, compliance and enforcement activities, influenced employer behaviour? In what way?</w:t>
      </w:r>
    </w:p>
    <w:p w14:paraId="16B34BF3" w14:textId="427A56D4" w:rsidR="00105240" w:rsidRPr="00C340A6" w:rsidRDefault="00105240" w:rsidP="00105240">
      <w:pPr>
        <w:rPr>
          <w:b/>
          <w:bCs/>
          <w:sz w:val="24"/>
          <w:szCs w:val="24"/>
        </w:rPr>
      </w:pPr>
    </w:p>
    <w:p w14:paraId="6A61E4A5" w14:textId="43F91146" w:rsidR="009F5FD3" w:rsidRPr="00C340A6" w:rsidRDefault="00DD5F68" w:rsidP="00105240">
      <w:pPr>
        <w:rPr>
          <w:sz w:val="24"/>
          <w:szCs w:val="24"/>
        </w:rPr>
      </w:pPr>
      <w:r>
        <w:rPr>
          <w:sz w:val="24"/>
          <w:szCs w:val="24"/>
        </w:rPr>
        <w:t xml:space="preserve">The </w:t>
      </w:r>
      <w:r w:rsidR="009F5FD3" w:rsidRPr="00C340A6">
        <w:rPr>
          <w:sz w:val="24"/>
          <w:szCs w:val="24"/>
        </w:rPr>
        <w:t>AACS does not have any data to determine whether the recent changes have affected employer behaviour. However, the recent</w:t>
      </w:r>
      <w:r w:rsidR="003164B9">
        <w:rPr>
          <w:sz w:val="24"/>
          <w:szCs w:val="24"/>
        </w:rPr>
        <w:t xml:space="preserve"> Government</w:t>
      </w:r>
      <w:r w:rsidR="00E217D1">
        <w:rPr>
          <w:sz w:val="24"/>
          <w:szCs w:val="24"/>
        </w:rPr>
        <w:t xml:space="preserve"> and media </w:t>
      </w:r>
      <w:r w:rsidR="00C040AF">
        <w:rPr>
          <w:sz w:val="24"/>
          <w:szCs w:val="24"/>
        </w:rPr>
        <w:t>focus</w:t>
      </w:r>
      <w:r w:rsidR="009F5FD3" w:rsidRPr="00C340A6">
        <w:rPr>
          <w:sz w:val="24"/>
          <w:szCs w:val="24"/>
        </w:rPr>
        <w:t xml:space="preserve"> wage theft and employee underpayment is likely to have a positive impact on employer compliance. </w:t>
      </w:r>
    </w:p>
    <w:p w14:paraId="40E59235" w14:textId="4226C9DB" w:rsidR="009F5FD3" w:rsidRPr="00C340A6" w:rsidRDefault="009F5FD3" w:rsidP="00105240">
      <w:pPr>
        <w:rPr>
          <w:sz w:val="24"/>
          <w:szCs w:val="24"/>
        </w:rPr>
      </w:pPr>
    </w:p>
    <w:p w14:paraId="651A9ECA" w14:textId="4518816C" w:rsidR="009F5FD3" w:rsidRPr="00C340A6" w:rsidRDefault="009F5FD3" w:rsidP="00105240">
      <w:pPr>
        <w:rPr>
          <w:sz w:val="24"/>
          <w:szCs w:val="24"/>
        </w:rPr>
      </w:pPr>
      <w:r w:rsidRPr="00C340A6">
        <w:rPr>
          <w:sz w:val="24"/>
          <w:szCs w:val="24"/>
        </w:rPr>
        <w:t xml:space="preserve">It is important that in addition to the penalties available to </w:t>
      </w:r>
      <w:r w:rsidR="00E641DE">
        <w:rPr>
          <w:sz w:val="24"/>
          <w:szCs w:val="24"/>
        </w:rPr>
        <w:t xml:space="preserve">be </w:t>
      </w:r>
      <w:r w:rsidRPr="00C340A6">
        <w:rPr>
          <w:sz w:val="24"/>
          <w:szCs w:val="24"/>
        </w:rPr>
        <w:t>levied on employ</w:t>
      </w:r>
      <w:r w:rsidR="00412117">
        <w:rPr>
          <w:sz w:val="24"/>
          <w:szCs w:val="24"/>
        </w:rPr>
        <w:t>er</w:t>
      </w:r>
      <w:r w:rsidRPr="00C340A6">
        <w:rPr>
          <w:sz w:val="24"/>
          <w:szCs w:val="24"/>
        </w:rPr>
        <w:t xml:space="preserve">s, that franchise arrangements contain appropriate measures to deal with wage theft. </w:t>
      </w:r>
    </w:p>
    <w:p w14:paraId="2A1C9668" w14:textId="25C2DDD0" w:rsidR="009F5FD3" w:rsidRPr="00C340A6" w:rsidRDefault="009F5FD3" w:rsidP="00105240">
      <w:pPr>
        <w:rPr>
          <w:sz w:val="24"/>
          <w:szCs w:val="24"/>
        </w:rPr>
      </w:pPr>
    </w:p>
    <w:p w14:paraId="3FC439B9" w14:textId="6260979F" w:rsidR="009F5FD3" w:rsidRPr="00C340A6" w:rsidRDefault="009F5FD3" w:rsidP="00105240">
      <w:pPr>
        <w:rPr>
          <w:sz w:val="24"/>
          <w:szCs w:val="24"/>
        </w:rPr>
      </w:pPr>
      <w:r w:rsidRPr="00C340A6">
        <w:rPr>
          <w:sz w:val="24"/>
          <w:szCs w:val="24"/>
        </w:rPr>
        <w:t xml:space="preserve">Where employees can be additionally protected by </w:t>
      </w:r>
      <w:r w:rsidR="00ED0D21">
        <w:rPr>
          <w:sz w:val="24"/>
          <w:szCs w:val="24"/>
        </w:rPr>
        <w:t xml:space="preserve">the </w:t>
      </w:r>
      <w:r w:rsidRPr="00C340A6">
        <w:rPr>
          <w:sz w:val="24"/>
          <w:szCs w:val="24"/>
        </w:rPr>
        <w:t xml:space="preserve">strengthening of underpayment laws and the criminalisation of wage theft, protections also need to be in place for franchisors to protect their networks and discourage underpayment by franchisees. </w:t>
      </w:r>
    </w:p>
    <w:p w14:paraId="3A365B1D" w14:textId="525241AC" w:rsidR="009F5FD3" w:rsidRPr="00C340A6" w:rsidRDefault="009F5FD3" w:rsidP="00105240">
      <w:pPr>
        <w:rPr>
          <w:sz w:val="24"/>
          <w:szCs w:val="24"/>
        </w:rPr>
      </w:pPr>
    </w:p>
    <w:p w14:paraId="717273D6" w14:textId="6E77FAAF" w:rsidR="00935EDB" w:rsidRDefault="00935EDB" w:rsidP="00935EDB">
      <w:pPr>
        <w:rPr>
          <w:sz w:val="24"/>
          <w:szCs w:val="24"/>
        </w:rPr>
      </w:pPr>
      <w:r w:rsidRPr="00551434">
        <w:rPr>
          <w:sz w:val="24"/>
          <w:szCs w:val="24"/>
        </w:rPr>
        <w:t>Franchisors should have the ability to terminate franchise agreements where franchisees are found to have seriously breached the Fair Work Act or other workplace instruments.</w:t>
      </w:r>
      <w:r w:rsidR="00551434" w:rsidRPr="00551434">
        <w:rPr>
          <w:sz w:val="24"/>
          <w:szCs w:val="24"/>
        </w:rPr>
        <w:t xml:space="preserve"> </w:t>
      </w:r>
      <w:r w:rsidRPr="00551434">
        <w:rPr>
          <w:sz w:val="24"/>
          <w:szCs w:val="24"/>
        </w:rPr>
        <w:t>This would have a dual purpose of discouraging underpayment by franchisees and providing public denouncement of wage theft.</w:t>
      </w:r>
      <w:r>
        <w:rPr>
          <w:sz w:val="24"/>
          <w:szCs w:val="24"/>
        </w:rPr>
        <w:t xml:space="preserve"> </w:t>
      </w:r>
    </w:p>
    <w:p w14:paraId="4ED2DE0A" w14:textId="77777777" w:rsidR="00935EDB" w:rsidRDefault="00935EDB" w:rsidP="00935EDB">
      <w:pPr>
        <w:rPr>
          <w:sz w:val="24"/>
          <w:szCs w:val="24"/>
        </w:rPr>
      </w:pPr>
    </w:p>
    <w:p w14:paraId="0A9D04DF" w14:textId="1194D692" w:rsidR="00935EDB" w:rsidRDefault="00935EDB" w:rsidP="00935EDB">
      <w:pPr>
        <w:rPr>
          <w:sz w:val="24"/>
          <w:szCs w:val="24"/>
        </w:rPr>
      </w:pPr>
      <w:r w:rsidRPr="00551434">
        <w:rPr>
          <w:sz w:val="24"/>
          <w:szCs w:val="24"/>
        </w:rPr>
        <w:t>This would also protect the franchisor</w:t>
      </w:r>
      <w:r w:rsidR="00551434">
        <w:rPr>
          <w:sz w:val="24"/>
          <w:szCs w:val="24"/>
        </w:rPr>
        <w:t>’</w:t>
      </w:r>
      <w:r w:rsidRPr="00551434">
        <w:rPr>
          <w:sz w:val="24"/>
          <w:szCs w:val="24"/>
        </w:rPr>
        <w:t>s brand and the investments of other franchisees in the network.</w:t>
      </w:r>
    </w:p>
    <w:p w14:paraId="77B8A873" w14:textId="77777777" w:rsidR="009F5FD3" w:rsidRPr="00C340A6" w:rsidRDefault="009F5FD3" w:rsidP="00105240">
      <w:pPr>
        <w:rPr>
          <w:b/>
          <w:bCs/>
          <w:sz w:val="24"/>
          <w:szCs w:val="24"/>
        </w:rPr>
      </w:pPr>
    </w:p>
    <w:p w14:paraId="0BCED980" w14:textId="763271AA" w:rsidR="001829A4" w:rsidRPr="00C340A6" w:rsidRDefault="00105240" w:rsidP="00105240">
      <w:pPr>
        <w:rPr>
          <w:b/>
          <w:bCs/>
          <w:sz w:val="24"/>
          <w:szCs w:val="24"/>
        </w:rPr>
      </w:pPr>
      <w:r w:rsidRPr="00C340A6">
        <w:rPr>
          <w:b/>
          <w:bCs/>
          <w:sz w:val="24"/>
          <w:szCs w:val="24"/>
        </w:rPr>
        <w:t>Has the new ‘serious contravention’ category in the Fair Work Act had, or is it likely to have, a sufficient deterrent effect?</w:t>
      </w:r>
    </w:p>
    <w:p w14:paraId="083F7A00" w14:textId="06381391" w:rsidR="0061398E" w:rsidRPr="00C340A6" w:rsidRDefault="0061398E" w:rsidP="00105240">
      <w:pPr>
        <w:rPr>
          <w:b/>
          <w:bCs/>
          <w:sz w:val="24"/>
          <w:szCs w:val="24"/>
        </w:rPr>
      </w:pPr>
    </w:p>
    <w:p w14:paraId="305352AE" w14:textId="10AA3108" w:rsidR="0061398E" w:rsidRPr="00C340A6" w:rsidRDefault="0061398E" w:rsidP="00105240">
      <w:pPr>
        <w:rPr>
          <w:sz w:val="24"/>
          <w:szCs w:val="24"/>
        </w:rPr>
      </w:pPr>
      <w:r w:rsidRPr="00C340A6">
        <w:rPr>
          <w:sz w:val="24"/>
          <w:szCs w:val="24"/>
        </w:rPr>
        <w:t xml:space="preserve">We note that the introduction of serious contravention provisions provides that a contravention of a civil penalty provision is a serious contravention where a person knowingly contravenes a provision and the conduct was part of a systemic pattern of conduct relating to one or more persons. </w:t>
      </w:r>
    </w:p>
    <w:p w14:paraId="6C27B4CE" w14:textId="4A5025D1" w:rsidR="0061398E" w:rsidRPr="00C340A6" w:rsidRDefault="0061398E" w:rsidP="00105240">
      <w:pPr>
        <w:rPr>
          <w:sz w:val="24"/>
          <w:szCs w:val="24"/>
        </w:rPr>
      </w:pPr>
    </w:p>
    <w:p w14:paraId="7FC79AD0" w14:textId="47BE9518" w:rsidR="0061398E" w:rsidRPr="00C340A6" w:rsidRDefault="0061398E" w:rsidP="00105240">
      <w:pPr>
        <w:rPr>
          <w:sz w:val="24"/>
          <w:szCs w:val="24"/>
        </w:rPr>
      </w:pPr>
      <w:r w:rsidRPr="00C340A6">
        <w:rPr>
          <w:sz w:val="24"/>
          <w:szCs w:val="24"/>
        </w:rPr>
        <w:lastRenderedPageBreak/>
        <w:t xml:space="preserve">This has the effect of increasing maximum penalties where a contravention is determined to be serious. The maximum penalty for the serious contravention is ten times the standard maximum penalty. However, the increase of the potential maximum penalty does not necessary result in a deterrent of wage theft. </w:t>
      </w:r>
    </w:p>
    <w:p w14:paraId="756A8DF8" w14:textId="13D5524A" w:rsidR="0061398E" w:rsidRPr="00C340A6" w:rsidRDefault="0061398E" w:rsidP="00105240">
      <w:pPr>
        <w:rPr>
          <w:sz w:val="24"/>
          <w:szCs w:val="24"/>
        </w:rPr>
      </w:pPr>
    </w:p>
    <w:p w14:paraId="12B3930A" w14:textId="5F3343BC" w:rsidR="001829A4" w:rsidRPr="00C340A6" w:rsidRDefault="0061398E" w:rsidP="00105240">
      <w:pPr>
        <w:rPr>
          <w:sz w:val="24"/>
          <w:szCs w:val="24"/>
        </w:rPr>
      </w:pPr>
      <w:r w:rsidRPr="00C340A6">
        <w:rPr>
          <w:sz w:val="24"/>
          <w:szCs w:val="24"/>
        </w:rPr>
        <w:t xml:space="preserve">Once matters filter through to the courts and the public becomes aware of instances of the new maximum penalty being implemented, then it is likely to result in greater deterrence. If the maximum penalty for a serious contravention is not </w:t>
      </w:r>
      <w:r w:rsidR="00A15EAB" w:rsidRPr="00C340A6">
        <w:rPr>
          <w:sz w:val="24"/>
          <w:szCs w:val="24"/>
        </w:rPr>
        <w:t>levied,</w:t>
      </w:r>
      <w:r w:rsidRPr="00C340A6">
        <w:rPr>
          <w:sz w:val="24"/>
          <w:szCs w:val="24"/>
        </w:rPr>
        <w:t xml:space="preserve"> then it will not have any deterrence effect. </w:t>
      </w:r>
    </w:p>
    <w:p w14:paraId="485BEB28" w14:textId="77777777" w:rsidR="001829A4" w:rsidRPr="00C340A6" w:rsidRDefault="001829A4" w:rsidP="001829A4">
      <w:pPr>
        <w:rPr>
          <w:b/>
          <w:bCs/>
          <w:sz w:val="24"/>
          <w:szCs w:val="24"/>
        </w:rPr>
      </w:pPr>
    </w:p>
    <w:p w14:paraId="6B9B7932" w14:textId="677E510D" w:rsidR="00105240" w:rsidRPr="00C340A6" w:rsidRDefault="001829A4" w:rsidP="001829A4">
      <w:pPr>
        <w:rPr>
          <w:b/>
          <w:bCs/>
          <w:sz w:val="24"/>
          <w:szCs w:val="24"/>
        </w:rPr>
      </w:pPr>
      <w:r w:rsidRPr="00C340A6">
        <w:rPr>
          <w:b/>
          <w:bCs/>
          <w:sz w:val="24"/>
          <w:szCs w:val="24"/>
        </w:rPr>
        <w:t>Should actual knowledge of, or knowing involvement in, a contravention of a workplace law be the decisive factor in determining whether to extend liability to another person or company? If not, what level of knowledge or involvement would be appropriate? Would recklessness constitute a fair element to an offence of this type?</w:t>
      </w:r>
      <w:r w:rsidR="00105240" w:rsidRPr="00C340A6">
        <w:rPr>
          <w:b/>
          <w:bCs/>
          <w:sz w:val="24"/>
          <w:szCs w:val="24"/>
        </w:rPr>
        <w:cr/>
      </w:r>
    </w:p>
    <w:p w14:paraId="67F26844" w14:textId="53C8932E" w:rsidR="00A65A91" w:rsidRPr="00C340A6" w:rsidRDefault="00835BD8" w:rsidP="00A65A91">
      <w:pPr>
        <w:rPr>
          <w:sz w:val="24"/>
          <w:szCs w:val="24"/>
        </w:rPr>
      </w:pPr>
      <w:r>
        <w:rPr>
          <w:sz w:val="24"/>
          <w:szCs w:val="24"/>
        </w:rPr>
        <w:t>We submit</w:t>
      </w:r>
      <w:r w:rsidR="00A65A91" w:rsidRPr="00C340A6">
        <w:rPr>
          <w:sz w:val="24"/>
          <w:szCs w:val="24"/>
        </w:rPr>
        <w:t xml:space="preserve"> that the various levels of knowledge should be addressed by corresponding penalties. It is appropriate for penalties to be in place for all contraventions, regardless of intention, however they should be tiered to respond appropriately. </w:t>
      </w:r>
    </w:p>
    <w:p w14:paraId="04B98201" w14:textId="5BBD06F3" w:rsidR="00A65A91" w:rsidRPr="00C340A6" w:rsidRDefault="00A65A91" w:rsidP="00A65A91">
      <w:pPr>
        <w:rPr>
          <w:sz w:val="24"/>
          <w:szCs w:val="24"/>
        </w:rPr>
      </w:pPr>
    </w:p>
    <w:p w14:paraId="357CE44D" w14:textId="77777777" w:rsidR="002C47D7" w:rsidRDefault="000978D1" w:rsidP="00103D01">
      <w:pPr>
        <w:rPr>
          <w:sz w:val="24"/>
          <w:szCs w:val="24"/>
        </w:rPr>
      </w:pPr>
      <w:r w:rsidRPr="002C47D7">
        <w:rPr>
          <w:sz w:val="24"/>
          <w:szCs w:val="24"/>
        </w:rPr>
        <w:t xml:space="preserve">The </w:t>
      </w:r>
      <w:r w:rsidR="00103D01" w:rsidRPr="002C47D7">
        <w:rPr>
          <w:sz w:val="24"/>
          <w:szCs w:val="24"/>
        </w:rPr>
        <w:t>AACS considers that underpayments by a franchisee should only attract a criminal prosecution for an employer where (i) the employer knew (that is, had evidence) that an underpayment was occurring and (ii) did not take reasonable steps to try and prevent it or address it (eg: rectify an underpayment discovered).</w:t>
      </w:r>
      <w:r w:rsidR="00103D01">
        <w:rPr>
          <w:sz w:val="24"/>
          <w:szCs w:val="24"/>
        </w:rPr>
        <w:t xml:space="preserve"> </w:t>
      </w:r>
    </w:p>
    <w:p w14:paraId="6195B2CD" w14:textId="77777777" w:rsidR="002C47D7" w:rsidRDefault="002C47D7" w:rsidP="00103D01">
      <w:pPr>
        <w:rPr>
          <w:sz w:val="24"/>
          <w:szCs w:val="24"/>
        </w:rPr>
      </w:pPr>
    </w:p>
    <w:p w14:paraId="746767D8" w14:textId="77777777" w:rsidR="003C5B20" w:rsidRPr="003C5B20" w:rsidRDefault="003C5B20" w:rsidP="003C5B20">
      <w:pPr>
        <w:rPr>
          <w:sz w:val="24"/>
          <w:szCs w:val="24"/>
        </w:rPr>
      </w:pPr>
      <w:r w:rsidRPr="003C5B20">
        <w:rPr>
          <w:sz w:val="24"/>
          <w:szCs w:val="24"/>
        </w:rPr>
        <w:t xml:space="preserve">If it is the case that an employer has been reckless or indifferent to underpayment, a civil penalty would be appropriate, commensurate to the level of offending, the number of employees involved, and the employer’s ability to meet any penalty. </w:t>
      </w:r>
    </w:p>
    <w:p w14:paraId="3E07D1D7" w14:textId="77777777" w:rsidR="003C5B20" w:rsidRPr="003C5B20" w:rsidRDefault="003C5B20" w:rsidP="003C5B20">
      <w:pPr>
        <w:rPr>
          <w:sz w:val="24"/>
          <w:szCs w:val="24"/>
        </w:rPr>
      </w:pPr>
    </w:p>
    <w:p w14:paraId="64C81897" w14:textId="390727E2" w:rsidR="00103D01" w:rsidRDefault="003C5B20" w:rsidP="003C5B20">
      <w:pPr>
        <w:rPr>
          <w:sz w:val="24"/>
          <w:szCs w:val="24"/>
        </w:rPr>
      </w:pPr>
      <w:r w:rsidRPr="003C5B20">
        <w:rPr>
          <w:sz w:val="24"/>
          <w:szCs w:val="24"/>
        </w:rPr>
        <w:t>Where an employer has been knowingly underpaying or committing wage theft, it would be appropriate for this to be treated as a criminal offence.</w:t>
      </w:r>
    </w:p>
    <w:p w14:paraId="6291DC58" w14:textId="77777777" w:rsidR="00125107" w:rsidRDefault="00125107" w:rsidP="003C5B20">
      <w:pPr>
        <w:rPr>
          <w:sz w:val="24"/>
          <w:szCs w:val="24"/>
        </w:rPr>
      </w:pPr>
    </w:p>
    <w:p w14:paraId="6B64376A" w14:textId="6CE780E7" w:rsidR="00103D01" w:rsidRDefault="00103D01" w:rsidP="00103D01">
      <w:pPr>
        <w:rPr>
          <w:sz w:val="24"/>
          <w:szCs w:val="24"/>
        </w:rPr>
      </w:pPr>
      <w:r>
        <w:rPr>
          <w:sz w:val="24"/>
          <w:szCs w:val="24"/>
        </w:rPr>
        <w:t xml:space="preserve">There are no circumstances that AACS could envisage that an employer would not have a level of responsibility for underpayment. </w:t>
      </w:r>
    </w:p>
    <w:p w14:paraId="7EAEC02F" w14:textId="77777777" w:rsidR="00103D01" w:rsidRDefault="00103D01" w:rsidP="00103D01">
      <w:pPr>
        <w:rPr>
          <w:sz w:val="24"/>
          <w:szCs w:val="24"/>
        </w:rPr>
      </w:pPr>
    </w:p>
    <w:p w14:paraId="40A32522" w14:textId="77777777" w:rsidR="00764094" w:rsidRDefault="002B7626" w:rsidP="00103D01">
      <w:pPr>
        <w:rPr>
          <w:sz w:val="24"/>
          <w:szCs w:val="24"/>
        </w:rPr>
      </w:pPr>
      <w:r>
        <w:rPr>
          <w:sz w:val="24"/>
          <w:szCs w:val="24"/>
        </w:rPr>
        <w:t>With</w:t>
      </w:r>
      <w:r w:rsidR="00103D01">
        <w:rPr>
          <w:sz w:val="24"/>
          <w:szCs w:val="24"/>
        </w:rPr>
        <w:t xml:space="preserve"> regard to circumstances of franchise arrangement, the franchisor would need to have actual knowledge of the offending to be held </w:t>
      </w:r>
      <w:r w:rsidR="00103D01" w:rsidRPr="00764094">
        <w:rPr>
          <w:sz w:val="24"/>
          <w:szCs w:val="24"/>
        </w:rPr>
        <w:t>liable and not have taken reasonable steps to prevent it (for example, by investigating the underpayment and either issuing a breach notice {in the case of a franchisor} for minor underpayments or terminate the franchise agreement in cases of significant underpayments).</w:t>
      </w:r>
      <w:r w:rsidR="00103D01">
        <w:rPr>
          <w:sz w:val="24"/>
          <w:szCs w:val="24"/>
        </w:rPr>
        <w:t xml:space="preserve"> </w:t>
      </w:r>
    </w:p>
    <w:p w14:paraId="6724E986" w14:textId="77777777" w:rsidR="00764094" w:rsidRDefault="00764094" w:rsidP="00103D01">
      <w:pPr>
        <w:rPr>
          <w:sz w:val="24"/>
          <w:szCs w:val="24"/>
        </w:rPr>
      </w:pPr>
    </w:p>
    <w:p w14:paraId="4F3FFA7C" w14:textId="4DD45DF2" w:rsidR="00416474" w:rsidRDefault="00416474" w:rsidP="00103D01">
      <w:pPr>
        <w:rPr>
          <w:sz w:val="24"/>
          <w:szCs w:val="24"/>
        </w:rPr>
      </w:pPr>
      <w:r w:rsidRPr="00C340A6">
        <w:rPr>
          <w:sz w:val="24"/>
          <w:szCs w:val="24"/>
        </w:rPr>
        <w:t xml:space="preserve">Otherwise, franchisors cannot be responsible for the actions of individual franchisees where they had no actual knowledge of the offending. </w:t>
      </w:r>
    </w:p>
    <w:p w14:paraId="44B8E10D" w14:textId="77777777" w:rsidR="001F0069" w:rsidRDefault="001F0069" w:rsidP="00103D01">
      <w:pPr>
        <w:rPr>
          <w:sz w:val="24"/>
          <w:szCs w:val="24"/>
        </w:rPr>
      </w:pPr>
    </w:p>
    <w:p w14:paraId="74DF21AC" w14:textId="77777777" w:rsidR="001F0069" w:rsidRPr="00C340A6" w:rsidRDefault="001F0069" w:rsidP="00103D01">
      <w:pPr>
        <w:rPr>
          <w:sz w:val="24"/>
          <w:szCs w:val="24"/>
        </w:rPr>
      </w:pPr>
    </w:p>
    <w:p w14:paraId="5E4CCEF1" w14:textId="77777777" w:rsidR="00E023DF" w:rsidRPr="00C340A6" w:rsidRDefault="00E023DF" w:rsidP="001829A4">
      <w:pPr>
        <w:rPr>
          <w:b/>
          <w:bCs/>
          <w:sz w:val="24"/>
          <w:szCs w:val="24"/>
        </w:rPr>
      </w:pPr>
    </w:p>
    <w:p w14:paraId="3A7F55BB" w14:textId="18AF0E62" w:rsidR="004B52E5" w:rsidRPr="00C340A6" w:rsidRDefault="004B52E5" w:rsidP="004B52E5">
      <w:pPr>
        <w:rPr>
          <w:b/>
          <w:bCs/>
          <w:sz w:val="24"/>
          <w:szCs w:val="24"/>
        </w:rPr>
      </w:pPr>
      <w:r w:rsidRPr="00C340A6">
        <w:rPr>
          <w:b/>
          <w:bCs/>
          <w:sz w:val="24"/>
          <w:szCs w:val="24"/>
        </w:rPr>
        <w:lastRenderedPageBreak/>
        <w:t>What degree of control over which aspects of a business is required before a business owner should be expected to check the compliance of contractors further down the supply chain?</w:t>
      </w:r>
    </w:p>
    <w:p w14:paraId="7C651CD0" w14:textId="2A846D64" w:rsidR="004B52E5" w:rsidRPr="00C340A6" w:rsidRDefault="004B52E5" w:rsidP="004B52E5">
      <w:pPr>
        <w:rPr>
          <w:b/>
          <w:bCs/>
          <w:sz w:val="24"/>
          <w:szCs w:val="24"/>
        </w:rPr>
      </w:pPr>
    </w:p>
    <w:p w14:paraId="35655073" w14:textId="14F3206A" w:rsidR="0058156D" w:rsidRPr="00C340A6" w:rsidRDefault="0058156D" w:rsidP="004B52E5">
      <w:pPr>
        <w:rPr>
          <w:sz w:val="24"/>
          <w:szCs w:val="24"/>
        </w:rPr>
      </w:pPr>
      <w:r w:rsidRPr="00C340A6">
        <w:rPr>
          <w:sz w:val="24"/>
          <w:szCs w:val="24"/>
        </w:rPr>
        <w:t xml:space="preserve">This will depend on the individual relationship between the business and the contractor. </w:t>
      </w:r>
      <w:r w:rsidR="00AC5534">
        <w:rPr>
          <w:sz w:val="24"/>
          <w:szCs w:val="24"/>
        </w:rPr>
        <w:t>For instance, w</w:t>
      </w:r>
      <w:r w:rsidRPr="00C340A6">
        <w:rPr>
          <w:sz w:val="24"/>
          <w:szCs w:val="24"/>
        </w:rPr>
        <w:t xml:space="preserve">here the contractor is in the role </w:t>
      </w:r>
      <w:r w:rsidR="00E55E99">
        <w:rPr>
          <w:sz w:val="24"/>
          <w:szCs w:val="24"/>
        </w:rPr>
        <w:t xml:space="preserve">of </w:t>
      </w:r>
      <w:r w:rsidRPr="00C340A6">
        <w:rPr>
          <w:sz w:val="24"/>
          <w:szCs w:val="24"/>
        </w:rPr>
        <w:t xml:space="preserve">recruitment company providing staff to the business, then the employer should actively ensure compliance with workplace laws. </w:t>
      </w:r>
    </w:p>
    <w:p w14:paraId="2B12D830" w14:textId="0CFC6F46" w:rsidR="0058156D" w:rsidRPr="00C340A6" w:rsidRDefault="0058156D" w:rsidP="004B52E5">
      <w:pPr>
        <w:rPr>
          <w:sz w:val="24"/>
          <w:szCs w:val="24"/>
        </w:rPr>
      </w:pPr>
    </w:p>
    <w:p w14:paraId="474DF395" w14:textId="4E2F353C" w:rsidR="0058156D" w:rsidRPr="00C340A6" w:rsidRDefault="0098643C" w:rsidP="004B52E5">
      <w:pPr>
        <w:rPr>
          <w:sz w:val="24"/>
          <w:szCs w:val="24"/>
        </w:rPr>
      </w:pPr>
      <w:r>
        <w:rPr>
          <w:sz w:val="24"/>
          <w:szCs w:val="24"/>
        </w:rPr>
        <w:t>However w</w:t>
      </w:r>
      <w:r w:rsidR="0058156D" w:rsidRPr="00C340A6">
        <w:rPr>
          <w:sz w:val="24"/>
          <w:szCs w:val="24"/>
        </w:rPr>
        <w:t xml:space="preserve">here the relationship is more remote, such as </w:t>
      </w:r>
      <w:r w:rsidR="00E55E99">
        <w:rPr>
          <w:sz w:val="24"/>
          <w:szCs w:val="24"/>
        </w:rPr>
        <w:t xml:space="preserve">between </w:t>
      </w:r>
      <w:r w:rsidR="0058156D" w:rsidRPr="00C340A6">
        <w:rPr>
          <w:sz w:val="24"/>
          <w:szCs w:val="24"/>
        </w:rPr>
        <w:t xml:space="preserve">franchisor and franchisee, the franchisor should need to have actual knowledge of offending to be held responsible for underpayment or wage theft. </w:t>
      </w:r>
    </w:p>
    <w:p w14:paraId="2F313119" w14:textId="0D3557EA" w:rsidR="0058156D" w:rsidRPr="00C340A6" w:rsidRDefault="0058156D" w:rsidP="004B52E5">
      <w:pPr>
        <w:rPr>
          <w:sz w:val="24"/>
          <w:szCs w:val="24"/>
        </w:rPr>
      </w:pPr>
    </w:p>
    <w:p w14:paraId="527A5897" w14:textId="6CFF077E" w:rsidR="0058156D" w:rsidRPr="00C340A6" w:rsidRDefault="0058156D" w:rsidP="004B52E5">
      <w:pPr>
        <w:rPr>
          <w:sz w:val="24"/>
          <w:szCs w:val="24"/>
        </w:rPr>
      </w:pPr>
      <w:r w:rsidRPr="00C340A6">
        <w:rPr>
          <w:sz w:val="24"/>
          <w:szCs w:val="24"/>
        </w:rPr>
        <w:t>A business would need to have control over staffing or employment aspects of a contractor</w:t>
      </w:r>
      <w:r w:rsidR="00092D80" w:rsidRPr="00C340A6">
        <w:rPr>
          <w:sz w:val="24"/>
          <w:szCs w:val="24"/>
        </w:rPr>
        <w:t>’</w:t>
      </w:r>
      <w:r w:rsidRPr="00C340A6">
        <w:rPr>
          <w:sz w:val="24"/>
          <w:szCs w:val="24"/>
        </w:rPr>
        <w:t xml:space="preserve">s business or vice </w:t>
      </w:r>
      <w:r w:rsidR="00A15EAB" w:rsidRPr="00C340A6">
        <w:rPr>
          <w:sz w:val="24"/>
          <w:szCs w:val="24"/>
        </w:rPr>
        <w:t>versa (</w:t>
      </w:r>
      <w:r w:rsidRPr="00C340A6">
        <w:rPr>
          <w:sz w:val="24"/>
          <w:szCs w:val="24"/>
        </w:rPr>
        <w:t xml:space="preserve">such as </w:t>
      </w:r>
      <w:r w:rsidR="009B5716">
        <w:rPr>
          <w:sz w:val="24"/>
          <w:szCs w:val="24"/>
        </w:rPr>
        <w:t>a</w:t>
      </w:r>
      <w:r w:rsidR="009B5716" w:rsidRPr="00C340A6">
        <w:rPr>
          <w:sz w:val="24"/>
          <w:szCs w:val="24"/>
        </w:rPr>
        <w:t xml:space="preserve"> </w:t>
      </w:r>
      <w:r w:rsidRPr="00C340A6">
        <w:rPr>
          <w:sz w:val="24"/>
          <w:szCs w:val="24"/>
        </w:rPr>
        <w:t xml:space="preserve">relationship </w:t>
      </w:r>
      <w:r w:rsidR="00B67D6C">
        <w:rPr>
          <w:sz w:val="24"/>
          <w:szCs w:val="24"/>
        </w:rPr>
        <w:t>with an</w:t>
      </w:r>
      <w:r w:rsidR="00B67D6C" w:rsidRPr="00C340A6">
        <w:rPr>
          <w:sz w:val="24"/>
          <w:szCs w:val="24"/>
        </w:rPr>
        <w:t xml:space="preserve"> </w:t>
      </w:r>
      <w:r w:rsidRPr="00C340A6">
        <w:rPr>
          <w:sz w:val="24"/>
          <w:szCs w:val="24"/>
        </w:rPr>
        <w:t xml:space="preserve">employment hire company) in order to be responsible for any </w:t>
      </w:r>
      <w:r w:rsidR="009B5716">
        <w:rPr>
          <w:sz w:val="24"/>
          <w:szCs w:val="24"/>
        </w:rPr>
        <w:t xml:space="preserve">instances of </w:t>
      </w:r>
      <w:r w:rsidRPr="00C340A6">
        <w:rPr>
          <w:sz w:val="24"/>
          <w:szCs w:val="24"/>
        </w:rPr>
        <w:t xml:space="preserve">workplace non-compliance. </w:t>
      </w:r>
    </w:p>
    <w:p w14:paraId="6A3F3EC6" w14:textId="77777777" w:rsidR="005A7F11" w:rsidRPr="00C340A6" w:rsidRDefault="005A7F11" w:rsidP="004B52E5">
      <w:pPr>
        <w:rPr>
          <w:b/>
          <w:bCs/>
          <w:sz w:val="24"/>
          <w:szCs w:val="24"/>
        </w:rPr>
      </w:pPr>
    </w:p>
    <w:p w14:paraId="23FDD368" w14:textId="0EC7976D" w:rsidR="004B52E5" w:rsidRPr="00C340A6" w:rsidRDefault="004B52E5" w:rsidP="004B52E5">
      <w:pPr>
        <w:rPr>
          <w:b/>
          <w:bCs/>
          <w:sz w:val="24"/>
          <w:szCs w:val="24"/>
        </w:rPr>
      </w:pPr>
      <w:r w:rsidRPr="00C340A6">
        <w:rPr>
          <w:b/>
          <w:bCs/>
          <w:sz w:val="24"/>
          <w:szCs w:val="24"/>
        </w:rPr>
        <w:t>What are the risks and/or benefits of further extending the accessorial liability provisions to a broader range of business models, including where businesses contract out services?</w:t>
      </w:r>
    </w:p>
    <w:p w14:paraId="1A08F190" w14:textId="5845597F" w:rsidR="004B52E5" w:rsidRPr="00C340A6" w:rsidRDefault="004B52E5" w:rsidP="004B52E5">
      <w:pPr>
        <w:rPr>
          <w:b/>
          <w:bCs/>
          <w:sz w:val="24"/>
          <w:szCs w:val="24"/>
        </w:rPr>
      </w:pPr>
    </w:p>
    <w:p w14:paraId="778750BF" w14:textId="25E3BBF5" w:rsidR="005A7F11" w:rsidRPr="00C340A6" w:rsidRDefault="00092D80" w:rsidP="00092D80">
      <w:pPr>
        <w:rPr>
          <w:sz w:val="24"/>
          <w:szCs w:val="24"/>
        </w:rPr>
      </w:pPr>
      <w:r w:rsidRPr="00C340A6">
        <w:rPr>
          <w:sz w:val="24"/>
          <w:szCs w:val="24"/>
        </w:rPr>
        <w:t xml:space="preserve">Accessorial liability should only be implemented to business models where one party has a level of control or knowledge over staffing or employment matters of the other party. </w:t>
      </w:r>
    </w:p>
    <w:p w14:paraId="337773B5" w14:textId="77777777" w:rsidR="00092D80" w:rsidRPr="00C340A6" w:rsidRDefault="00092D80" w:rsidP="00092D80">
      <w:pPr>
        <w:rPr>
          <w:b/>
          <w:bCs/>
          <w:sz w:val="24"/>
          <w:szCs w:val="24"/>
        </w:rPr>
      </w:pPr>
    </w:p>
    <w:p w14:paraId="36BAAF98" w14:textId="4376CDB4" w:rsidR="001D1387" w:rsidRPr="00C340A6" w:rsidRDefault="001D1387" w:rsidP="001D1387">
      <w:pPr>
        <w:rPr>
          <w:b/>
          <w:bCs/>
          <w:sz w:val="24"/>
          <w:szCs w:val="24"/>
        </w:rPr>
      </w:pPr>
      <w:r w:rsidRPr="00C340A6">
        <w:rPr>
          <w:b/>
          <w:bCs/>
          <w:sz w:val="24"/>
          <w:szCs w:val="24"/>
        </w:rPr>
        <w:t>Should there be a separate contravention for more serious or systemic cases of sham contracting that attracts higher penalties? If so, what should this look like?</w:t>
      </w:r>
    </w:p>
    <w:p w14:paraId="16B4C961" w14:textId="0CCDD3B5" w:rsidR="001D1387" w:rsidRPr="00C340A6" w:rsidRDefault="001D1387" w:rsidP="001D1387">
      <w:pPr>
        <w:rPr>
          <w:b/>
          <w:bCs/>
          <w:sz w:val="24"/>
          <w:szCs w:val="24"/>
        </w:rPr>
      </w:pPr>
    </w:p>
    <w:p w14:paraId="29FB0CC7" w14:textId="77777777" w:rsidR="00125CFD" w:rsidRPr="00C340A6" w:rsidRDefault="00125CFD" w:rsidP="00125CFD">
      <w:pPr>
        <w:rPr>
          <w:b/>
          <w:bCs/>
          <w:sz w:val="24"/>
          <w:szCs w:val="24"/>
        </w:rPr>
      </w:pPr>
      <w:r w:rsidRPr="00C340A6">
        <w:rPr>
          <w:sz w:val="24"/>
          <w:szCs w:val="24"/>
        </w:rPr>
        <w:t xml:space="preserve">Sham contracting is a serious issue and </w:t>
      </w:r>
      <w:r w:rsidR="00413BDF" w:rsidRPr="00C340A6">
        <w:rPr>
          <w:sz w:val="24"/>
          <w:szCs w:val="24"/>
        </w:rPr>
        <w:t>AACS believes instances of sham contra</w:t>
      </w:r>
      <w:r w:rsidR="0094090D" w:rsidRPr="00C340A6">
        <w:rPr>
          <w:sz w:val="24"/>
          <w:szCs w:val="24"/>
        </w:rPr>
        <w:t>c</w:t>
      </w:r>
      <w:r w:rsidR="00413BDF" w:rsidRPr="00C340A6">
        <w:rPr>
          <w:sz w:val="24"/>
          <w:szCs w:val="24"/>
        </w:rPr>
        <w:t>ting should be dealt with as such.</w:t>
      </w:r>
      <w:r w:rsidRPr="00C340A6">
        <w:rPr>
          <w:sz w:val="24"/>
          <w:szCs w:val="24"/>
        </w:rPr>
        <w:t xml:space="preserve"> Sham contracting results in individuals who should be treated as employees instead being engaged as contractors, and not receiving their proper entitlements or superannuation. </w:t>
      </w:r>
    </w:p>
    <w:p w14:paraId="0E1074B0" w14:textId="77777777" w:rsidR="00125CFD" w:rsidRPr="00C340A6" w:rsidRDefault="00125CFD" w:rsidP="00125CFD">
      <w:pPr>
        <w:rPr>
          <w:b/>
          <w:bCs/>
          <w:sz w:val="24"/>
          <w:szCs w:val="24"/>
        </w:rPr>
      </w:pPr>
    </w:p>
    <w:p w14:paraId="5B7C494F" w14:textId="28592EE0" w:rsidR="00BD106C" w:rsidRPr="00C340A6" w:rsidRDefault="00BD106C" w:rsidP="00125CFD">
      <w:pPr>
        <w:rPr>
          <w:sz w:val="24"/>
          <w:szCs w:val="24"/>
        </w:rPr>
      </w:pPr>
      <w:r w:rsidRPr="00C340A6">
        <w:rPr>
          <w:sz w:val="24"/>
          <w:szCs w:val="24"/>
        </w:rPr>
        <w:t>This practice is regrettably common among unscrupulous employers which hire migrant workers whose knowledge of their rights is perhaps limited.</w:t>
      </w:r>
    </w:p>
    <w:p w14:paraId="0067FDED" w14:textId="30852991" w:rsidR="00125CFD" w:rsidRPr="00C340A6" w:rsidRDefault="00125CFD" w:rsidP="00125CFD">
      <w:pPr>
        <w:rPr>
          <w:sz w:val="24"/>
          <w:szCs w:val="24"/>
        </w:rPr>
      </w:pPr>
    </w:p>
    <w:p w14:paraId="7F98698E" w14:textId="3FCDCBED" w:rsidR="00125CFD" w:rsidRPr="00C340A6" w:rsidRDefault="00125CFD" w:rsidP="00125CFD">
      <w:pPr>
        <w:rPr>
          <w:b/>
          <w:bCs/>
          <w:sz w:val="24"/>
          <w:szCs w:val="24"/>
        </w:rPr>
      </w:pPr>
      <w:r w:rsidRPr="00C340A6">
        <w:rPr>
          <w:sz w:val="24"/>
          <w:szCs w:val="24"/>
        </w:rPr>
        <w:t xml:space="preserve">Where a wrongdoer is engaging in both sham contracting and wage underpayment, higher penalties should apply as a deterrent. Penalties could be determined on the basis that a higher maximum penalty applies where numerous types of offences have occurred, being sham contracting and underpayment. </w:t>
      </w:r>
    </w:p>
    <w:p w14:paraId="52F8FF49" w14:textId="77777777" w:rsidR="00413BDF" w:rsidRPr="00C340A6" w:rsidRDefault="00413BDF" w:rsidP="001D1387">
      <w:pPr>
        <w:rPr>
          <w:b/>
          <w:bCs/>
          <w:sz w:val="24"/>
          <w:szCs w:val="24"/>
        </w:rPr>
      </w:pPr>
    </w:p>
    <w:p w14:paraId="69E11B1C" w14:textId="551509AE" w:rsidR="004B52E5" w:rsidRPr="00C340A6" w:rsidRDefault="001D1387" w:rsidP="001D1387">
      <w:pPr>
        <w:rPr>
          <w:b/>
          <w:bCs/>
          <w:sz w:val="24"/>
          <w:szCs w:val="24"/>
        </w:rPr>
      </w:pPr>
      <w:r w:rsidRPr="00C340A6">
        <w:rPr>
          <w:b/>
          <w:bCs/>
          <w:sz w:val="24"/>
          <w:szCs w:val="24"/>
        </w:rPr>
        <w:t>Should the recklessness defence in subsection 357(2) of the Fair Work Act be amended? If so, how?</w:t>
      </w:r>
    </w:p>
    <w:p w14:paraId="23213619" w14:textId="4C252769" w:rsidR="00125CFD" w:rsidRPr="00C340A6" w:rsidRDefault="00125CFD" w:rsidP="001D1387">
      <w:pPr>
        <w:rPr>
          <w:b/>
          <w:bCs/>
          <w:sz w:val="24"/>
          <w:szCs w:val="24"/>
        </w:rPr>
      </w:pPr>
    </w:p>
    <w:p w14:paraId="4865C82D" w14:textId="5A8A5570" w:rsidR="00125CFD" w:rsidRPr="00C340A6" w:rsidRDefault="00FC19C2" w:rsidP="00125CFD">
      <w:pPr>
        <w:tabs>
          <w:tab w:val="left" w:pos="710"/>
        </w:tabs>
        <w:rPr>
          <w:sz w:val="24"/>
          <w:szCs w:val="24"/>
        </w:rPr>
      </w:pPr>
      <w:r>
        <w:rPr>
          <w:sz w:val="24"/>
          <w:szCs w:val="24"/>
        </w:rPr>
        <w:t xml:space="preserve">The </w:t>
      </w:r>
      <w:r w:rsidR="00125CFD" w:rsidRPr="00C340A6">
        <w:rPr>
          <w:sz w:val="24"/>
          <w:szCs w:val="24"/>
        </w:rPr>
        <w:t>AACS does not believe that the reckless</w:t>
      </w:r>
      <w:r w:rsidR="0062292E">
        <w:rPr>
          <w:sz w:val="24"/>
          <w:szCs w:val="24"/>
        </w:rPr>
        <w:t>ness</w:t>
      </w:r>
      <w:r w:rsidR="00125CFD" w:rsidRPr="00C340A6">
        <w:rPr>
          <w:sz w:val="24"/>
          <w:szCs w:val="24"/>
        </w:rPr>
        <w:t xml:space="preserve"> defence needs to be amended. Currently, an employer is only liable if they were aware or not reckless to the possibility that the contractor arrangement was actually an employment arrangement. </w:t>
      </w:r>
    </w:p>
    <w:p w14:paraId="71961FEE" w14:textId="2753DA1C" w:rsidR="00125CFD" w:rsidRPr="00C340A6" w:rsidRDefault="00125CFD" w:rsidP="00125CFD">
      <w:pPr>
        <w:tabs>
          <w:tab w:val="left" w:pos="710"/>
        </w:tabs>
        <w:rPr>
          <w:sz w:val="24"/>
          <w:szCs w:val="24"/>
        </w:rPr>
      </w:pPr>
    </w:p>
    <w:p w14:paraId="56E32655" w14:textId="2FAA3FA5" w:rsidR="00125CFD" w:rsidRDefault="00125CFD" w:rsidP="00125CFD">
      <w:pPr>
        <w:tabs>
          <w:tab w:val="left" w:pos="710"/>
        </w:tabs>
        <w:rPr>
          <w:sz w:val="24"/>
          <w:szCs w:val="24"/>
        </w:rPr>
      </w:pPr>
      <w:r w:rsidRPr="00C340A6">
        <w:rPr>
          <w:sz w:val="24"/>
          <w:szCs w:val="24"/>
        </w:rPr>
        <w:lastRenderedPageBreak/>
        <w:t xml:space="preserve">The removal of this defence would mean that any employer would be penalised for sham contracting even where they held a genuine belief that the arrangement was actually that of contractor, not employee. </w:t>
      </w:r>
    </w:p>
    <w:p w14:paraId="230E5DB2" w14:textId="792D3EA4" w:rsidR="001D1387" w:rsidRPr="00C340A6" w:rsidRDefault="001D1387" w:rsidP="001D1387">
      <w:pPr>
        <w:rPr>
          <w:b/>
          <w:bCs/>
          <w:sz w:val="24"/>
          <w:szCs w:val="24"/>
        </w:rPr>
      </w:pPr>
    </w:p>
    <w:p w14:paraId="1937081B" w14:textId="7F906ADB" w:rsidR="00E05551" w:rsidRPr="00C340A6" w:rsidRDefault="00E05551" w:rsidP="00E05551">
      <w:pPr>
        <w:rPr>
          <w:b/>
          <w:bCs/>
          <w:sz w:val="24"/>
          <w:szCs w:val="24"/>
        </w:rPr>
      </w:pPr>
      <w:r w:rsidRPr="00C340A6">
        <w:rPr>
          <w:b/>
          <w:bCs/>
          <w:sz w:val="24"/>
          <w:szCs w:val="24"/>
        </w:rPr>
        <w:t>In what circumstances should underpayment of wages attract criminal penalties?</w:t>
      </w:r>
    </w:p>
    <w:p w14:paraId="626040A7" w14:textId="219D327E" w:rsidR="00244C94" w:rsidRPr="00C340A6" w:rsidRDefault="00244C94" w:rsidP="00E05551">
      <w:pPr>
        <w:rPr>
          <w:b/>
          <w:bCs/>
          <w:sz w:val="24"/>
          <w:szCs w:val="24"/>
        </w:rPr>
      </w:pPr>
    </w:p>
    <w:p w14:paraId="208B4ECB" w14:textId="77777777" w:rsidR="00C61763" w:rsidRDefault="00F9276A" w:rsidP="00E35C5C">
      <w:pPr>
        <w:rPr>
          <w:sz w:val="24"/>
          <w:szCs w:val="24"/>
        </w:rPr>
      </w:pPr>
      <w:r>
        <w:rPr>
          <w:sz w:val="24"/>
          <w:szCs w:val="24"/>
        </w:rPr>
        <w:t xml:space="preserve">The </w:t>
      </w:r>
      <w:r w:rsidR="00E35C5C" w:rsidRPr="00C340A6">
        <w:rPr>
          <w:sz w:val="24"/>
          <w:szCs w:val="24"/>
        </w:rPr>
        <w:t xml:space="preserve">AACS </w:t>
      </w:r>
      <w:r w:rsidR="00244C94" w:rsidRPr="00C340A6">
        <w:rPr>
          <w:sz w:val="24"/>
          <w:szCs w:val="24"/>
        </w:rPr>
        <w:t>believe</w:t>
      </w:r>
      <w:r w:rsidR="00E35C5C" w:rsidRPr="00C340A6">
        <w:rPr>
          <w:sz w:val="24"/>
          <w:szCs w:val="24"/>
        </w:rPr>
        <w:t>s</w:t>
      </w:r>
      <w:r w:rsidR="00244C94" w:rsidRPr="00C340A6">
        <w:rPr>
          <w:sz w:val="24"/>
          <w:szCs w:val="24"/>
        </w:rPr>
        <w:t xml:space="preserve"> that individual employers which knowingly underpay staff are guilty of a criminal offence.</w:t>
      </w:r>
      <w:r w:rsidR="00E35C5C" w:rsidRPr="00C340A6">
        <w:rPr>
          <w:sz w:val="24"/>
          <w:szCs w:val="24"/>
        </w:rPr>
        <w:t xml:space="preserve"> </w:t>
      </w:r>
    </w:p>
    <w:p w14:paraId="78FC559E" w14:textId="77777777" w:rsidR="00C61763" w:rsidRDefault="00C61763" w:rsidP="00E35C5C">
      <w:pPr>
        <w:rPr>
          <w:sz w:val="24"/>
          <w:szCs w:val="24"/>
        </w:rPr>
      </w:pPr>
    </w:p>
    <w:p w14:paraId="660B7DEC" w14:textId="13F83FF7" w:rsidR="00E35C5C" w:rsidRPr="00C340A6" w:rsidRDefault="00C61763" w:rsidP="00E35C5C">
      <w:pPr>
        <w:rPr>
          <w:sz w:val="24"/>
          <w:szCs w:val="24"/>
        </w:rPr>
      </w:pPr>
      <w:r>
        <w:rPr>
          <w:sz w:val="24"/>
          <w:szCs w:val="24"/>
        </w:rPr>
        <w:t>W</w:t>
      </w:r>
      <w:r w:rsidR="00E35C5C" w:rsidRPr="00C340A6">
        <w:rPr>
          <w:sz w:val="24"/>
          <w:szCs w:val="24"/>
        </w:rPr>
        <w:t>here the culpability of offending is low, such as in circumstances of genuine mistake</w:t>
      </w:r>
      <w:r>
        <w:rPr>
          <w:sz w:val="24"/>
          <w:szCs w:val="24"/>
        </w:rPr>
        <w:t>, we believe that e</w:t>
      </w:r>
      <w:r w:rsidRPr="00C340A6">
        <w:rPr>
          <w:sz w:val="24"/>
          <w:szCs w:val="24"/>
        </w:rPr>
        <w:t>mployers should not be subject to criminal penalties</w:t>
      </w:r>
      <w:r w:rsidR="00E35C5C" w:rsidRPr="00C340A6">
        <w:rPr>
          <w:sz w:val="24"/>
          <w:szCs w:val="24"/>
        </w:rPr>
        <w:t xml:space="preserve">. </w:t>
      </w:r>
      <w:r w:rsidR="00AD2A2C">
        <w:rPr>
          <w:sz w:val="24"/>
          <w:szCs w:val="24"/>
        </w:rPr>
        <w:t>Nevertheless, e</w:t>
      </w:r>
      <w:r w:rsidR="00E35C5C" w:rsidRPr="00C340A6">
        <w:rPr>
          <w:sz w:val="24"/>
          <w:szCs w:val="24"/>
        </w:rPr>
        <w:t xml:space="preserve">mployers must always be required to compensate employees for lost wages. </w:t>
      </w:r>
    </w:p>
    <w:p w14:paraId="043E1520" w14:textId="77777777" w:rsidR="00E35C5C" w:rsidRPr="00C340A6" w:rsidRDefault="00E35C5C" w:rsidP="00E35C5C">
      <w:pPr>
        <w:rPr>
          <w:sz w:val="24"/>
          <w:szCs w:val="24"/>
        </w:rPr>
      </w:pPr>
    </w:p>
    <w:p w14:paraId="7AAAD09B" w14:textId="35BAA825" w:rsidR="00C340A6" w:rsidRDefault="00E80D5B" w:rsidP="00E05551">
      <w:pPr>
        <w:rPr>
          <w:sz w:val="24"/>
          <w:szCs w:val="24"/>
        </w:rPr>
      </w:pPr>
      <w:r>
        <w:rPr>
          <w:sz w:val="24"/>
          <w:szCs w:val="24"/>
        </w:rPr>
        <w:t>C</w:t>
      </w:r>
      <w:r w:rsidR="00E35C5C" w:rsidRPr="00C340A6">
        <w:rPr>
          <w:sz w:val="24"/>
          <w:szCs w:val="24"/>
        </w:rPr>
        <w:t>riminal penalties are appropriate in circumstances where the course of action that lead to the underpayment or wage theft was intentional or systemic.</w:t>
      </w:r>
    </w:p>
    <w:p w14:paraId="394ED963" w14:textId="77777777" w:rsidR="00E431A1" w:rsidRDefault="00E431A1" w:rsidP="00E05551">
      <w:pPr>
        <w:rPr>
          <w:sz w:val="24"/>
          <w:szCs w:val="24"/>
        </w:rPr>
      </w:pPr>
    </w:p>
    <w:p w14:paraId="5533A432" w14:textId="54D15CDF" w:rsidR="00E05551" w:rsidRPr="00C340A6" w:rsidRDefault="00E05551" w:rsidP="00E05551">
      <w:pPr>
        <w:rPr>
          <w:sz w:val="24"/>
          <w:szCs w:val="24"/>
        </w:rPr>
      </w:pPr>
      <w:r w:rsidRPr="00C340A6">
        <w:rPr>
          <w:b/>
          <w:bCs/>
          <w:sz w:val="24"/>
          <w:szCs w:val="24"/>
        </w:rPr>
        <w:t>What consideration/weight should be given to whether an underpayment was part of a</w:t>
      </w:r>
      <w:r w:rsidR="00C340A6">
        <w:rPr>
          <w:sz w:val="24"/>
          <w:szCs w:val="24"/>
        </w:rPr>
        <w:t xml:space="preserve"> </w:t>
      </w:r>
      <w:r w:rsidRPr="00C340A6">
        <w:rPr>
          <w:b/>
          <w:bCs/>
          <w:sz w:val="24"/>
          <w:szCs w:val="24"/>
        </w:rPr>
        <w:t>systematic pattern of conduct and whether it was dishonest?</w:t>
      </w:r>
    </w:p>
    <w:p w14:paraId="245FA50C" w14:textId="77777777" w:rsidR="00A856AE" w:rsidRPr="00C340A6" w:rsidRDefault="00A856AE" w:rsidP="00E05551">
      <w:pPr>
        <w:rPr>
          <w:b/>
          <w:bCs/>
          <w:sz w:val="24"/>
          <w:szCs w:val="24"/>
        </w:rPr>
      </w:pPr>
    </w:p>
    <w:p w14:paraId="4190A796" w14:textId="6403EA6E" w:rsidR="00E05551" w:rsidRPr="00C340A6" w:rsidRDefault="000D4C42" w:rsidP="00E35C5C">
      <w:pPr>
        <w:rPr>
          <w:sz w:val="24"/>
          <w:szCs w:val="24"/>
        </w:rPr>
      </w:pPr>
      <w:r>
        <w:rPr>
          <w:sz w:val="24"/>
          <w:szCs w:val="24"/>
        </w:rPr>
        <w:t xml:space="preserve">The </w:t>
      </w:r>
      <w:r w:rsidR="00E35C5C" w:rsidRPr="00C340A6">
        <w:rPr>
          <w:sz w:val="24"/>
          <w:szCs w:val="24"/>
        </w:rPr>
        <w:t xml:space="preserve">AACS submits that significant weight should be placed on whether underpayment is part of a systemic pattern of conduct. Further, dishonesty should be relevant in determining the culpability of an employer in wage theft. </w:t>
      </w:r>
    </w:p>
    <w:p w14:paraId="2F1B0F14" w14:textId="3C1E3088" w:rsidR="00E35C5C" w:rsidRPr="00C340A6" w:rsidRDefault="00E35C5C" w:rsidP="00E35C5C">
      <w:pPr>
        <w:rPr>
          <w:sz w:val="24"/>
          <w:szCs w:val="24"/>
        </w:rPr>
      </w:pPr>
    </w:p>
    <w:p w14:paraId="6D38A912" w14:textId="5AAA5633" w:rsidR="00E35C5C" w:rsidRPr="00C340A6" w:rsidRDefault="00E35C5C" w:rsidP="00E35C5C">
      <w:pPr>
        <w:rPr>
          <w:sz w:val="24"/>
          <w:szCs w:val="24"/>
        </w:rPr>
      </w:pPr>
      <w:r w:rsidRPr="00C340A6">
        <w:rPr>
          <w:sz w:val="24"/>
          <w:szCs w:val="24"/>
        </w:rPr>
        <w:t xml:space="preserve">Penalties should be </w:t>
      </w:r>
      <w:r w:rsidR="00A15EAB" w:rsidRPr="00C340A6">
        <w:rPr>
          <w:sz w:val="24"/>
          <w:szCs w:val="24"/>
        </w:rPr>
        <w:t>considerably</w:t>
      </w:r>
      <w:r w:rsidRPr="00C340A6">
        <w:rPr>
          <w:sz w:val="24"/>
          <w:szCs w:val="24"/>
        </w:rPr>
        <w:t xml:space="preserve"> more significant, namely criminal, where conduct is intentional or systemic. </w:t>
      </w:r>
    </w:p>
    <w:p w14:paraId="58C81B97" w14:textId="0FD75A08" w:rsidR="00E35C5C" w:rsidRPr="00C340A6" w:rsidRDefault="00E35C5C" w:rsidP="00E35C5C">
      <w:pPr>
        <w:rPr>
          <w:sz w:val="24"/>
          <w:szCs w:val="24"/>
        </w:rPr>
      </w:pPr>
    </w:p>
    <w:p w14:paraId="53A5A724" w14:textId="1B95649E" w:rsidR="00E35C5C" w:rsidRPr="00C340A6" w:rsidRDefault="00E35C5C" w:rsidP="00E35C5C">
      <w:pPr>
        <w:rPr>
          <w:sz w:val="24"/>
          <w:szCs w:val="24"/>
        </w:rPr>
      </w:pPr>
      <w:r w:rsidRPr="00C340A6">
        <w:rPr>
          <w:sz w:val="24"/>
          <w:szCs w:val="24"/>
        </w:rPr>
        <w:t xml:space="preserve">A key consideration for introducing criminal sanctions is determining the precise level at which criminal, rather than civil, penalties are appropriate. Relevant criteria might include the nature of the conduct, the deliberateness of the conduct, the </w:t>
      </w:r>
      <w:r w:rsidR="00A15EAB" w:rsidRPr="00C340A6">
        <w:rPr>
          <w:sz w:val="24"/>
          <w:szCs w:val="24"/>
        </w:rPr>
        <w:t>period</w:t>
      </w:r>
      <w:r w:rsidRPr="00C340A6">
        <w:rPr>
          <w:sz w:val="24"/>
          <w:szCs w:val="24"/>
        </w:rPr>
        <w:t xml:space="preserve"> over which it occurred, and whether there has been any dishonesty.</w:t>
      </w:r>
    </w:p>
    <w:p w14:paraId="5F1CBCDA" w14:textId="77777777" w:rsidR="00A856AE" w:rsidRPr="00C340A6" w:rsidRDefault="00A856AE" w:rsidP="00E05551">
      <w:pPr>
        <w:rPr>
          <w:b/>
          <w:bCs/>
          <w:sz w:val="24"/>
          <w:szCs w:val="24"/>
        </w:rPr>
      </w:pPr>
    </w:p>
    <w:p w14:paraId="392EE99B" w14:textId="465B8F2E" w:rsidR="00E05551" w:rsidRPr="00C340A6" w:rsidRDefault="00E05551" w:rsidP="00E05551">
      <w:pPr>
        <w:rPr>
          <w:b/>
          <w:bCs/>
          <w:sz w:val="24"/>
          <w:szCs w:val="24"/>
        </w:rPr>
      </w:pPr>
      <w:r w:rsidRPr="00C340A6">
        <w:rPr>
          <w:b/>
          <w:bCs/>
          <w:sz w:val="24"/>
          <w:szCs w:val="24"/>
        </w:rPr>
        <w:t>What kind of fault elements should apply?</w:t>
      </w:r>
    </w:p>
    <w:p w14:paraId="1D7519BD" w14:textId="184E4630" w:rsidR="00E05551" w:rsidRPr="00C340A6" w:rsidRDefault="00E05551" w:rsidP="00E05551">
      <w:pPr>
        <w:rPr>
          <w:b/>
          <w:bCs/>
          <w:sz w:val="24"/>
          <w:szCs w:val="24"/>
        </w:rPr>
      </w:pPr>
    </w:p>
    <w:p w14:paraId="0DE74F3F" w14:textId="1C94A2C8" w:rsidR="00E35C5C" w:rsidRPr="00C340A6" w:rsidRDefault="00E35C5C" w:rsidP="00E05551">
      <w:pPr>
        <w:rPr>
          <w:sz w:val="24"/>
          <w:szCs w:val="24"/>
        </w:rPr>
      </w:pPr>
      <w:r w:rsidRPr="00C340A6">
        <w:rPr>
          <w:sz w:val="24"/>
          <w:szCs w:val="24"/>
        </w:rPr>
        <w:t xml:space="preserve">Determination of fault elements is a complex endeavour, and appropriate determination would need to be made to ascertain criminality. The standard for criminal fault could be based on intention, knowledge, recklessness or negligence. The precise level would need to be determined, and at this preliminary stage </w:t>
      </w:r>
      <w:r w:rsidR="006F2535">
        <w:rPr>
          <w:sz w:val="24"/>
          <w:szCs w:val="24"/>
        </w:rPr>
        <w:t xml:space="preserve">the </w:t>
      </w:r>
      <w:r w:rsidRPr="00C340A6">
        <w:rPr>
          <w:sz w:val="24"/>
          <w:szCs w:val="24"/>
        </w:rPr>
        <w:t xml:space="preserve">AACS does not have a view on the precise fault elements. </w:t>
      </w:r>
    </w:p>
    <w:p w14:paraId="10DB078A" w14:textId="77777777" w:rsidR="00E35C5C" w:rsidRPr="00C340A6" w:rsidRDefault="00E35C5C" w:rsidP="00E05551">
      <w:pPr>
        <w:rPr>
          <w:b/>
          <w:bCs/>
          <w:sz w:val="24"/>
          <w:szCs w:val="24"/>
        </w:rPr>
      </w:pPr>
    </w:p>
    <w:p w14:paraId="30DA5A29" w14:textId="11B725B6" w:rsidR="00E05551" w:rsidRPr="00C340A6" w:rsidRDefault="00E05551" w:rsidP="00E05551">
      <w:pPr>
        <w:rPr>
          <w:b/>
          <w:bCs/>
          <w:sz w:val="24"/>
          <w:szCs w:val="24"/>
        </w:rPr>
      </w:pPr>
      <w:r w:rsidRPr="00C340A6">
        <w:rPr>
          <w:b/>
          <w:bCs/>
          <w:sz w:val="24"/>
          <w:szCs w:val="24"/>
        </w:rPr>
        <w:t>Should the Criminal Code [see the Schedule to the Criminal Code Act 1995 (Cth)] be applied in relation to accessorial liability and corporate criminal responsibility?</w:t>
      </w:r>
    </w:p>
    <w:p w14:paraId="3A2E6400" w14:textId="20BF2646" w:rsidR="00E35C5C" w:rsidRPr="00C340A6" w:rsidRDefault="00E35C5C" w:rsidP="00E05551">
      <w:pPr>
        <w:rPr>
          <w:b/>
          <w:bCs/>
          <w:sz w:val="24"/>
          <w:szCs w:val="24"/>
        </w:rPr>
      </w:pPr>
    </w:p>
    <w:p w14:paraId="6F004A2C" w14:textId="78F5FA57" w:rsidR="00A15EAB" w:rsidRPr="00C340A6" w:rsidRDefault="00A15EAB" w:rsidP="00E05551">
      <w:pPr>
        <w:rPr>
          <w:sz w:val="24"/>
          <w:szCs w:val="24"/>
        </w:rPr>
      </w:pPr>
      <w:r w:rsidRPr="00C340A6">
        <w:rPr>
          <w:sz w:val="24"/>
          <w:szCs w:val="24"/>
        </w:rPr>
        <w:t xml:space="preserve">The attribution of corporate criminal responsibility can be difficult. The larger the organisation the more complex the attribution of liability can become. Criminal liability requires the fault to be attributed or traced back to a particular individual or management group. </w:t>
      </w:r>
    </w:p>
    <w:p w14:paraId="0F91DBE3" w14:textId="69AD45BD" w:rsidR="00A15EAB" w:rsidRPr="00C340A6" w:rsidRDefault="00A15EAB" w:rsidP="00E05551">
      <w:pPr>
        <w:rPr>
          <w:sz w:val="24"/>
          <w:szCs w:val="24"/>
        </w:rPr>
      </w:pPr>
    </w:p>
    <w:p w14:paraId="37595F4B" w14:textId="7E4906A2" w:rsidR="00A15EAB" w:rsidRDefault="00A15EAB" w:rsidP="00E05551">
      <w:pPr>
        <w:rPr>
          <w:sz w:val="24"/>
          <w:szCs w:val="24"/>
        </w:rPr>
      </w:pPr>
      <w:r w:rsidRPr="00C340A6">
        <w:rPr>
          <w:sz w:val="24"/>
          <w:szCs w:val="24"/>
        </w:rPr>
        <w:lastRenderedPageBreak/>
        <w:t xml:space="preserve">The current Criminal Code already provides for circumstances where the fault element is intention, knowledge or recklessness as opposed to negligent. </w:t>
      </w:r>
    </w:p>
    <w:p w14:paraId="5B1E25D2" w14:textId="77777777" w:rsidR="001F0069" w:rsidRDefault="001F0069" w:rsidP="00E05551">
      <w:pPr>
        <w:rPr>
          <w:sz w:val="24"/>
          <w:szCs w:val="24"/>
        </w:rPr>
      </w:pPr>
    </w:p>
    <w:p w14:paraId="115BC9B8" w14:textId="77777777" w:rsidR="00A15EAB" w:rsidRPr="00C340A6" w:rsidRDefault="00A15EAB" w:rsidP="00E05551">
      <w:pPr>
        <w:rPr>
          <w:b/>
          <w:bCs/>
          <w:sz w:val="24"/>
          <w:szCs w:val="24"/>
        </w:rPr>
      </w:pPr>
    </w:p>
    <w:p w14:paraId="6002D0EC" w14:textId="39AF8CDB" w:rsidR="00E05551" w:rsidRPr="00C340A6" w:rsidRDefault="00E05551" w:rsidP="00E05551">
      <w:pPr>
        <w:rPr>
          <w:b/>
          <w:bCs/>
          <w:sz w:val="24"/>
          <w:szCs w:val="24"/>
        </w:rPr>
      </w:pPr>
      <w:r w:rsidRPr="00C340A6">
        <w:rPr>
          <w:b/>
          <w:bCs/>
          <w:sz w:val="24"/>
          <w:szCs w:val="24"/>
        </w:rPr>
        <w:t>Are there potential unintended consequences of introducing criminal sanctions for wage underpayment? If so, how might these be avoided?</w:t>
      </w:r>
    </w:p>
    <w:p w14:paraId="1EBB81C8" w14:textId="1A6E8F6E" w:rsidR="00A15EAB" w:rsidRPr="00C340A6" w:rsidRDefault="00A15EAB" w:rsidP="00E05551">
      <w:pPr>
        <w:rPr>
          <w:b/>
          <w:bCs/>
          <w:sz w:val="24"/>
          <w:szCs w:val="24"/>
        </w:rPr>
      </w:pPr>
    </w:p>
    <w:p w14:paraId="59017795" w14:textId="398828EE" w:rsidR="00E05551" w:rsidRPr="00C340A6" w:rsidRDefault="00A15EAB" w:rsidP="00E05551">
      <w:pPr>
        <w:rPr>
          <w:b/>
          <w:bCs/>
          <w:sz w:val="24"/>
          <w:szCs w:val="24"/>
        </w:rPr>
      </w:pPr>
      <w:r w:rsidRPr="00C340A6">
        <w:rPr>
          <w:sz w:val="24"/>
          <w:szCs w:val="24"/>
        </w:rPr>
        <w:t xml:space="preserve">Provided the implementation of criminal sanctions for wage theft is appropriately managed, there should not be any unintentional consequences. </w:t>
      </w:r>
    </w:p>
    <w:p w14:paraId="4ACBC7A8" w14:textId="77777777" w:rsidR="005C72AD" w:rsidRDefault="005C72AD" w:rsidP="00AA192E">
      <w:pPr>
        <w:pStyle w:val="ListParagraph"/>
        <w:ind w:left="0"/>
        <w:rPr>
          <w:b/>
          <w:sz w:val="36"/>
          <w:szCs w:val="36"/>
        </w:rPr>
      </w:pPr>
      <w:bookmarkStart w:id="0" w:name="_GoBack"/>
      <w:bookmarkEnd w:id="0"/>
    </w:p>
    <w:p w14:paraId="25CA43D1" w14:textId="6C2AA500" w:rsidR="00AA192E" w:rsidRPr="004B5C5C" w:rsidRDefault="00AA192E" w:rsidP="00AA192E">
      <w:pPr>
        <w:rPr>
          <w:b/>
        </w:rPr>
      </w:pPr>
      <w:r>
        <w:rPr>
          <w:b/>
        </w:rPr>
        <w:t xml:space="preserve">Jeff Rogut  </w:t>
      </w:r>
      <w:r w:rsidR="0010444C">
        <w:rPr>
          <w:b/>
        </w:rPr>
        <w:t xml:space="preserve"> </w:t>
      </w:r>
      <w:r>
        <w:rPr>
          <w:b/>
        </w:rPr>
        <w:t>F</w:t>
      </w:r>
      <w:r w:rsidRPr="004B5C5C">
        <w:rPr>
          <w:b/>
        </w:rPr>
        <w:t>IM</w:t>
      </w:r>
      <w:r>
        <w:rPr>
          <w:b/>
        </w:rPr>
        <w:t xml:space="preserve">L </w:t>
      </w:r>
      <w:r w:rsidRPr="004B5C5C">
        <w:rPr>
          <w:b/>
        </w:rPr>
        <w:t xml:space="preserve">  MAICD</w:t>
      </w:r>
    </w:p>
    <w:p w14:paraId="5B9872BB" w14:textId="77777777" w:rsidR="00AA192E" w:rsidRPr="004B5C5C" w:rsidRDefault="00AA192E" w:rsidP="00AA192E">
      <w:pPr>
        <w:rPr>
          <w:b/>
        </w:rPr>
      </w:pPr>
      <w:r w:rsidRPr="004B5C5C">
        <w:rPr>
          <w:b/>
        </w:rPr>
        <w:t>Chief Executive Officer</w:t>
      </w:r>
    </w:p>
    <w:p w14:paraId="0276468E" w14:textId="77777777" w:rsidR="00AA192E" w:rsidRPr="00577226" w:rsidRDefault="00AA192E" w:rsidP="00AA192E">
      <w:pPr>
        <w:rPr>
          <w:b/>
          <w:color w:val="FF0000"/>
        </w:rPr>
      </w:pPr>
      <w:r w:rsidRPr="00577226">
        <w:rPr>
          <w:b/>
          <w:color w:val="FF0000"/>
        </w:rPr>
        <w:t>Australasian Association of Convenience Stores Limited</w:t>
      </w:r>
    </w:p>
    <w:p w14:paraId="0E7D682A" w14:textId="77777777" w:rsidR="00AA192E" w:rsidRPr="00577226" w:rsidRDefault="00AA192E" w:rsidP="00AA192E">
      <w:r w:rsidRPr="00577226">
        <w:rPr>
          <w:rStyle w:val="Strong"/>
          <w:sz w:val="15"/>
          <w:szCs w:val="15"/>
        </w:rPr>
        <w:t>ACN: 156 638 023</w:t>
      </w:r>
    </w:p>
    <w:p w14:paraId="7C11DE09" w14:textId="77777777" w:rsidR="00AA192E" w:rsidRPr="004B5C5C" w:rsidRDefault="00AA192E" w:rsidP="00AA192E">
      <w:r w:rsidRPr="004B5C5C">
        <w:rPr>
          <w:color w:val="000000"/>
        </w:rPr>
        <w:t> </w:t>
      </w:r>
    </w:p>
    <w:p w14:paraId="547FFAC0" w14:textId="709A5F5A" w:rsidR="00AA192E" w:rsidRPr="00C5257A" w:rsidRDefault="00AA192E" w:rsidP="00AA192E">
      <w:pPr>
        <w:rPr>
          <w:sz w:val="20"/>
          <w:szCs w:val="20"/>
        </w:rPr>
      </w:pPr>
      <w:r w:rsidRPr="004B5C5C">
        <w:rPr>
          <w:color w:val="000000"/>
          <w:sz w:val="20"/>
          <w:szCs w:val="20"/>
        </w:rPr>
        <w:t>Mobile</w:t>
      </w:r>
      <w:r w:rsidRPr="00C5257A">
        <w:rPr>
          <w:color w:val="000000"/>
          <w:sz w:val="20"/>
          <w:szCs w:val="20"/>
        </w:rPr>
        <w:t xml:space="preserve">:    </w:t>
      </w:r>
      <w:r w:rsidR="00C5257A" w:rsidRPr="00C5257A">
        <w:rPr>
          <w:sz w:val="20"/>
          <w:szCs w:val="20"/>
        </w:rPr>
        <w:t>[Redacted personal information]</w:t>
      </w:r>
    </w:p>
    <w:p w14:paraId="4CC37EC7" w14:textId="1148CE3E" w:rsidR="00AA192E" w:rsidRPr="00C5257A" w:rsidRDefault="00AA192E" w:rsidP="00AA192E">
      <w:pPr>
        <w:rPr>
          <w:sz w:val="20"/>
          <w:szCs w:val="20"/>
        </w:rPr>
      </w:pPr>
      <w:r w:rsidRPr="00C5257A">
        <w:rPr>
          <w:color w:val="000000"/>
          <w:sz w:val="20"/>
          <w:szCs w:val="20"/>
        </w:rPr>
        <w:t xml:space="preserve">Office:      </w:t>
      </w:r>
      <w:r w:rsidR="00C5257A" w:rsidRPr="00C5257A">
        <w:rPr>
          <w:sz w:val="20"/>
          <w:szCs w:val="20"/>
        </w:rPr>
        <w:t>[Redacted personal information]</w:t>
      </w:r>
    </w:p>
    <w:p w14:paraId="02E368C5" w14:textId="5E8428E5" w:rsidR="00AA192E" w:rsidRPr="00C5257A" w:rsidRDefault="00AA192E" w:rsidP="00AA192E">
      <w:pPr>
        <w:rPr>
          <w:sz w:val="20"/>
          <w:szCs w:val="20"/>
        </w:rPr>
      </w:pPr>
      <w:r w:rsidRPr="00C5257A">
        <w:rPr>
          <w:color w:val="000000"/>
          <w:sz w:val="20"/>
          <w:szCs w:val="20"/>
        </w:rPr>
        <w:t xml:space="preserve">email:       </w:t>
      </w:r>
      <w:r w:rsidR="00C5257A" w:rsidRPr="00C5257A">
        <w:rPr>
          <w:sz w:val="20"/>
          <w:szCs w:val="20"/>
        </w:rPr>
        <w:t>[Redacted personal information]</w:t>
      </w:r>
    </w:p>
    <w:p w14:paraId="69370430" w14:textId="77777777" w:rsidR="00AA192E" w:rsidRPr="004B5C5C" w:rsidRDefault="00AA192E" w:rsidP="00AA192E">
      <w:r w:rsidRPr="004B5C5C">
        <w:rPr>
          <w:color w:val="000000"/>
          <w:sz w:val="20"/>
          <w:szCs w:val="20"/>
        </w:rPr>
        <w:t>Website:  </w:t>
      </w:r>
      <w:hyperlink r:id="rId16" w:tooltip="blocked::http://www.aacs.org.au/" w:history="1">
        <w:r w:rsidRPr="004B5C5C">
          <w:rPr>
            <w:rStyle w:val="Hyperlink"/>
            <w:sz w:val="20"/>
            <w:szCs w:val="20"/>
          </w:rPr>
          <w:t>www.aacs.org.au</w:t>
        </w:r>
      </w:hyperlink>
    </w:p>
    <w:p w14:paraId="7EA88F3C" w14:textId="77777777" w:rsidR="00AA192E" w:rsidRPr="004B5C5C" w:rsidRDefault="00AA192E" w:rsidP="00AA192E">
      <w:r w:rsidRPr="004B5C5C">
        <w:rPr>
          <w:color w:val="000000"/>
        </w:rPr>
        <w:t> </w:t>
      </w:r>
    </w:p>
    <w:p w14:paraId="238BF3EC" w14:textId="77777777" w:rsidR="00AA192E" w:rsidRPr="004B5C5C" w:rsidRDefault="00AA192E" w:rsidP="00AA192E">
      <w:r w:rsidRPr="004B5C5C">
        <w:rPr>
          <w:color w:val="000000"/>
          <w:sz w:val="20"/>
          <w:szCs w:val="20"/>
        </w:rPr>
        <w:t xml:space="preserve">Mail:         </w:t>
      </w:r>
      <w:smartTag w:uri="urn:schemas-microsoft-com:office:smarttags" w:element="address">
        <w:smartTag w:uri="urn:schemas-microsoft-com:office:smarttags" w:element="Street">
          <w:r w:rsidRPr="004B5C5C">
            <w:rPr>
              <w:color w:val="000000"/>
              <w:sz w:val="20"/>
              <w:szCs w:val="20"/>
            </w:rPr>
            <w:t>PO Box</w:t>
          </w:r>
        </w:smartTag>
        <w:r w:rsidRPr="004B5C5C">
          <w:rPr>
            <w:color w:val="000000"/>
            <w:sz w:val="20"/>
            <w:szCs w:val="20"/>
          </w:rPr>
          <w:t xml:space="preserve"> 2309</w:t>
        </w:r>
      </w:smartTag>
      <w:r w:rsidRPr="004B5C5C">
        <w:rPr>
          <w:color w:val="000000"/>
          <w:sz w:val="20"/>
          <w:szCs w:val="20"/>
        </w:rPr>
        <w:t>,</w:t>
      </w:r>
    </w:p>
    <w:p w14:paraId="4B1979C7" w14:textId="77777777" w:rsidR="00AA192E" w:rsidRPr="004B5C5C" w:rsidRDefault="00AA192E" w:rsidP="00AA192E">
      <w:r w:rsidRPr="004B5C5C">
        <w:rPr>
          <w:color w:val="000000"/>
          <w:sz w:val="20"/>
          <w:szCs w:val="20"/>
        </w:rPr>
        <w:t>                  Mt Waverley,</w:t>
      </w:r>
    </w:p>
    <w:p w14:paraId="2B61A75A" w14:textId="77777777" w:rsidR="00AA192E" w:rsidRPr="004B5C5C" w:rsidRDefault="00AA192E" w:rsidP="00AA192E">
      <w:r w:rsidRPr="004B5C5C">
        <w:rPr>
          <w:color w:val="000000"/>
          <w:sz w:val="20"/>
          <w:szCs w:val="20"/>
        </w:rPr>
        <w:t>                  Vic.  3149</w:t>
      </w:r>
    </w:p>
    <w:p w14:paraId="5C5DFC4A" w14:textId="77777777" w:rsidR="00AA192E" w:rsidRDefault="00AA192E" w:rsidP="00AA192E">
      <w:pPr>
        <w:rPr>
          <w:color w:val="000000"/>
          <w:sz w:val="20"/>
          <w:szCs w:val="20"/>
        </w:rPr>
      </w:pPr>
      <w:r w:rsidRPr="004B5C5C">
        <w:rPr>
          <w:color w:val="000000"/>
          <w:sz w:val="20"/>
          <w:szCs w:val="20"/>
        </w:rPr>
        <w:t>                  Australia</w:t>
      </w:r>
    </w:p>
    <w:p w14:paraId="00607975" w14:textId="77777777" w:rsidR="00AA192E" w:rsidRPr="004B5C5C" w:rsidRDefault="00AA192E" w:rsidP="00305A59"/>
    <w:sectPr w:rsidR="00AA192E" w:rsidRPr="004B5C5C" w:rsidSect="006D0490">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3BD68" w14:textId="77777777" w:rsidR="008A555F" w:rsidRDefault="008A555F" w:rsidP="00D626C0">
      <w:r>
        <w:separator/>
      </w:r>
    </w:p>
  </w:endnote>
  <w:endnote w:type="continuationSeparator" w:id="0">
    <w:p w14:paraId="24E9C731" w14:textId="77777777" w:rsidR="008A555F" w:rsidRDefault="008A555F" w:rsidP="00D6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3772" w14:textId="77777777" w:rsidR="00B000A0" w:rsidRDefault="00B00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06" w:type="dxa"/>
      <w:tblBorders>
        <w:top w:val="single" w:sz="18" w:space="0" w:color="808080"/>
        <w:insideV w:val="single" w:sz="18" w:space="0" w:color="808080"/>
      </w:tblBorders>
      <w:tblLook w:val="00A0" w:firstRow="1" w:lastRow="0" w:firstColumn="1" w:lastColumn="0" w:noHBand="0" w:noVBand="0"/>
    </w:tblPr>
    <w:tblGrid>
      <w:gridCol w:w="936"/>
      <w:gridCol w:w="8090"/>
    </w:tblGrid>
    <w:tr w:rsidR="00E35C5C" w14:paraId="2A403F33" w14:textId="77777777">
      <w:tc>
        <w:tcPr>
          <w:tcW w:w="918" w:type="dxa"/>
          <w:tcBorders>
            <w:top w:val="single" w:sz="18" w:space="0" w:color="808080"/>
          </w:tcBorders>
        </w:tcPr>
        <w:p w14:paraId="5DD5E6CE" w14:textId="7605BEDD" w:rsidR="00E35C5C" w:rsidRDefault="00E35C5C">
          <w:pPr>
            <w:pStyle w:val="Footer"/>
            <w:jc w:val="right"/>
            <w:rPr>
              <w:b/>
              <w:color w:val="4F81BD"/>
              <w:sz w:val="32"/>
              <w:szCs w:val="32"/>
            </w:rPr>
          </w:pPr>
          <w:r>
            <w:fldChar w:fldCharType="begin"/>
          </w:r>
          <w:r>
            <w:instrText xml:space="preserve"> PAGE   \* MERGEFORMAT </w:instrText>
          </w:r>
          <w:r>
            <w:fldChar w:fldCharType="separate"/>
          </w:r>
          <w:r w:rsidR="00C5257A" w:rsidRPr="00C5257A">
            <w:rPr>
              <w:b/>
              <w:noProof/>
              <w:color w:val="4F81BD"/>
              <w:sz w:val="32"/>
              <w:szCs w:val="32"/>
            </w:rPr>
            <w:t>1</w:t>
          </w:r>
          <w:r>
            <w:rPr>
              <w:b/>
              <w:noProof/>
              <w:color w:val="4F81BD"/>
              <w:sz w:val="32"/>
              <w:szCs w:val="32"/>
            </w:rPr>
            <w:fldChar w:fldCharType="end"/>
          </w:r>
        </w:p>
      </w:tc>
      <w:tc>
        <w:tcPr>
          <w:tcW w:w="7938" w:type="dxa"/>
          <w:tcBorders>
            <w:top w:val="single" w:sz="18" w:space="0" w:color="808080"/>
          </w:tcBorders>
        </w:tcPr>
        <w:p w14:paraId="72044E64" w14:textId="77777777" w:rsidR="00E35C5C" w:rsidRDefault="00E35C5C">
          <w:pPr>
            <w:pStyle w:val="Footer"/>
          </w:pPr>
        </w:p>
      </w:tc>
    </w:tr>
  </w:tbl>
  <w:p w14:paraId="7DC55E84" w14:textId="77777777" w:rsidR="00E35C5C" w:rsidRDefault="00E35C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A8282" w14:textId="77777777" w:rsidR="00B000A0" w:rsidRDefault="00B00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1C75C" w14:textId="77777777" w:rsidR="008A555F" w:rsidRDefault="008A555F" w:rsidP="00D626C0">
      <w:r>
        <w:separator/>
      </w:r>
    </w:p>
  </w:footnote>
  <w:footnote w:type="continuationSeparator" w:id="0">
    <w:p w14:paraId="06950250" w14:textId="77777777" w:rsidR="008A555F" w:rsidRDefault="008A555F" w:rsidP="00D6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3578D" w14:textId="77777777" w:rsidR="00B000A0" w:rsidRDefault="00B00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726B0" w14:textId="77777777" w:rsidR="00B000A0" w:rsidRDefault="00B00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40387" w14:textId="77777777" w:rsidR="00B000A0" w:rsidRDefault="00B00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7776"/>
    <w:multiLevelType w:val="hybridMultilevel"/>
    <w:tmpl w:val="66A8C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CC2EF7"/>
    <w:multiLevelType w:val="hybridMultilevel"/>
    <w:tmpl w:val="FBAA5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680F8B"/>
    <w:multiLevelType w:val="hybridMultilevel"/>
    <w:tmpl w:val="463CE7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FF608F7"/>
    <w:multiLevelType w:val="hybridMultilevel"/>
    <w:tmpl w:val="D55E2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572BDB"/>
    <w:multiLevelType w:val="hybridMultilevel"/>
    <w:tmpl w:val="6AC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B80270"/>
    <w:multiLevelType w:val="hybridMultilevel"/>
    <w:tmpl w:val="FF48FC52"/>
    <w:lvl w:ilvl="0" w:tplc="A46AE990">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651FF"/>
    <w:multiLevelType w:val="hybridMultilevel"/>
    <w:tmpl w:val="9F680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5B41F4"/>
    <w:multiLevelType w:val="hybridMultilevel"/>
    <w:tmpl w:val="73AAC1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C040245"/>
    <w:multiLevelType w:val="hybridMultilevel"/>
    <w:tmpl w:val="8BE8C2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FF07BDD"/>
    <w:multiLevelType w:val="hybridMultilevel"/>
    <w:tmpl w:val="4C0E20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2291CFA"/>
    <w:multiLevelType w:val="hybridMultilevel"/>
    <w:tmpl w:val="AE707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1E2D1C"/>
    <w:multiLevelType w:val="hybridMultilevel"/>
    <w:tmpl w:val="8DBA8122"/>
    <w:lvl w:ilvl="0" w:tplc="AD1ED0C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38E907C0"/>
    <w:multiLevelType w:val="hybridMultilevel"/>
    <w:tmpl w:val="0038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E379AC"/>
    <w:multiLevelType w:val="hybridMultilevel"/>
    <w:tmpl w:val="20A6FF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1A17F59"/>
    <w:multiLevelType w:val="hybridMultilevel"/>
    <w:tmpl w:val="89F4F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9561F3"/>
    <w:multiLevelType w:val="hybridMultilevel"/>
    <w:tmpl w:val="D20A6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AB3431"/>
    <w:multiLevelType w:val="hybridMultilevel"/>
    <w:tmpl w:val="FAE8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3D7E40"/>
    <w:multiLevelType w:val="hybridMultilevel"/>
    <w:tmpl w:val="6A665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4A3585"/>
    <w:multiLevelType w:val="hybridMultilevel"/>
    <w:tmpl w:val="FB76A9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54D3730B"/>
    <w:multiLevelType w:val="hybridMultilevel"/>
    <w:tmpl w:val="61DA3B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115550"/>
    <w:multiLevelType w:val="hybridMultilevel"/>
    <w:tmpl w:val="45BA73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4EF6A91"/>
    <w:multiLevelType w:val="hybridMultilevel"/>
    <w:tmpl w:val="2FAA02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74212E2"/>
    <w:multiLevelType w:val="hybridMultilevel"/>
    <w:tmpl w:val="5556529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3" w15:restartNumberingAfterBreak="0">
    <w:nsid w:val="68333A55"/>
    <w:multiLevelType w:val="hybridMultilevel"/>
    <w:tmpl w:val="0374B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AD75D9C"/>
    <w:multiLevelType w:val="hybridMultilevel"/>
    <w:tmpl w:val="1AF0C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FF23AA"/>
    <w:multiLevelType w:val="hybridMultilevel"/>
    <w:tmpl w:val="F4C83F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6" w15:restartNumberingAfterBreak="0">
    <w:nsid w:val="7D480836"/>
    <w:multiLevelType w:val="hybridMultilevel"/>
    <w:tmpl w:val="62723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6"/>
  </w:num>
  <w:num w:numId="4">
    <w:abstractNumId w:val="1"/>
  </w:num>
  <w:num w:numId="5">
    <w:abstractNumId w:val="22"/>
  </w:num>
  <w:num w:numId="6">
    <w:abstractNumId w:val="7"/>
  </w:num>
  <w:num w:numId="7">
    <w:abstractNumId w:val="18"/>
  </w:num>
  <w:num w:numId="8">
    <w:abstractNumId w:val="25"/>
  </w:num>
  <w:num w:numId="9">
    <w:abstractNumId w:val="13"/>
  </w:num>
  <w:num w:numId="10">
    <w:abstractNumId w:val="3"/>
  </w:num>
  <w:num w:numId="11">
    <w:abstractNumId w:val="5"/>
  </w:num>
  <w:num w:numId="12">
    <w:abstractNumId w:val="20"/>
  </w:num>
  <w:num w:numId="13">
    <w:abstractNumId w:val="21"/>
  </w:num>
  <w:num w:numId="14">
    <w:abstractNumId w:val="12"/>
  </w:num>
  <w:num w:numId="15">
    <w:abstractNumId w:val="15"/>
  </w:num>
  <w:num w:numId="16">
    <w:abstractNumId w:val="24"/>
  </w:num>
  <w:num w:numId="17">
    <w:abstractNumId w:val="17"/>
  </w:num>
  <w:num w:numId="18">
    <w:abstractNumId w:val="11"/>
  </w:num>
  <w:num w:numId="19">
    <w:abstractNumId w:val="26"/>
  </w:num>
  <w:num w:numId="20">
    <w:abstractNumId w:val="14"/>
  </w:num>
  <w:num w:numId="21">
    <w:abstractNumId w:val="2"/>
  </w:num>
  <w:num w:numId="22">
    <w:abstractNumId w:val="8"/>
  </w:num>
  <w:num w:numId="23">
    <w:abstractNumId w:val="10"/>
  </w:num>
  <w:num w:numId="24">
    <w:abstractNumId w:val="0"/>
  </w:num>
  <w:num w:numId="25">
    <w:abstractNumId w:val="16"/>
  </w:num>
  <w:num w:numId="26">
    <w:abstractNumId w:val="4"/>
  </w:num>
  <w:num w:numId="2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cumentProtection w:formatting="1" w:enforcement="0"/>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03"/>
    <w:rsid w:val="000031D4"/>
    <w:rsid w:val="00003C11"/>
    <w:rsid w:val="00003D36"/>
    <w:rsid w:val="00003D9C"/>
    <w:rsid w:val="00004149"/>
    <w:rsid w:val="00006245"/>
    <w:rsid w:val="00006D6B"/>
    <w:rsid w:val="00007985"/>
    <w:rsid w:val="000113F5"/>
    <w:rsid w:val="00011CA6"/>
    <w:rsid w:val="00011E8B"/>
    <w:rsid w:val="00012D9E"/>
    <w:rsid w:val="00013633"/>
    <w:rsid w:val="00013EE4"/>
    <w:rsid w:val="000141BB"/>
    <w:rsid w:val="000147F6"/>
    <w:rsid w:val="0001604D"/>
    <w:rsid w:val="0001685E"/>
    <w:rsid w:val="000173FC"/>
    <w:rsid w:val="00017C98"/>
    <w:rsid w:val="00017CB2"/>
    <w:rsid w:val="00017DD4"/>
    <w:rsid w:val="0002052E"/>
    <w:rsid w:val="0002253D"/>
    <w:rsid w:val="000226E5"/>
    <w:rsid w:val="000245C8"/>
    <w:rsid w:val="00024BCF"/>
    <w:rsid w:val="000250B1"/>
    <w:rsid w:val="00025B5D"/>
    <w:rsid w:val="00027656"/>
    <w:rsid w:val="0002778E"/>
    <w:rsid w:val="0003135B"/>
    <w:rsid w:val="000315C8"/>
    <w:rsid w:val="0003234B"/>
    <w:rsid w:val="00032D26"/>
    <w:rsid w:val="0003374A"/>
    <w:rsid w:val="00033EF1"/>
    <w:rsid w:val="00035676"/>
    <w:rsid w:val="000365BC"/>
    <w:rsid w:val="00036D4B"/>
    <w:rsid w:val="00040170"/>
    <w:rsid w:val="000407B6"/>
    <w:rsid w:val="00040C38"/>
    <w:rsid w:val="00041506"/>
    <w:rsid w:val="0004223F"/>
    <w:rsid w:val="0004233A"/>
    <w:rsid w:val="0004293E"/>
    <w:rsid w:val="00042947"/>
    <w:rsid w:val="00043F4D"/>
    <w:rsid w:val="0004432F"/>
    <w:rsid w:val="00044A35"/>
    <w:rsid w:val="000463B6"/>
    <w:rsid w:val="000469DC"/>
    <w:rsid w:val="000512BB"/>
    <w:rsid w:val="00051834"/>
    <w:rsid w:val="00051C85"/>
    <w:rsid w:val="00051D97"/>
    <w:rsid w:val="000533F9"/>
    <w:rsid w:val="00053D67"/>
    <w:rsid w:val="00054B68"/>
    <w:rsid w:val="00055CE4"/>
    <w:rsid w:val="00056BD7"/>
    <w:rsid w:val="0005728C"/>
    <w:rsid w:val="0006132B"/>
    <w:rsid w:val="00062693"/>
    <w:rsid w:val="00062D0B"/>
    <w:rsid w:val="00063929"/>
    <w:rsid w:val="00064A98"/>
    <w:rsid w:val="00065A84"/>
    <w:rsid w:val="0006652E"/>
    <w:rsid w:val="00066C97"/>
    <w:rsid w:val="000747D7"/>
    <w:rsid w:val="00074837"/>
    <w:rsid w:val="00074922"/>
    <w:rsid w:val="00074A9E"/>
    <w:rsid w:val="000753A1"/>
    <w:rsid w:val="00075716"/>
    <w:rsid w:val="00077994"/>
    <w:rsid w:val="00077F9A"/>
    <w:rsid w:val="000801C2"/>
    <w:rsid w:val="00081573"/>
    <w:rsid w:val="000829CB"/>
    <w:rsid w:val="0008307A"/>
    <w:rsid w:val="00083912"/>
    <w:rsid w:val="00083C3F"/>
    <w:rsid w:val="00084920"/>
    <w:rsid w:val="00084A60"/>
    <w:rsid w:val="0008566A"/>
    <w:rsid w:val="00086233"/>
    <w:rsid w:val="000868AB"/>
    <w:rsid w:val="00086D0B"/>
    <w:rsid w:val="00086DBA"/>
    <w:rsid w:val="00087737"/>
    <w:rsid w:val="00087AF6"/>
    <w:rsid w:val="00090055"/>
    <w:rsid w:val="000910B0"/>
    <w:rsid w:val="00091E0B"/>
    <w:rsid w:val="00092D80"/>
    <w:rsid w:val="00093E4C"/>
    <w:rsid w:val="00093FCB"/>
    <w:rsid w:val="00095C01"/>
    <w:rsid w:val="00095C62"/>
    <w:rsid w:val="0009609A"/>
    <w:rsid w:val="00096310"/>
    <w:rsid w:val="000963A9"/>
    <w:rsid w:val="000978D1"/>
    <w:rsid w:val="00097983"/>
    <w:rsid w:val="000A0F63"/>
    <w:rsid w:val="000A3104"/>
    <w:rsid w:val="000A4FAF"/>
    <w:rsid w:val="000A7604"/>
    <w:rsid w:val="000A7F53"/>
    <w:rsid w:val="000B050B"/>
    <w:rsid w:val="000B0B16"/>
    <w:rsid w:val="000B0DA9"/>
    <w:rsid w:val="000B1027"/>
    <w:rsid w:val="000B2A5F"/>
    <w:rsid w:val="000B2EDE"/>
    <w:rsid w:val="000B3325"/>
    <w:rsid w:val="000B36DA"/>
    <w:rsid w:val="000B444E"/>
    <w:rsid w:val="000B7281"/>
    <w:rsid w:val="000C00D8"/>
    <w:rsid w:val="000C1AE3"/>
    <w:rsid w:val="000C3279"/>
    <w:rsid w:val="000C34C7"/>
    <w:rsid w:val="000C3563"/>
    <w:rsid w:val="000C3B46"/>
    <w:rsid w:val="000C47CF"/>
    <w:rsid w:val="000C667D"/>
    <w:rsid w:val="000C6CDA"/>
    <w:rsid w:val="000D01E1"/>
    <w:rsid w:val="000D0CF8"/>
    <w:rsid w:val="000D132B"/>
    <w:rsid w:val="000D2068"/>
    <w:rsid w:val="000D2658"/>
    <w:rsid w:val="000D3100"/>
    <w:rsid w:val="000D411D"/>
    <w:rsid w:val="000D4C42"/>
    <w:rsid w:val="000D4D71"/>
    <w:rsid w:val="000D6544"/>
    <w:rsid w:val="000D6EC2"/>
    <w:rsid w:val="000D7D40"/>
    <w:rsid w:val="000E06E4"/>
    <w:rsid w:val="000E10EA"/>
    <w:rsid w:val="000E1FB6"/>
    <w:rsid w:val="000E2774"/>
    <w:rsid w:val="000E2F29"/>
    <w:rsid w:val="000E6E58"/>
    <w:rsid w:val="000F03A5"/>
    <w:rsid w:val="000F0982"/>
    <w:rsid w:val="000F1ABF"/>
    <w:rsid w:val="000F242E"/>
    <w:rsid w:val="000F2591"/>
    <w:rsid w:val="000F3D7D"/>
    <w:rsid w:val="000F42BA"/>
    <w:rsid w:val="000F4F62"/>
    <w:rsid w:val="000F71A1"/>
    <w:rsid w:val="001015A2"/>
    <w:rsid w:val="0010298A"/>
    <w:rsid w:val="00103D01"/>
    <w:rsid w:val="001042CE"/>
    <w:rsid w:val="0010444C"/>
    <w:rsid w:val="00105240"/>
    <w:rsid w:val="00106EDB"/>
    <w:rsid w:val="001076E5"/>
    <w:rsid w:val="00110F10"/>
    <w:rsid w:val="0011183D"/>
    <w:rsid w:val="00111998"/>
    <w:rsid w:val="00112098"/>
    <w:rsid w:val="00112878"/>
    <w:rsid w:val="00112D1E"/>
    <w:rsid w:val="00117E38"/>
    <w:rsid w:val="00117FAB"/>
    <w:rsid w:val="00120676"/>
    <w:rsid w:val="00120E3E"/>
    <w:rsid w:val="00122240"/>
    <w:rsid w:val="0012235A"/>
    <w:rsid w:val="0012376C"/>
    <w:rsid w:val="00124424"/>
    <w:rsid w:val="00125107"/>
    <w:rsid w:val="00125CFD"/>
    <w:rsid w:val="00127219"/>
    <w:rsid w:val="00127365"/>
    <w:rsid w:val="00131961"/>
    <w:rsid w:val="0013237E"/>
    <w:rsid w:val="00132D90"/>
    <w:rsid w:val="00133427"/>
    <w:rsid w:val="00133BD2"/>
    <w:rsid w:val="0013436C"/>
    <w:rsid w:val="001348D4"/>
    <w:rsid w:val="00135090"/>
    <w:rsid w:val="001367EA"/>
    <w:rsid w:val="001368C7"/>
    <w:rsid w:val="00137087"/>
    <w:rsid w:val="0014080C"/>
    <w:rsid w:val="0014145A"/>
    <w:rsid w:val="001434E9"/>
    <w:rsid w:val="00144BF6"/>
    <w:rsid w:val="00144F29"/>
    <w:rsid w:val="001452C4"/>
    <w:rsid w:val="00145540"/>
    <w:rsid w:val="00145CB4"/>
    <w:rsid w:val="001472CD"/>
    <w:rsid w:val="00150075"/>
    <w:rsid w:val="00151511"/>
    <w:rsid w:val="0015155B"/>
    <w:rsid w:val="00154FC6"/>
    <w:rsid w:val="0015565F"/>
    <w:rsid w:val="001556AB"/>
    <w:rsid w:val="001564DD"/>
    <w:rsid w:val="00156887"/>
    <w:rsid w:val="001607DC"/>
    <w:rsid w:val="00162AFA"/>
    <w:rsid w:val="00162ED7"/>
    <w:rsid w:val="001649EF"/>
    <w:rsid w:val="0016501C"/>
    <w:rsid w:val="00165268"/>
    <w:rsid w:val="00165506"/>
    <w:rsid w:val="00165C99"/>
    <w:rsid w:val="00165F2C"/>
    <w:rsid w:val="0016750F"/>
    <w:rsid w:val="00167769"/>
    <w:rsid w:val="00167EDD"/>
    <w:rsid w:val="001706C9"/>
    <w:rsid w:val="0017407B"/>
    <w:rsid w:val="00174246"/>
    <w:rsid w:val="00174722"/>
    <w:rsid w:val="001757D2"/>
    <w:rsid w:val="00175F6E"/>
    <w:rsid w:val="00177FB4"/>
    <w:rsid w:val="00180093"/>
    <w:rsid w:val="001815AF"/>
    <w:rsid w:val="00181DCD"/>
    <w:rsid w:val="001829A4"/>
    <w:rsid w:val="001829CB"/>
    <w:rsid w:val="001843EF"/>
    <w:rsid w:val="00184A1F"/>
    <w:rsid w:val="00185348"/>
    <w:rsid w:val="00186BB0"/>
    <w:rsid w:val="00186FEE"/>
    <w:rsid w:val="00187882"/>
    <w:rsid w:val="00187B50"/>
    <w:rsid w:val="00187DB3"/>
    <w:rsid w:val="00192B5A"/>
    <w:rsid w:val="00194225"/>
    <w:rsid w:val="00194282"/>
    <w:rsid w:val="0019543D"/>
    <w:rsid w:val="00195B06"/>
    <w:rsid w:val="00195C50"/>
    <w:rsid w:val="00195FAE"/>
    <w:rsid w:val="00196D20"/>
    <w:rsid w:val="001970B0"/>
    <w:rsid w:val="0019783F"/>
    <w:rsid w:val="00197A2E"/>
    <w:rsid w:val="00197FCB"/>
    <w:rsid w:val="001A1117"/>
    <w:rsid w:val="001A1529"/>
    <w:rsid w:val="001A1DF0"/>
    <w:rsid w:val="001A273B"/>
    <w:rsid w:val="001A4149"/>
    <w:rsid w:val="001A42A9"/>
    <w:rsid w:val="001A45E1"/>
    <w:rsid w:val="001A4768"/>
    <w:rsid w:val="001A4AB6"/>
    <w:rsid w:val="001A539A"/>
    <w:rsid w:val="001A5E92"/>
    <w:rsid w:val="001A6885"/>
    <w:rsid w:val="001B081C"/>
    <w:rsid w:val="001B15D3"/>
    <w:rsid w:val="001B216D"/>
    <w:rsid w:val="001B27F3"/>
    <w:rsid w:val="001B550C"/>
    <w:rsid w:val="001B6A1A"/>
    <w:rsid w:val="001C0329"/>
    <w:rsid w:val="001C0B4A"/>
    <w:rsid w:val="001C195B"/>
    <w:rsid w:val="001C4F56"/>
    <w:rsid w:val="001C54A6"/>
    <w:rsid w:val="001C5C4C"/>
    <w:rsid w:val="001C655C"/>
    <w:rsid w:val="001D03E5"/>
    <w:rsid w:val="001D1387"/>
    <w:rsid w:val="001D16F4"/>
    <w:rsid w:val="001D2BDA"/>
    <w:rsid w:val="001D3566"/>
    <w:rsid w:val="001D4436"/>
    <w:rsid w:val="001D7113"/>
    <w:rsid w:val="001D7559"/>
    <w:rsid w:val="001E0E75"/>
    <w:rsid w:val="001E317C"/>
    <w:rsid w:val="001E3494"/>
    <w:rsid w:val="001E43C5"/>
    <w:rsid w:val="001E46B3"/>
    <w:rsid w:val="001E4C61"/>
    <w:rsid w:val="001E5001"/>
    <w:rsid w:val="001E542A"/>
    <w:rsid w:val="001E588B"/>
    <w:rsid w:val="001F0069"/>
    <w:rsid w:val="001F02C9"/>
    <w:rsid w:val="001F0F7E"/>
    <w:rsid w:val="001F1E1F"/>
    <w:rsid w:val="001F2B3F"/>
    <w:rsid w:val="001F2CB7"/>
    <w:rsid w:val="001F3B13"/>
    <w:rsid w:val="001F4193"/>
    <w:rsid w:val="001F4DE5"/>
    <w:rsid w:val="001F5A27"/>
    <w:rsid w:val="001F6DD0"/>
    <w:rsid w:val="001F79CE"/>
    <w:rsid w:val="00201902"/>
    <w:rsid w:val="0020223B"/>
    <w:rsid w:val="002026D7"/>
    <w:rsid w:val="00203890"/>
    <w:rsid w:val="002039A0"/>
    <w:rsid w:val="00203FBD"/>
    <w:rsid w:val="00204227"/>
    <w:rsid w:val="00206CA4"/>
    <w:rsid w:val="002073BC"/>
    <w:rsid w:val="002075A8"/>
    <w:rsid w:val="00207715"/>
    <w:rsid w:val="00210FD2"/>
    <w:rsid w:val="00213B40"/>
    <w:rsid w:val="0021446A"/>
    <w:rsid w:val="002149E2"/>
    <w:rsid w:val="00214A8D"/>
    <w:rsid w:val="00215D61"/>
    <w:rsid w:val="002203D3"/>
    <w:rsid w:val="00221750"/>
    <w:rsid w:val="0022204E"/>
    <w:rsid w:val="00222BAB"/>
    <w:rsid w:val="002236B7"/>
    <w:rsid w:val="00223AF8"/>
    <w:rsid w:val="0022499D"/>
    <w:rsid w:val="00225260"/>
    <w:rsid w:val="002265ED"/>
    <w:rsid w:val="002317ED"/>
    <w:rsid w:val="00232E03"/>
    <w:rsid w:val="00233302"/>
    <w:rsid w:val="00233654"/>
    <w:rsid w:val="002339B2"/>
    <w:rsid w:val="00234412"/>
    <w:rsid w:val="002349C6"/>
    <w:rsid w:val="00235E2C"/>
    <w:rsid w:val="0023656A"/>
    <w:rsid w:val="00236824"/>
    <w:rsid w:val="00237022"/>
    <w:rsid w:val="0023711C"/>
    <w:rsid w:val="00240639"/>
    <w:rsid w:val="00240696"/>
    <w:rsid w:val="00240FD7"/>
    <w:rsid w:val="00241CBB"/>
    <w:rsid w:val="00242369"/>
    <w:rsid w:val="00243091"/>
    <w:rsid w:val="0024348C"/>
    <w:rsid w:val="00243D81"/>
    <w:rsid w:val="00244C94"/>
    <w:rsid w:val="002454EE"/>
    <w:rsid w:val="00246445"/>
    <w:rsid w:val="00246796"/>
    <w:rsid w:val="00247300"/>
    <w:rsid w:val="002539B9"/>
    <w:rsid w:val="002543C6"/>
    <w:rsid w:val="0025470C"/>
    <w:rsid w:val="00255144"/>
    <w:rsid w:val="002552A7"/>
    <w:rsid w:val="00255489"/>
    <w:rsid w:val="002559F5"/>
    <w:rsid w:val="00255B8B"/>
    <w:rsid w:val="00256A62"/>
    <w:rsid w:val="00256BA0"/>
    <w:rsid w:val="00256D8D"/>
    <w:rsid w:val="00260188"/>
    <w:rsid w:val="002613E0"/>
    <w:rsid w:val="002615D3"/>
    <w:rsid w:val="002617ED"/>
    <w:rsid w:val="0026300B"/>
    <w:rsid w:val="0026338E"/>
    <w:rsid w:val="00264208"/>
    <w:rsid w:val="00270D9C"/>
    <w:rsid w:val="00271D25"/>
    <w:rsid w:val="002744A2"/>
    <w:rsid w:val="002802E4"/>
    <w:rsid w:val="00280F1A"/>
    <w:rsid w:val="0028112E"/>
    <w:rsid w:val="002829FD"/>
    <w:rsid w:val="00282F0F"/>
    <w:rsid w:val="00283229"/>
    <w:rsid w:val="00287361"/>
    <w:rsid w:val="00290C01"/>
    <w:rsid w:val="00291FFD"/>
    <w:rsid w:val="00294853"/>
    <w:rsid w:val="00295760"/>
    <w:rsid w:val="00296793"/>
    <w:rsid w:val="002967A0"/>
    <w:rsid w:val="00296FA4"/>
    <w:rsid w:val="002A0186"/>
    <w:rsid w:val="002A0E00"/>
    <w:rsid w:val="002A2973"/>
    <w:rsid w:val="002A36AC"/>
    <w:rsid w:val="002A4017"/>
    <w:rsid w:val="002A45F6"/>
    <w:rsid w:val="002A4735"/>
    <w:rsid w:val="002A49E1"/>
    <w:rsid w:val="002A53B6"/>
    <w:rsid w:val="002A5638"/>
    <w:rsid w:val="002A5705"/>
    <w:rsid w:val="002A5AF0"/>
    <w:rsid w:val="002A6B6E"/>
    <w:rsid w:val="002A7E48"/>
    <w:rsid w:val="002B0F27"/>
    <w:rsid w:val="002B190D"/>
    <w:rsid w:val="002B2270"/>
    <w:rsid w:val="002B3D00"/>
    <w:rsid w:val="002B3F8D"/>
    <w:rsid w:val="002B4E1A"/>
    <w:rsid w:val="002B574A"/>
    <w:rsid w:val="002B588E"/>
    <w:rsid w:val="002B7626"/>
    <w:rsid w:val="002C0A91"/>
    <w:rsid w:val="002C1896"/>
    <w:rsid w:val="002C20F6"/>
    <w:rsid w:val="002C381F"/>
    <w:rsid w:val="002C386D"/>
    <w:rsid w:val="002C4269"/>
    <w:rsid w:val="002C47D7"/>
    <w:rsid w:val="002C5E73"/>
    <w:rsid w:val="002C6E07"/>
    <w:rsid w:val="002C76C9"/>
    <w:rsid w:val="002D06D3"/>
    <w:rsid w:val="002D092B"/>
    <w:rsid w:val="002D155B"/>
    <w:rsid w:val="002D2C45"/>
    <w:rsid w:val="002D2D3B"/>
    <w:rsid w:val="002D3728"/>
    <w:rsid w:val="002D37C3"/>
    <w:rsid w:val="002D4854"/>
    <w:rsid w:val="002D5D96"/>
    <w:rsid w:val="002D5DB2"/>
    <w:rsid w:val="002D67C8"/>
    <w:rsid w:val="002E14A9"/>
    <w:rsid w:val="002E2591"/>
    <w:rsid w:val="002E25B7"/>
    <w:rsid w:val="002E352B"/>
    <w:rsid w:val="002E3AE7"/>
    <w:rsid w:val="002E4A61"/>
    <w:rsid w:val="002E7B35"/>
    <w:rsid w:val="002E7C48"/>
    <w:rsid w:val="002F0BF9"/>
    <w:rsid w:val="002F2366"/>
    <w:rsid w:val="002F2F3A"/>
    <w:rsid w:val="002F3055"/>
    <w:rsid w:val="002F3312"/>
    <w:rsid w:val="002F3CF3"/>
    <w:rsid w:val="002F43E9"/>
    <w:rsid w:val="002F445C"/>
    <w:rsid w:val="002F48FC"/>
    <w:rsid w:val="002F4E38"/>
    <w:rsid w:val="002F51C2"/>
    <w:rsid w:val="002F5AE1"/>
    <w:rsid w:val="002F6412"/>
    <w:rsid w:val="002F6AC3"/>
    <w:rsid w:val="00300F26"/>
    <w:rsid w:val="00303C0A"/>
    <w:rsid w:val="0030437B"/>
    <w:rsid w:val="00304D9E"/>
    <w:rsid w:val="00305A59"/>
    <w:rsid w:val="00305BD7"/>
    <w:rsid w:val="00306170"/>
    <w:rsid w:val="003069C6"/>
    <w:rsid w:val="003074CA"/>
    <w:rsid w:val="00310CEA"/>
    <w:rsid w:val="00312F84"/>
    <w:rsid w:val="003145CB"/>
    <w:rsid w:val="00314732"/>
    <w:rsid w:val="00314740"/>
    <w:rsid w:val="00314939"/>
    <w:rsid w:val="003164B9"/>
    <w:rsid w:val="00316B97"/>
    <w:rsid w:val="00317B6D"/>
    <w:rsid w:val="00317EA7"/>
    <w:rsid w:val="003224C2"/>
    <w:rsid w:val="0032373B"/>
    <w:rsid w:val="00324BE3"/>
    <w:rsid w:val="003253C1"/>
    <w:rsid w:val="003259D8"/>
    <w:rsid w:val="00330196"/>
    <w:rsid w:val="00331254"/>
    <w:rsid w:val="0033295A"/>
    <w:rsid w:val="003332F4"/>
    <w:rsid w:val="003339EB"/>
    <w:rsid w:val="00333F66"/>
    <w:rsid w:val="0033475B"/>
    <w:rsid w:val="00335275"/>
    <w:rsid w:val="0033597C"/>
    <w:rsid w:val="00335CC9"/>
    <w:rsid w:val="00335D72"/>
    <w:rsid w:val="003364E0"/>
    <w:rsid w:val="00337B84"/>
    <w:rsid w:val="00337EFD"/>
    <w:rsid w:val="00340637"/>
    <w:rsid w:val="00341E9E"/>
    <w:rsid w:val="00342A73"/>
    <w:rsid w:val="00342F72"/>
    <w:rsid w:val="00344E33"/>
    <w:rsid w:val="0034523F"/>
    <w:rsid w:val="00346177"/>
    <w:rsid w:val="003461C5"/>
    <w:rsid w:val="00347A5C"/>
    <w:rsid w:val="00347AD5"/>
    <w:rsid w:val="003504E2"/>
    <w:rsid w:val="003505A9"/>
    <w:rsid w:val="0035274E"/>
    <w:rsid w:val="003541B8"/>
    <w:rsid w:val="00354223"/>
    <w:rsid w:val="0035461E"/>
    <w:rsid w:val="003551D4"/>
    <w:rsid w:val="00356B55"/>
    <w:rsid w:val="00356F25"/>
    <w:rsid w:val="003606BA"/>
    <w:rsid w:val="00362DEB"/>
    <w:rsid w:val="00363158"/>
    <w:rsid w:val="00363462"/>
    <w:rsid w:val="00363812"/>
    <w:rsid w:val="0036389C"/>
    <w:rsid w:val="00363DF9"/>
    <w:rsid w:val="00364A2C"/>
    <w:rsid w:val="00365F38"/>
    <w:rsid w:val="0036669B"/>
    <w:rsid w:val="00366F40"/>
    <w:rsid w:val="00366F5F"/>
    <w:rsid w:val="00370A25"/>
    <w:rsid w:val="00370F4C"/>
    <w:rsid w:val="00373161"/>
    <w:rsid w:val="00373790"/>
    <w:rsid w:val="00373DA3"/>
    <w:rsid w:val="003773B1"/>
    <w:rsid w:val="003773B6"/>
    <w:rsid w:val="00380490"/>
    <w:rsid w:val="00380E8C"/>
    <w:rsid w:val="00382A01"/>
    <w:rsid w:val="00383DDD"/>
    <w:rsid w:val="003840E4"/>
    <w:rsid w:val="00385B69"/>
    <w:rsid w:val="00387066"/>
    <w:rsid w:val="0038765A"/>
    <w:rsid w:val="003905AC"/>
    <w:rsid w:val="00391CBE"/>
    <w:rsid w:val="00391FBB"/>
    <w:rsid w:val="0039327A"/>
    <w:rsid w:val="0039422D"/>
    <w:rsid w:val="00394D3B"/>
    <w:rsid w:val="00395F9A"/>
    <w:rsid w:val="00396A36"/>
    <w:rsid w:val="00396ACD"/>
    <w:rsid w:val="003A05C2"/>
    <w:rsid w:val="003A0DB8"/>
    <w:rsid w:val="003A27C3"/>
    <w:rsid w:val="003A2E6D"/>
    <w:rsid w:val="003A3090"/>
    <w:rsid w:val="003A43B0"/>
    <w:rsid w:val="003A43CA"/>
    <w:rsid w:val="003A4809"/>
    <w:rsid w:val="003A668C"/>
    <w:rsid w:val="003A6BA4"/>
    <w:rsid w:val="003B1C76"/>
    <w:rsid w:val="003B267E"/>
    <w:rsid w:val="003B2C13"/>
    <w:rsid w:val="003B36E7"/>
    <w:rsid w:val="003B47E9"/>
    <w:rsid w:val="003B4B33"/>
    <w:rsid w:val="003B4D0D"/>
    <w:rsid w:val="003B56A1"/>
    <w:rsid w:val="003B75C5"/>
    <w:rsid w:val="003B777F"/>
    <w:rsid w:val="003B798F"/>
    <w:rsid w:val="003C09F6"/>
    <w:rsid w:val="003C1117"/>
    <w:rsid w:val="003C1531"/>
    <w:rsid w:val="003C18F1"/>
    <w:rsid w:val="003C229A"/>
    <w:rsid w:val="003C229F"/>
    <w:rsid w:val="003C232C"/>
    <w:rsid w:val="003C251B"/>
    <w:rsid w:val="003C2F44"/>
    <w:rsid w:val="003C3454"/>
    <w:rsid w:val="003C3DED"/>
    <w:rsid w:val="003C406F"/>
    <w:rsid w:val="003C5B20"/>
    <w:rsid w:val="003C5B94"/>
    <w:rsid w:val="003C68A3"/>
    <w:rsid w:val="003C6A92"/>
    <w:rsid w:val="003C6DBC"/>
    <w:rsid w:val="003C7B2B"/>
    <w:rsid w:val="003D01F6"/>
    <w:rsid w:val="003D4655"/>
    <w:rsid w:val="003D5248"/>
    <w:rsid w:val="003D609D"/>
    <w:rsid w:val="003E12BF"/>
    <w:rsid w:val="003E2141"/>
    <w:rsid w:val="003E2C23"/>
    <w:rsid w:val="003E3A5F"/>
    <w:rsid w:val="003E3C61"/>
    <w:rsid w:val="003E468E"/>
    <w:rsid w:val="003E4F8F"/>
    <w:rsid w:val="003E6E6E"/>
    <w:rsid w:val="003E7D71"/>
    <w:rsid w:val="003F1939"/>
    <w:rsid w:val="003F20FD"/>
    <w:rsid w:val="003F27F5"/>
    <w:rsid w:val="003F329F"/>
    <w:rsid w:val="003F39F3"/>
    <w:rsid w:val="003F40B4"/>
    <w:rsid w:val="003F4B3C"/>
    <w:rsid w:val="003F7F4F"/>
    <w:rsid w:val="00400FF2"/>
    <w:rsid w:val="0040104C"/>
    <w:rsid w:val="00402146"/>
    <w:rsid w:val="00403C74"/>
    <w:rsid w:val="00404137"/>
    <w:rsid w:val="00406B36"/>
    <w:rsid w:val="00407626"/>
    <w:rsid w:val="00407A91"/>
    <w:rsid w:val="00410D6E"/>
    <w:rsid w:val="00411E2E"/>
    <w:rsid w:val="00412117"/>
    <w:rsid w:val="00412B38"/>
    <w:rsid w:val="00413BDF"/>
    <w:rsid w:val="00414A02"/>
    <w:rsid w:val="00416474"/>
    <w:rsid w:val="00417818"/>
    <w:rsid w:val="00417F9C"/>
    <w:rsid w:val="00422643"/>
    <w:rsid w:val="00423015"/>
    <w:rsid w:val="00423563"/>
    <w:rsid w:val="004235A4"/>
    <w:rsid w:val="00424486"/>
    <w:rsid w:val="00424CD1"/>
    <w:rsid w:val="00425F2A"/>
    <w:rsid w:val="0042605D"/>
    <w:rsid w:val="004260C2"/>
    <w:rsid w:val="004300B7"/>
    <w:rsid w:val="00430A28"/>
    <w:rsid w:val="0043179D"/>
    <w:rsid w:val="0043312A"/>
    <w:rsid w:val="00434D79"/>
    <w:rsid w:val="00435201"/>
    <w:rsid w:val="00435DA7"/>
    <w:rsid w:val="004370F7"/>
    <w:rsid w:val="00440288"/>
    <w:rsid w:val="00440D60"/>
    <w:rsid w:val="00441441"/>
    <w:rsid w:val="00441993"/>
    <w:rsid w:val="0044256E"/>
    <w:rsid w:val="00442820"/>
    <w:rsid w:val="004430FE"/>
    <w:rsid w:val="00444975"/>
    <w:rsid w:val="00445C05"/>
    <w:rsid w:val="00445EE1"/>
    <w:rsid w:val="00446495"/>
    <w:rsid w:val="0044768A"/>
    <w:rsid w:val="00447B34"/>
    <w:rsid w:val="0045008A"/>
    <w:rsid w:val="0045076C"/>
    <w:rsid w:val="00450923"/>
    <w:rsid w:val="0045265D"/>
    <w:rsid w:val="0045275D"/>
    <w:rsid w:val="00452AF4"/>
    <w:rsid w:val="00452F21"/>
    <w:rsid w:val="004546D3"/>
    <w:rsid w:val="00455BC8"/>
    <w:rsid w:val="00456BA0"/>
    <w:rsid w:val="00457383"/>
    <w:rsid w:val="004575D8"/>
    <w:rsid w:val="00461577"/>
    <w:rsid w:val="004626C3"/>
    <w:rsid w:val="00464730"/>
    <w:rsid w:val="00465662"/>
    <w:rsid w:val="00465EAE"/>
    <w:rsid w:val="004668B1"/>
    <w:rsid w:val="0046742A"/>
    <w:rsid w:val="0047027B"/>
    <w:rsid w:val="00470C5F"/>
    <w:rsid w:val="00474066"/>
    <w:rsid w:val="004745A4"/>
    <w:rsid w:val="0047476C"/>
    <w:rsid w:val="004760F6"/>
    <w:rsid w:val="00476259"/>
    <w:rsid w:val="00476FBC"/>
    <w:rsid w:val="00477058"/>
    <w:rsid w:val="00480A6D"/>
    <w:rsid w:val="00481C1B"/>
    <w:rsid w:val="00482561"/>
    <w:rsid w:val="00490041"/>
    <w:rsid w:val="00490461"/>
    <w:rsid w:val="00491CD7"/>
    <w:rsid w:val="004920E3"/>
    <w:rsid w:val="0049387F"/>
    <w:rsid w:val="0049438A"/>
    <w:rsid w:val="0049567D"/>
    <w:rsid w:val="00495A2D"/>
    <w:rsid w:val="00496A19"/>
    <w:rsid w:val="004A0652"/>
    <w:rsid w:val="004A25B5"/>
    <w:rsid w:val="004A4601"/>
    <w:rsid w:val="004A495E"/>
    <w:rsid w:val="004A6C25"/>
    <w:rsid w:val="004A7681"/>
    <w:rsid w:val="004A76FC"/>
    <w:rsid w:val="004B0C0A"/>
    <w:rsid w:val="004B1503"/>
    <w:rsid w:val="004B426F"/>
    <w:rsid w:val="004B466F"/>
    <w:rsid w:val="004B48DE"/>
    <w:rsid w:val="004B52E5"/>
    <w:rsid w:val="004B54A1"/>
    <w:rsid w:val="004B5C5C"/>
    <w:rsid w:val="004B6F67"/>
    <w:rsid w:val="004C16F2"/>
    <w:rsid w:val="004C2246"/>
    <w:rsid w:val="004C33E6"/>
    <w:rsid w:val="004C41BA"/>
    <w:rsid w:val="004C4C80"/>
    <w:rsid w:val="004C52D2"/>
    <w:rsid w:val="004C5372"/>
    <w:rsid w:val="004C6B13"/>
    <w:rsid w:val="004C6E35"/>
    <w:rsid w:val="004C7A18"/>
    <w:rsid w:val="004D0092"/>
    <w:rsid w:val="004D324E"/>
    <w:rsid w:val="004D3456"/>
    <w:rsid w:val="004D3F0C"/>
    <w:rsid w:val="004D40F8"/>
    <w:rsid w:val="004D5366"/>
    <w:rsid w:val="004D5B60"/>
    <w:rsid w:val="004D5EF9"/>
    <w:rsid w:val="004D6F1B"/>
    <w:rsid w:val="004D74A9"/>
    <w:rsid w:val="004D779F"/>
    <w:rsid w:val="004D7BE7"/>
    <w:rsid w:val="004D7E05"/>
    <w:rsid w:val="004E0CC6"/>
    <w:rsid w:val="004E0DDB"/>
    <w:rsid w:val="004E177A"/>
    <w:rsid w:val="004E29EC"/>
    <w:rsid w:val="004E2A80"/>
    <w:rsid w:val="004E35E8"/>
    <w:rsid w:val="004E3982"/>
    <w:rsid w:val="004E4007"/>
    <w:rsid w:val="004E4073"/>
    <w:rsid w:val="004E4A89"/>
    <w:rsid w:val="004E5339"/>
    <w:rsid w:val="004E70B7"/>
    <w:rsid w:val="004F54CA"/>
    <w:rsid w:val="004F564E"/>
    <w:rsid w:val="004F6C76"/>
    <w:rsid w:val="005007B8"/>
    <w:rsid w:val="005017C8"/>
    <w:rsid w:val="0050302B"/>
    <w:rsid w:val="005035DE"/>
    <w:rsid w:val="005101C0"/>
    <w:rsid w:val="00511FD7"/>
    <w:rsid w:val="00512374"/>
    <w:rsid w:val="005124F3"/>
    <w:rsid w:val="00516094"/>
    <w:rsid w:val="00522071"/>
    <w:rsid w:val="0052207B"/>
    <w:rsid w:val="00522AA9"/>
    <w:rsid w:val="005271B2"/>
    <w:rsid w:val="00527E32"/>
    <w:rsid w:val="00530C74"/>
    <w:rsid w:val="00533D84"/>
    <w:rsid w:val="00534F92"/>
    <w:rsid w:val="0053532E"/>
    <w:rsid w:val="005354E5"/>
    <w:rsid w:val="00536395"/>
    <w:rsid w:val="00537C9A"/>
    <w:rsid w:val="00540019"/>
    <w:rsid w:val="00540296"/>
    <w:rsid w:val="00541498"/>
    <w:rsid w:val="005421A7"/>
    <w:rsid w:val="0054377B"/>
    <w:rsid w:val="00543AD4"/>
    <w:rsid w:val="00545177"/>
    <w:rsid w:val="005451FF"/>
    <w:rsid w:val="0054637E"/>
    <w:rsid w:val="005463F5"/>
    <w:rsid w:val="00546A74"/>
    <w:rsid w:val="00551434"/>
    <w:rsid w:val="00551816"/>
    <w:rsid w:val="005542D9"/>
    <w:rsid w:val="00554F25"/>
    <w:rsid w:val="00555160"/>
    <w:rsid w:val="005557C9"/>
    <w:rsid w:val="0055779F"/>
    <w:rsid w:val="00557E1E"/>
    <w:rsid w:val="00560C4F"/>
    <w:rsid w:val="00561DEA"/>
    <w:rsid w:val="005631C8"/>
    <w:rsid w:val="0056372B"/>
    <w:rsid w:val="00563D1E"/>
    <w:rsid w:val="00564807"/>
    <w:rsid w:val="005656D4"/>
    <w:rsid w:val="00565B34"/>
    <w:rsid w:val="0056663A"/>
    <w:rsid w:val="00566CAE"/>
    <w:rsid w:val="005670A1"/>
    <w:rsid w:val="00567254"/>
    <w:rsid w:val="00567434"/>
    <w:rsid w:val="00570AF3"/>
    <w:rsid w:val="0057137B"/>
    <w:rsid w:val="00571626"/>
    <w:rsid w:val="005719AB"/>
    <w:rsid w:val="00571B61"/>
    <w:rsid w:val="00572051"/>
    <w:rsid w:val="005728B6"/>
    <w:rsid w:val="00572D56"/>
    <w:rsid w:val="0057384A"/>
    <w:rsid w:val="00574548"/>
    <w:rsid w:val="005750E9"/>
    <w:rsid w:val="0057540C"/>
    <w:rsid w:val="005755E6"/>
    <w:rsid w:val="00575B00"/>
    <w:rsid w:val="00575E23"/>
    <w:rsid w:val="0057647B"/>
    <w:rsid w:val="00577226"/>
    <w:rsid w:val="0057784E"/>
    <w:rsid w:val="00577979"/>
    <w:rsid w:val="0058000B"/>
    <w:rsid w:val="00580C89"/>
    <w:rsid w:val="0058156D"/>
    <w:rsid w:val="005825C9"/>
    <w:rsid w:val="00583157"/>
    <w:rsid w:val="005842B6"/>
    <w:rsid w:val="00585AAD"/>
    <w:rsid w:val="00585E47"/>
    <w:rsid w:val="00586A0E"/>
    <w:rsid w:val="00586D16"/>
    <w:rsid w:val="00587D58"/>
    <w:rsid w:val="0059002D"/>
    <w:rsid w:val="0059010C"/>
    <w:rsid w:val="00590174"/>
    <w:rsid w:val="00590C15"/>
    <w:rsid w:val="00590F09"/>
    <w:rsid w:val="00590FC3"/>
    <w:rsid w:val="005922C3"/>
    <w:rsid w:val="00592C01"/>
    <w:rsid w:val="0059570D"/>
    <w:rsid w:val="00595A11"/>
    <w:rsid w:val="005962B8"/>
    <w:rsid w:val="005962E9"/>
    <w:rsid w:val="0059667B"/>
    <w:rsid w:val="00596A04"/>
    <w:rsid w:val="00596BC3"/>
    <w:rsid w:val="005A00AE"/>
    <w:rsid w:val="005A33CC"/>
    <w:rsid w:val="005A626A"/>
    <w:rsid w:val="005A6755"/>
    <w:rsid w:val="005A6F22"/>
    <w:rsid w:val="005A7F11"/>
    <w:rsid w:val="005B0888"/>
    <w:rsid w:val="005B0B87"/>
    <w:rsid w:val="005B1040"/>
    <w:rsid w:val="005B2904"/>
    <w:rsid w:val="005B34BF"/>
    <w:rsid w:val="005B52AB"/>
    <w:rsid w:val="005B5C53"/>
    <w:rsid w:val="005B62F2"/>
    <w:rsid w:val="005B6FF4"/>
    <w:rsid w:val="005B790D"/>
    <w:rsid w:val="005C0F22"/>
    <w:rsid w:val="005C1333"/>
    <w:rsid w:val="005C19E1"/>
    <w:rsid w:val="005C2759"/>
    <w:rsid w:val="005C44D7"/>
    <w:rsid w:val="005C6317"/>
    <w:rsid w:val="005C72AD"/>
    <w:rsid w:val="005D0CC9"/>
    <w:rsid w:val="005D37FB"/>
    <w:rsid w:val="005E05F3"/>
    <w:rsid w:val="005E11D5"/>
    <w:rsid w:val="005E12FC"/>
    <w:rsid w:val="005E14B8"/>
    <w:rsid w:val="005E175D"/>
    <w:rsid w:val="005E18C8"/>
    <w:rsid w:val="005E3D65"/>
    <w:rsid w:val="005E4321"/>
    <w:rsid w:val="005E4A63"/>
    <w:rsid w:val="005E50EC"/>
    <w:rsid w:val="005E5850"/>
    <w:rsid w:val="005E618C"/>
    <w:rsid w:val="005E65B1"/>
    <w:rsid w:val="005F01A5"/>
    <w:rsid w:val="005F0EAF"/>
    <w:rsid w:val="005F11B0"/>
    <w:rsid w:val="005F1D98"/>
    <w:rsid w:val="005F1E12"/>
    <w:rsid w:val="005F4BD5"/>
    <w:rsid w:val="005F5222"/>
    <w:rsid w:val="005F5420"/>
    <w:rsid w:val="005F6086"/>
    <w:rsid w:val="005F64D5"/>
    <w:rsid w:val="005F6713"/>
    <w:rsid w:val="005F7092"/>
    <w:rsid w:val="005F7AFB"/>
    <w:rsid w:val="00601765"/>
    <w:rsid w:val="00602BD9"/>
    <w:rsid w:val="00603636"/>
    <w:rsid w:val="00603AFE"/>
    <w:rsid w:val="00604500"/>
    <w:rsid w:val="0060577A"/>
    <w:rsid w:val="00607031"/>
    <w:rsid w:val="00607398"/>
    <w:rsid w:val="00607473"/>
    <w:rsid w:val="006112D2"/>
    <w:rsid w:val="006112DB"/>
    <w:rsid w:val="006119A1"/>
    <w:rsid w:val="00611DD1"/>
    <w:rsid w:val="0061312E"/>
    <w:rsid w:val="0061398E"/>
    <w:rsid w:val="00615C6E"/>
    <w:rsid w:val="00615D10"/>
    <w:rsid w:val="00616B8F"/>
    <w:rsid w:val="006177CF"/>
    <w:rsid w:val="006204AA"/>
    <w:rsid w:val="00621858"/>
    <w:rsid w:val="00621EA0"/>
    <w:rsid w:val="0062292E"/>
    <w:rsid w:val="006234D1"/>
    <w:rsid w:val="006237D4"/>
    <w:rsid w:val="00626988"/>
    <w:rsid w:val="00627D90"/>
    <w:rsid w:val="00630460"/>
    <w:rsid w:val="0063343C"/>
    <w:rsid w:val="006334B2"/>
    <w:rsid w:val="00634C1D"/>
    <w:rsid w:val="00635A7A"/>
    <w:rsid w:val="00636720"/>
    <w:rsid w:val="00636F78"/>
    <w:rsid w:val="006373F5"/>
    <w:rsid w:val="006409CC"/>
    <w:rsid w:val="00640BD9"/>
    <w:rsid w:val="00641688"/>
    <w:rsid w:val="006454AD"/>
    <w:rsid w:val="00645950"/>
    <w:rsid w:val="00645FCF"/>
    <w:rsid w:val="0064708E"/>
    <w:rsid w:val="00647B81"/>
    <w:rsid w:val="00650187"/>
    <w:rsid w:val="00650C1C"/>
    <w:rsid w:val="006514A1"/>
    <w:rsid w:val="00651FD5"/>
    <w:rsid w:val="00653F54"/>
    <w:rsid w:val="006544F9"/>
    <w:rsid w:val="00655309"/>
    <w:rsid w:val="00655977"/>
    <w:rsid w:val="00657DD1"/>
    <w:rsid w:val="0066085A"/>
    <w:rsid w:val="00660E29"/>
    <w:rsid w:val="00661529"/>
    <w:rsid w:val="00662804"/>
    <w:rsid w:val="0066391E"/>
    <w:rsid w:val="00664144"/>
    <w:rsid w:val="0066450A"/>
    <w:rsid w:val="006645AE"/>
    <w:rsid w:val="006649AF"/>
    <w:rsid w:val="00664BCC"/>
    <w:rsid w:val="00664F80"/>
    <w:rsid w:val="006650C6"/>
    <w:rsid w:val="006665D6"/>
    <w:rsid w:val="006671EB"/>
    <w:rsid w:val="0066794A"/>
    <w:rsid w:val="006700A9"/>
    <w:rsid w:val="00671C9A"/>
    <w:rsid w:val="00672E23"/>
    <w:rsid w:val="00673EF1"/>
    <w:rsid w:val="00673F37"/>
    <w:rsid w:val="00675A57"/>
    <w:rsid w:val="00676CAE"/>
    <w:rsid w:val="006774A0"/>
    <w:rsid w:val="00677875"/>
    <w:rsid w:val="00677A8B"/>
    <w:rsid w:val="00680439"/>
    <w:rsid w:val="00680EAF"/>
    <w:rsid w:val="00681E8E"/>
    <w:rsid w:val="00682693"/>
    <w:rsid w:val="00682C02"/>
    <w:rsid w:val="00682E26"/>
    <w:rsid w:val="0068332F"/>
    <w:rsid w:val="00685033"/>
    <w:rsid w:val="00690515"/>
    <w:rsid w:val="006916C1"/>
    <w:rsid w:val="006929C4"/>
    <w:rsid w:val="00692CB4"/>
    <w:rsid w:val="00692D6F"/>
    <w:rsid w:val="006939A1"/>
    <w:rsid w:val="00695D7D"/>
    <w:rsid w:val="00695DE4"/>
    <w:rsid w:val="00696150"/>
    <w:rsid w:val="00696304"/>
    <w:rsid w:val="00697821"/>
    <w:rsid w:val="006A0371"/>
    <w:rsid w:val="006A064F"/>
    <w:rsid w:val="006A179E"/>
    <w:rsid w:val="006A26F1"/>
    <w:rsid w:val="006A2BCA"/>
    <w:rsid w:val="006A335F"/>
    <w:rsid w:val="006A45CB"/>
    <w:rsid w:val="006A4C7C"/>
    <w:rsid w:val="006A4D96"/>
    <w:rsid w:val="006A4EED"/>
    <w:rsid w:val="006A50CD"/>
    <w:rsid w:val="006A5919"/>
    <w:rsid w:val="006A5F0F"/>
    <w:rsid w:val="006A68F2"/>
    <w:rsid w:val="006A6D4B"/>
    <w:rsid w:val="006A7A60"/>
    <w:rsid w:val="006A7CA8"/>
    <w:rsid w:val="006B00A2"/>
    <w:rsid w:val="006B0C3E"/>
    <w:rsid w:val="006B0ECA"/>
    <w:rsid w:val="006B3259"/>
    <w:rsid w:val="006B39D3"/>
    <w:rsid w:val="006B491D"/>
    <w:rsid w:val="006B4D1D"/>
    <w:rsid w:val="006B529D"/>
    <w:rsid w:val="006B6EC8"/>
    <w:rsid w:val="006C0CD9"/>
    <w:rsid w:val="006C1789"/>
    <w:rsid w:val="006C2AE6"/>
    <w:rsid w:val="006C408C"/>
    <w:rsid w:val="006C5729"/>
    <w:rsid w:val="006C7992"/>
    <w:rsid w:val="006D0490"/>
    <w:rsid w:val="006D2F7A"/>
    <w:rsid w:val="006D3966"/>
    <w:rsid w:val="006D4C3E"/>
    <w:rsid w:val="006D6975"/>
    <w:rsid w:val="006D6FE4"/>
    <w:rsid w:val="006D70C3"/>
    <w:rsid w:val="006D729E"/>
    <w:rsid w:val="006E02BF"/>
    <w:rsid w:val="006E1261"/>
    <w:rsid w:val="006E2BFD"/>
    <w:rsid w:val="006E312D"/>
    <w:rsid w:val="006E4F14"/>
    <w:rsid w:val="006E55DE"/>
    <w:rsid w:val="006E5F98"/>
    <w:rsid w:val="006E6E45"/>
    <w:rsid w:val="006E74B5"/>
    <w:rsid w:val="006F13DA"/>
    <w:rsid w:val="006F1519"/>
    <w:rsid w:val="006F19AF"/>
    <w:rsid w:val="006F20F0"/>
    <w:rsid w:val="006F2535"/>
    <w:rsid w:val="006F5E42"/>
    <w:rsid w:val="006F60F5"/>
    <w:rsid w:val="006F6BB5"/>
    <w:rsid w:val="007001A1"/>
    <w:rsid w:val="00700431"/>
    <w:rsid w:val="00700B01"/>
    <w:rsid w:val="00701BD7"/>
    <w:rsid w:val="007030DF"/>
    <w:rsid w:val="007033F9"/>
    <w:rsid w:val="00703465"/>
    <w:rsid w:val="00703FDD"/>
    <w:rsid w:val="0070549F"/>
    <w:rsid w:val="007102E6"/>
    <w:rsid w:val="007111DE"/>
    <w:rsid w:val="00712E52"/>
    <w:rsid w:val="00714BCE"/>
    <w:rsid w:val="00714D4E"/>
    <w:rsid w:val="0071688F"/>
    <w:rsid w:val="00716DD5"/>
    <w:rsid w:val="007170AA"/>
    <w:rsid w:val="00717D89"/>
    <w:rsid w:val="00717ED2"/>
    <w:rsid w:val="0072010E"/>
    <w:rsid w:val="00721167"/>
    <w:rsid w:val="00721ACE"/>
    <w:rsid w:val="00722E5B"/>
    <w:rsid w:val="00723D4C"/>
    <w:rsid w:val="0072590D"/>
    <w:rsid w:val="00726443"/>
    <w:rsid w:val="007275DC"/>
    <w:rsid w:val="00727DBB"/>
    <w:rsid w:val="00730A73"/>
    <w:rsid w:val="00730F89"/>
    <w:rsid w:val="00733EA6"/>
    <w:rsid w:val="00736533"/>
    <w:rsid w:val="007368FD"/>
    <w:rsid w:val="00737D4B"/>
    <w:rsid w:val="007404D4"/>
    <w:rsid w:val="00740AA8"/>
    <w:rsid w:val="00740F72"/>
    <w:rsid w:val="00741602"/>
    <w:rsid w:val="007417A6"/>
    <w:rsid w:val="007421EC"/>
    <w:rsid w:val="00742811"/>
    <w:rsid w:val="00742980"/>
    <w:rsid w:val="007429FC"/>
    <w:rsid w:val="0074319F"/>
    <w:rsid w:val="00744E4F"/>
    <w:rsid w:val="00745D2D"/>
    <w:rsid w:val="007467B9"/>
    <w:rsid w:val="0074798F"/>
    <w:rsid w:val="0075020C"/>
    <w:rsid w:val="00751206"/>
    <w:rsid w:val="00751D1D"/>
    <w:rsid w:val="00751F90"/>
    <w:rsid w:val="00752ED8"/>
    <w:rsid w:val="0075315F"/>
    <w:rsid w:val="007533E1"/>
    <w:rsid w:val="007539BA"/>
    <w:rsid w:val="00753CD6"/>
    <w:rsid w:val="0075415F"/>
    <w:rsid w:val="00754487"/>
    <w:rsid w:val="00754AE6"/>
    <w:rsid w:val="00755686"/>
    <w:rsid w:val="00755696"/>
    <w:rsid w:val="00756349"/>
    <w:rsid w:val="00760474"/>
    <w:rsid w:val="007614A2"/>
    <w:rsid w:val="00762B23"/>
    <w:rsid w:val="00762CEF"/>
    <w:rsid w:val="0076304F"/>
    <w:rsid w:val="007630D8"/>
    <w:rsid w:val="00763429"/>
    <w:rsid w:val="00763AD2"/>
    <w:rsid w:val="00763F66"/>
    <w:rsid w:val="00764094"/>
    <w:rsid w:val="00764B3F"/>
    <w:rsid w:val="0076522B"/>
    <w:rsid w:val="0076544C"/>
    <w:rsid w:val="00765C58"/>
    <w:rsid w:val="007665C5"/>
    <w:rsid w:val="00766AFB"/>
    <w:rsid w:val="007700A6"/>
    <w:rsid w:val="007702B2"/>
    <w:rsid w:val="00770456"/>
    <w:rsid w:val="00771246"/>
    <w:rsid w:val="00771BD8"/>
    <w:rsid w:val="00773F89"/>
    <w:rsid w:val="00774FB3"/>
    <w:rsid w:val="0077539B"/>
    <w:rsid w:val="00775ACE"/>
    <w:rsid w:val="00775B49"/>
    <w:rsid w:val="00776A26"/>
    <w:rsid w:val="00776CD9"/>
    <w:rsid w:val="0077753D"/>
    <w:rsid w:val="0078045C"/>
    <w:rsid w:val="0078265A"/>
    <w:rsid w:val="00782F11"/>
    <w:rsid w:val="00783EF5"/>
    <w:rsid w:val="00791564"/>
    <w:rsid w:val="00791995"/>
    <w:rsid w:val="00791A8D"/>
    <w:rsid w:val="0079288B"/>
    <w:rsid w:val="00794544"/>
    <w:rsid w:val="00795FF2"/>
    <w:rsid w:val="00796149"/>
    <w:rsid w:val="0079644A"/>
    <w:rsid w:val="00796457"/>
    <w:rsid w:val="007966D5"/>
    <w:rsid w:val="00797F8A"/>
    <w:rsid w:val="007A10C2"/>
    <w:rsid w:val="007A1302"/>
    <w:rsid w:val="007A274D"/>
    <w:rsid w:val="007A3F5F"/>
    <w:rsid w:val="007A456F"/>
    <w:rsid w:val="007A472F"/>
    <w:rsid w:val="007A4AB3"/>
    <w:rsid w:val="007A5924"/>
    <w:rsid w:val="007A6D97"/>
    <w:rsid w:val="007B0654"/>
    <w:rsid w:val="007B0ACB"/>
    <w:rsid w:val="007B1336"/>
    <w:rsid w:val="007B23F8"/>
    <w:rsid w:val="007B26C2"/>
    <w:rsid w:val="007B3A6C"/>
    <w:rsid w:val="007B4E13"/>
    <w:rsid w:val="007B517B"/>
    <w:rsid w:val="007B5376"/>
    <w:rsid w:val="007C0493"/>
    <w:rsid w:val="007C0631"/>
    <w:rsid w:val="007C0A97"/>
    <w:rsid w:val="007C1620"/>
    <w:rsid w:val="007C2A87"/>
    <w:rsid w:val="007C37C9"/>
    <w:rsid w:val="007C49D1"/>
    <w:rsid w:val="007C571D"/>
    <w:rsid w:val="007C58EE"/>
    <w:rsid w:val="007C59A2"/>
    <w:rsid w:val="007C6941"/>
    <w:rsid w:val="007D210D"/>
    <w:rsid w:val="007D218D"/>
    <w:rsid w:val="007D2385"/>
    <w:rsid w:val="007D2A1E"/>
    <w:rsid w:val="007D3E11"/>
    <w:rsid w:val="007D4044"/>
    <w:rsid w:val="007D4918"/>
    <w:rsid w:val="007D6505"/>
    <w:rsid w:val="007D65E3"/>
    <w:rsid w:val="007D7CEC"/>
    <w:rsid w:val="007E03EB"/>
    <w:rsid w:val="007E1517"/>
    <w:rsid w:val="007E1950"/>
    <w:rsid w:val="007E31C8"/>
    <w:rsid w:val="007E357B"/>
    <w:rsid w:val="007E361C"/>
    <w:rsid w:val="007E576F"/>
    <w:rsid w:val="007E69E1"/>
    <w:rsid w:val="007E6C31"/>
    <w:rsid w:val="007E78A8"/>
    <w:rsid w:val="007E7F43"/>
    <w:rsid w:val="007F01CB"/>
    <w:rsid w:val="007F03ED"/>
    <w:rsid w:val="007F120A"/>
    <w:rsid w:val="007F1566"/>
    <w:rsid w:val="007F258A"/>
    <w:rsid w:val="007F294A"/>
    <w:rsid w:val="007F390E"/>
    <w:rsid w:val="007F4465"/>
    <w:rsid w:val="007F5B6E"/>
    <w:rsid w:val="00800E18"/>
    <w:rsid w:val="0080130C"/>
    <w:rsid w:val="008018AF"/>
    <w:rsid w:val="008030E2"/>
    <w:rsid w:val="00803A61"/>
    <w:rsid w:val="00803D01"/>
    <w:rsid w:val="00804481"/>
    <w:rsid w:val="00804BB8"/>
    <w:rsid w:val="00804BFD"/>
    <w:rsid w:val="00805250"/>
    <w:rsid w:val="00805CCD"/>
    <w:rsid w:val="00805E6A"/>
    <w:rsid w:val="00806D82"/>
    <w:rsid w:val="00806DEB"/>
    <w:rsid w:val="00806F80"/>
    <w:rsid w:val="00807B17"/>
    <w:rsid w:val="00807E6E"/>
    <w:rsid w:val="00811B62"/>
    <w:rsid w:val="00811EDC"/>
    <w:rsid w:val="008123CF"/>
    <w:rsid w:val="00814666"/>
    <w:rsid w:val="0081598C"/>
    <w:rsid w:val="00815F42"/>
    <w:rsid w:val="00817D60"/>
    <w:rsid w:val="00817E5D"/>
    <w:rsid w:val="00820247"/>
    <w:rsid w:val="0082297B"/>
    <w:rsid w:val="0082314D"/>
    <w:rsid w:val="008234EB"/>
    <w:rsid w:val="00824E82"/>
    <w:rsid w:val="00826624"/>
    <w:rsid w:val="00826BFE"/>
    <w:rsid w:val="00827ECE"/>
    <w:rsid w:val="00830657"/>
    <w:rsid w:val="00830876"/>
    <w:rsid w:val="00830A4F"/>
    <w:rsid w:val="008314FD"/>
    <w:rsid w:val="00834402"/>
    <w:rsid w:val="00835BD8"/>
    <w:rsid w:val="00837F87"/>
    <w:rsid w:val="0084134E"/>
    <w:rsid w:val="00841B79"/>
    <w:rsid w:val="00841E73"/>
    <w:rsid w:val="00841FE9"/>
    <w:rsid w:val="0084220E"/>
    <w:rsid w:val="008428D6"/>
    <w:rsid w:val="00844309"/>
    <w:rsid w:val="00844B06"/>
    <w:rsid w:val="00846921"/>
    <w:rsid w:val="00850495"/>
    <w:rsid w:val="00851371"/>
    <w:rsid w:val="00851FA8"/>
    <w:rsid w:val="008520B5"/>
    <w:rsid w:val="00852A96"/>
    <w:rsid w:val="008535E0"/>
    <w:rsid w:val="00854524"/>
    <w:rsid w:val="0085546F"/>
    <w:rsid w:val="00856C3C"/>
    <w:rsid w:val="008578DA"/>
    <w:rsid w:val="00857FD8"/>
    <w:rsid w:val="0086018B"/>
    <w:rsid w:val="00860317"/>
    <w:rsid w:val="00862143"/>
    <w:rsid w:val="0086301E"/>
    <w:rsid w:val="00865E6B"/>
    <w:rsid w:val="008662A8"/>
    <w:rsid w:val="0086686A"/>
    <w:rsid w:val="00867513"/>
    <w:rsid w:val="00867EE7"/>
    <w:rsid w:val="008715AE"/>
    <w:rsid w:val="00872816"/>
    <w:rsid w:val="0087316F"/>
    <w:rsid w:val="00873B6D"/>
    <w:rsid w:val="00874193"/>
    <w:rsid w:val="008747D2"/>
    <w:rsid w:val="00874AE3"/>
    <w:rsid w:val="00875D22"/>
    <w:rsid w:val="0087763D"/>
    <w:rsid w:val="00877D34"/>
    <w:rsid w:val="00880421"/>
    <w:rsid w:val="0088057D"/>
    <w:rsid w:val="00881406"/>
    <w:rsid w:val="008818E0"/>
    <w:rsid w:val="00883717"/>
    <w:rsid w:val="00883959"/>
    <w:rsid w:val="00885D2F"/>
    <w:rsid w:val="00885DBA"/>
    <w:rsid w:val="00886B93"/>
    <w:rsid w:val="008905DC"/>
    <w:rsid w:val="00890835"/>
    <w:rsid w:val="00891CC0"/>
    <w:rsid w:val="008929B1"/>
    <w:rsid w:val="00892BBA"/>
    <w:rsid w:val="00893791"/>
    <w:rsid w:val="00895F26"/>
    <w:rsid w:val="00896712"/>
    <w:rsid w:val="008A0267"/>
    <w:rsid w:val="008A20B3"/>
    <w:rsid w:val="008A2CE5"/>
    <w:rsid w:val="008A3267"/>
    <w:rsid w:val="008A4199"/>
    <w:rsid w:val="008A41BE"/>
    <w:rsid w:val="008A4E99"/>
    <w:rsid w:val="008A5094"/>
    <w:rsid w:val="008A555F"/>
    <w:rsid w:val="008A6659"/>
    <w:rsid w:val="008A677C"/>
    <w:rsid w:val="008B00AE"/>
    <w:rsid w:val="008B35D4"/>
    <w:rsid w:val="008B394E"/>
    <w:rsid w:val="008B542A"/>
    <w:rsid w:val="008B619F"/>
    <w:rsid w:val="008B641F"/>
    <w:rsid w:val="008B6E3F"/>
    <w:rsid w:val="008C006E"/>
    <w:rsid w:val="008C0EA5"/>
    <w:rsid w:val="008C1E38"/>
    <w:rsid w:val="008C4DBE"/>
    <w:rsid w:val="008C5B5F"/>
    <w:rsid w:val="008C6C2D"/>
    <w:rsid w:val="008D06D0"/>
    <w:rsid w:val="008D0B07"/>
    <w:rsid w:val="008D0EB5"/>
    <w:rsid w:val="008D194D"/>
    <w:rsid w:val="008D3BFC"/>
    <w:rsid w:val="008D5179"/>
    <w:rsid w:val="008D534B"/>
    <w:rsid w:val="008D62C9"/>
    <w:rsid w:val="008D6443"/>
    <w:rsid w:val="008D6AAA"/>
    <w:rsid w:val="008D6CFA"/>
    <w:rsid w:val="008D777C"/>
    <w:rsid w:val="008D7F89"/>
    <w:rsid w:val="008D7FC6"/>
    <w:rsid w:val="008E055F"/>
    <w:rsid w:val="008E1882"/>
    <w:rsid w:val="008E295C"/>
    <w:rsid w:val="008E3094"/>
    <w:rsid w:val="008E3EFE"/>
    <w:rsid w:val="008E409A"/>
    <w:rsid w:val="008E528A"/>
    <w:rsid w:val="008E55F3"/>
    <w:rsid w:val="008E5D89"/>
    <w:rsid w:val="008E5DE3"/>
    <w:rsid w:val="008E6650"/>
    <w:rsid w:val="008E684D"/>
    <w:rsid w:val="008E7279"/>
    <w:rsid w:val="008F13B9"/>
    <w:rsid w:val="008F2C60"/>
    <w:rsid w:val="008F3099"/>
    <w:rsid w:val="008F3231"/>
    <w:rsid w:val="008F47AF"/>
    <w:rsid w:val="008F48BD"/>
    <w:rsid w:val="008F4F25"/>
    <w:rsid w:val="008F5040"/>
    <w:rsid w:val="008F5404"/>
    <w:rsid w:val="008F63DC"/>
    <w:rsid w:val="008F7176"/>
    <w:rsid w:val="0090038D"/>
    <w:rsid w:val="009003B3"/>
    <w:rsid w:val="00900CFB"/>
    <w:rsid w:val="00901171"/>
    <w:rsid w:val="00903392"/>
    <w:rsid w:val="009079D2"/>
    <w:rsid w:val="00907BC0"/>
    <w:rsid w:val="00911377"/>
    <w:rsid w:val="00911609"/>
    <w:rsid w:val="009118B1"/>
    <w:rsid w:val="00912227"/>
    <w:rsid w:val="00912A0D"/>
    <w:rsid w:val="00913320"/>
    <w:rsid w:val="009141C4"/>
    <w:rsid w:val="00915245"/>
    <w:rsid w:val="00915B9D"/>
    <w:rsid w:val="009173DE"/>
    <w:rsid w:val="00917EBD"/>
    <w:rsid w:val="00920E53"/>
    <w:rsid w:val="009218B1"/>
    <w:rsid w:val="00921E3B"/>
    <w:rsid w:val="00922926"/>
    <w:rsid w:val="00924357"/>
    <w:rsid w:val="00924AE8"/>
    <w:rsid w:val="009260AE"/>
    <w:rsid w:val="00926D7F"/>
    <w:rsid w:val="00926E34"/>
    <w:rsid w:val="00930BBD"/>
    <w:rsid w:val="00931356"/>
    <w:rsid w:val="009321CE"/>
    <w:rsid w:val="0093242D"/>
    <w:rsid w:val="0093259E"/>
    <w:rsid w:val="00932698"/>
    <w:rsid w:val="00932D88"/>
    <w:rsid w:val="00932F90"/>
    <w:rsid w:val="0093354E"/>
    <w:rsid w:val="00933611"/>
    <w:rsid w:val="0093529A"/>
    <w:rsid w:val="00935EDB"/>
    <w:rsid w:val="009364BB"/>
    <w:rsid w:val="00936A39"/>
    <w:rsid w:val="009378C6"/>
    <w:rsid w:val="0094090D"/>
    <w:rsid w:val="00940DDC"/>
    <w:rsid w:val="00942F40"/>
    <w:rsid w:val="00943DFF"/>
    <w:rsid w:val="0094463E"/>
    <w:rsid w:val="00944C18"/>
    <w:rsid w:val="00944DD1"/>
    <w:rsid w:val="00944F08"/>
    <w:rsid w:val="009458F4"/>
    <w:rsid w:val="00946499"/>
    <w:rsid w:val="0095002F"/>
    <w:rsid w:val="00950978"/>
    <w:rsid w:val="00950DC6"/>
    <w:rsid w:val="00951E0F"/>
    <w:rsid w:val="00952042"/>
    <w:rsid w:val="009520CE"/>
    <w:rsid w:val="0095270A"/>
    <w:rsid w:val="009530D3"/>
    <w:rsid w:val="0095513C"/>
    <w:rsid w:val="00961064"/>
    <w:rsid w:val="0096121E"/>
    <w:rsid w:val="0096174E"/>
    <w:rsid w:val="00961B92"/>
    <w:rsid w:val="00963478"/>
    <w:rsid w:val="00963C8B"/>
    <w:rsid w:val="009644E2"/>
    <w:rsid w:val="0096637C"/>
    <w:rsid w:val="00967303"/>
    <w:rsid w:val="009679CA"/>
    <w:rsid w:val="00970256"/>
    <w:rsid w:val="009726E5"/>
    <w:rsid w:val="00972C77"/>
    <w:rsid w:val="00973448"/>
    <w:rsid w:val="009746A6"/>
    <w:rsid w:val="00975D1A"/>
    <w:rsid w:val="00976347"/>
    <w:rsid w:val="00976F4A"/>
    <w:rsid w:val="009771A6"/>
    <w:rsid w:val="00977D31"/>
    <w:rsid w:val="00977E88"/>
    <w:rsid w:val="00981138"/>
    <w:rsid w:val="00981443"/>
    <w:rsid w:val="00982095"/>
    <w:rsid w:val="00982BF1"/>
    <w:rsid w:val="00983A51"/>
    <w:rsid w:val="009847EF"/>
    <w:rsid w:val="00984B91"/>
    <w:rsid w:val="009861ED"/>
    <w:rsid w:val="0098643C"/>
    <w:rsid w:val="00986730"/>
    <w:rsid w:val="0098677C"/>
    <w:rsid w:val="00987686"/>
    <w:rsid w:val="00987890"/>
    <w:rsid w:val="00990F80"/>
    <w:rsid w:val="00992240"/>
    <w:rsid w:val="009928F2"/>
    <w:rsid w:val="009930ED"/>
    <w:rsid w:val="00993DDA"/>
    <w:rsid w:val="00995DD9"/>
    <w:rsid w:val="00996622"/>
    <w:rsid w:val="009A089A"/>
    <w:rsid w:val="009A0F26"/>
    <w:rsid w:val="009A1689"/>
    <w:rsid w:val="009A4FF0"/>
    <w:rsid w:val="009A5B74"/>
    <w:rsid w:val="009A78C6"/>
    <w:rsid w:val="009B046D"/>
    <w:rsid w:val="009B0B3E"/>
    <w:rsid w:val="009B1799"/>
    <w:rsid w:val="009B3E46"/>
    <w:rsid w:val="009B5716"/>
    <w:rsid w:val="009B5B5D"/>
    <w:rsid w:val="009C0AE4"/>
    <w:rsid w:val="009C3F4B"/>
    <w:rsid w:val="009C5477"/>
    <w:rsid w:val="009C6D19"/>
    <w:rsid w:val="009C70DA"/>
    <w:rsid w:val="009C7214"/>
    <w:rsid w:val="009C7588"/>
    <w:rsid w:val="009C78DF"/>
    <w:rsid w:val="009C7F92"/>
    <w:rsid w:val="009D154D"/>
    <w:rsid w:val="009D23B6"/>
    <w:rsid w:val="009D23E3"/>
    <w:rsid w:val="009D2B29"/>
    <w:rsid w:val="009D370A"/>
    <w:rsid w:val="009D5C04"/>
    <w:rsid w:val="009D7AFD"/>
    <w:rsid w:val="009E19AC"/>
    <w:rsid w:val="009E2A66"/>
    <w:rsid w:val="009E36E5"/>
    <w:rsid w:val="009E43D5"/>
    <w:rsid w:val="009E52EE"/>
    <w:rsid w:val="009E5DAD"/>
    <w:rsid w:val="009E722A"/>
    <w:rsid w:val="009E773F"/>
    <w:rsid w:val="009F0282"/>
    <w:rsid w:val="009F0C43"/>
    <w:rsid w:val="009F144D"/>
    <w:rsid w:val="009F1B4B"/>
    <w:rsid w:val="009F224D"/>
    <w:rsid w:val="009F27B3"/>
    <w:rsid w:val="009F3809"/>
    <w:rsid w:val="009F4C67"/>
    <w:rsid w:val="009F5FD3"/>
    <w:rsid w:val="009F76CC"/>
    <w:rsid w:val="009F7A67"/>
    <w:rsid w:val="00A00D33"/>
    <w:rsid w:val="00A027AB"/>
    <w:rsid w:val="00A031D6"/>
    <w:rsid w:val="00A03547"/>
    <w:rsid w:val="00A0492C"/>
    <w:rsid w:val="00A0524B"/>
    <w:rsid w:val="00A070C2"/>
    <w:rsid w:val="00A075EF"/>
    <w:rsid w:val="00A11902"/>
    <w:rsid w:val="00A119E1"/>
    <w:rsid w:val="00A12AEB"/>
    <w:rsid w:val="00A14ECE"/>
    <w:rsid w:val="00A15AD2"/>
    <w:rsid w:val="00A15EAB"/>
    <w:rsid w:val="00A15F0B"/>
    <w:rsid w:val="00A21936"/>
    <w:rsid w:val="00A23957"/>
    <w:rsid w:val="00A248C0"/>
    <w:rsid w:val="00A249D2"/>
    <w:rsid w:val="00A24BB9"/>
    <w:rsid w:val="00A24C22"/>
    <w:rsid w:val="00A252FE"/>
    <w:rsid w:val="00A25C45"/>
    <w:rsid w:val="00A27516"/>
    <w:rsid w:val="00A30773"/>
    <w:rsid w:val="00A30847"/>
    <w:rsid w:val="00A308C1"/>
    <w:rsid w:val="00A31AC5"/>
    <w:rsid w:val="00A32238"/>
    <w:rsid w:val="00A33209"/>
    <w:rsid w:val="00A3376E"/>
    <w:rsid w:val="00A34069"/>
    <w:rsid w:val="00A34B03"/>
    <w:rsid w:val="00A370B6"/>
    <w:rsid w:val="00A37144"/>
    <w:rsid w:val="00A376FD"/>
    <w:rsid w:val="00A4013C"/>
    <w:rsid w:val="00A407B9"/>
    <w:rsid w:val="00A42CB0"/>
    <w:rsid w:val="00A442AF"/>
    <w:rsid w:val="00A52CE9"/>
    <w:rsid w:val="00A55109"/>
    <w:rsid w:val="00A574AA"/>
    <w:rsid w:val="00A57B86"/>
    <w:rsid w:val="00A606C5"/>
    <w:rsid w:val="00A60792"/>
    <w:rsid w:val="00A61A20"/>
    <w:rsid w:val="00A622A9"/>
    <w:rsid w:val="00A62DCB"/>
    <w:rsid w:val="00A65A91"/>
    <w:rsid w:val="00A65CBE"/>
    <w:rsid w:val="00A66B3E"/>
    <w:rsid w:val="00A70394"/>
    <w:rsid w:val="00A7206D"/>
    <w:rsid w:val="00A726AD"/>
    <w:rsid w:val="00A72798"/>
    <w:rsid w:val="00A73160"/>
    <w:rsid w:val="00A73955"/>
    <w:rsid w:val="00A74071"/>
    <w:rsid w:val="00A74CF5"/>
    <w:rsid w:val="00A74EDC"/>
    <w:rsid w:val="00A76039"/>
    <w:rsid w:val="00A76862"/>
    <w:rsid w:val="00A80F82"/>
    <w:rsid w:val="00A815E7"/>
    <w:rsid w:val="00A81C59"/>
    <w:rsid w:val="00A826EB"/>
    <w:rsid w:val="00A83203"/>
    <w:rsid w:val="00A833A5"/>
    <w:rsid w:val="00A83D16"/>
    <w:rsid w:val="00A84AF1"/>
    <w:rsid w:val="00A856AE"/>
    <w:rsid w:val="00A859FD"/>
    <w:rsid w:val="00A85D39"/>
    <w:rsid w:val="00A85F7F"/>
    <w:rsid w:val="00A86286"/>
    <w:rsid w:val="00A911A4"/>
    <w:rsid w:val="00A9140A"/>
    <w:rsid w:val="00A92190"/>
    <w:rsid w:val="00A95803"/>
    <w:rsid w:val="00A95E66"/>
    <w:rsid w:val="00AA1787"/>
    <w:rsid w:val="00AA192E"/>
    <w:rsid w:val="00AA1F53"/>
    <w:rsid w:val="00AA49E4"/>
    <w:rsid w:val="00AB0468"/>
    <w:rsid w:val="00AB05FA"/>
    <w:rsid w:val="00AB297D"/>
    <w:rsid w:val="00AB2E1A"/>
    <w:rsid w:val="00AB4CD8"/>
    <w:rsid w:val="00AB5360"/>
    <w:rsid w:val="00AB5428"/>
    <w:rsid w:val="00AB6A0B"/>
    <w:rsid w:val="00AC0582"/>
    <w:rsid w:val="00AC109C"/>
    <w:rsid w:val="00AC1F99"/>
    <w:rsid w:val="00AC4B4C"/>
    <w:rsid w:val="00AC5534"/>
    <w:rsid w:val="00AC56CA"/>
    <w:rsid w:val="00AC6B95"/>
    <w:rsid w:val="00AD067B"/>
    <w:rsid w:val="00AD1008"/>
    <w:rsid w:val="00AD135E"/>
    <w:rsid w:val="00AD15C8"/>
    <w:rsid w:val="00AD2A2C"/>
    <w:rsid w:val="00AD3406"/>
    <w:rsid w:val="00AD361C"/>
    <w:rsid w:val="00AD4911"/>
    <w:rsid w:val="00AD7114"/>
    <w:rsid w:val="00AD77D3"/>
    <w:rsid w:val="00AD7B0A"/>
    <w:rsid w:val="00AE04B8"/>
    <w:rsid w:val="00AE05A7"/>
    <w:rsid w:val="00AE092D"/>
    <w:rsid w:val="00AE171E"/>
    <w:rsid w:val="00AE2D96"/>
    <w:rsid w:val="00AE2E02"/>
    <w:rsid w:val="00AE43DA"/>
    <w:rsid w:val="00AE4509"/>
    <w:rsid w:val="00AE6103"/>
    <w:rsid w:val="00AE7002"/>
    <w:rsid w:val="00AE76B4"/>
    <w:rsid w:val="00AE7C8F"/>
    <w:rsid w:val="00AF25E8"/>
    <w:rsid w:val="00AF52B8"/>
    <w:rsid w:val="00AF54E4"/>
    <w:rsid w:val="00AF5AC3"/>
    <w:rsid w:val="00AF7B7F"/>
    <w:rsid w:val="00B000A0"/>
    <w:rsid w:val="00B002F7"/>
    <w:rsid w:val="00B004FF"/>
    <w:rsid w:val="00B00A4C"/>
    <w:rsid w:val="00B01454"/>
    <w:rsid w:val="00B015FD"/>
    <w:rsid w:val="00B01859"/>
    <w:rsid w:val="00B025F1"/>
    <w:rsid w:val="00B02801"/>
    <w:rsid w:val="00B02C18"/>
    <w:rsid w:val="00B02E54"/>
    <w:rsid w:val="00B04486"/>
    <w:rsid w:val="00B05038"/>
    <w:rsid w:val="00B07556"/>
    <w:rsid w:val="00B11569"/>
    <w:rsid w:val="00B11796"/>
    <w:rsid w:val="00B1181A"/>
    <w:rsid w:val="00B11E88"/>
    <w:rsid w:val="00B13217"/>
    <w:rsid w:val="00B141D7"/>
    <w:rsid w:val="00B14727"/>
    <w:rsid w:val="00B15F46"/>
    <w:rsid w:val="00B15FE1"/>
    <w:rsid w:val="00B16BEA"/>
    <w:rsid w:val="00B17BD9"/>
    <w:rsid w:val="00B22FCC"/>
    <w:rsid w:val="00B23543"/>
    <w:rsid w:val="00B23B5A"/>
    <w:rsid w:val="00B25C77"/>
    <w:rsid w:val="00B2750E"/>
    <w:rsid w:val="00B302A9"/>
    <w:rsid w:val="00B31222"/>
    <w:rsid w:val="00B35A23"/>
    <w:rsid w:val="00B35AAF"/>
    <w:rsid w:val="00B371ED"/>
    <w:rsid w:val="00B37A23"/>
    <w:rsid w:val="00B41AFB"/>
    <w:rsid w:val="00B41C65"/>
    <w:rsid w:val="00B43A6E"/>
    <w:rsid w:val="00B43CDC"/>
    <w:rsid w:val="00B43FD3"/>
    <w:rsid w:val="00B44434"/>
    <w:rsid w:val="00B4443D"/>
    <w:rsid w:val="00B44DA7"/>
    <w:rsid w:val="00B47C58"/>
    <w:rsid w:val="00B506CD"/>
    <w:rsid w:val="00B537AC"/>
    <w:rsid w:val="00B5527A"/>
    <w:rsid w:val="00B553B4"/>
    <w:rsid w:val="00B56176"/>
    <w:rsid w:val="00B56414"/>
    <w:rsid w:val="00B567FE"/>
    <w:rsid w:val="00B611F9"/>
    <w:rsid w:val="00B61C1F"/>
    <w:rsid w:val="00B65F10"/>
    <w:rsid w:val="00B66428"/>
    <w:rsid w:val="00B679EA"/>
    <w:rsid w:val="00B67D6C"/>
    <w:rsid w:val="00B70657"/>
    <w:rsid w:val="00B7190A"/>
    <w:rsid w:val="00B71E7A"/>
    <w:rsid w:val="00B71FAB"/>
    <w:rsid w:val="00B73F40"/>
    <w:rsid w:val="00B76E4C"/>
    <w:rsid w:val="00B77D2D"/>
    <w:rsid w:val="00B811F7"/>
    <w:rsid w:val="00B81F34"/>
    <w:rsid w:val="00B831AF"/>
    <w:rsid w:val="00B84222"/>
    <w:rsid w:val="00B8527A"/>
    <w:rsid w:val="00B90398"/>
    <w:rsid w:val="00B90B67"/>
    <w:rsid w:val="00B919DB"/>
    <w:rsid w:val="00B9248C"/>
    <w:rsid w:val="00B929DE"/>
    <w:rsid w:val="00B93A5C"/>
    <w:rsid w:val="00B93D5E"/>
    <w:rsid w:val="00B94503"/>
    <w:rsid w:val="00B948F7"/>
    <w:rsid w:val="00B95573"/>
    <w:rsid w:val="00B957D4"/>
    <w:rsid w:val="00B95F18"/>
    <w:rsid w:val="00B97312"/>
    <w:rsid w:val="00B97766"/>
    <w:rsid w:val="00B977A4"/>
    <w:rsid w:val="00BA0DD0"/>
    <w:rsid w:val="00BA2335"/>
    <w:rsid w:val="00BA2924"/>
    <w:rsid w:val="00BA3E18"/>
    <w:rsid w:val="00BA6A54"/>
    <w:rsid w:val="00BA79AA"/>
    <w:rsid w:val="00BA7D3B"/>
    <w:rsid w:val="00BB10F8"/>
    <w:rsid w:val="00BB11BA"/>
    <w:rsid w:val="00BB1335"/>
    <w:rsid w:val="00BB1BF7"/>
    <w:rsid w:val="00BB23B4"/>
    <w:rsid w:val="00BB23D8"/>
    <w:rsid w:val="00BB2561"/>
    <w:rsid w:val="00BB261D"/>
    <w:rsid w:val="00BB2D2E"/>
    <w:rsid w:val="00BB2F61"/>
    <w:rsid w:val="00BB2FEE"/>
    <w:rsid w:val="00BB4049"/>
    <w:rsid w:val="00BB5927"/>
    <w:rsid w:val="00BB5933"/>
    <w:rsid w:val="00BB61B2"/>
    <w:rsid w:val="00BB697B"/>
    <w:rsid w:val="00BB7AB7"/>
    <w:rsid w:val="00BC14F6"/>
    <w:rsid w:val="00BC1841"/>
    <w:rsid w:val="00BC4A94"/>
    <w:rsid w:val="00BC5B99"/>
    <w:rsid w:val="00BC729E"/>
    <w:rsid w:val="00BD02EE"/>
    <w:rsid w:val="00BD106C"/>
    <w:rsid w:val="00BD2AD7"/>
    <w:rsid w:val="00BD3495"/>
    <w:rsid w:val="00BD412A"/>
    <w:rsid w:val="00BD435A"/>
    <w:rsid w:val="00BD4F11"/>
    <w:rsid w:val="00BD5FC4"/>
    <w:rsid w:val="00BD5FC5"/>
    <w:rsid w:val="00BD6C50"/>
    <w:rsid w:val="00BD7003"/>
    <w:rsid w:val="00BD7D4F"/>
    <w:rsid w:val="00BD7D96"/>
    <w:rsid w:val="00BE076C"/>
    <w:rsid w:val="00BE0893"/>
    <w:rsid w:val="00BE1AF2"/>
    <w:rsid w:val="00BE1EB9"/>
    <w:rsid w:val="00BE3685"/>
    <w:rsid w:val="00BE4C23"/>
    <w:rsid w:val="00BE4F1A"/>
    <w:rsid w:val="00BE4FFC"/>
    <w:rsid w:val="00BE55D4"/>
    <w:rsid w:val="00BE6AEB"/>
    <w:rsid w:val="00BF0828"/>
    <w:rsid w:val="00BF1608"/>
    <w:rsid w:val="00BF1718"/>
    <w:rsid w:val="00BF2B6A"/>
    <w:rsid w:val="00BF438C"/>
    <w:rsid w:val="00BF4B03"/>
    <w:rsid w:val="00BF4C45"/>
    <w:rsid w:val="00BF727F"/>
    <w:rsid w:val="00BF742A"/>
    <w:rsid w:val="00BF7768"/>
    <w:rsid w:val="00C01EA8"/>
    <w:rsid w:val="00C02527"/>
    <w:rsid w:val="00C0278A"/>
    <w:rsid w:val="00C040AF"/>
    <w:rsid w:val="00C040BD"/>
    <w:rsid w:val="00C05ECB"/>
    <w:rsid w:val="00C061CB"/>
    <w:rsid w:val="00C0681D"/>
    <w:rsid w:val="00C06A32"/>
    <w:rsid w:val="00C07A62"/>
    <w:rsid w:val="00C1031C"/>
    <w:rsid w:val="00C11BFA"/>
    <w:rsid w:val="00C11CBD"/>
    <w:rsid w:val="00C145A9"/>
    <w:rsid w:val="00C16412"/>
    <w:rsid w:val="00C172B9"/>
    <w:rsid w:val="00C179F6"/>
    <w:rsid w:val="00C17EC9"/>
    <w:rsid w:val="00C20086"/>
    <w:rsid w:val="00C235CA"/>
    <w:rsid w:val="00C236B5"/>
    <w:rsid w:val="00C2371D"/>
    <w:rsid w:val="00C24542"/>
    <w:rsid w:val="00C264C8"/>
    <w:rsid w:val="00C27600"/>
    <w:rsid w:val="00C30DDC"/>
    <w:rsid w:val="00C32CDA"/>
    <w:rsid w:val="00C3312A"/>
    <w:rsid w:val="00C337CC"/>
    <w:rsid w:val="00C340A6"/>
    <w:rsid w:val="00C40203"/>
    <w:rsid w:val="00C405F5"/>
    <w:rsid w:val="00C415C4"/>
    <w:rsid w:val="00C41FE2"/>
    <w:rsid w:val="00C4260C"/>
    <w:rsid w:val="00C43278"/>
    <w:rsid w:val="00C43597"/>
    <w:rsid w:val="00C4477A"/>
    <w:rsid w:val="00C46643"/>
    <w:rsid w:val="00C4699E"/>
    <w:rsid w:val="00C517C9"/>
    <w:rsid w:val="00C521FC"/>
    <w:rsid w:val="00C5257A"/>
    <w:rsid w:val="00C52746"/>
    <w:rsid w:val="00C52804"/>
    <w:rsid w:val="00C52810"/>
    <w:rsid w:val="00C54733"/>
    <w:rsid w:val="00C54C14"/>
    <w:rsid w:val="00C557C3"/>
    <w:rsid w:val="00C57D9D"/>
    <w:rsid w:val="00C60784"/>
    <w:rsid w:val="00C6138E"/>
    <w:rsid w:val="00C61763"/>
    <w:rsid w:val="00C61A7E"/>
    <w:rsid w:val="00C61CF3"/>
    <w:rsid w:val="00C62C57"/>
    <w:rsid w:val="00C63006"/>
    <w:rsid w:val="00C640AE"/>
    <w:rsid w:val="00C64232"/>
    <w:rsid w:val="00C66709"/>
    <w:rsid w:val="00C66773"/>
    <w:rsid w:val="00C71836"/>
    <w:rsid w:val="00C718EF"/>
    <w:rsid w:val="00C74F23"/>
    <w:rsid w:val="00C753E6"/>
    <w:rsid w:val="00C76823"/>
    <w:rsid w:val="00C77020"/>
    <w:rsid w:val="00C778C6"/>
    <w:rsid w:val="00C77BC3"/>
    <w:rsid w:val="00C77C7E"/>
    <w:rsid w:val="00C8007B"/>
    <w:rsid w:val="00C81208"/>
    <w:rsid w:val="00C81248"/>
    <w:rsid w:val="00C831BF"/>
    <w:rsid w:val="00C844DD"/>
    <w:rsid w:val="00C85AFE"/>
    <w:rsid w:val="00C85F37"/>
    <w:rsid w:val="00C8663D"/>
    <w:rsid w:val="00C8788B"/>
    <w:rsid w:val="00C911BD"/>
    <w:rsid w:val="00C91826"/>
    <w:rsid w:val="00C923FB"/>
    <w:rsid w:val="00C92B40"/>
    <w:rsid w:val="00C930A1"/>
    <w:rsid w:val="00C94F3F"/>
    <w:rsid w:val="00C957E8"/>
    <w:rsid w:val="00C95906"/>
    <w:rsid w:val="00C95CB7"/>
    <w:rsid w:val="00C960C9"/>
    <w:rsid w:val="00CA14DB"/>
    <w:rsid w:val="00CA19C1"/>
    <w:rsid w:val="00CA21B6"/>
    <w:rsid w:val="00CA56D5"/>
    <w:rsid w:val="00CA6F31"/>
    <w:rsid w:val="00CA7010"/>
    <w:rsid w:val="00CA7CBD"/>
    <w:rsid w:val="00CB0029"/>
    <w:rsid w:val="00CB0061"/>
    <w:rsid w:val="00CB00EA"/>
    <w:rsid w:val="00CB0C8F"/>
    <w:rsid w:val="00CB4075"/>
    <w:rsid w:val="00CB4428"/>
    <w:rsid w:val="00CB51FE"/>
    <w:rsid w:val="00CB62A3"/>
    <w:rsid w:val="00CB65DC"/>
    <w:rsid w:val="00CC0797"/>
    <w:rsid w:val="00CC34FB"/>
    <w:rsid w:val="00CC38A8"/>
    <w:rsid w:val="00CC56EE"/>
    <w:rsid w:val="00CC5B9E"/>
    <w:rsid w:val="00CC5F95"/>
    <w:rsid w:val="00CC6553"/>
    <w:rsid w:val="00CC6AC6"/>
    <w:rsid w:val="00CC7C0B"/>
    <w:rsid w:val="00CD049C"/>
    <w:rsid w:val="00CD058B"/>
    <w:rsid w:val="00CD09C2"/>
    <w:rsid w:val="00CD0C11"/>
    <w:rsid w:val="00CD10F3"/>
    <w:rsid w:val="00CD1537"/>
    <w:rsid w:val="00CD16E3"/>
    <w:rsid w:val="00CD22E3"/>
    <w:rsid w:val="00CD28F3"/>
    <w:rsid w:val="00CD36CC"/>
    <w:rsid w:val="00CD3BDD"/>
    <w:rsid w:val="00CD4745"/>
    <w:rsid w:val="00CD6D2B"/>
    <w:rsid w:val="00CD6DD5"/>
    <w:rsid w:val="00CD7181"/>
    <w:rsid w:val="00CD747E"/>
    <w:rsid w:val="00CE0472"/>
    <w:rsid w:val="00CE0859"/>
    <w:rsid w:val="00CE0F0C"/>
    <w:rsid w:val="00CE260B"/>
    <w:rsid w:val="00CE35BA"/>
    <w:rsid w:val="00CE45F8"/>
    <w:rsid w:val="00CE56C1"/>
    <w:rsid w:val="00CE5760"/>
    <w:rsid w:val="00CE5E86"/>
    <w:rsid w:val="00CE6A3B"/>
    <w:rsid w:val="00CE7051"/>
    <w:rsid w:val="00CF0139"/>
    <w:rsid w:val="00CF015A"/>
    <w:rsid w:val="00CF0FAA"/>
    <w:rsid w:val="00CF3AB8"/>
    <w:rsid w:val="00CF4476"/>
    <w:rsid w:val="00CF6844"/>
    <w:rsid w:val="00CF6A55"/>
    <w:rsid w:val="00CF74E3"/>
    <w:rsid w:val="00D01240"/>
    <w:rsid w:val="00D01547"/>
    <w:rsid w:val="00D036C0"/>
    <w:rsid w:val="00D04562"/>
    <w:rsid w:val="00D0582A"/>
    <w:rsid w:val="00D06792"/>
    <w:rsid w:val="00D07D5B"/>
    <w:rsid w:val="00D11F57"/>
    <w:rsid w:val="00D12312"/>
    <w:rsid w:val="00D12455"/>
    <w:rsid w:val="00D1429B"/>
    <w:rsid w:val="00D15074"/>
    <w:rsid w:val="00D15925"/>
    <w:rsid w:val="00D160D7"/>
    <w:rsid w:val="00D1669B"/>
    <w:rsid w:val="00D16B3D"/>
    <w:rsid w:val="00D16D13"/>
    <w:rsid w:val="00D225F0"/>
    <w:rsid w:val="00D230E9"/>
    <w:rsid w:val="00D262F0"/>
    <w:rsid w:val="00D26526"/>
    <w:rsid w:val="00D2759D"/>
    <w:rsid w:val="00D30E86"/>
    <w:rsid w:val="00D3170A"/>
    <w:rsid w:val="00D3246D"/>
    <w:rsid w:val="00D34681"/>
    <w:rsid w:val="00D35774"/>
    <w:rsid w:val="00D35921"/>
    <w:rsid w:val="00D368F4"/>
    <w:rsid w:val="00D376E9"/>
    <w:rsid w:val="00D37B8D"/>
    <w:rsid w:val="00D400F2"/>
    <w:rsid w:val="00D41AAE"/>
    <w:rsid w:val="00D4277C"/>
    <w:rsid w:val="00D44D41"/>
    <w:rsid w:val="00D477AB"/>
    <w:rsid w:val="00D50F1C"/>
    <w:rsid w:val="00D52188"/>
    <w:rsid w:val="00D529DC"/>
    <w:rsid w:val="00D53509"/>
    <w:rsid w:val="00D53876"/>
    <w:rsid w:val="00D53E1A"/>
    <w:rsid w:val="00D53E2B"/>
    <w:rsid w:val="00D54077"/>
    <w:rsid w:val="00D55D74"/>
    <w:rsid w:val="00D5625E"/>
    <w:rsid w:val="00D564B7"/>
    <w:rsid w:val="00D56A84"/>
    <w:rsid w:val="00D56BB4"/>
    <w:rsid w:val="00D56D0A"/>
    <w:rsid w:val="00D603D0"/>
    <w:rsid w:val="00D60456"/>
    <w:rsid w:val="00D60D5E"/>
    <w:rsid w:val="00D6111A"/>
    <w:rsid w:val="00D61A7E"/>
    <w:rsid w:val="00D61A8A"/>
    <w:rsid w:val="00D61EA3"/>
    <w:rsid w:val="00D624C1"/>
    <w:rsid w:val="00D626C0"/>
    <w:rsid w:val="00D62D19"/>
    <w:rsid w:val="00D632A2"/>
    <w:rsid w:val="00D655E5"/>
    <w:rsid w:val="00D65655"/>
    <w:rsid w:val="00D6592C"/>
    <w:rsid w:val="00D66DDA"/>
    <w:rsid w:val="00D702C8"/>
    <w:rsid w:val="00D7067B"/>
    <w:rsid w:val="00D71B95"/>
    <w:rsid w:val="00D72D45"/>
    <w:rsid w:val="00D74AD4"/>
    <w:rsid w:val="00D75F7D"/>
    <w:rsid w:val="00D76A90"/>
    <w:rsid w:val="00D77C3D"/>
    <w:rsid w:val="00D80A3A"/>
    <w:rsid w:val="00D819EE"/>
    <w:rsid w:val="00D82DA5"/>
    <w:rsid w:val="00D83375"/>
    <w:rsid w:val="00D84116"/>
    <w:rsid w:val="00D85BCE"/>
    <w:rsid w:val="00D86674"/>
    <w:rsid w:val="00D87DDE"/>
    <w:rsid w:val="00D90057"/>
    <w:rsid w:val="00D9054F"/>
    <w:rsid w:val="00D93140"/>
    <w:rsid w:val="00D948F9"/>
    <w:rsid w:val="00D95C50"/>
    <w:rsid w:val="00DA1AF6"/>
    <w:rsid w:val="00DA3A67"/>
    <w:rsid w:val="00DA5437"/>
    <w:rsid w:val="00DA5B47"/>
    <w:rsid w:val="00DA6306"/>
    <w:rsid w:val="00DA78F1"/>
    <w:rsid w:val="00DB0B2C"/>
    <w:rsid w:val="00DB29C0"/>
    <w:rsid w:val="00DB2A07"/>
    <w:rsid w:val="00DB4E0B"/>
    <w:rsid w:val="00DB5478"/>
    <w:rsid w:val="00DB6254"/>
    <w:rsid w:val="00DB62E5"/>
    <w:rsid w:val="00DB631D"/>
    <w:rsid w:val="00DB783A"/>
    <w:rsid w:val="00DB7C24"/>
    <w:rsid w:val="00DC0019"/>
    <w:rsid w:val="00DC14E2"/>
    <w:rsid w:val="00DC209A"/>
    <w:rsid w:val="00DC38AE"/>
    <w:rsid w:val="00DC395C"/>
    <w:rsid w:val="00DC45E9"/>
    <w:rsid w:val="00DC46B5"/>
    <w:rsid w:val="00DC47F6"/>
    <w:rsid w:val="00DC4CBD"/>
    <w:rsid w:val="00DC6B7A"/>
    <w:rsid w:val="00DC7E92"/>
    <w:rsid w:val="00DC7F0C"/>
    <w:rsid w:val="00DD2D66"/>
    <w:rsid w:val="00DD52BD"/>
    <w:rsid w:val="00DD5F68"/>
    <w:rsid w:val="00DD62AC"/>
    <w:rsid w:val="00DD6FB3"/>
    <w:rsid w:val="00DD72C3"/>
    <w:rsid w:val="00DD7AA5"/>
    <w:rsid w:val="00DE0944"/>
    <w:rsid w:val="00DE148C"/>
    <w:rsid w:val="00DE1B14"/>
    <w:rsid w:val="00DE201D"/>
    <w:rsid w:val="00DE20C1"/>
    <w:rsid w:val="00DE2123"/>
    <w:rsid w:val="00DE23CF"/>
    <w:rsid w:val="00DE4266"/>
    <w:rsid w:val="00DE4FCE"/>
    <w:rsid w:val="00DE6BD5"/>
    <w:rsid w:val="00DE75C4"/>
    <w:rsid w:val="00DF1534"/>
    <w:rsid w:val="00DF184C"/>
    <w:rsid w:val="00DF313A"/>
    <w:rsid w:val="00DF40AE"/>
    <w:rsid w:val="00DF5836"/>
    <w:rsid w:val="00DF5A4B"/>
    <w:rsid w:val="00DF7652"/>
    <w:rsid w:val="00E023DF"/>
    <w:rsid w:val="00E039F8"/>
    <w:rsid w:val="00E03BD2"/>
    <w:rsid w:val="00E04C4F"/>
    <w:rsid w:val="00E05357"/>
    <w:rsid w:val="00E05551"/>
    <w:rsid w:val="00E05BFB"/>
    <w:rsid w:val="00E06A4F"/>
    <w:rsid w:val="00E07113"/>
    <w:rsid w:val="00E07FBB"/>
    <w:rsid w:val="00E120D3"/>
    <w:rsid w:val="00E12EEA"/>
    <w:rsid w:val="00E13BBC"/>
    <w:rsid w:val="00E14FB1"/>
    <w:rsid w:val="00E15002"/>
    <w:rsid w:val="00E16A2D"/>
    <w:rsid w:val="00E20F44"/>
    <w:rsid w:val="00E21345"/>
    <w:rsid w:val="00E217D1"/>
    <w:rsid w:val="00E21A74"/>
    <w:rsid w:val="00E22603"/>
    <w:rsid w:val="00E24CA0"/>
    <w:rsid w:val="00E27278"/>
    <w:rsid w:val="00E2759E"/>
    <w:rsid w:val="00E27E3B"/>
    <w:rsid w:val="00E30238"/>
    <w:rsid w:val="00E33369"/>
    <w:rsid w:val="00E33557"/>
    <w:rsid w:val="00E33ABC"/>
    <w:rsid w:val="00E33DFF"/>
    <w:rsid w:val="00E346B5"/>
    <w:rsid w:val="00E349E7"/>
    <w:rsid w:val="00E34C72"/>
    <w:rsid w:val="00E35C5C"/>
    <w:rsid w:val="00E36C75"/>
    <w:rsid w:val="00E378EF"/>
    <w:rsid w:val="00E37E73"/>
    <w:rsid w:val="00E4069D"/>
    <w:rsid w:val="00E416FF"/>
    <w:rsid w:val="00E425EB"/>
    <w:rsid w:val="00E426B0"/>
    <w:rsid w:val="00E431A1"/>
    <w:rsid w:val="00E43494"/>
    <w:rsid w:val="00E43D20"/>
    <w:rsid w:val="00E4576E"/>
    <w:rsid w:val="00E45B3A"/>
    <w:rsid w:val="00E500B9"/>
    <w:rsid w:val="00E50C2D"/>
    <w:rsid w:val="00E51A3F"/>
    <w:rsid w:val="00E51ACE"/>
    <w:rsid w:val="00E51D10"/>
    <w:rsid w:val="00E5338A"/>
    <w:rsid w:val="00E53856"/>
    <w:rsid w:val="00E539F8"/>
    <w:rsid w:val="00E55E99"/>
    <w:rsid w:val="00E56B11"/>
    <w:rsid w:val="00E56BA7"/>
    <w:rsid w:val="00E61AE7"/>
    <w:rsid w:val="00E623ED"/>
    <w:rsid w:val="00E62614"/>
    <w:rsid w:val="00E628CB"/>
    <w:rsid w:val="00E63AAF"/>
    <w:rsid w:val="00E641DE"/>
    <w:rsid w:val="00E64508"/>
    <w:rsid w:val="00E678C5"/>
    <w:rsid w:val="00E71414"/>
    <w:rsid w:val="00E723CB"/>
    <w:rsid w:val="00E74A62"/>
    <w:rsid w:val="00E76868"/>
    <w:rsid w:val="00E778A4"/>
    <w:rsid w:val="00E806B5"/>
    <w:rsid w:val="00E808DD"/>
    <w:rsid w:val="00E80D5B"/>
    <w:rsid w:val="00E80E17"/>
    <w:rsid w:val="00E818C4"/>
    <w:rsid w:val="00E82689"/>
    <w:rsid w:val="00E83863"/>
    <w:rsid w:val="00E84847"/>
    <w:rsid w:val="00E84CE2"/>
    <w:rsid w:val="00E8573F"/>
    <w:rsid w:val="00E86E89"/>
    <w:rsid w:val="00E87B2A"/>
    <w:rsid w:val="00E91E6C"/>
    <w:rsid w:val="00E91F0E"/>
    <w:rsid w:val="00E93750"/>
    <w:rsid w:val="00E93994"/>
    <w:rsid w:val="00E94408"/>
    <w:rsid w:val="00E94500"/>
    <w:rsid w:val="00E95B0E"/>
    <w:rsid w:val="00E96F19"/>
    <w:rsid w:val="00E97C56"/>
    <w:rsid w:val="00EA09E1"/>
    <w:rsid w:val="00EA1F10"/>
    <w:rsid w:val="00EA3521"/>
    <w:rsid w:val="00EA4E74"/>
    <w:rsid w:val="00EA74EC"/>
    <w:rsid w:val="00EB02BF"/>
    <w:rsid w:val="00EB1031"/>
    <w:rsid w:val="00EB108D"/>
    <w:rsid w:val="00EB2003"/>
    <w:rsid w:val="00EB5322"/>
    <w:rsid w:val="00EB6771"/>
    <w:rsid w:val="00EB69FA"/>
    <w:rsid w:val="00EB7C9E"/>
    <w:rsid w:val="00EC002C"/>
    <w:rsid w:val="00EC06AD"/>
    <w:rsid w:val="00EC091D"/>
    <w:rsid w:val="00EC15C8"/>
    <w:rsid w:val="00EC52F0"/>
    <w:rsid w:val="00EC5357"/>
    <w:rsid w:val="00EC5B96"/>
    <w:rsid w:val="00EC5E23"/>
    <w:rsid w:val="00EC767E"/>
    <w:rsid w:val="00EC7C94"/>
    <w:rsid w:val="00ED076A"/>
    <w:rsid w:val="00ED0D21"/>
    <w:rsid w:val="00ED1146"/>
    <w:rsid w:val="00ED15D6"/>
    <w:rsid w:val="00ED15E1"/>
    <w:rsid w:val="00ED23AA"/>
    <w:rsid w:val="00ED25BE"/>
    <w:rsid w:val="00ED25CC"/>
    <w:rsid w:val="00ED35F6"/>
    <w:rsid w:val="00ED55F5"/>
    <w:rsid w:val="00ED7E4C"/>
    <w:rsid w:val="00EE18BD"/>
    <w:rsid w:val="00EE192C"/>
    <w:rsid w:val="00EE1AAC"/>
    <w:rsid w:val="00EE22AE"/>
    <w:rsid w:val="00EE3172"/>
    <w:rsid w:val="00EE4E69"/>
    <w:rsid w:val="00EE70D5"/>
    <w:rsid w:val="00EE7DEF"/>
    <w:rsid w:val="00EE7EAF"/>
    <w:rsid w:val="00EF1D51"/>
    <w:rsid w:val="00EF1F9C"/>
    <w:rsid w:val="00EF2B0A"/>
    <w:rsid w:val="00EF2EF4"/>
    <w:rsid w:val="00EF331C"/>
    <w:rsid w:val="00EF4846"/>
    <w:rsid w:val="00EF5812"/>
    <w:rsid w:val="00EF5EA2"/>
    <w:rsid w:val="00EF70F5"/>
    <w:rsid w:val="00F007BC"/>
    <w:rsid w:val="00F00DFC"/>
    <w:rsid w:val="00F02BD1"/>
    <w:rsid w:val="00F0577F"/>
    <w:rsid w:val="00F05FFD"/>
    <w:rsid w:val="00F0710C"/>
    <w:rsid w:val="00F1110F"/>
    <w:rsid w:val="00F11337"/>
    <w:rsid w:val="00F1259F"/>
    <w:rsid w:val="00F1319B"/>
    <w:rsid w:val="00F1372B"/>
    <w:rsid w:val="00F13A7D"/>
    <w:rsid w:val="00F17792"/>
    <w:rsid w:val="00F202DB"/>
    <w:rsid w:val="00F23B71"/>
    <w:rsid w:val="00F23EEF"/>
    <w:rsid w:val="00F2404D"/>
    <w:rsid w:val="00F246EC"/>
    <w:rsid w:val="00F25D1C"/>
    <w:rsid w:val="00F25F7D"/>
    <w:rsid w:val="00F26644"/>
    <w:rsid w:val="00F30D41"/>
    <w:rsid w:val="00F319C7"/>
    <w:rsid w:val="00F32075"/>
    <w:rsid w:val="00F328E3"/>
    <w:rsid w:val="00F33569"/>
    <w:rsid w:val="00F339FC"/>
    <w:rsid w:val="00F34FA5"/>
    <w:rsid w:val="00F35E66"/>
    <w:rsid w:val="00F3626E"/>
    <w:rsid w:val="00F36C99"/>
    <w:rsid w:val="00F372F1"/>
    <w:rsid w:val="00F37653"/>
    <w:rsid w:val="00F40DB1"/>
    <w:rsid w:val="00F41754"/>
    <w:rsid w:val="00F429CC"/>
    <w:rsid w:val="00F433A6"/>
    <w:rsid w:val="00F4385A"/>
    <w:rsid w:val="00F44885"/>
    <w:rsid w:val="00F45364"/>
    <w:rsid w:val="00F4627D"/>
    <w:rsid w:val="00F46B1E"/>
    <w:rsid w:val="00F47AD6"/>
    <w:rsid w:val="00F47C45"/>
    <w:rsid w:val="00F50133"/>
    <w:rsid w:val="00F51492"/>
    <w:rsid w:val="00F51757"/>
    <w:rsid w:val="00F5327C"/>
    <w:rsid w:val="00F53311"/>
    <w:rsid w:val="00F533F5"/>
    <w:rsid w:val="00F540BE"/>
    <w:rsid w:val="00F541D2"/>
    <w:rsid w:val="00F54AEF"/>
    <w:rsid w:val="00F550ED"/>
    <w:rsid w:val="00F560AF"/>
    <w:rsid w:val="00F560B0"/>
    <w:rsid w:val="00F57010"/>
    <w:rsid w:val="00F60A56"/>
    <w:rsid w:val="00F60DF1"/>
    <w:rsid w:val="00F624F1"/>
    <w:rsid w:val="00F62B42"/>
    <w:rsid w:val="00F63F4C"/>
    <w:rsid w:val="00F64432"/>
    <w:rsid w:val="00F66183"/>
    <w:rsid w:val="00F6622E"/>
    <w:rsid w:val="00F67494"/>
    <w:rsid w:val="00F67A56"/>
    <w:rsid w:val="00F71529"/>
    <w:rsid w:val="00F72246"/>
    <w:rsid w:val="00F72B9D"/>
    <w:rsid w:val="00F7319C"/>
    <w:rsid w:val="00F7529E"/>
    <w:rsid w:val="00F75D58"/>
    <w:rsid w:val="00F75EEF"/>
    <w:rsid w:val="00F76AA3"/>
    <w:rsid w:val="00F76B76"/>
    <w:rsid w:val="00F76DC1"/>
    <w:rsid w:val="00F77BA5"/>
    <w:rsid w:val="00F80594"/>
    <w:rsid w:val="00F80AE4"/>
    <w:rsid w:val="00F81FE2"/>
    <w:rsid w:val="00F82DE7"/>
    <w:rsid w:val="00F83D98"/>
    <w:rsid w:val="00F85425"/>
    <w:rsid w:val="00F85CBF"/>
    <w:rsid w:val="00F869C5"/>
    <w:rsid w:val="00F871E0"/>
    <w:rsid w:val="00F87CAA"/>
    <w:rsid w:val="00F906B6"/>
    <w:rsid w:val="00F919EA"/>
    <w:rsid w:val="00F91FDB"/>
    <w:rsid w:val="00F9276A"/>
    <w:rsid w:val="00F958F4"/>
    <w:rsid w:val="00F95B57"/>
    <w:rsid w:val="00F963C3"/>
    <w:rsid w:val="00FA127C"/>
    <w:rsid w:val="00FA2B73"/>
    <w:rsid w:val="00FA5799"/>
    <w:rsid w:val="00FA6939"/>
    <w:rsid w:val="00FA7409"/>
    <w:rsid w:val="00FA76FB"/>
    <w:rsid w:val="00FA7717"/>
    <w:rsid w:val="00FA77D7"/>
    <w:rsid w:val="00FA7FBE"/>
    <w:rsid w:val="00FB0DC2"/>
    <w:rsid w:val="00FB191C"/>
    <w:rsid w:val="00FB1B02"/>
    <w:rsid w:val="00FB1EE0"/>
    <w:rsid w:val="00FB2813"/>
    <w:rsid w:val="00FB2F80"/>
    <w:rsid w:val="00FB32B0"/>
    <w:rsid w:val="00FB41F2"/>
    <w:rsid w:val="00FB7359"/>
    <w:rsid w:val="00FB74FA"/>
    <w:rsid w:val="00FC0613"/>
    <w:rsid w:val="00FC0790"/>
    <w:rsid w:val="00FC0CBC"/>
    <w:rsid w:val="00FC1389"/>
    <w:rsid w:val="00FC19C2"/>
    <w:rsid w:val="00FC1BC7"/>
    <w:rsid w:val="00FC1E44"/>
    <w:rsid w:val="00FC24E7"/>
    <w:rsid w:val="00FC51C2"/>
    <w:rsid w:val="00FC59A7"/>
    <w:rsid w:val="00FC62A3"/>
    <w:rsid w:val="00FC7691"/>
    <w:rsid w:val="00FD0CA8"/>
    <w:rsid w:val="00FD16B9"/>
    <w:rsid w:val="00FD5077"/>
    <w:rsid w:val="00FD6272"/>
    <w:rsid w:val="00FD6ADF"/>
    <w:rsid w:val="00FD6C43"/>
    <w:rsid w:val="00FD7043"/>
    <w:rsid w:val="00FD7389"/>
    <w:rsid w:val="00FE0674"/>
    <w:rsid w:val="00FE155D"/>
    <w:rsid w:val="00FE24C9"/>
    <w:rsid w:val="00FE3F9F"/>
    <w:rsid w:val="00FE3FE4"/>
    <w:rsid w:val="00FE4678"/>
    <w:rsid w:val="00FE478C"/>
    <w:rsid w:val="00FE4CCD"/>
    <w:rsid w:val="00FE5768"/>
    <w:rsid w:val="00FE6EF3"/>
    <w:rsid w:val="00FE7087"/>
    <w:rsid w:val="00FE789E"/>
    <w:rsid w:val="00FF00EB"/>
    <w:rsid w:val="00FF04FA"/>
    <w:rsid w:val="00FF0E16"/>
    <w:rsid w:val="00FF148A"/>
    <w:rsid w:val="00FF2C63"/>
    <w:rsid w:val="00FF4B99"/>
    <w:rsid w:val="00FF50F2"/>
    <w:rsid w:val="00FF5321"/>
    <w:rsid w:val="00FF60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address"/>
  <w:smartTagType w:namespaceuri="urn:schemas-microsoft-com:office:smarttags" w:name="Street"/>
  <w:shapeDefaults>
    <o:shapedefaults v:ext="edit" spidmax="18433"/>
    <o:shapelayout v:ext="edit">
      <o:idmap v:ext="edit" data="1"/>
    </o:shapelayout>
  </w:shapeDefaults>
  <w:decimalSymbol w:val="."/>
  <w:listSeparator w:val=","/>
  <w14:docId w14:val="0DF53294"/>
  <w15:docId w15:val="{2D2D6E39-D1B2-4FB5-8FC2-393304C8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38E"/>
  </w:style>
  <w:style w:type="paragraph" w:styleId="Heading1">
    <w:name w:val="heading 1"/>
    <w:basedOn w:val="Normal"/>
    <w:link w:val="Heading1Char"/>
    <w:uiPriority w:val="99"/>
    <w:qFormat/>
    <w:locked/>
    <w:rsid w:val="0033597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locked/>
    <w:rsid w:val="005E432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locked/>
    <w:rsid w:val="0030437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B11BA"/>
    <w:rPr>
      <w:rFonts w:ascii="Cambria" w:hAnsi="Cambria" w:cs="Times New Roman"/>
      <w:b/>
      <w:bCs/>
      <w:kern w:val="32"/>
      <w:sz w:val="32"/>
      <w:szCs w:val="32"/>
    </w:rPr>
  </w:style>
  <w:style w:type="paragraph" w:styleId="BalloonText">
    <w:name w:val="Balloon Text"/>
    <w:basedOn w:val="Normal"/>
    <w:link w:val="BalloonTextChar"/>
    <w:uiPriority w:val="99"/>
    <w:semiHidden/>
    <w:rsid w:val="006D049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0490"/>
    <w:rPr>
      <w:rFonts w:ascii="Tahoma" w:hAnsi="Tahoma" w:cs="Tahoma"/>
      <w:sz w:val="16"/>
      <w:szCs w:val="16"/>
      <w:lang w:eastAsia="en-AU"/>
    </w:rPr>
  </w:style>
  <w:style w:type="character" w:styleId="CommentReference">
    <w:name w:val="annotation reference"/>
    <w:basedOn w:val="DefaultParagraphFont"/>
    <w:uiPriority w:val="99"/>
    <w:semiHidden/>
    <w:rsid w:val="008E7279"/>
    <w:rPr>
      <w:rFonts w:cs="Times New Roman"/>
      <w:sz w:val="16"/>
      <w:szCs w:val="16"/>
    </w:rPr>
  </w:style>
  <w:style w:type="paragraph" w:styleId="CommentText">
    <w:name w:val="annotation text"/>
    <w:basedOn w:val="Normal"/>
    <w:link w:val="CommentTextChar"/>
    <w:uiPriority w:val="99"/>
    <w:semiHidden/>
    <w:rsid w:val="008E7279"/>
    <w:rPr>
      <w:sz w:val="20"/>
      <w:szCs w:val="20"/>
    </w:rPr>
  </w:style>
  <w:style w:type="character" w:customStyle="1" w:styleId="CommentTextChar">
    <w:name w:val="Comment Text Char"/>
    <w:basedOn w:val="DefaultParagraphFont"/>
    <w:link w:val="CommentText"/>
    <w:uiPriority w:val="99"/>
    <w:semiHidden/>
    <w:locked/>
    <w:rsid w:val="008E7279"/>
    <w:rPr>
      <w:rFonts w:ascii="Calibri" w:hAnsi="Calibri" w:cs="Times New Roman"/>
      <w:sz w:val="20"/>
      <w:szCs w:val="20"/>
      <w:lang w:eastAsia="en-AU"/>
    </w:rPr>
  </w:style>
  <w:style w:type="paragraph" w:styleId="CommentSubject">
    <w:name w:val="annotation subject"/>
    <w:basedOn w:val="CommentText"/>
    <w:next w:val="CommentText"/>
    <w:link w:val="CommentSubjectChar"/>
    <w:uiPriority w:val="99"/>
    <w:semiHidden/>
    <w:rsid w:val="008E7279"/>
    <w:rPr>
      <w:b/>
      <w:bCs/>
    </w:rPr>
  </w:style>
  <w:style w:type="character" w:customStyle="1" w:styleId="CommentSubjectChar">
    <w:name w:val="Comment Subject Char"/>
    <w:basedOn w:val="CommentTextChar"/>
    <w:link w:val="CommentSubject"/>
    <w:uiPriority w:val="99"/>
    <w:semiHidden/>
    <w:locked/>
    <w:rsid w:val="008E7279"/>
    <w:rPr>
      <w:rFonts w:ascii="Calibri" w:hAnsi="Calibri" w:cs="Times New Roman"/>
      <w:b/>
      <w:bCs/>
      <w:sz w:val="20"/>
      <w:szCs w:val="20"/>
      <w:lang w:eastAsia="en-AU"/>
    </w:rPr>
  </w:style>
  <w:style w:type="paragraph" w:styleId="Header">
    <w:name w:val="header"/>
    <w:basedOn w:val="Normal"/>
    <w:link w:val="HeaderChar"/>
    <w:uiPriority w:val="99"/>
    <w:semiHidden/>
    <w:rsid w:val="00D626C0"/>
    <w:pPr>
      <w:tabs>
        <w:tab w:val="center" w:pos="4513"/>
        <w:tab w:val="right" w:pos="9026"/>
      </w:tabs>
    </w:pPr>
  </w:style>
  <w:style w:type="character" w:customStyle="1" w:styleId="HeaderChar">
    <w:name w:val="Header Char"/>
    <w:basedOn w:val="DefaultParagraphFont"/>
    <w:link w:val="Header"/>
    <w:uiPriority w:val="99"/>
    <w:semiHidden/>
    <w:locked/>
    <w:rsid w:val="00D626C0"/>
    <w:rPr>
      <w:rFonts w:ascii="Calibri" w:hAnsi="Calibri" w:cs="Times New Roman"/>
      <w:lang w:eastAsia="en-AU"/>
    </w:rPr>
  </w:style>
  <w:style w:type="paragraph" w:styleId="Footer">
    <w:name w:val="footer"/>
    <w:basedOn w:val="Normal"/>
    <w:link w:val="FooterChar"/>
    <w:uiPriority w:val="99"/>
    <w:rsid w:val="00D626C0"/>
    <w:pPr>
      <w:tabs>
        <w:tab w:val="center" w:pos="4513"/>
        <w:tab w:val="right" w:pos="9026"/>
      </w:tabs>
    </w:pPr>
  </w:style>
  <w:style w:type="character" w:customStyle="1" w:styleId="FooterChar">
    <w:name w:val="Footer Char"/>
    <w:basedOn w:val="DefaultParagraphFont"/>
    <w:link w:val="Footer"/>
    <w:uiPriority w:val="99"/>
    <w:locked/>
    <w:rsid w:val="00D626C0"/>
    <w:rPr>
      <w:rFonts w:ascii="Calibri" w:hAnsi="Calibri" w:cs="Times New Roman"/>
      <w:lang w:eastAsia="en-AU"/>
    </w:rPr>
  </w:style>
  <w:style w:type="paragraph" w:styleId="ListParagraph">
    <w:name w:val="List Paragraph"/>
    <w:basedOn w:val="Normal"/>
    <w:uiPriority w:val="34"/>
    <w:qFormat/>
    <w:rsid w:val="009260AE"/>
    <w:pPr>
      <w:ind w:left="720"/>
    </w:pPr>
  </w:style>
  <w:style w:type="character" w:styleId="Hyperlink">
    <w:name w:val="Hyperlink"/>
    <w:basedOn w:val="DefaultParagraphFont"/>
    <w:uiPriority w:val="99"/>
    <w:rsid w:val="00F47C45"/>
    <w:rPr>
      <w:rFonts w:cs="Times New Roman"/>
      <w:color w:val="0000FF"/>
      <w:u w:val="single"/>
    </w:rPr>
  </w:style>
  <w:style w:type="character" w:styleId="Strong">
    <w:name w:val="Strong"/>
    <w:basedOn w:val="DefaultParagraphFont"/>
    <w:uiPriority w:val="99"/>
    <w:qFormat/>
    <w:rsid w:val="00305A59"/>
    <w:rPr>
      <w:rFonts w:cs="Times New Roman"/>
      <w:b/>
      <w:bCs/>
    </w:rPr>
  </w:style>
  <w:style w:type="character" w:customStyle="1" w:styleId="source-prefix">
    <w:name w:val="source-prefix"/>
    <w:basedOn w:val="DefaultParagraphFont"/>
    <w:uiPriority w:val="99"/>
    <w:rsid w:val="0033597C"/>
    <w:rPr>
      <w:rFonts w:cs="Times New Roman"/>
    </w:rPr>
  </w:style>
  <w:style w:type="character" w:styleId="HTMLCite">
    <w:name w:val="HTML Cite"/>
    <w:basedOn w:val="DefaultParagraphFont"/>
    <w:uiPriority w:val="99"/>
    <w:rsid w:val="0033597C"/>
    <w:rPr>
      <w:rFonts w:cs="Times New Roman"/>
      <w:i/>
      <w:iCs/>
    </w:rPr>
  </w:style>
  <w:style w:type="paragraph" w:styleId="NormalWeb">
    <w:name w:val="Normal (Web)"/>
    <w:basedOn w:val="Normal"/>
    <w:uiPriority w:val="99"/>
    <w:semiHidden/>
    <w:rsid w:val="00522071"/>
    <w:rPr>
      <w:rFonts w:ascii="Times New Roman" w:hAnsi="Times New Roman"/>
      <w:sz w:val="24"/>
      <w:szCs w:val="24"/>
    </w:rPr>
  </w:style>
  <w:style w:type="paragraph" w:styleId="FootnoteText">
    <w:name w:val="footnote text"/>
    <w:basedOn w:val="Normal"/>
    <w:link w:val="FootnoteTextChar"/>
    <w:unhideWhenUsed/>
    <w:rsid w:val="001B550C"/>
    <w:rPr>
      <w:sz w:val="20"/>
      <w:szCs w:val="20"/>
    </w:rPr>
  </w:style>
  <w:style w:type="character" w:customStyle="1" w:styleId="FootnoteTextChar">
    <w:name w:val="Footnote Text Char"/>
    <w:basedOn w:val="DefaultParagraphFont"/>
    <w:link w:val="FootnoteText"/>
    <w:rsid w:val="001B550C"/>
    <w:rPr>
      <w:sz w:val="20"/>
      <w:szCs w:val="20"/>
    </w:rPr>
  </w:style>
  <w:style w:type="character" w:styleId="FootnoteReference">
    <w:name w:val="footnote reference"/>
    <w:basedOn w:val="DefaultParagraphFont"/>
    <w:unhideWhenUsed/>
    <w:rsid w:val="001B550C"/>
    <w:rPr>
      <w:vertAlign w:val="superscript"/>
    </w:rPr>
  </w:style>
  <w:style w:type="character" w:customStyle="1" w:styleId="Heading2Char">
    <w:name w:val="Heading 2 Char"/>
    <w:basedOn w:val="DefaultParagraphFont"/>
    <w:link w:val="Heading2"/>
    <w:semiHidden/>
    <w:rsid w:val="005E4321"/>
    <w:rPr>
      <w:rFonts w:asciiTheme="majorHAnsi" w:eastAsiaTheme="majorEastAsia" w:hAnsiTheme="majorHAnsi" w:cstheme="majorBidi"/>
      <w:color w:val="365F91" w:themeColor="accent1" w:themeShade="BF"/>
      <w:sz w:val="26"/>
      <w:szCs w:val="26"/>
    </w:rPr>
  </w:style>
  <w:style w:type="character" w:customStyle="1" w:styleId="Mention1">
    <w:name w:val="Mention1"/>
    <w:basedOn w:val="DefaultParagraphFont"/>
    <w:uiPriority w:val="99"/>
    <w:semiHidden/>
    <w:unhideWhenUsed/>
    <w:rsid w:val="007D7CEC"/>
    <w:rPr>
      <w:color w:val="2B579A"/>
      <w:shd w:val="clear" w:color="auto" w:fill="E6E6E6"/>
    </w:rPr>
  </w:style>
  <w:style w:type="character" w:customStyle="1" w:styleId="Heading3Char">
    <w:name w:val="Heading 3 Char"/>
    <w:basedOn w:val="DefaultParagraphFont"/>
    <w:link w:val="Heading3"/>
    <w:semiHidden/>
    <w:rsid w:val="0030437B"/>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0D6544"/>
    <w:rPr>
      <w:color w:val="808080"/>
      <w:shd w:val="clear" w:color="auto" w:fill="E6E6E6"/>
    </w:rPr>
  </w:style>
  <w:style w:type="character" w:customStyle="1" w:styleId="UnresolvedMention2">
    <w:name w:val="Unresolved Mention2"/>
    <w:basedOn w:val="DefaultParagraphFont"/>
    <w:uiPriority w:val="99"/>
    <w:semiHidden/>
    <w:unhideWhenUsed/>
    <w:rsid w:val="004D74A9"/>
    <w:rPr>
      <w:color w:val="605E5C"/>
      <w:shd w:val="clear" w:color="auto" w:fill="E1DFDD"/>
    </w:rPr>
  </w:style>
  <w:style w:type="character" w:customStyle="1" w:styleId="UnresolvedMention3">
    <w:name w:val="Unresolved Mention3"/>
    <w:basedOn w:val="DefaultParagraphFont"/>
    <w:uiPriority w:val="99"/>
    <w:semiHidden/>
    <w:unhideWhenUsed/>
    <w:rsid w:val="00476259"/>
    <w:rPr>
      <w:color w:val="605E5C"/>
      <w:shd w:val="clear" w:color="auto" w:fill="E1DFDD"/>
    </w:rPr>
  </w:style>
  <w:style w:type="character" w:customStyle="1" w:styleId="UnresolvedMention4">
    <w:name w:val="Unresolved Mention4"/>
    <w:basedOn w:val="DefaultParagraphFont"/>
    <w:uiPriority w:val="99"/>
    <w:semiHidden/>
    <w:unhideWhenUsed/>
    <w:rsid w:val="003259D8"/>
    <w:rPr>
      <w:color w:val="605E5C"/>
      <w:shd w:val="clear" w:color="auto" w:fill="E1DFDD"/>
    </w:rPr>
  </w:style>
  <w:style w:type="paragraph" w:styleId="PlainText">
    <w:name w:val="Plain Text"/>
    <w:basedOn w:val="Normal"/>
    <w:link w:val="PlainTextChar"/>
    <w:uiPriority w:val="99"/>
    <w:semiHidden/>
    <w:unhideWhenUsed/>
    <w:rsid w:val="009F1B4B"/>
    <w:rPr>
      <w:rFonts w:eastAsiaTheme="minorHAnsi" w:cstheme="minorBidi"/>
      <w:szCs w:val="21"/>
      <w:lang w:eastAsia="en-US"/>
    </w:rPr>
  </w:style>
  <w:style w:type="character" w:customStyle="1" w:styleId="PlainTextChar">
    <w:name w:val="Plain Text Char"/>
    <w:basedOn w:val="DefaultParagraphFont"/>
    <w:link w:val="PlainText"/>
    <w:uiPriority w:val="99"/>
    <w:semiHidden/>
    <w:rsid w:val="009F1B4B"/>
    <w:rPr>
      <w:rFonts w:eastAsiaTheme="minorHAnsi" w:cstheme="minorBidi"/>
      <w:szCs w:val="21"/>
      <w:lang w:eastAsia="en-US"/>
    </w:rPr>
  </w:style>
  <w:style w:type="character" w:customStyle="1" w:styleId="UnresolvedMention5">
    <w:name w:val="Unresolved Mention5"/>
    <w:basedOn w:val="DefaultParagraphFont"/>
    <w:uiPriority w:val="99"/>
    <w:semiHidden/>
    <w:unhideWhenUsed/>
    <w:rsid w:val="008905DC"/>
    <w:rPr>
      <w:color w:val="605E5C"/>
      <w:shd w:val="clear" w:color="auto" w:fill="E1DFDD"/>
    </w:rPr>
  </w:style>
  <w:style w:type="paragraph" w:customStyle="1" w:styleId="Default">
    <w:name w:val="Default"/>
    <w:rsid w:val="0061398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396">
      <w:bodyDiv w:val="1"/>
      <w:marLeft w:val="0"/>
      <w:marRight w:val="0"/>
      <w:marTop w:val="0"/>
      <w:marBottom w:val="0"/>
      <w:divBdr>
        <w:top w:val="none" w:sz="0" w:space="0" w:color="auto"/>
        <w:left w:val="none" w:sz="0" w:space="0" w:color="auto"/>
        <w:bottom w:val="none" w:sz="0" w:space="0" w:color="auto"/>
        <w:right w:val="none" w:sz="0" w:space="0" w:color="auto"/>
      </w:divBdr>
    </w:div>
    <w:div w:id="58482813">
      <w:bodyDiv w:val="1"/>
      <w:marLeft w:val="0"/>
      <w:marRight w:val="0"/>
      <w:marTop w:val="0"/>
      <w:marBottom w:val="0"/>
      <w:divBdr>
        <w:top w:val="none" w:sz="0" w:space="0" w:color="auto"/>
        <w:left w:val="none" w:sz="0" w:space="0" w:color="auto"/>
        <w:bottom w:val="none" w:sz="0" w:space="0" w:color="auto"/>
        <w:right w:val="none" w:sz="0" w:space="0" w:color="auto"/>
      </w:divBdr>
    </w:div>
    <w:div w:id="76443584">
      <w:bodyDiv w:val="1"/>
      <w:marLeft w:val="0"/>
      <w:marRight w:val="0"/>
      <w:marTop w:val="0"/>
      <w:marBottom w:val="0"/>
      <w:divBdr>
        <w:top w:val="none" w:sz="0" w:space="0" w:color="auto"/>
        <w:left w:val="none" w:sz="0" w:space="0" w:color="auto"/>
        <w:bottom w:val="none" w:sz="0" w:space="0" w:color="auto"/>
        <w:right w:val="none" w:sz="0" w:space="0" w:color="auto"/>
      </w:divBdr>
    </w:div>
    <w:div w:id="226455107">
      <w:bodyDiv w:val="1"/>
      <w:marLeft w:val="0"/>
      <w:marRight w:val="0"/>
      <w:marTop w:val="0"/>
      <w:marBottom w:val="0"/>
      <w:divBdr>
        <w:top w:val="none" w:sz="0" w:space="0" w:color="auto"/>
        <w:left w:val="none" w:sz="0" w:space="0" w:color="auto"/>
        <w:bottom w:val="none" w:sz="0" w:space="0" w:color="auto"/>
        <w:right w:val="none" w:sz="0" w:space="0" w:color="auto"/>
      </w:divBdr>
    </w:div>
    <w:div w:id="284655466">
      <w:bodyDiv w:val="1"/>
      <w:marLeft w:val="0"/>
      <w:marRight w:val="0"/>
      <w:marTop w:val="0"/>
      <w:marBottom w:val="0"/>
      <w:divBdr>
        <w:top w:val="none" w:sz="0" w:space="0" w:color="auto"/>
        <w:left w:val="none" w:sz="0" w:space="0" w:color="auto"/>
        <w:bottom w:val="none" w:sz="0" w:space="0" w:color="auto"/>
        <w:right w:val="none" w:sz="0" w:space="0" w:color="auto"/>
      </w:divBdr>
    </w:div>
    <w:div w:id="299068998">
      <w:bodyDiv w:val="1"/>
      <w:marLeft w:val="0"/>
      <w:marRight w:val="0"/>
      <w:marTop w:val="0"/>
      <w:marBottom w:val="0"/>
      <w:divBdr>
        <w:top w:val="none" w:sz="0" w:space="0" w:color="auto"/>
        <w:left w:val="none" w:sz="0" w:space="0" w:color="auto"/>
        <w:bottom w:val="none" w:sz="0" w:space="0" w:color="auto"/>
        <w:right w:val="none" w:sz="0" w:space="0" w:color="auto"/>
      </w:divBdr>
    </w:div>
    <w:div w:id="306055807">
      <w:bodyDiv w:val="1"/>
      <w:marLeft w:val="0"/>
      <w:marRight w:val="0"/>
      <w:marTop w:val="0"/>
      <w:marBottom w:val="0"/>
      <w:divBdr>
        <w:top w:val="none" w:sz="0" w:space="0" w:color="auto"/>
        <w:left w:val="none" w:sz="0" w:space="0" w:color="auto"/>
        <w:bottom w:val="none" w:sz="0" w:space="0" w:color="auto"/>
        <w:right w:val="none" w:sz="0" w:space="0" w:color="auto"/>
      </w:divBdr>
    </w:div>
    <w:div w:id="363021121">
      <w:bodyDiv w:val="1"/>
      <w:marLeft w:val="0"/>
      <w:marRight w:val="0"/>
      <w:marTop w:val="0"/>
      <w:marBottom w:val="0"/>
      <w:divBdr>
        <w:top w:val="none" w:sz="0" w:space="0" w:color="auto"/>
        <w:left w:val="none" w:sz="0" w:space="0" w:color="auto"/>
        <w:bottom w:val="none" w:sz="0" w:space="0" w:color="auto"/>
        <w:right w:val="none" w:sz="0" w:space="0" w:color="auto"/>
      </w:divBdr>
    </w:div>
    <w:div w:id="380515520">
      <w:bodyDiv w:val="1"/>
      <w:marLeft w:val="0"/>
      <w:marRight w:val="0"/>
      <w:marTop w:val="0"/>
      <w:marBottom w:val="0"/>
      <w:divBdr>
        <w:top w:val="none" w:sz="0" w:space="0" w:color="auto"/>
        <w:left w:val="none" w:sz="0" w:space="0" w:color="auto"/>
        <w:bottom w:val="none" w:sz="0" w:space="0" w:color="auto"/>
        <w:right w:val="none" w:sz="0" w:space="0" w:color="auto"/>
      </w:divBdr>
    </w:div>
    <w:div w:id="389037513">
      <w:bodyDiv w:val="1"/>
      <w:marLeft w:val="0"/>
      <w:marRight w:val="0"/>
      <w:marTop w:val="0"/>
      <w:marBottom w:val="0"/>
      <w:divBdr>
        <w:top w:val="none" w:sz="0" w:space="0" w:color="auto"/>
        <w:left w:val="none" w:sz="0" w:space="0" w:color="auto"/>
        <w:bottom w:val="none" w:sz="0" w:space="0" w:color="auto"/>
        <w:right w:val="none" w:sz="0" w:space="0" w:color="auto"/>
      </w:divBdr>
    </w:div>
    <w:div w:id="389573505">
      <w:bodyDiv w:val="1"/>
      <w:marLeft w:val="0"/>
      <w:marRight w:val="0"/>
      <w:marTop w:val="0"/>
      <w:marBottom w:val="0"/>
      <w:divBdr>
        <w:top w:val="none" w:sz="0" w:space="0" w:color="auto"/>
        <w:left w:val="none" w:sz="0" w:space="0" w:color="auto"/>
        <w:bottom w:val="none" w:sz="0" w:space="0" w:color="auto"/>
        <w:right w:val="none" w:sz="0" w:space="0" w:color="auto"/>
      </w:divBdr>
    </w:div>
    <w:div w:id="411007395">
      <w:bodyDiv w:val="1"/>
      <w:marLeft w:val="0"/>
      <w:marRight w:val="0"/>
      <w:marTop w:val="0"/>
      <w:marBottom w:val="0"/>
      <w:divBdr>
        <w:top w:val="none" w:sz="0" w:space="0" w:color="auto"/>
        <w:left w:val="none" w:sz="0" w:space="0" w:color="auto"/>
        <w:bottom w:val="none" w:sz="0" w:space="0" w:color="auto"/>
        <w:right w:val="none" w:sz="0" w:space="0" w:color="auto"/>
      </w:divBdr>
    </w:div>
    <w:div w:id="434403267">
      <w:bodyDiv w:val="1"/>
      <w:marLeft w:val="0"/>
      <w:marRight w:val="0"/>
      <w:marTop w:val="0"/>
      <w:marBottom w:val="0"/>
      <w:divBdr>
        <w:top w:val="none" w:sz="0" w:space="0" w:color="auto"/>
        <w:left w:val="none" w:sz="0" w:space="0" w:color="auto"/>
        <w:bottom w:val="none" w:sz="0" w:space="0" w:color="auto"/>
        <w:right w:val="none" w:sz="0" w:space="0" w:color="auto"/>
      </w:divBdr>
    </w:div>
    <w:div w:id="435562859">
      <w:bodyDiv w:val="1"/>
      <w:marLeft w:val="0"/>
      <w:marRight w:val="0"/>
      <w:marTop w:val="0"/>
      <w:marBottom w:val="0"/>
      <w:divBdr>
        <w:top w:val="none" w:sz="0" w:space="0" w:color="auto"/>
        <w:left w:val="none" w:sz="0" w:space="0" w:color="auto"/>
        <w:bottom w:val="none" w:sz="0" w:space="0" w:color="auto"/>
        <w:right w:val="none" w:sz="0" w:space="0" w:color="auto"/>
      </w:divBdr>
    </w:div>
    <w:div w:id="461925328">
      <w:bodyDiv w:val="1"/>
      <w:marLeft w:val="0"/>
      <w:marRight w:val="0"/>
      <w:marTop w:val="0"/>
      <w:marBottom w:val="0"/>
      <w:divBdr>
        <w:top w:val="none" w:sz="0" w:space="0" w:color="auto"/>
        <w:left w:val="none" w:sz="0" w:space="0" w:color="auto"/>
        <w:bottom w:val="none" w:sz="0" w:space="0" w:color="auto"/>
        <w:right w:val="none" w:sz="0" w:space="0" w:color="auto"/>
      </w:divBdr>
    </w:div>
    <w:div w:id="470096981">
      <w:bodyDiv w:val="1"/>
      <w:marLeft w:val="0"/>
      <w:marRight w:val="0"/>
      <w:marTop w:val="0"/>
      <w:marBottom w:val="0"/>
      <w:divBdr>
        <w:top w:val="none" w:sz="0" w:space="0" w:color="auto"/>
        <w:left w:val="none" w:sz="0" w:space="0" w:color="auto"/>
        <w:bottom w:val="none" w:sz="0" w:space="0" w:color="auto"/>
        <w:right w:val="none" w:sz="0" w:space="0" w:color="auto"/>
      </w:divBdr>
    </w:div>
    <w:div w:id="492722903">
      <w:bodyDiv w:val="1"/>
      <w:marLeft w:val="0"/>
      <w:marRight w:val="0"/>
      <w:marTop w:val="0"/>
      <w:marBottom w:val="0"/>
      <w:divBdr>
        <w:top w:val="none" w:sz="0" w:space="0" w:color="auto"/>
        <w:left w:val="none" w:sz="0" w:space="0" w:color="auto"/>
        <w:bottom w:val="none" w:sz="0" w:space="0" w:color="auto"/>
        <w:right w:val="none" w:sz="0" w:space="0" w:color="auto"/>
      </w:divBdr>
    </w:div>
    <w:div w:id="498930028">
      <w:bodyDiv w:val="1"/>
      <w:marLeft w:val="0"/>
      <w:marRight w:val="0"/>
      <w:marTop w:val="0"/>
      <w:marBottom w:val="0"/>
      <w:divBdr>
        <w:top w:val="none" w:sz="0" w:space="0" w:color="auto"/>
        <w:left w:val="none" w:sz="0" w:space="0" w:color="auto"/>
        <w:bottom w:val="none" w:sz="0" w:space="0" w:color="auto"/>
        <w:right w:val="none" w:sz="0" w:space="0" w:color="auto"/>
      </w:divBdr>
    </w:div>
    <w:div w:id="520705026">
      <w:bodyDiv w:val="1"/>
      <w:marLeft w:val="0"/>
      <w:marRight w:val="0"/>
      <w:marTop w:val="0"/>
      <w:marBottom w:val="0"/>
      <w:divBdr>
        <w:top w:val="none" w:sz="0" w:space="0" w:color="auto"/>
        <w:left w:val="none" w:sz="0" w:space="0" w:color="auto"/>
        <w:bottom w:val="none" w:sz="0" w:space="0" w:color="auto"/>
        <w:right w:val="none" w:sz="0" w:space="0" w:color="auto"/>
      </w:divBdr>
    </w:div>
    <w:div w:id="598566279">
      <w:bodyDiv w:val="1"/>
      <w:marLeft w:val="0"/>
      <w:marRight w:val="0"/>
      <w:marTop w:val="0"/>
      <w:marBottom w:val="0"/>
      <w:divBdr>
        <w:top w:val="none" w:sz="0" w:space="0" w:color="auto"/>
        <w:left w:val="none" w:sz="0" w:space="0" w:color="auto"/>
        <w:bottom w:val="none" w:sz="0" w:space="0" w:color="auto"/>
        <w:right w:val="none" w:sz="0" w:space="0" w:color="auto"/>
      </w:divBdr>
    </w:div>
    <w:div w:id="645476671">
      <w:bodyDiv w:val="1"/>
      <w:marLeft w:val="0"/>
      <w:marRight w:val="0"/>
      <w:marTop w:val="0"/>
      <w:marBottom w:val="0"/>
      <w:divBdr>
        <w:top w:val="none" w:sz="0" w:space="0" w:color="auto"/>
        <w:left w:val="none" w:sz="0" w:space="0" w:color="auto"/>
        <w:bottom w:val="none" w:sz="0" w:space="0" w:color="auto"/>
        <w:right w:val="none" w:sz="0" w:space="0" w:color="auto"/>
      </w:divBdr>
    </w:div>
    <w:div w:id="665474363">
      <w:bodyDiv w:val="1"/>
      <w:marLeft w:val="0"/>
      <w:marRight w:val="0"/>
      <w:marTop w:val="0"/>
      <w:marBottom w:val="0"/>
      <w:divBdr>
        <w:top w:val="none" w:sz="0" w:space="0" w:color="auto"/>
        <w:left w:val="none" w:sz="0" w:space="0" w:color="auto"/>
        <w:bottom w:val="none" w:sz="0" w:space="0" w:color="auto"/>
        <w:right w:val="none" w:sz="0" w:space="0" w:color="auto"/>
      </w:divBdr>
    </w:div>
    <w:div w:id="685983154">
      <w:bodyDiv w:val="1"/>
      <w:marLeft w:val="0"/>
      <w:marRight w:val="0"/>
      <w:marTop w:val="0"/>
      <w:marBottom w:val="0"/>
      <w:divBdr>
        <w:top w:val="none" w:sz="0" w:space="0" w:color="auto"/>
        <w:left w:val="none" w:sz="0" w:space="0" w:color="auto"/>
        <w:bottom w:val="none" w:sz="0" w:space="0" w:color="auto"/>
        <w:right w:val="none" w:sz="0" w:space="0" w:color="auto"/>
      </w:divBdr>
    </w:div>
    <w:div w:id="733815695">
      <w:bodyDiv w:val="1"/>
      <w:marLeft w:val="0"/>
      <w:marRight w:val="0"/>
      <w:marTop w:val="0"/>
      <w:marBottom w:val="0"/>
      <w:divBdr>
        <w:top w:val="none" w:sz="0" w:space="0" w:color="auto"/>
        <w:left w:val="none" w:sz="0" w:space="0" w:color="auto"/>
        <w:bottom w:val="none" w:sz="0" w:space="0" w:color="auto"/>
        <w:right w:val="none" w:sz="0" w:space="0" w:color="auto"/>
      </w:divBdr>
    </w:div>
    <w:div w:id="770197321">
      <w:bodyDiv w:val="1"/>
      <w:marLeft w:val="0"/>
      <w:marRight w:val="0"/>
      <w:marTop w:val="0"/>
      <w:marBottom w:val="0"/>
      <w:divBdr>
        <w:top w:val="none" w:sz="0" w:space="0" w:color="auto"/>
        <w:left w:val="none" w:sz="0" w:space="0" w:color="auto"/>
        <w:bottom w:val="none" w:sz="0" w:space="0" w:color="auto"/>
        <w:right w:val="none" w:sz="0" w:space="0" w:color="auto"/>
      </w:divBdr>
    </w:div>
    <w:div w:id="786194594">
      <w:bodyDiv w:val="1"/>
      <w:marLeft w:val="0"/>
      <w:marRight w:val="0"/>
      <w:marTop w:val="0"/>
      <w:marBottom w:val="0"/>
      <w:divBdr>
        <w:top w:val="none" w:sz="0" w:space="0" w:color="auto"/>
        <w:left w:val="none" w:sz="0" w:space="0" w:color="auto"/>
        <w:bottom w:val="none" w:sz="0" w:space="0" w:color="auto"/>
        <w:right w:val="none" w:sz="0" w:space="0" w:color="auto"/>
      </w:divBdr>
    </w:div>
    <w:div w:id="852186070">
      <w:bodyDiv w:val="1"/>
      <w:marLeft w:val="0"/>
      <w:marRight w:val="0"/>
      <w:marTop w:val="0"/>
      <w:marBottom w:val="0"/>
      <w:divBdr>
        <w:top w:val="none" w:sz="0" w:space="0" w:color="auto"/>
        <w:left w:val="none" w:sz="0" w:space="0" w:color="auto"/>
        <w:bottom w:val="none" w:sz="0" w:space="0" w:color="auto"/>
        <w:right w:val="none" w:sz="0" w:space="0" w:color="auto"/>
      </w:divBdr>
    </w:div>
    <w:div w:id="853226054">
      <w:bodyDiv w:val="1"/>
      <w:marLeft w:val="0"/>
      <w:marRight w:val="0"/>
      <w:marTop w:val="0"/>
      <w:marBottom w:val="0"/>
      <w:divBdr>
        <w:top w:val="none" w:sz="0" w:space="0" w:color="auto"/>
        <w:left w:val="none" w:sz="0" w:space="0" w:color="auto"/>
        <w:bottom w:val="none" w:sz="0" w:space="0" w:color="auto"/>
        <w:right w:val="none" w:sz="0" w:space="0" w:color="auto"/>
      </w:divBdr>
    </w:div>
    <w:div w:id="869490691">
      <w:bodyDiv w:val="1"/>
      <w:marLeft w:val="0"/>
      <w:marRight w:val="0"/>
      <w:marTop w:val="0"/>
      <w:marBottom w:val="0"/>
      <w:divBdr>
        <w:top w:val="none" w:sz="0" w:space="0" w:color="auto"/>
        <w:left w:val="none" w:sz="0" w:space="0" w:color="auto"/>
        <w:bottom w:val="none" w:sz="0" w:space="0" w:color="auto"/>
        <w:right w:val="none" w:sz="0" w:space="0" w:color="auto"/>
      </w:divBdr>
    </w:div>
    <w:div w:id="888608912">
      <w:bodyDiv w:val="1"/>
      <w:marLeft w:val="0"/>
      <w:marRight w:val="0"/>
      <w:marTop w:val="0"/>
      <w:marBottom w:val="0"/>
      <w:divBdr>
        <w:top w:val="none" w:sz="0" w:space="0" w:color="auto"/>
        <w:left w:val="none" w:sz="0" w:space="0" w:color="auto"/>
        <w:bottom w:val="none" w:sz="0" w:space="0" w:color="auto"/>
        <w:right w:val="none" w:sz="0" w:space="0" w:color="auto"/>
      </w:divBdr>
      <w:divsChild>
        <w:div w:id="1366103253">
          <w:marLeft w:val="0"/>
          <w:marRight w:val="0"/>
          <w:marTop w:val="0"/>
          <w:marBottom w:val="0"/>
          <w:divBdr>
            <w:top w:val="none" w:sz="0" w:space="0" w:color="auto"/>
            <w:left w:val="none" w:sz="0" w:space="0" w:color="auto"/>
            <w:bottom w:val="none" w:sz="0" w:space="0" w:color="auto"/>
            <w:right w:val="none" w:sz="0" w:space="0" w:color="auto"/>
          </w:divBdr>
          <w:divsChild>
            <w:div w:id="4419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891">
      <w:bodyDiv w:val="1"/>
      <w:marLeft w:val="0"/>
      <w:marRight w:val="0"/>
      <w:marTop w:val="0"/>
      <w:marBottom w:val="0"/>
      <w:divBdr>
        <w:top w:val="none" w:sz="0" w:space="0" w:color="auto"/>
        <w:left w:val="none" w:sz="0" w:space="0" w:color="auto"/>
        <w:bottom w:val="none" w:sz="0" w:space="0" w:color="auto"/>
        <w:right w:val="none" w:sz="0" w:space="0" w:color="auto"/>
      </w:divBdr>
    </w:div>
    <w:div w:id="959259080">
      <w:bodyDiv w:val="1"/>
      <w:marLeft w:val="0"/>
      <w:marRight w:val="0"/>
      <w:marTop w:val="0"/>
      <w:marBottom w:val="0"/>
      <w:divBdr>
        <w:top w:val="none" w:sz="0" w:space="0" w:color="auto"/>
        <w:left w:val="none" w:sz="0" w:space="0" w:color="auto"/>
        <w:bottom w:val="none" w:sz="0" w:space="0" w:color="auto"/>
        <w:right w:val="none" w:sz="0" w:space="0" w:color="auto"/>
      </w:divBdr>
    </w:div>
    <w:div w:id="960111302">
      <w:bodyDiv w:val="1"/>
      <w:marLeft w:val="0"/>
      <w:marRight w:val="0"/>
      <w:marTop w:val="0"/>
      <w:marBottom w:val="0"/>
      <w:divBdr>
        <w:top w:val="none" w:sz="0" w:space="0" w:color="auto"/>
        <w:left w:val="none" w:sz="0" w:space="0" w:color="auto"/>
        <w:bottom w:val="none" w:sz="0" w:space="0" w:color="auto"/>
        <w:right w:val="none" w:sz="0" w:space="0" w:color="auto"/>
      </w:divBdr>
    </w:div>
    <w:div w:id="976759350">
      <w:bodyDiv w:val="1"/>
      <w:marLeft w:val="0"/>
      <w:marRight w:val="0"/>
      <w:marTop w:val="0"/>
      <w:marBottom w:val="0"/>
      <w:divBdr>
        <w:top w:val="none" w:sz="0" w:space="0" w:color="auto"/>
        <w:left w:val="none" w:sz="0" w:space="0" w:color="auto"/>
        <w:bottom w:val="none" w:sz="0" w:space="0" w:color="auto"/>
        <w:right w:val="none" w:sz="0" w:space="0" w:color="auto"/>
      </w:divBdr>
    </w:div>
    <w:div w:id="985671880">
      <w:bodyDiv w:val="1"/>
      <w:marLeft w:val="0"/>
      <w:marRight w:val="0"/>
      <w:marTop w:val="0"/>
      <w:marBottom w:val="0"/>
      <w:divBdr>
        <w:top w:val="none" w:sz="0" w:space="0" w:color="auto"/>
        <w:left w:val="none" w:sz="0" w:space="0" w:color="auto"/>
        <w:bottom w:val="none" w:sz="0" w:space="0" w:color="auto"/>
        <w:right w:val="none" w:sz="0" w:space="0" w:color="auto"/>
      </w:divBdr>
    </w:div>
    <w:div w:id="986057690">
      <w:bodyDiv w:val="1"/>
      <w:marLeft w:val="0"/>
      <w:marRight w:val="0"/>
      <w:marTop w:val="0"/>
      <w:marBottom w:val="0"/>
      <w:divBdr>
        <w:top w:val="none" w:sz="0" w:space="0" w:color="auto"/>
        <w:left w:val="none" w:sz="0" w:space="0" w:color="auto"/>
        <w:bottom w:val="none" w:sz="0" w:space="0" w:color="auto"/>
        <w:right w:val="none" w:sz="0" w:space="0" w:color="auto"/>
      </w:divBdr>
    </w:div>
    <w:div w:id="995184575">
      <w:bodyDiv w:val="1"/>
      <w:marLeft w:val="0"/>
      <w:marRight w:val="0"/>
      <w:marTop w:val="0"/>
      <w:marBottom w:val="0"/>
      <w:divBdr>
        <w:top w:val="none" w:sz="0" w:space="0" w:color="auto"/>
        <w:left w:val="none" w:sz="0" w:space="0" w:color="auto"/>
        <w:bottom w:val="none" w:sz="0" w:space="0" w:color="auto"/>
        <w:right w:val="none" w:sz="0" w:space="0" w:color="auto"/>
      </w:divBdr>
    </w:div>
    <w:div w:id="1005127841">
      <w:bodyDiv w:val="1"/>
      <w:marLeft w:val="0"/>
      <w:marRight w:val="0"/>
      <w:marTop w:val="0"/>
      <w:marBottom w:val="0"/>
      <w:divBdr>
        <w:top w:val="none" w:sz="0" w:space="0" w:color="auto"/>
        <w:left w:val="none" w:sz="0" w:space="0" w:color="auto"/>
        <w:bottom w:val="none" w:sz="0" w:space="0" w:color="auto"/>
        <w:right w:val="none" w:sz="0" w:space="0" w:color="auto"/>
      </w:divBdr>
    </w:div>
    <w:div w:id="1025669175">
      <w:bodyDiv w:val="1"/>
      <w:marLeft w:val="0"/>
      <w:marRight w:val="0"/>
      <w:marTop w:val="0"/>
      <w:marBottom w:val="0"/>
      <w:divBdr>
        <w:top w:val="none" w:sz="0" w:space="0" w:color="auto"/>
        <w:left w:val="none" w:sz="0" w:space="0" w:color="auto"/>
        <w:bottom w:val="none" w:sz="0" w:space="0" w:color="auto"/>
        <w:right w:val="none" w:sz="0" w:space="0" w:color="auto"/>
      </w:divBdr>
    </w:div>
    <w:div w:id="1049186630">
      <w:bodyDiv w:val="1"/>
      <w:marLeft w:val="0"/>
      <w:marRight w:val="0"/>
      <w:marTop w:val="0"/>
      <w:marBottom w:val="0"/>
      <w:divBdr>
        <w:top w:val="none" w:sz="0" w:space="0" w:color="auto"/>
        <w:left w:val="none" w:sz="0" w:space="0" w:color="auto"/>
        <w:bottom w:val="none" w:sz="0" w:space="0" w:color="auto"/>
        <w:right w:val="none" w:sz="0" w:space="0" w:color="auto"/>
      </w:divBdr>
    </w:div>
    <w:div w:id="1077559738">
      <w:bodyDiv w:val="1"/>
      <w:marLeft w:val="0"/>
      <w:marRight w:val="0"/>
      <w:marTop w:val="0"/>
      <w:marBottom w:val="0"/>
      <w:divBdr>
        <w:top w:val="none" w:sz="0" w:space="0" w:color="auto"/>
        <w:left w:val="none" w:sz="0" w:space="0" w:color="auto"/>
        <w:bottom w:val="none" w:sz="0" w:space="0" w:color="auto"/>
        <w:right w:val="none" w:sz="0" w:space="0" w:color="auto"/>
      </w:divBdr>
    </w:div>
    <w:div w:id="1094204958">
      <w:bodyDiv w:val="1"/>
      <w:marLeft w:val="0"/>
      <w:marRight w:val="0"/>
      <w:marTop w:val="0"/>
      <w:marBottom w:val="0"/>
      <w:divBdr>
        <w:top w:val="none" w:sz="0" w:space="0" w:color="auto"/>
        <w:left w:val="none" w:sz="0" w:space="0" w:color="auto"/>
        <w:bottom w:val="none" w:sz="0" w:space="0" w:color="auto"/>
        <w:right w:val="none" w:sz="0" w:space="0" w:color="auto"/>
      </w:divBdr>
    </w:div>
    <w:div w:id="1126460357">
      <w:bodyDiv w:val="1"/>
      <w:marLeft w:val="0"/>
      <w:marRight w:val="0"/>
      <w:marTop w:val="0"/>
      <w:marBottom w:val="0"/>
      <w:divBdr>
        <w:top w:val="none" w:sz="0" w:space="0" w:color="auto"/>
        <w:left w:val="none" w:sz="0" w:space="0" w:color="auto"/>
        <w:bottom w:val="none" w:sz="0" w:space="0" w:color="auto"/>
        <w:right w:val="none" w:sz="0" w:space="0" w:color="auto"/>
      </w:divBdr>
    </w:div>
    <w:div w:id="1128087251">
      <w:bodyDiv w:val="1"/>
      <w:marLeft w:val="0"/>
      <w:marRight w:val="0"/>
      <w:marTop w:val="0"/>
      <w:marBottom w:val="0"/>
      <w:divBdr>
        <w:top w:val="none" w:sz="0" w:space="0" w:color="auto"/>
        <w:left w:val="none" w:sz="0" w:space="0" w:color="auto"/>
        <w:bottom w:val="none" w:sz="0" w:space="0" w:color="auto"/>
        <w:right w:val="none" w:sz="0" w:space="0" w:color="auto"/>
      </w:divBdr>
    </w:div>
    <w:div w:id="1130512889">
      <w:bodyDiv w:val="1"/>
      <w:marLeft w:val="0"/>
      <w:marRight w:val="0"/>
      <w:marTop w:val="0"/>
      <w:marBottom w:val="0"/>
      <w:divBdr>
        <w:top w:val="none" w:sz="0" w:space="0" w:color="auto"/>
        <w:left w:val="none" w:sz="0" w:space="0" w:color="auto"/>
        <w:bottom w:val="none" w:sz="0" w:space="0" w:color="auto"/>
        <w:right w:val="none" w:sz="0" w:space="0" w:color="auto"/>
      </w:divBdr>
    </w:div>
    <w:div w:id="1186943288">
      <w:bodyDiv w:val="1"/>
      <w:marLeft w:val="0"/>
      <w:marRight w:val="0"/>
      <w:marTop w:val="0"/>
      <w:marBottom w:val="0"/>
      <w:divBdr>
        <w:top w:val="none" w:sz="0" w:space="0" w:color="auto"/>
        <w:left w:val="none" w:sz="0" w:space="0" w:color="auto"/>
        <w:bottom w:val="none" w:sz="0" w:space="0" w:color="auto"/>
        <w:right w:val="none" w:sz="0" w:space="0" w:color="auto"/>
      </w:divBdr>
    </w:div>
    <w:div w:id="1226261710">
      <w:bodyDiv w:val="1"/>
      <w:marLeft w:val="0"/>
      <w:marRight w:val="0"/>
      <w:marTop w:val="0"/>
      <w:marBottom w:val="0"/>
      <w:divBdr>
        <w:top w:val="none" w:sz="0" w:space="0" w:color="auto"/>
        <w:left w:val="none" w:sz="0" w:space="0" w:color="auto"/>
        <w:bottom w:val="none" w:sz="0" w:space="0" w:color="auto"/>
        <w:right w:val="none" w:sz="0" w:space="0" w:color="auto"/>
      </w:divBdr>
    </w:div>
    <w:div w:id="1247030066">
      <w:bodyDiv w:val="1"/>
      <w:marLeft w:val="0"/>
      <w:marRight w:val="0"/>
      <w:marTop w:val="0"/>
      <w:marBottom w:val="0"/>
      <w:divBdr>
        <w:top w:val="none" w:sz="0" w:space="0" w:color="auto"/>
        <w:left w:val="none" w:sz="0" w:space="0" w:color="auto"/>
        <w:bottom w:val="none" w:sz="0" w:space="0" w:color="auto"/>
        <w:right w:val="none" w:sz="0" w:space="0" w:color="auto"/>
      </w:divBdr>
    </w:div>
    <w:div w:id="1249077621">
      <w:bodyDiv w:val="1"/>
      <w:marLeft w:val="0"/>
      <w:marRight w:val="0"/>
      <w:marTop w:val="0"/>
      <w:marBottom w:val="0"/>
      <w:divBdr>
        <w:top w:val="none" w:sz="0" w:space="0" w:color="auto"/>
        <w:left w:val="none" w:sz="0" w:space="0" w:color="auto"/>
        <w:bottom w:val="none" w:sz="0" w:space="0" w:color="auto"/>
        <w:right w:val="none" w:sz="0" w:space="0" w:color="auto"/>
      </w:divBdr>
    </w:div>
    <w:div w:id="1267157834">
      <w:bodyDiv w:val="1"/>
      <w:marLeft w:val="0"/>
      <w:marRight w:val="0"/>
      <w:marTop w:val="0"/>
      <w:marBottom w:val="0"/>
      <w:divBdr>
        <w:top w:val="none" w:sz="0" w:space="0" w:color="auto"/>
        <w:left w:val="none" w:sz="0" w:space="0" w:color="auto"/>
        <w:bottom w:val="none" w:sz="0" w:space="0" w:color="auto"/>
        <w:right w:val="none" w:sz="0" w:space="0" w:color="auto"/>
      </w:divBdr>
    </w:div>
    <w:div w:id="1313221235">
      <w:bodyDiv w:val="1"/>
      <w:marLeft w:val="0"/>
      <w:marRight w:val="0"/>
      <w:marTop w:val="0"/>
      <w:marBottom w:val="0"/>
      <w:divBdr>
        <w:top w:val="none" w:sz="0" w:space="0" w:color="auto"/>
        <w:left w:val="none" w:sz="0" w:space="0" w:color="auto"/>
        <w:bottom w:val="none" w:sz="0" w:space="0" w:color="auto"/>
        <w:right w:val="none" w:sz="0" w:space="0" w:color="auto"/>
      </w:divBdr>
    </w:div>
    <w:div w:id="1327515258">
      <w:bodyDiv w:val="1"/>
      <w:marLeft w:val="0"/>
      <w:marRight w:val="0"/>
      <w:marTop w:val="0"/>
      <w:marBottom w:val="0"/>
      <w:divBdr>
        <w:top w:val="none" w:sz="0" w:space="0" w:color="auto"/>
        <w:left w:val="none" w:sz="0" w:space="0" w:color="auto"/>
        <w:bottom w:val="none" w:sz="0" w:space="0" w:color="auto"/>
        <w:right w:val="none" w:sz="0" w:space="0" w:color="auto"/>
      </w:divBdr>
    </w:div>
    <w:div w:id="1331832586">
      <w:bodyDiv w:val="1"/>
      <w:marLeft w:val="0"/>
      <w:marRight w:val="0"/>
      <w:marTop w:val="0"/>
      <w:marBottom w:val="0"/>
      <w:divBdr>
        <w:top w:val="none" w:sz="0" w:space="0" w:color="auto"/>
        <w:left w:val="none" w:sz="0" w:space="0" w:color="auto"/>
        <w:bottom w:val="none" w:sz="0" w:space="0" w:color="auto"/>
        <w:right w:val="none" w:sz="0" w:space="0" w:color="auto"/>
      </w:divBdr>
    </w:div>
    <w:div w:id="1333753143">
      <w:bodyDiv w:val="1"/>
      <w:marLeft w:val="0"/>
      <w:marRight w:val="0"/>
      <w:marTop w:val="0"/>
      <w:marBottom w:val="0"/>
      <w:divBdr>
        <w:top w:val="none" w:sz="0" w:space="0" w:color="auto"/>
        <w:left w:val="none" w:sz="0" w:space="0" w:color="auto"/>
        <w:bottom w:val="none" w:sz="0" w:space="0" w:color="auto"/>
        <w:right w:val="none" w:sz="0" w:space="0" w:color="auto"/>
      </w:divBdr>
    </w:div>
    <w:div w:id="1388332665">
      <w:bodyDiv w:val="1"/>
      <w:marLeft w:val="0"/>
      <w:marRight w:val="0"/>
      <w:marTop w:val="0"/>
      <w:marBottom w:val="0"/>
      <w:divBdr>
        <w:top w:val="none" w:sz="0" w:space="0" w:color="auto"/>
        <w:left w:val="none" w:sz="0" w:space="0" w:color="auto"/>
        <w:bottom w:val="none" w:sz="0" w:space="0" w:color="auto"/>
        <w:right w:val="none" w:sz="0" w:space="0" w:color="auto"/>
      </w:divBdr>
    </w:div>
    <w:div w:id="1459881861">
      <w:bodyDiv w:val="1"/>
      <w:marLeft w:val="0"/>
      <w:marRight w:val="0"/>
      <w:marTop w:val="0"/>
      <w:marBottom w:val="0"/>
      <w:divBdr>
        <w:top w:val="none" w:sz="0" w:space="0" w:color="auto"/>
        <w:left w:val="none" w:sz="0" w:space="0" w:color="auto"/>
        <w:bottom w:val="none" w:sz="0" w:space="0" w:color="auto"/>
        <w:right w:val="none" w:sz="0" w:space="0" w:color="auto"/>
      </w:divBdr>
    </w:div>
    <w:div w:id="1520389331">
      <w:marLeft w:val="0"/>
      <w:marRight w:val="0"/>
      <w:marTop w:val="0"/>
      <w:marBottom w:val="0"/>
      <w:divBdr>
        <w:top w:val="none" w:sz="0" w:space="0" w:color="auto"/>
        <w:left w:val="none" w:sz="0" w:space="0" w:color="auto"/>
        <w:bottom w:val="none" w:sz="0" w:space="0" w:color="auto"/>
        <w:right w:val="none" w:sz="0" w:space="0" w:color="auto"/>
      </w:divBdr>
      <w:divsChild>
        <w:div w:id="1520389346">
          <w:marLeft w:val="0"/>
          <w:marRight w:val="0"/>
          <w:marTop w:val="0"/>
          <w:marBottom w:val="0"/>
          <w:divBdr>
            <w:top w:val="none" w:sz="0" w:space="0" w:color="auto"/>
            <w:left w:val="none" w:sz="0" w:space="0" w:color="auto"/>
            <w:bottom w:val="none" w:sz="0" w:space="0" w:color="auto"/>
            <w:right w:val="none" w:sz="0" w:space="0" w:color="auto"/>
          </w:divBdr>
        </w:div>
      </w:divsChild>
    </w:div>
    <w:div w:id="1520389332">
      <w:marLeft w:val="0"/>
      <w:marRight w:val="0"/>
      <w:marTop w:val="0"/>
      <w:marBottom w:val="0"/>
      <w:divBdr>
        <w:top w:val="none" w:sz="0" w:space="0" w:color="auto"/>
        <w:left w:val="none" w:sz="0" w:space="0" w:color="auto"/>
        <w:bottom w:val="none" w:sz="0" w:space="0" w:color="auto"/>
        <w:right w:val="none" w:sz="0" w:space="0" w:color="auto"/>
      </w:divBdr>
    </w:div>
    <w:div w:id="1520389333">
      <w:marLeft w:val="0"/>
      <w:marRight w:val="0"/>
      <w:marTop w:val="0"/>
      <w:marBottom w:val="0"/>
      <w:divBdr>
        <w:top w:val="none" w:sz="0" w:space="0" w:color="auto"/>
        <w:left w:val="none" w:sz="0" w:space="0" w:color="auto"/>
        <w:bottom w:val="none" w:sz="0" w:space="0" w:color="auto"/>
        <w:right w:val="none" w:sz="0" w:space="0" w:color="auto"/>
      </w:divBdr>
    </w:div>
    <w:div w:id="1520389334">
      <w:marLeft w:val="0"/>
      <w:marRight w:val="0"/>
      <w:marTop w:val="0"/>
      <w:marBottom w:val="0"/>
      <w:divBdr>
        <w:top w:val="none" w:sz="0" w:space="0" w:color="auto"/>
        <w:left w:val="none" w:sz="0" w:space="0" w:color="auto"/>
        <w:bottom w:val="none" w:sz="0" w:space="0" w:color="auto"/>
        <w:right w:val="none" w:sz="0" w:space="0" w:color="auto"/>
      </w:divBdr>
    </w:div>
    <w:div w:id="1520389335">
      <w:marLeft w:val="0"/>
      <w:marRight w:val="0"/>
      <w:marTop w:val="0"/>
      <w:marBottom w:val="0"/>
      <w:divBdr>
        <w:top w:val="none" w:sz="0" w:space="0" w:color="auto"/>
        <w:left w:val="none" w:sz="0" w:space="0" w:color="auto"/>
        <w:bottom w:val="none" w:sz="0" w:space="0" w:color="auto"/>
        <w:right w:val="none" w:sz="0" w:space="0" w:color="auto"/>
      </w:divBdr>
    </w:div>
    <w:div w:id="1520389336">
      <w:marLeft w:val="0"/>
      <w:marRight w:val="0"/>
      <w:marTop w:val="0"/>
      <w:marBottom w:val="0"/>
      <w:divBdr>
        <w:top w:val="none" w:sz="0" w:space="0" w:color="auto"/>
        <w:left w:val="none" w:sz="0" w:space="0" w:color="auto"/>
        <w:bottom w:val="none" w:sz="0" w:space="0" w:color="auto"/>
        <w:right w:val="none" w:sz="0" w:space="0" w:color="auto"/>
      </w:divBdr>
    </w:div>
    <w:div w:id="1520389337">
      <w:marLeft w:val="0"/>
      <w:marRight w:val="0"/>
      <w:marTop w:val="0"/>
      <w:marBottom w:val="0"/>
      <w:divBdr>
        <w:top w:val="none" w:sz="0" w:space="0" w:color="auto"/>
        <w:left w:val="none" w:sz="0" w:space="0" w:color="auto"/>
        <w:bottom w:val="none" w:sz="0" w:space="0" w:color="auto"/>
        <w:right w:val="none" w:sz="0" w:space="0" w:color="auto"/>
      </w:divBdr>
    </w:div>
    <w:div w:id="1520389338">
      <w:marLeft w:val="0"/>
      <w:marRight w:val="0"/>
      <w:marTop w:val="0"/>
      <w:marBottom w:val="0"/>
      <w:divBdr>
        <w:top w:val="none" w:sz="0" w:space="0" w:color="auto"/>
        <w:left w:val="none" w:sz="0" w:space="0" w:color="auto"/>
        <w:bottom w:val="none" w:sz="0" w:space="0" w:color="auto"/>
        <w:right w:val="none" w:sz="0" w:space="0" w:color="auto"/>
      </w:divBdr>
    </w:div>
    <w:div w:id="1520389339">
      <w:marLeft w:val="0"/>
      <w:marRight w:val="0"/>
      <w:marTop w:val="0"/>
      <w:marBottom w:val="0"/>
      <w:divBdr>
        <w:top w:val="none" w:sz="0" w:space="0" w:color="auto"/>
        <w:left w:val="none" w:sz="0" w:space="0" w:color="auto"/>
        <w:bottom w:val="none" w:sz="0" w:space="0" w:color="auto"/>
        <w:right w:val="none" w:sz="0" w:space="0" w:color="auto"/>
      </w:divBdr>
    </w:div>
    <w:div w:id="1520389340">
      <w:marLeft w:val="0"/>
      <w:marRight w:val="0"/>
      <w:marTop w:val="0"/>
      <w:marBottom w:val="0"/>
      <w:divBdr>
        <w:top w:val="none" w:sz="0" w:space="0" w:color="auto"/>
        <w:left w:val="none" w:sz="0" w:space="0" w:color="auto"/>
        <w:bottom w:val="none" w:sz="0" w:space="0" w:color="auto"/>
        <w:right w:val="none" w:sz="0" w:space="0" w:color="auto"/>
      </w:divBdr>
    </w:div>
    <w:div w:id="1520389341">
      <w:marLeft w:val="0"/>
      <w:marRight w:val="0"/>
      <w:marTop w:val="0"/>
      <w:marBottom w:val="0"/>
      <w:divBdr>
        <w:top w:val="none" w:sz="0" w:space="0" w:color="auto"/>
        <w:left w:val="none" w:sz="0" w:space="0" w:color="auto"/>
        <w:bottom w:val="none" w:sz="0" w:space="0" w:color="auto"/>
        <w:right w:val="none" w:sz="0" w:space="0" w:color="auto"/>
      </w:divBdr>
    </w:div>
    <w:div w:id="1520389342">
      <w:marLeft w:val="0"/>
      <w:marRight w:val="0"/>
      <w:marTop w:val="0"/>
      <w:marBottom w:val="0"/>
      <w:divBdr>
        <w:top w:val="none" w:sz="0" w:space="0" w:color="auto"/>
        <w:left w:val="none" w:sz="0" w:space="0" w:color="auto"/>
        <w:bottom w:val="none" w:sz="0" w:space="0" w:color="auto"/>
        <w:right w:val="none" w:sz="0" w:space="0" w:color="auto"/>
      </w:divBdr>
    </w:div>
    <w:div w:id="1520389343">
      <w:marLeft w:val="0"/>
      <w:marRight w:val="0"/>
      <w:marTop w:val="0"/>
      <w:marBottom w:val="0"/>
      <w:divBdr>
        <w:top w:val="none" w:sz="0" w:space="0" w:color="auto"/>
        <w:left w:val="none" w:sz="0" w:space="0" w:color="auto"/>
        <w:bottom w:val="none" w:sz="0" w:space="0" w:color="auto"/>
        <w:right w:val="none" w:sz="0" w:space="0" w:color="auto"/>
      </w:divBdr>
    </w:div>
    <w:div w:id="1520389344">
      <w:marLeft w:val="0"/>
      <w:marRight w:val="0"/>
      <w:marTop w:val="0"/>
      <w:marBottom w:val="0"/>
      <w:divBdr>
        <w:top w:val="none" w:sz="0" w:space="0" w:color="auto"/>
        <w:left w:val="none" w:sz="0" w:space="0" w:color="auto"/>
        <w:bottom w:val="none" w:sz="0" w:space="0" w:color="auto"/>
        <w:right w:val="none" w:sz="0" w:space="0" w:color="auto"/>
      </w:divBdr>
    </w:div>
    <w:div w:id="1520389347">
      <w:marLeft w:val="0"/>
      <w:marRight w:val="0"/>
      <w:marTop w:val="0"/>
      <w:marBottom w:val="0"/>
      <w:divBdr>
        <w:top w:val="none" w:sz="0" w:space="0" w:color="auto"/>
        <w:left w:val="none" w:sz="0" w:space="0" w:color="auto"/>
        <w:bottom w:val="none" w:sz="0" w:space="0" w:color="auto"/>
        <w:right w:val="none" w:sz="0" w:space="0" w:color="auto"/>
      </w:divBdr>
      <w:divsChild>
        <w:div w:id="1520389345">
          <w:marLeft w:val="0"/>
          <w:marRight w:val="0"/>
          <w:marTop w:val="0"/>
          <w:marBottom w:val="0"/>
          <w:divBdr>
            <w:top w:val="none" w:sz="0" w:space="0" w:color="auto"/>
            <w:left w:val="none" w:sz="0" w:space="0" w:color="auto"/>
            <w:bottom w:val="none" w:sz="0" w:space="0" w:color="auto"/>
            <w:right w:val="none" w:sz="0" w:space="0" w:color="auto"/>
          </w:divBdr>
        </w:div>
      </w:divsChild>
    </w:div>
    <w:div w:id="1575234448">
      <w:bodyDiv w:val="1"/>
      <w:marLeft w:val="0"/>
      <w:marRight w:val="0"/>
      <w:marTop w:val="0"/>
      <w:marBottom w:val="0"/>
      <w:divBdr>
        <w:top w:val="none" w:sz="0" w:space="0" w:color="auto"/>
        <w:left w:val="none" w:sz="0" w:space="0" w:color="auto"/>
        <w:bottom w:val="none" w:sz="0" w:space="0" w:color="auto"/>
        <w:right w:val="none" w:sz="0" w:space="0" w:color="auto"/>
      </w:divBdr>
    </w:div>
    <w:div w:id="1591499027">
      <w:bodyDiv w:val="1"/>
      <w:marLeft w:val="0"/>
      <w:marRight w:val="0"/>
      <w:marTop w:val="0"/>
      <w:marBottom w:val="0"/>
      <w:divBdr>
        <w:top w:val="none" w:sz="0" w:space="0" w:color="auto"/>
        <w:left w:val="none" w:sz="0" w:space="0" w:color="auto"/>
        <w:bottom w:val="none" w:sz="0" w:space="0" w:color="auto"/>
        <w:right w:val="none" w:sz="0" w:space="0" w:color="auto"/>
      </w:divBdr>
    </w:div>
    <w:div w:id="1632708503">
      <w:bodyDiv w:val="1"/>
      <w:marLeft w:val="0"/>
      <w:marRight w:val="0"/>
      <w:marTop w:val="0"/>
      <w:marBottom w:val="0"/>
      <w:divBdr>
        <w:top w:val="none" w:sz="0" w:space="0" w:color="auto"/>
        <w:left w:val="none" w:sz="0" w:space="0" w:color="auto"/>
        <w:bottom w:val="none" w:sz="0" w:space="0" w:color="auto"/>
        <w:right w:val="none" w:sz="0" w:space="0" w:color="auto"/>
      </w:divBdr>
    </w:div>
    <w:div w:id="1633898108">
      <w:bodyDiv w:val="1"/>
      <w:marLeft w:val="0"/>
      <w:marRight w:val="0"/>
      <w:marTop w:val="0"/>
      <w:marBottom w:val="0"/>
      <w:divBdr>
        <w:top w:val="none" w:sz="0" w:space="0" w:color="auto"/>
        <w:left w:val="none" w:sz="0" w:space="0" w:color="auto"/>
        <w:bottom w:val="none" w:sz="0" w:space="0" w:color="auto"/>
        <w:right w:val="none" w:sz="0" w:space="0" w:color="auto"/>
      </w:divBdr>
    </w:div>
    <w:div w:id="1636830414">
      <w:bodyDiv w:val="1"/>
      <w:marLeft w:val="0"/>
      <w:marRight w:val="0"/>
      <w:marTop w:val="0"/>
      <w:marBottom w:val="0"/>
      <w:divBdr>
        <w:top w:val="none" w:sz="0" w:space="0" w:color="auto"/>
        <w:left w:val="none" w:sz="0" w:space="0" w:color="auto"/>
        <w:bottom w:val="none" w:sz="0" w:space="0" w:color="auto"/>
        <w:right w:val="none" w:sz="0" w:space="0" w:color="auto"/>
      </w:divBdr>
    </w:div>
    <w:div w:id="1682856304">
      <w:bodyDiv w:val="1"/>
      <w:marLeft w:val="0"/>
      <w:marRight w:val="0"/>
      <w:marTop w:val="0"/>
      <w:marBottom w:val="0"/>
      <w:divBdr>
        <w:top w:val="none" w:sz="0" w:space="0" w:color="auto"/>
        <w:left w:val="none" w:sz="0" w:space="0" w:color="auto"/>
        <w:bottom w:val="none" w:sz="0" w:space="0" w:color="auto"/>
        <w:right w:val="none" w:sz="0" w:space="0" w:color="auto"/>
      </w:divBdr>
    </w:div>
    <w:div w:id="1733037348">
      <w:bodyDiv w:val="1"/>
      <w:marLeft w:val="0"/>
      <w:marRight w:val="0"/>
      <w:marTop w:val="0"/>
      <w:marBottom w:val="0"/>
      <w:divBdr>
        <w:top w:val="none" w:sz="0" w:space="0" w:color="auto"/>
        <w:left w:val="none" w:sz="0" w:space="0" w:color="auto"/>
        <w:bottom w:val="none" w:sz="0" w:space="0" w:color="auto"/>
        <w:right w:val="none" w:sz="0" w:space="0" w:color="auto"/>
      </w:divBdr>
    </w:div>
    <w:div w:id="1734159362">
      <w:bodyDiv w:val="1"/>
      <w:marLeft w:val="0"/>
      <w:marRight w:val="0"/>
      <w:marTop w:val="0"/>
      <w:marBottom w:val="0"/>
      <w:divBdr>
        <w:top w:val="none" w:sz="0" w:space="0" w:color="auto"/>
        <w:left w:val="none" w:sz="0" w:space="0" w:color="auto"/>
        <w:bottom w:val="none" w:sz="0" w:space="0" w:color="auto"/>
        <w:right w:val="none" w:sz="0" w:space="0" w:color="auto"/>
      </w:divBdr>
    </w:div>
    <w:div w:id="1738701184">
      <w:bodyDiv w:val="1"/>
      <w:marLeft w:val="0"/>
      <w:marRight w:val="0"/>
      <w:marTop w:val="0"/>
      <w:marBottom w:val="0"/>
      <w:divBdr>
        <w:top w:val="none" w:sz="0" w:space="0" w:color="auto"/>
        <w:left w:val="none" w:sz="0" w:space="0" w:color="auto"/>
        <w:bottom w:val="none" w:sz="0" w:space="0" w:color="auto"/>
        <w:right w:val="none" w:sz="0" w:space="0" w:color="auto"/>
      </w:divBdr>
    </w:div>
    <w:div w:id="1745645892">
      <w:bodyDiv w:val="1"/>
      <w:marLeft w:val="0"/>
      <w:marRight w:val="0"/>
      <w:marTop w:val="0"/>
      <w:marBottom w:val="0"/>
      <w:divBdr>
        <w:top w:val="none" w:sz="0" w:space="0" w:color="auto"/>
        <w:left w:val="none" w:sz="0" w:space="0" w:color="auto"/>
        <w:bottom w:val="none" w:sz="0" w:space="0" w:color="auto"/>
        <w:right w:val="none" w:sz="0" w:space="0" w:color="auto"/>
      </w:divBdr>
    </w:div>
    <w:div w:id="1758016370">
      <w:bodyDiv w:val="1"/>
      <w:marLeft w:val="0"/>
      <w:marRight w:val="0"/>
      <w:marTop w:val="0"/>
      <w:marBottom w:val="0"/>
      <w:divBdr>
        <w:top w:val="none" w:sz="0" w:space="0" w:color="auto"/>
        <w:left w:val="none" w:sz="0" w:space="0" w:color="auto"/>
        <w:bottom w:val="none" w:sz="0" w:space="0" w:color="auto"/>
        <w:right w:val="none" w:sz="0" w:space="0" w:color="auto"/>
      </w:divBdr>
    </w:div>
    <w:div w:id="1761288998">
      <w:bodyDiv w:val="1"/>
      <w:marLeft w:val="0"/>
      <w:marRight w:val="0"/>
      <w:marTop w:val="0"/>
      <w:marBottom w:val="0"/>
      <w:divBdr>
        <w:top w:val="none" w:sz="0" w:space="0" w:color="auto"/>
        <w:left w:val="none" w:sz="0" w:space="0" w:color="auto"/>
        <w:bottom w:val="none" w:sz="0" w:space="0" w:color="auto"/>
        <w:right w:val="none" w:sz="0" w:space="0" w:color="auto"/>
      </w:divBdr>
    </w:div>
    <w:div w:id="1805460660">
      <w:bodyDiv w:val="1"/>
      <w:marLeft w:val="0"/>
      <w:marRight w:val="0"/>
      <w:marTop w:val="0"/>
      <w:marBottom w:val="0"/>
      <w:divBdr>
        <w:top w:val="none" w:sz="0" w:space="0" w:color="auto"/>
        <w:left w:val="none" w:sz="0" w:space="0" w:color="auto"/>
        <w:bottom w:val="none" w:sz="0" w:space="0" w:color="auto"/>
        <w:right w:val="none" w:sz="0" w:space="0" w:color="auto"/>
      </w:divBdr>
    </w:div>
    <w:div w:id="1821072471">
      <w:bodyDiv w:val="1"/>
      <w:marLeft w:val="0"/>
      <w:marRight w:val="0"/>
      <w:marTop w:val="0"/>
      <w:marBottom w:val="0"/>
      <w:divBdr>
        <w:top w:val="none" w:sz="0" w:space="0" w:color="auto"/>
        <w:left w:val="none" w:sz="0" w:space="0" w:color="auto"/>
        <w:bottom w:val="none" w:sz="0" w:space="0" w:color="auto"/>
        <w:right w:val="none" w:sz="0" w:space="0" w:color="auto"/>
      </w:divBdr>
    </w:div>
    <w:div w:id="1874078517">
      <w:bodyDiv w:val="1"/>
      <w:marLeft w:val="0"/>
      <w:marRight w:val="0"/>
      <w:marTop w:val="0"/>
      <w:marBottom w:val="0"/>
      <w:divBdr>
        <w:top w:val="none" w:sz="0" w:space="0" w:color="auto"/>
        <w:left w:val="none" w:sz="0" w:space="0" w:color="auto"/>
        <w:bottom w:val="none" w:sz="0" w:space="0" w:color="auto"/>
        <w:right w:val="none" w:sz="0" w:space="0" w:color="auto"/>
      </w:divBdr>
    </w:div>
    <w:div w:id="1902592784">
      <w:bodyDiv w:val="1"/>
      <w:marLeft w:val="0"/>
      <w:marRight w:val="0"/>
      <w:marTop w:val="0"/>
      <w:marBottom w:val="0"/>
      <w:divBdr>
        <w:top w:val="none" w:sz="0" w:space="0" w:color="auto"/>
        <w:left w:val="none" w:sz="0" w:space="0" w:color="auto"/>
        <w:bottom w:val="none" w:sz="0" w:space="0" w:color="auto"/>
        <w:right w:val="none" w:sz="0" w:space="0" w:color="auto"/>
      </w:divBdr>
      <w:divsChild>
        <w:div w:id="1320231698">
          <w:marLeft w:val="0"/>
          <w:marRight w:val="0"/>
          <w:marTop w:val="0"/>
          <w:marBottom w:val="0"/>
          <w:divBdr>
            <w:top w:val="none" w:sz="0" w:space="0" w:color="auto"/>
            <w:left w:val="none" w:sz="0" w:space="0" w:color="auto"/>
            <w:bottom w:val="none" w:sz="0" w:space="0" w:color="auto"/>
            <w:right w:val="none" w:sz="0" w:space="0" w:color="auto"/>
          </w:divBdr>
        </w:div>
      </w:divsChild>
    </w:div>
    <w:div w:id="2002659852">
      <w:bodyDiv w:val="1"/>
      <w:marLeft w:val="0"/>
      <w:marRight w:val="0"/>
      <w:marTop w:val="0"/>
      <w:marBottom w:val="0"/>
      <w:divBdr>
        <w:top w:val="none" w:sz="0" w:space="0" w:color="auto"/>
        <w:left w:val="none" w:sz="0" w:space="0" w:color="auto"/>
        <w:bottom w:val="none" w:sz="0" w:space="0" w:color="auto"/>
        <w:right w:val="none" w:sz="0" w:space="0" w:color="auto"/>
      </w:divBdr>
    </w:div>
    <w:div w:id="2017608107">
      <w:bodyDiv w:val="1"/>
      <w:marLeft w:val="0"/>
      <w:marRight w:val="0"/>
      <w:marTop w:val="0"/>
      <w:marBottom w:val="0"/>
      <w:divBdr>
        <w:top w:val="none" w:sz="0" w:space="0" w:color="auto"/>
        <w:left w:val="none" w:sz="0" w:space="0" w:color="auto"/>
        <w:bottom w:val="none" w:sz="0" w:space="0" w:color="auto"/>
        <w:right w:val="none" w:sz="0" w:space="0" w:color="auto"/>
      </w:divBdr>
    </w:div>
    <w:div w:id="2041011903">
      <w:bodyDiv w:val="1"/>
      <w:marLeft w:val="0"/>
      <w:marRight w:val="0"/>
      <w:marTop w:val="0"/>
      <w:marBottom w:val="0"/>
      <w:divBdr>
        <w:top w:val="none" w:sz="0" w:space="0" w:color="auto"/>
        <w:left w:val="none" w:sz="0" w:space="0" w:color="auto"/>
        <w:bottom w:val="none" w:sz="0" w:space="0" w:color="auto"/>
        <w:right w:val="none" w:sz="0" w:space="0" w:color="auto"/>
      </w:divBdr>
    </w:div>
    <w:div w:id="2055496347">
      <w:bodyDiv w:val="1"/>
      <w:marLeft w:val="0"/>
      <w:marRight w:val="0"/>
      <w:marTop w:val="0"/>
      <w:marBottom w:val="0"/>
      <w:divBdr>
        <w:top w:val="none" w:sz="0" w:space="0" w:color="auto"/>
        <w:left w:val="none" w:sz="0" w:space="0" w:color="auto"/>
        <w:bottom w:val="none" w:sz="0" w:space="0" w:color="auto"/>
        <w:right w:val="none" w:sz="0" w:space="0" w:color="auto"/>
      </w:divBdr>
    </w:div>
    <w:div w:id="2070179932">
      <w:bodyDiv w:val="1"/>
      <w:marLeft w:val="0"/>
      <w:marRight w:val="0"/>
      <w:marTop w:val="0"/>
      <w:marBottom w:val="0"/>
      <w:divBdr>
        <w:top w:val="none" w:sz="0" w:space="0" w:color="auto"/>
        <w:left w:val="none" w:sz="0" w:space="0" w:color="auto"/>
        <w:bottom w:val="none" w:sz="0" w:space="0" w:color="auto"/>
        <w:right w:val="none" w:sz="0" w:space="0" w:color="auto"/>
      </w:divBdr>
    </w:div>
    <w:div w:id="2084907226">
      <w:bodyDiv w:val="1"/>
      <w:marLeft w:val="0"/>
      <w:marRight w:val="0"/>
      <w:marTop w:val="0"/>
      <w:marBottom w:val="0"/>
      <w:divBdr>
        <w:top w:val="none" w:sz="0" w:space="0" w:color="auto"/>
        <w:left w:val="none" w:sz="0" w:space="0" w:color="auto"/>
        <w:bottom w:val="none" w:sz="0" w:space="0" w:color="auto"/>
        <w:right w:val="none" w:sz="0" w:space="0" w:color="auto"/>
      </w:divBdr>
    </w:div>
    <w:div w:id="2085367845">
      <w:bodyDiv w:val="1"/>
      <w:marLeft w:val="0"/>
      <w:marRight w:val="0"/>
      <w:marTop w:val="0"/>
      <w:marBottom w:val="0"/>
      <w:divBdr>
        <w:top w:val="none" w:sz="0" w:space="0" w:color="auto"/>
        <w:left w:val="none" w:sz="0" w:space="0" w:color="auto"/>
        <w:bottom w:val="none" w:sz="0" w:space="0" w:color="auto"/>
        <w:right w:val="none" w:sz="0" w:space="0" w:color="auto"/>
      </w:divBdr>
    </w:div>
    <w:div w:id="210726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Rconsultation@ag.gov.au"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acs.org.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acs.org.a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EAPWordCustomPart xmlns="http://LEAPWordCustomPart.com">
  <LEAPDefaultView xmlns="">3</LEAPDefaultView>
  <LEAPFirmCode xmlns="">72323e17-a7be-4b69-beec-a38172f6cdb3</LEAPFirmCode>
  <LEAPCursorStartPosition xmlns="">19112</LEAPCursorStartPosition>
  <LEAPCursorEndPosition xmlns="">19112</LEAPCursorEndPosition>
  <LEAPCharacterCount xmlns="">19257</LEAPCharacterCount>
</LEAPWordCustomPart>
</file>

<file path=customXml/item4.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EBEAB1-BC87-4550-BAEA-A7DC8EA657F4}"/>
</file>

<file path=customXml/itemProps2.xml><?xml version="1.0" encoding="utf-8"?>
<ds:datastoreItem xmlns:ds="http://schemas.openxmlformats.org/officeDocument/2006/customXml" ds:itemID="{17508226-2E37-4A33-B53D-37D21636C8A1}"/>
</file>

<file path=customXml/itemProps3.xml><?xml version="1.0" encoding="utf-8"?>
<ds:datastoreItem xmlns:ds="http://schemas.openxmlformats.org/officeDocument/2006/customXml" ds:itemID="{961120EB-C8A5-4868-84D1-C7F62990F670}"/>
</file>

<file path=customXml/itemProps4.xml><?xml version="1.0" encoding="utf-8"?>
<ds:datastoreItem xmlns:ds="http://schemas.openxmlformats.org/officeDocument/2006/customXml" ds:itemID="{1A7D1C57-6B68-4757-90D5-ED3FA91DBF13}"/>
</file>

<file path=customXml/itemProps5.xml><?xml version="1.0" encoding="utf-8"?>
<ds:datastoreItem xmlns:ds="http://schemas.openxmlformats.org/officeDocument/2006/customXml" ds:itemID="{23982887-51E6-447F-B56B-FC59000414E2}"/>
</file>

<file path=docProps/app.xml><?xml version="1.0" encoding="utf-8"?>
<Properties xmlns="http://schemas.openxmlformats.org/officeDocument/2006/extended-properties" xmlns:vt="http://schemas.openxmlformats.org/officeDocument/2006/docPropsVTypes">
  <Template>5B52CFBE.dotm</Template>
  <TotalTime>0</TotalTime>
  <Pages>9</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Trader</dc:creator>
  <cp:lastModifiedBy>RIETHMULLER,Imogen</cp:lastModifiedBy>
  <cp:revision>2</cp:revision>
  <cp:lastPrinted>2011-02-24T23:44:00Z</cp:lastPrinted>
  <dcterms:created xsi:type="dcterms:W3CDTF">2019-12-04T00:08:00Z</dcterms:created>
  <dcterms:modified xsi:type="dcterms:W3CDTF">2019-12-04T00:08:00Z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