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C0CA" w14:textId="0D6523CD" w:rsidR="00270D1D" w:rsidRDefault="00B91BAF" w:rsidP="00B91BAF">
      <w:pPr>
        <w:pStyle w:val="Title"/>
        <w:spacing w:before="0"/>
        <w:jc w:val="right"/>
        <w:rPr>
          <w:b/>
          <w:color w:val="767171" w:themeColor="background2" w:themeShade="80"/>
          <w:sz w:val="32"/>
          <w:szCs w:val="32"/>
        </w:rPr>
      </w:pPr>
      <w:r>
        <w:rPr>
          <w:noProof/>
          <w:lang w:eastAsia="en-AU"/>
        </w:rPr>
        <w:drawing>
          <wp:inline distT="0" distB="0" distL="0" distR="0" wp14:anchorId="67040EE0" wp14:editId="7C1B2A70">
            <wp:extent cx="1914525" cy="1112520"/>
            <wp:effectExtent l="0" t="0" r="9525" b="0"/>
            <wp:docPr id="3" name="Picture 3" descr="Australian Government and  jobactive logo" title="Australian Government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917364" cy="1114170"/>
                    </a:xfrm>
                    <a:prstGeom prst="rect">
                      <a:avLst/>
                    </a:prstGeom>
                    <a:noFill/>
                    <a:ln>
                      <a:noFill/>
                    </a:ln>
                    <a:extLst>
                      <a:ext uri="{53640926-AAD7-44D8-BBD7-CCE9431645EC}">
                        <a14:shadowObscured xmlns:a14="http://schemas.microsoft.com/office/drawing/2010/main"/>
                      </a:ext>
                    </a:extLst>
                  </pic:spPr>
                </pic:pic>
              </a:graphicData>
            </a:graphic>
          </wp:inline>
        </w:drawing>
      </w:r>
    </w:p>
    <w:p w14:paraId="0E24E0AC" w14:textId="3DB74A22" w:rsidR="00146FF3" w:rsidRDefault="00146FF3" w:rsidP="009C1535">
      <w:pPr>
        <w:pStyle w:val="Title"/>
        <w:spacing w:before="0"/>
      </w:pPr>
      <w:r w:rsidRPr="0027592B">
        <w:rPr>
          <w:b/>
          <w:color w:val="767171" w:themeColor="background2" w:themeShade="80"/>
          <w:sz w:val="32"/>
          <w:szCs w:val="32"/>
        </w:rPr>
        <w:t>Guideline</w:t>
      </w:r>
      <w:r w:rsidRPr="0027592B">
        <w:rPr>
          <w:color w:val="767171" w:themeColor="background2" w:themeShade="80"/>
          <w:sz w:val="32"/>
          <w:szCs w:val="32"/>
        </w:rPr>
        <w:t>:</w:t>
      </w:r>
      <w:r>
        <w:br/>
      </w:r>
      <w:r w:rsidR="000A0E5A">
        <w:t>Records Management Instructions</w:t>
      </w:r>
    </w:p>
    <w:p w14:paraId="5EBCFE91" w14:textId="24AFBC62" w:rsidR="003F4C4C" w:rsidRDefault="001C3EFE" w:rsidP="000F2D8A">
      <w:pPr>
        <w:pStyle w:val="guidelinetext"/>
        <w:ind w:left="0"/>
      </w:pPr>
      <w:r w:rsidRPr="007E0EE9">
        <w:t xml:space="preserve">The </w:t>
      </w:r>
      <w:r>
        <w:t>Records Management Instructions (</w:t>
      </w:r>
      <w:r w:rsidRPr="007E0EE9">
        <w:t>RMI</w:t>
      </w:r>
      <w:r>
        <w:t>)</w:t>
      </w:r>
      <w:r w:rsidRPr="007E0EE9">
        <w:t xml:space="preserve"> provide legally binding instructions on the management, retention and disposal of identified ‘Records’ created or used by organisations contracted</w:t>
      </w:r>
      <w:r w:rsidR="00B91BAF">
        <w:t xml:space="preserve"> to deliver employment services</w:t>
      </w:r>
      <w:r w:rsidRPr="007E0EE9">
        <w:t xml:space="preserve"> by the </w:t>
      </w:r>
      <w:r w:rsidR="00675F67">
        <w:t xml:space="preserve">Department of </w:t>
      </w:r>
      <w:r w:rsidR="00B91BAF">
        <w:t>Education, Skills and Employment</w:t>
      </w:r>
      <w:r w:rsidRPr="007E0EE9">
        <w:t xml:space="preserve"> </w:t>
      </w:r>
      <w:r w:rsidR="003F4C4C">
        <w:t>(the Department) under one or more of its Deeds</w:t>
      </w:r>
      <w:r w:rsidR="00B91BAF">
        <w:t xml:space="preserve"> (Providers)</w:t>
      </w:r>
      <w:r w:rsidR="003F4C4C">
        <w:t xml:space="preserve">. </w:t>
      </w:r>
    </w:p>
    <w:p w14:paraId="1F1E2040" w14:textId="27A1B750" w:rsidR="009720BF" w:rsidRDefault="003F4C4C" w:rsidP="000F2D8A">
      <w:pPr>
        <w:pStyle w:val="guidelinetext"/>
        <w:ind w:left="0"/>
      </w:pPr>
      <w:r w:rsidRPr="007E0EE9">
        <w:t>The RMI is a Guideline for the purposes of the Deeds</w:t>
      </w:r>
      <w:r>
        <w:t xml:space="preserve"> and applies to </w:t>
      </w:r>
      <w:r w:rsidR="00B91BAF">
        <w:t>any Deed or contract administered by the Department that refers to the RMI</w:t>
      </w:r>
      <w:r w:rsidR="001C3EFE">
        <w:t>.</w:t>
      </w:r>
    </w:p>
    <w:p w14:paraId="7F6B97CC" w14:textId="42ED3FC3" w:rsidR="009C6F1E" w:rsidRPr="009C1535" w:rsidRDefault="009C6F1E" w:rsidP="007D1AD6">
      <w:pPr>
        <w:tabs>
          <w:tab w:val="right" w:pos="1701"/>
        </w:tabs>
      </w:pPr>
    </w:p>
    <w:p w14:paraId="02EF34D2" w14:textId="77777777" w:rsidR="009C6F1E" w:rsidRPr="009C1535" w:rsidRDefault="009C6F1E" w:rsidP="009C1535">
      <w:pPr>
        <w:spacing w:before="0"/>
        <w:rPr>
          <w:color w:val="767171" w:themeColor="background2" w:themeShade="80"/>
        </w:rPr>
        <w:sectPr w:rsidR="009C6F1E" w:rsidRPr="009C1535" w:rsidSect="009C1535">
          <w:headerReference w:type="default" r:id="rId12"/>
          <w:footerReference w:type="default" r:id="rId13"/>
          <w:footerReference w:type="first" r:id="rId14"/>
          <w:pgSz w:w="11906" w:h="16838"/>
          <w:pgMar w:top="709" w:right="1416" w:bottom="1440" w:left="1440" w:header="142" w:footer="708" w:gutter="0"/>
          <w:cols w:space="708"/>
          <w:titlePg/>
          <w:docGrid w:linePitch="360"/>
        </w:sectPr>
      </w:pPr>
    </w:p>
    <w:p w14:paraId="63C83E85" w14:textId="35B179C7" w:rsidR="009C6F1E" w:rsidRPr="009C1535" w:rsidRDefault="009C6F1E" w:rsidP="009C6F1E">
      <w:r w:rsidRPr="0027592B">
        <w:rPr>
          <w:color w:val="767171" w:themeColor="background2" w:themeShade="80"/>
        </w:rPr>
        <w:t>Version:</w:t>
      </w:r>
      <w:r>
        <w:rPr>
          <w:color w:val="767171" w:themeColor="background2" w:themeShade="80"/>
        </w:rPr>
        <w:t xml:space="preserve"> </w:t>
      </w:r>
      <w:r w:rsidR="00550823">
        <w:t>2.</w:t>
      </w:r>
      <w:r w:rsidR="00343D37">
        <w:t>4</w:t>
      </w:r>
    </w:p>
    <w:p w14:paraId="1E5AB331" w14:textId="4243868A" w:rsidR="009C6F1E" w:rsidRDefault="009C6F1E" w:rsidP="009C6F1E">
      <w:r w:rsidRPr="009C1535">
        <w:br w:type="column"/>
      </w:r>
      <w:r w:rsidRPr="0027592B">
        <w:rPr>
          <w:color w:val="767171" w:themeColor="background2" w:themeShade="80"/>
        </w:rPr>
        <w:t>Published on:</w:t>
      </w:r>
      <w:r>
        <w:t xml:space="preserve"> </w:t>
      </w:r>
      <w:r w:rsidR="00343D37">
        <w:t xml:space="preserve">28 February </w:t>
      </w:r>
      <w:r w:rsidR="000F2D8A">
        <w:t>20</w:t>
      </w:r>
      <w:r w:rsidR="00B91BAF">
        <w:t>2</w:t>
      </w:r>
      <w:r w:rsidR="00343D37">
        <w:t>2</w:t>
      </w:r>
    </w:p>
    <w:p w14:paraId="3D4CD28C" w14:textId="475456E2" w:rsidR="009C6F1E" w:rsidRPr="009C1535" w:rsidRDefault="009C6F1E" w:rsidP="00883808">
      <w:pPr>
        <w:sectPr w:rsidR="009C6F1E" w:rsidRPr="009C1535" w:rsidSect="009C1535">
          <w:type w:val="continuous"/>
          <w:pgSz w:w="11906" w:h="16838"/>
          <w:pgMar w:top="709" w:right="1416" w:bottom="1440" w:left="1440" w:header="142" w:footer="708" w:gutter="0"/>
          <w:cols w:num="2" w:space="708"/>
          <w:titlePg/>
          <w:docGrid w:linePitch="360"/>
        </w:sectPr>
      </w:pPr>
      <w:r w:rsidRPr="0027592B">
        <w:rPr>
          <w:color w:val="767171" w:themeColor="background2" w:themeShade="80"/>
        </w:rPr>
        <w:t>Effective from:</w:t>
      </w:r>
      <w:r>
        <w:rPr>
          <w:color w:val="767171" w:themeColor="background2" w:themeShade="80"/>
        </w:rPr>
        <w:t xml:space="preserve"> </w:t>
      </w:r>
      <w:r w:rsidR="00343D37">
        <w:t>28</w:t>
      </w:r>
      <w:r w:rsidR="00343D37" w:rsidRPr="00870CF5">
        <w:t xml:space="preserve"> </w:t>
      </w:r>
      <w:r w:rsidR="00343D37">
        <w:t xml:space="preserve">February </w:t>
      </w:r>
      <w:r w:rsidR="005475CD">
        <w:t>20</w:t>
      </w:r>
      <w:r w:rsidR="00B91BAF">
        <w:t>2</w:t>
      </w:r>
      <w:r w:rsidR="00343D37">
        <w:t>2</w:t>
      </w:r>
    </w:p>
    <w:p w14:paraId="7EABE80B" w14:textId="5709473E" w:rsidR="001D410F" w:rsidRDefault="001D410F" w:rsidP="007E0EE9">
      <w:pPr>
        <w:pStyle w:val="guidelinedocinfo"/>
        <w:ind w:left="576" w:hanging="576"/>
        <w:rPr>
          <w:sz w:val="26"/>
          <w:szCs w:val="26"/>
        </w:rPr>
      </w:pPr>
      <w:bookmarkStart w:id="0" w:name="_Toc475967054"/>
      <w:r w:rsidRPr="007E0EE9">
        <w:rPr>
          <w:sz w:val="26"/>
          <w:szCs w:val="26"/>
        </w:rPr>
        <w:t xml:space="preserve">Changes from the previous version </w:t>
      </w:r>
      <w:bookmarkEnd w:id="0"/>
      <w:r w:rsidR="000F2D8A">
        <w:rPr>
          <w:sz w:val="26"/>
          <w:szCs w:val="26"/>
        </w:rPr>
        <w:t>2.</w:t>
      </w:r>
      <w:r w:rsidR="00343D37">
        <w:rPr>
          <w:sz w:val="26"/>
          <w:szCs w:val="26"/>
        </w:rPr>
        <w:t>3</w:t>
      </w:r>
    </w:p>
    <w:p w14:paraId="23F1E85B" w14:textId="77777777" w:rsidR="00840C1E" w:rsidRPr="009C1535" w:rsidRDefault="00840C1E" w:rsidP="009C1535">
      <w:pPr>
        <w:pStyle w:val="guidelinechanges"/>
        <w:spacing w:before="120"/>
        <w:rPr>
          <w:sz w:val="22"/>
        </w:rPr>
      </w:pPr>
      <w:r w:rsidRPr="009C1535">
        <w:rPr>
          <w:b/>
          <w:sz w:val="22"/>
        </w:rPr>
        <w:t>Policy changes</w:t>
      </w:r>
      <w:r w:rsidRPr="009C1535">
        <w:rPr>
          <w:sz w:val="22"/>
        </w:rPr>
        <w:t>:</w:t>
      </w:r>
    </w:p>
    <w:p w14:paraId="78B6625F" w14:textId="7EE8CC90" w:rsidR="00B91BAF" w:rsidRDefault="004774F9" w:rsidP="004774F9">
      <w:pPr>
        <w:pStyle w:val="guidelinechanges"/>
      </w:pPr>
      <w:r>
        <w:t>Nil</w:t>
      </w:r>
    </w:p>
    <w:p w14:paraId="64B0DC68" w14:textId="77777777" w:rsidR="00B91BAF" w:rsidRPr="009730F0" w:rsidRDefault="00B91BAF" w:rsidP="00B91BAF">
      <w:pPr>
        <w:pStyle w:val="guidelinechanges"/>
        <w:ind w:left="720"/>
      </w:pPr>
    </w:p>
    <w:p w14:paraId="75D8FCC1" w14:textId="77777777" w:rsidR="001D410F" w:rsidRPr="009C1535" w:rsidRDefault="001D410F" w:rsidP="001F05A3">
      <w:pPr>
        <w:pStyle w:val="guidelinechanges"/>
        <w:spacing w:before="0"/>
        <w:rPr>
          <w:b/>
          <w:sz w:val="22"/>
        </w:rPr>
      </w:pPr>
      <w:r w:rsidRPr="009C1535">
        <w:rPr>
          <w:b/>
          <w:sz w:val="22"/>
        </w:rPr>
        <w:t>Wording changes:</w:t>
      </w:r>
    </w:p>
    <w:p w14:paraId="0A6266E4" w14:textId="30DC3754" w:rsidR="00942F00" w:rsidRDefault="00B72EC9" w:rsidP="00B91BAF">
      <w:pPr>
        <w:pStyle w:val="guidelinechanges"/>
        <w:numPr>
          <w:ilvl w:val="0"/>
          <w:numId w:val="60"/>
        </w:numPr>
      </w:pPr>
      <w:r>
        <w:t>Updated links to National Archives of Australia website</w:t>
      </w:r>
    </w:p>
    <w:p w14:paraId="5F7D7C65" w14:textId="77777777" w:rsidR="000A0E5A" w:rsidRDefault="000A0E5A" w:rsidP="009C1535">
      <w:pPr>
        <w:pStyle w:val="guidelinechanges"/>
        <w:spacing w:before="0"/>
        <w:rPr>
          <w:sz w:val="22"/>
        </w:rPr>
      </w:pPr>
    </w:p>
    <w:p w14:paraId="561B649D" w14:textId="01C79DDC" w:rsidR="00EB5BD8" w:rsidRPr="000A0E5A" w:rsidRDefault="00EB5BD8" w:rsidP="009C1535">
      <w:pPr>
        <w:pStyle w:val="guidelinechanges"/>
        <w:spacing w:before="0"/>
      </w:pPr>
      <w:r w:rsidRPr="000A0E5A">
        <w:t>A full document history is available in the Archived Guidelines section on the Contractual Information page.</w:t>
      </w:r>
    </w:p>
    <w:p w14:paraId="73EFAD14" w14:textId="77777777" w:rsidR="00EB5BD8" w:rsidRPr="007E0EE9" w:rsidRDefault="00EB5BD8" w:rsidP="00EB5BD8">
      <w:pPr>
        <w:pStyle w:val="guidelinedocinfo"/>
        <w:pBdr>
          <w:top w:val="single" w:sz="4" w:space="2" w:color="767171" w:themeColor="background2" w:themeShade="80"/>
        </w:pBdr>
        <w:rPr>
          <w:sz w:val="26"/>
          <w:szCs w:val="26"/>
        </w:rPr>
      </w:pPr>
      <w:bookmarkStart w:id="1" w:name="_Toc475967055"/>
      <w:r w:rsidRPr="007E0EE9">
        <w:rPr>
          <w:sz w:val="26"/>
          <w:szCs w:val="26"/>
        </w:rPr>
        <w:t>Related documents and references</w:t>
      </w:r>
      <w:bookmarkEnd w:id="1"/>
    </w:p>
    <w:p w14:paraId="212E6BFB" w14:textId="77777777" w:rsidR="009C6F1E" w:rsidRDefault="009C6F1E" w:rsidP="00257DAB">
      <w:pPr>
        <w:pStyle w:val="ListParagraph"/>
        <w:numPr>
          <w:ilvl w:val="0"/>
          <w:numId w:val="6"/>
        </w:numPr>
        <w:ind w:left="426"/>
        <w:sectPr w:rsidR="009C6F1E" w:rsidSect="00257DAB">
          <w:type w:val="continuous"/>
          <w:pgSz w:w="11906" w:h="16838"/>
          <w:pgMar w:top="851" w:right="1416" w:bottom="1440" w:left="1440" w:header="142" w:footer="708" w:gutter="0"/>
          <w:cols w:space="708"/>
          <w:titlePg/>
          <w:docGrid w:linePitch="360"/>
        </w:sectPr>
      </w:pPr>
    </w:p>
    <w:p w14:paraId="4CCFD47F" w14:textId="384F3358" w:rsidR="00EB5BD8" w:rsidRPr="008709BB" w:rsidRDefault="00EB5BD8" w:rsidP="009C1535">
      <w:pPr>
        <w:pStyle w:val="ListParagraph"/>
        <w:numPr>
          <w:ilvl w:val="0"/>
          <w:numId w:val="6"/>
        </w:numPr>
        <w:spacing w:after="120"/>
        <w:ind w:left="426"/>
        <w:rPr>
          <w:rStyle w:val="Hyperlink"/>
        </w:rPr>
      </w:pPr>
      <w:r w:rsidRPr="008709BB">
        <w:fldChar w:fldCharType="begin"/>
      </w:r>
      <w:r w:rsidR="00DB1F23">
        <w:instrText>HYPERLINK "https://www.naa.gov.au/information-management/records-authorities/types-records-authorities/general-records-authority-31"</w:instrText>
      </w:r>
      <w:r w:rsidRPr="008709BB">
        <w:fldChar w:fldCharType="separate"/>
      </w:r>
      <w:r w:rsidRPr="008709BB">
        <w:rPr>
          <w:rStyle w:val="Hyperlink"/>
        </w:rPr>
        <w:t xml:space="preserve">General Records Authority (31) Destruction of source or original records after digitisation, conversion or migration </w:t>
      </w:r>
    </w:p>
    <w:p w14:paraId="1CCFEEA2" w14:textId="4D33B72D" w:rsidR="00EB5BD8" w:rsidRPr="00343D37" w:rsidRDefault="00EB5BD8" w:rsidP="007D1AD6">
      <w:pPr>
        <w:pStyle w:val="ListParagraph"/>
        <w:numPr>
          <w:ilvl w:val="0"/>
          <w:numId w:val="6"/>
        </w:numPr>
        <w:spacing w:after="120"/>
        <w:ind w:left="426"/>
        <w:rPr>
          <w:rStyle w:val="Hyperlink"/>
        </w:rPr>
      </w:pPr>
      <w:r w:rsidRPr="008709BB">
        <w:fldChar w:fldCharType="end"/>
      </w:r>
      <w:r w:rsidR="005C026D" w:rsidRPr="00343D37">
        <w:rPr>
          <w:rFonts w:cstheme="minorHAnsi"/>
        </w:rPr>
        <w:fldChar w:fldCharType="begin"/>
      </w:r>
      <w:r w:rsidR="005C026D" w:rsidRPr="00343D37">
        <w:rPr>
          <w:rFonts w:cstheme="minorHAnsi"/>
        </w:rPr>
        <w:instrText xml:space="preserve"> HYPERLINK "https://www.naa.gov.au/information-management/records-authorities/agency-specific-records-authorities" </w:instrText>
      </w:r>
      <w:r w:rsidR="005C026D" w:rsidRPr="00343D37">
        <w:rPr>
          <w:rFonts w:cstheme="minorHAnsi"/>
        </w:rPr>
        <w:fldChar w:fldCharType="separate"/>
      </w:r>
      <w:r w:rsidRPr="00343D37">
        <w:rPr>
          <w:rStyle w:val="Hyperlink"/>
          <w:rFonts w:cstheme="minorHAnsi"/>
        </w:rPr>
        <w:t xml:space="preserve">Employment Services Records Authority, </w:t>
      </w:r>
      <w:r w:rsidR="008342B1" w:rsidRPr="00343D37">
        <w:rPr>
          <w:rStyle w:val="Hyperlink"/>
          <w:rFonts w:cstheme="minorHAnsi"/>
        </w:rPr>
        <w:t xml:space="preserve">including </w:t>
      </w:r>
      <w:r w:rsidRPr="00343D37">
        <w:rPr>
          <w:rStyle w:val="Hyperlink"/>
          <w:rFonts w:cstheme="minorHAnsi"/>
        </w:rPr>
        <w:t>retention periods of different Records</w:t>
      </w:r>
    </w:p>
    <w:p w14:paraId="518E93F2" w14:textId="7897F2BB" w:rsidR="007D1AD6" w:rsidRPr="00343D37" w:rsidRDefault="005C026D" w:rsidP="007D1AD6">
      <w:pPr>
        <w:pStyle w:val="ListParagraph"/>
        <w:numPr>
          <w:ilvl w:val="0"/>
          <w:numId w:val="6"/>
        </w:numPr>
        <w:spacing w:after="120"/>
        <w:ind w:left="426"/>
        <w:rPr>
          <w:rStyle w:val="Hyperlink"/>
        </w:rPr>
      </w:pPr>
      <w:r w:rsidRPr="00343D37">
        <w:rPr>
          <w:rFonts w:cstheme="minorHAnsi"/>
        </w:rPr>
        <w:fldChar w:fldCharType="end"/>
      </w:r>
      <w:r w:rsidR="001C3F29" w:rsidRPr="00343D37">
        <w:rPr>
          <w:rFonts w:cstheme="minorHAnsi"/>
        </w:rPr>
        <w:fldChar w:fldCharType="begin"/>
      </w:r>
      <w:r w:rsidR="001C3F29" w:rsidRPr="00343D37">
        <w:rPr>
          <w:rFonts w:cstheme="minorHAnsi"/>
        </w:rPr>
        <w:instrText xml:space="preserve"> HYPERLINK "https://www.naa.gov.au/information-management/storing-and-preserving-information/storing-information/outsourcing-digital-storage" </w:instrText>
      </w:r>
      <w:r w:rsidR="001C3F29" w:rsidRPr="00343D37">
        <w:rPr>
          <w:rFonts w:cstheme="minorHAnsi"/>
        </w:rPr>
        <w:fldChar w:fldCharType="separate"/>
      </w:r>
      <w:r w:rsidR="007D1AD6" w:rsidRPr="00343D37">
        <w:rPr>
          <w:rStyle w:val="Hyperlink"/>
          <w:rFonts w:cstheme="minorHAnsi"/>
        </w:rPr>
        <w:t xml:space="preserve">General advice on the management and storage of digital records </w:t>
      </w:r>
    </w:p>
    <w:p w14:paraId="70026EFA" w14:textId="22D0F9F8" w:rsidR="00EB5BD8" w:rsidRPr="00715DF8" w:rsidRDefault="001C3F29" w:rsidP="009C1535">
      <w:pPr>
        <w:pStyle w:val="ListParagraph"/>
        <w:numPr>
          <w:ilvl w:val="0"/>
          <w:numId w:val="6"/>
        </w:numPr>
        <w:spacing w:after="120"/>
        <w:ind w:left="426"/>
        <w:rPr>
          <w:rStyle w:val="Hyperlink"/>
        </w:rPr>
      </w:pPr>
      <w:r w:rsidRPr="00343D37">
        <w:rPr>
          <w:rFonts w:cstheme="minorHAnsi"/>
        </w:rPr>
        <w:fldChar w:fldCharType="end"/>
      </w:r>
      <w:r w:rsidR="00715DF8">
        <w:rPr>
          <w:rFonts w:cstheme="minorHAnsi"/>
        </w:rPr>
        <w:fldChar w:fldCharType="begin"/>
      </w:r>
      <w:r w:rsidR="00715DF8">
        <w:rPr>
          <w:rFonts w:cstheme="minorHAnsi"/>
        </w:rPr>
        <w:instrText xml:space="preserve"> HYPERLINK "https://www.naa.gov.au/information-management/records-authorities/types-records-authorities/general-records-authority-33" </w:instrText>
      </w:r>
      <w:r w:rsidR="00715DF8">
        <w:rPr>
          <w:rFonts w:cstheme="minorHAnsi"/>
        </w:rPr>
        <w:fldChar w:fldCharType="separate"/>
      </w:r>
      <w:r w:rsidR="00EB5BD8" w:rsidRPr="00715DF8">
        <w:rPr>
          <w:rStyle w:val="Hyperlink"/>
          <w:rFonts w:cstheme="minorHAnsi"/>
        </w:rPr>
        <w:t>General Records Authority 33 Accredited Training</w:t>
      </w:r>
    </w:p>
    <w:p w14:paraId="18A6EB4C" w14:textId="26525973" w:rsidR="001B5899" w:rsidRPr="00830E89" w:rsidRDefault="00715DF8" w:rsidP="009C1535">
      <w:pPr>
        <w:pStyle w:val="ListParagraph"/>
        <w:numPr>
          <w:ilvl w:val="0"/>
          <w:numId w:val="6"/>
        </w:numPr>
        <w:spacing w:after="120"/>
        <w:ind w:left="426"/>
        <w:rPr>
          <w:rStyle w:val="Hyperlink"/>
        </w:rPr>
      </w:pPr>
      <w:r>
        <w:rPr>
          <w:rFonts w:cstheme="minorHAnsi"/>
        </w:rPr>
        <w:fldChar w:fldCharType="end"/>
      </w:r>
      <w:hyperlink r:id="rId15" w:history="1">
        <w:r w:rsidR="001B5899" w:rsidRPr="003631E7">
          <w:rPr>
            <w:rStyle w:val="Hyperlink"/>
            <w:rFonts w:cstheme="minorHAnsi"/>
          </w:rPr>
          <w:t>Privacy Guideline</w:t>
        </w:r>
      </w:hyperlink>
    </w:p>
    <w:p w14:paraId="0829B2C8" w14:textId="3073AA8A" w:rsidR="008342B1" w:rsidRPr="009720BF" w:rsidRDefault="005F2BC6" w:rsidP="009720BF">
      <w:pPr>
        <w:pStyle w:val="ListParagraph"/>
        <w:numPr>
          <w:ilvl w:val="0"/>
          <w:numId w:val="6"/>
        </w:numPr>
        <w:spacing w:after="120"/>
        <w:ind w:left="426"/>
        <w:rPr>
          <w:rStyle w:val="Hyperlink"/>
          <w:rFonts w:cstheme="minorHAnsi"/>
        </w:rPr>
      </w:pPr>
      <w:r>
        <w:rPr>
          <w:rFonts w:cstheme="minorHAnsi"/>
        </w:rPr>
        <w:fldChar w:fldCharType="begin"/>
      </w:r>
      <w:r>
        <w:rPr>
          <w:rFonts w:cstheme="minorHAnsi"/>
        </w:rPr>
        <w:instrText xml:space="preserve"> HYPERLINK "https://www.oaic.gov.au/agencies-and-organisations/guides/guide-to-securing-personal-information" </w:instrText>
      </w:r>
      <w:r>
        <w:rPr>
          <w:rFonts w:cstheme="minorHAnsi"/>
        </w:rPr>
        <w:fldChar w:fldCharType="separate"/>
      </w:r>
      <w:r w:rsidRPr="00387B57">
        <w:rPr>
          <w:rStyle w:val="Hyperlink"/>
          <w:rFonts w:cstheme="minorHAnsi"/>
        </w:rPr>
        <w:t>The Office of the Australian Information Commissioner Guide to securing personal information</w:t>
      </w:r>
    </w:p>
    <w:p w14:paraId="1704B909" w14:textId="77777777" w:rsidR="009C6F1E" w:rsidRPr="009C1535" w:rsidRDefault="005F2BC6" w:rsidP="009C1535">
      <w:pPr>
        <w:pStyle w:val="guidelinedocinfo"/>
        <w:pBdr>
          <w:top w:val="none" w:sz="0" w:space="0" w:color="auto"/>
        </w:pBdr>
        <w:spacing w:before="240"/>
        <w:sectPr w:rsidR="009C6F1E" w:rsidRPr="009C1535" w:rsidSect="009C1535">
          <w:type w:val="continuous"/>
          <w:pgSz w:w="11906" w:h="16838"/>
          <w:pgMar w:top="709" w:right="1416" w:bottom="993" w:left="1440" w:header="142" w:footer="708" w:gutter="0"/>
          <w:cols w:num="2" w:space="708"/>
          <w:titlePg/>
          <w:docGrid w:linePitch="360"/>
        </w:sectPr>
      </w:pPr>
      <w:r>
        <w:rPr>
          <w:rFonts w:cstheme="minorHAnsi"/>
        </w:rPr>
        <w:fldChar w:fldCharType="end"/>
      </w:r>
    </w:p>
    <w:p w14:paraId="4DE332F2" w14:textId="77777777" w:rsidR="00783AB6" w:rsidRDefault="00783AB6" w:rsidP="009C1535">
      <w:pPr>
        <w:pStyle w:val="guidelinedocinfo"/>
        <w:pBdr>
          <w:top w:val="none" w:sz="0" w:space="0" w:color="auto"/>
        </w:pBdr>
        <w:spacing w:before="240"/>
        <w:rPr>
          <w:b/>
          <w:color w:val="2E74B5" w:themeColor="accent1" w:themeShade="BF"/>
          <w:sz w:val="26"/>
        </w:rPr>
        <w:sectPr w:rsidR="00783AB6" w:rsidSect="009C6F1E">
          <w:type w:val="continuous"/>
          <w:pgSz w:w="11906" w:h="16838"/>
          <w:pgMar w:top="709" w:right="1416" w:bottom="1440" w:left="1440" w:header="142" w:footer="708" w:gutter="0"/>
          <w:cols w:space="708"/>
          <w:titlePg/>
          <w:docGrid w:linePitch="360"/>
        </w:sectPr>
      </w:pPr>
    </w:p>
    <w:p w14:paraId="489D8B05" w14:textId="231092FA" w:rsidR="0024454A" w:rsidRPr="009C1535" w:rsidRDefault="0024454A" w:rsidP="009C1535">
      <w:pPr>
        <w:pStyle w:val="guidelinedocinfo"/>
        <w:pBdr>
          <w:top w:val="none" w:sz="0" w:space="0" w:color="auto"/>
        </w:pBdr>
        <w:spacing w:before="240"/>
        <w:rPr>
          <w:b/>
          <w:color w:val="2E74B5" w:themeColor="accent1" w:themeShade="BF"/>
          <w:sz w:val="26"/>
        </w:rPr>
      </w:pPr>
      <w:r w:rsidRPr="009C1535">
        <w:rPr>
          <w:b/>
          <w:color w:val="2E74B5" w:themeColor="accent1" w:themeShade="BF"/>
          <w:sz w:val="26"/>
        </w:rPr>
        <w:lastRenderedPageBreak/>
        <w:t>Contents</w:t>
      </w:r>
    </w:p>
    <w:p w14:paraId="46059101" w14:textId="4E12FC9E" w:rsidR="00193576" w:rsidRDefault="00655E24">
      <w:pPr>
        <w:pStyle w:val="TOC1"/>
        <w:tabs>
          <w:tab w:val="left" w:pos="426"/>
          <w:tab w:val="right" w:pos="9040"/>
        </w:tabs>
        <w:rPr>
          <w:rFonts w:eastAsiaTheme="minorEastAsia" w:cstheme="minorBidi"/>
          <w:bCs w:val="0"/>
          <w:iCs w:val="0"/>
          <w:noProof/>
          <w:sz w:val="22"/>
          <w:szCs w:val="22"/>
          <w:lang w:eastAsia="en-AU"/>
        </w:rPr>
      </w:pPr>
      <w:r w:rsidRPr="009C1535">
        <w:rPr>
          <w:b/>
          <w:sz w:val="22"/>
        </w:rPr>
        <w:fldChar w:fldCharType="begin"/>
      </w:r>
      <w:r w:rsidRPr="005475CD">
        <w:rPr>
          <w:b/>
          <w:bCs w:val="0"/>
          <w:iCs w:val="0"/>
          <w:sz w:val="22"/>
        </w:rPr>
        <w:instrText xml:space="preserve"> TOC \o "1-2" \t "Heading 3,3" </w:instrText>
      </w:r>
      <w:r w:rsidRPr="009C1535">
        <w:rPr>
          <w:b/>
          <w:sz w:val="22"/>
        </w:rPr>
        <w:fldChar w:fldCharType="separate"/>
      </w:r>
      <w:r w:rsidR="00193576">
        <w:rPr>
          <w:noProof/>
        </w:rPr>
        <w:t>1</w:t>
      </w:r>
      <w:r w:rsidR="00193576">
        <w:rPr>
          <w:rFonts w:eastAsiaTheme="minorEastAsia" w:cstheme="minorBidi"/>
          <w:bCs w:val="0"/>
          <w:iCs w:val="0"/>
          <w:noProof/>
          <w:sz w:val="22"/>
          <w:szCs w:val="22"/>
          <w:lang w:eastAsia="en-AU"/>
        </w:rPr>
        <w:tab/>
      </w:r>
      <w:r w:rsidR="00193576">
        <w:rPr>
          <w:noProof/>
        </w:rPr>
        <w:t>Records Framework</w:t>
      </w:r>
      <w:r w:rsidR="00193576">
        <w:rPr>
          <w:noProof/>
        </w:rPr>
        <w:tab/>
      </w:r>
      <w:r w:rsidR="00193576">
        <w:rPr>
          <w:noProof/>
        </w:rPr>
        <w:fldChar w:fldCharType="begin"/>
      </w:r>
      <w:r w:rsidR="00193576">
        <w:rPr>
          <w:noProof/>
        </w:rPr>
        <w:instrText xml:space="preserve"> PAGEREF _Toc84490131 \h </w:instrText>
      </w:r>
      <w:r w:rsidR="00193576">
        <w:rPr>
          <w:noProof/>
        </w:rPr>
      </w:r>
      <w:r w:rsidR="00193576">
        <w:rPr>
          <w:noProof/>
        </w:rPr>
        <w:fldChar w:fldCharType="separate"/>
      </w:r>
      <w:r w:rsidR="00555489">
        <w:rPr>
          <w:noProof/>
        </w:rPr>
        <w:t>3</w:t>
      </w:r>
      <w:r w:rsidR="00193576">
        <w:rPr>
          <w:noProof/>
        </w:rPr>
        <w:fldChar w:fldCharType="end"/>
      </w:r>
    </w:p>
    <w:p w14:paraId="5E989BF8" w14:textId="3B21BCC3" w:rsidR="00193576" w:rsidRDefault="00193576">
      <w:pPr>
        <w:pStyle w:val="TOC1"/>
        <w:tabs>
          <w:tab w:val="left" w:pos="426"/>
          <w:tab w:val="right" w:pos="9040"/>
        </w:tabs>
        <w:rPr>
          <w:rFonts w:eastAsiaTheme="minorEastAsia" w:cstheme="minorBidi"/>
          <w:bCs w:val="0"/>
          <w:iCs w:val="0"/>
          <w:noProof/>
          <w:sz w:val="22"/>
          <w:szCs w:val="22"/>
          <w:lang w:eastAsia="en-AU"/>
        </w:rPr>
      </w:pPr>
      <w:r>
        <w:rPr>
          <w:noProof/>
        </w:rPr>
        <w:t>2</w:t>
      </w:r>
      <w:r>
        <w:rPr>
          <w:rFonts w:eastAsiaTheme="minorEastAsia" w:cstheme="minorBidi"/>
          <w:bCs w:val="0"/>
          <w:iCs w:val="0"/>
          <w:noProof/>
          <w:sz w:val="22"/>
          <w:szCs w:val="22"/>
          <w:lang w:eastAsia="en-AU"/>
        </w:rPr>
        <w:tab/>
      </w:r>
      <w:r w:rsidRPr="0018373D">
        <w:rPr>
          <w:noProof/>
        </w:rPr>
        <w:t>Deed Records</w:t>
      </w:r>
      <w:r>
        <w:rPr>
          <w:noProof/>
        </w:rPr>
        <w:tab/>
      </w:r>
      <w:r>
        <w:rPr>
          <w:noProof/>
        </w:rPr>
        <w:fldChar w:fldCharType="begin"/>
      </w:r>
      <w:r>
        <w:rPr>
          <w:noProof/>
        </w:rPr>
        <w:instrText xml:space="preserve"> PAGEREF _Toc84490132 \h </w:instrText>
      </w:r>
      <w:r>
        <w:rPr>
          <w:noProof/>
        </w:rPr>
      </w:r>
      <w:r>
        <w:rPr>
          <w:noProof/>
        </w:rPr>
        <w:fldChar w:fldCharType="separate"/>
      </w:r>
      <w:r w:rsidR="00555489">
        <w:rPr>
          <w:noProof/>
        </w:rPr>
        <w:t>3</w:t>
      </w:r>
      <w:r>
        <w:rPr>
          <w:noProof/>
        </w:rPr>
        <w:fldChar w:fldCharType="end"/>
      </w:r>
    </w:p>
    <w:p w14:paraId="1FA4534F" w14:textId="4DA3F614" w:rsidR="00193576" w:rsidRDefault="00193576">
      <w:pPr>
        <w:pStyle w:val="TOC2"/>
        <w:rPr>
          <w:rFonts w:eastAsiaTheme="minorEastAsia" w:cstheme="minorBidi"/>
          <w:bCs w:val="0"/>
          <w:noProof/>
          <w:lang w:eastAsia="en-AU"/>
        </w:rPr>
      </w:pPr>
      <w:r w:rsidRPr="0018373D">
        <w:rPr>
          <w:noProof/>
        </w:rPr>
        <w:t>2.1</w:t>
      </w:r>
      <w:r>
        <w:rPr>
          <w:rFonts w:eastAsiaTheme="minorEastAsia" w:cstheme="minorBidi"/>
          <w:bCs w:val="0"/>
          <w:noProof/>
          <w:lang w:eastAsia="en-AU"/>
        </w:rPr>
        <w:tab/>
      </w:r>
      <w:r w:rsidRPr="0018373D">
        <w:rPr>
          <w:noProof/>
        </w:rPr>
        <w:t>Requirements</w:t>
      </w:r>
      <w:r>
        <w:rPr>
          <w:noProof/>
        </w:rPr>
        <w:tab/>
      </w:r>
      <w:r>
        <w:rPr>
          <w:noProof/>
        </w:rPr>
        <w:fldChar w:fldCharType="begin"/>
      </w:r>
      <w:r>
        <w:rPr>
          <w:noProof/>
        </w:rPr>
        <w:instrText xml:space="preserve"> PAGEREF _Toc84490133 \h </w:instrText>
      </w:r>
      <w:r>
        <w:rPr>
          <w:noProof/>
        </w:rPr>
      </w:r>
      <w:r>
        <w:rPr>
          <w:noProof/>
        </w:rPr>
        <w:fldChar w:fldCharType="separate"/>
      </w:r>
      <w:r w:rsidR="00555489">
        <w:rPr>
          <w:noProof/>
        </w:rPr>
        <w:t>3</w:t>
      </w:r>
      <w:r>
        <w:rPr>
          <w:noProof/>
        </w:rPr>
        <w:fldChar w:fldCharType="end"/>
      </w:r>
    </w:p>
    <w:p w14:paraId="7E1CCBD9" w14:textId="559F6146" w:rsidR="00193576" w:rsidRDefault="00193576">
      <w:pPr>
        <w:pStyle w:val="TOC3"/>
        <w:rPr>
          <w:rFonts w:eastAsiaTheme="minorEastAsia" w:cstheme="minorBidi"/>
          <w:noProof/>
          <w:szCs w:val="22"/>
          <w:lang w:eastAsia="en-AU"/>
        </w:rPr>
      </w:pPr>
      <w:r>
        <w:rPr>
          <w:noProof/>
        </w:rPr>
        <w:t>2.1.1</w:t>
      </w:r>
      <w:r>
        <w:rPr>
          <w:rFonts w:eastAsiaTheme="minorEastAsia" w:cstheme="minorBidi"/>
          <w:noProof/>
          <w:szCs w:val="22"/>
          <w:lang w:eastAsia="en-AU"/>
        </w:rPr>
        <w:tab/>
      </w:r>
      <w:r>
        <w:rPr>
          <w:noProof/>
        </w:rPr>
        <w:t>GRA 31 Exclusions</w:t>
      </w:r>
      <w:r>
        <w:rPr>
          <w:noProof/>
        </w:rPr>
        <w:tab/>
      </w:r>
      <w:r>
        <w:rPr>
          <w:noProof/>
        </w:rPr>
        <w:fldChar w:fldCharType="begin"/>
      </w:r>
      <w:r>
        <w:rPr>
          <w:noProof/>
        </w:rPr>
        <w:instrText xml:space="preserve"> PAGEREF _Toc84490134 \h </w:instrText>
      </w:r>
      <w:r>
        <w:rPr>
          <w:noProof/>
        </w:rPr>
      </w:r>
      <w:r>
        <w:rPr>
          <w:noProof/>
        </w:rPr>
        <w:fldChar w:fldCharType="separate"/>
      </w:r>
      <w:r w:rsidR="00555489">
        <w:rPr>
          <w:noProof/>
        </w:rPr>
        <w:t>4</w:t>
      </w:r>
      <w:r>
        <w:rPr>
          <w:noProof/>
        </w:rPr>
        <w:fldChar w:fldCharType="end"/>
      </w:r>
    </w:p>
    <w:p w14:paraId="31C52EFB" w14:textId="2EEB1957" w:rsidR="00193576" w:rsidRDefault="00193576">
      <w:pPr>
        <w:pStyle w:val="TOC3"/>
        <w:rPr>
          <w:rFonts w:eastAsiaTheme="minorEastAsia" w:cstheme="minorBidi"/>
          <w:noProof/>
          <w:szCs w:val="22"/>
          <w:lang w:eastAsia="en-AU"/>
        </w:rPr>
      </w:pPr>
      <w:r>
        <w:rPr>
          <w:noProof/>
        </w:rPr>
        <w:t>2.1.2</w:t>
      </w:r>
      <w:r>
        <w:rPr>
          <w:rFonts w:eastAsiaTheme="minorEastAsia" w:cstheme="minorBidi"/>
          <w:noProof/>
          <w:szCs w:val="22"/>
          <w:lang w:eastAsia="en-AU"/>
        </w:rPr>
        <w:tab/>
      </w:r>
      <w:r>
        <w:rPr>
          <w:noProof/>
        </w:rPr>
        <w:t>GRA 31 Conditions</w:t>
      </w:r>
      <w:r>
        <w:rPr>
          <w:noProof/>
        </w:rPr>
        <w:tab/>
      </w:r>
      <w:r>
        <w:rPr>
          <w:noProof/>
        </w:rPr>
        <w:fldChar w:fldCharType="begin"/>
      </w:r>
      <w:r>
        <w:rPr>
          <w:noProof/>
        </w:rPr>
        <w:instrText xml:space="preserve"> PAGEREF _Toc84490135 \h </w:instrText>
      </w:r>
      <w:r>
        <w:rPr>
          <w:noProof/>
        </w:rPr>
      </w:r>
      <w:r>
        <w:rPr>
          <w:noProof/>
        </w:rPr>
        <w:fldChar w:fldCharType="separate"/>
      </w:r>
      <w:r w:rsidR="00555489">
        <w:rPr>
          <w:noProof/>
        </w:rPr>
        <w:t>4</w:t>
      </w:r>
      <w:r>
        <w:rPr>
          <w:noProof/>
        </w:rPr>
        <w:fldChar w:fldCharType="end"/>
      </w:r>
    </w:p>
    <w:p w14:paraId="74A8236E" w14:textId="598B075D"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3</w:t>
      </w:r>
      <w:r>
        <w:rPr>
          <w:rFonts w:eastAsiaTheme="minorEastAsia" w:cstheme="minorBidi"/>
          <w:bCs w:val="0"/>
          <w:iCs w:val="0"/>
          <w:noProof/>
          <w:sz w:val="22"/>
          <w:szCs w:val="22"/>
          <w:lang w:eastAsia="en-AU"/>
        </w:rPr>
        <w:tab/>
      </w:r>
      <w:r w:rsidRPr="0018373D">
        <w:rPr>
          <w:noProof/>
        </w:rPr>
        <w:t>Records Storage</w:t>
      </w:r>
      <w:r>
        <w:rPr>
          <w:noProof/>
        </w:rPr>
        <w:tab/>
      </w:r>
      <w:r>
        <w:rPr>
          <w:noProof/>
        </w:rPr>
        <w:fldChar w:fldCharType="begin"/>
      </w:r>
      <w:r>
        <w:rPr>
          <w:noProof/>
        </w:rPr>
        <w:instrText xml:space="preserve"> PAGEREF _Toc84490136 \h </w:instrText>
      </w:r>
      <w:r>
        <w:rPr>
          <w:noProof/>
        </w:rPr>
      </w:r>
      <w:r>
        <w:rPr>
          <w:noProof/>
        </w:rPr>
        <w:fldChar w:fldCharType="separate"/>
      </w:r>
      <w:r w:rsidR="00555489">
        <w:rPr>
          <w:noProof/>
        </w:rPr>
        <w:t>5</w:t>
      </w:r>
      <w:r>
        <w:rPr>
          <w:noProof/>
        </w:rPr>
        <w:fldChar w:fldCharType="end"/>
      </w:r>
    </w:p>
    <w:p w14:paraId="71642167" w14:textId="184018DA" w:rsidR="00193576" w:rsidRDefault="00193576">
      <w:pPr>
        <w:pStyle w:val="TOC2"/>
        <w:rPr>
          <w:rFonts w:eastAsiaTheme="minorEastAsia" w:cstheme="minorBidi"/>
          <w:bCs w:val="0"/>
          <w:noProof/>
          <w:lang w:eastAsia="en-AU"/>
        </w:rPr>
      </w:pPr>
      <w:r>
        <w:rPr>
          <w:noProof/>
        </w:rPr>
        <w:t>3.1</w:t>
      </w:r>
      <w:r>
        <w:rPr>
          <w:rFonts w:eastAsiaTheme="minorEastAsia" w:cstheme="minorBidi"/>
          <w:bCs w:val="0"/>
          <w:noProof/>
          <w:lang w:eastAsia="en-AU"/>
        </w:rPr>
        <w:tab/>
      </w:r>
      <w:r>
        <w:rPr>
          <w:noProof/>
        </w:rPr>
        <w:t>General Storage Requirements</w:t>
      </w:r>
      <w:r>
        <w:rPr>
          <w:noProof/>
        </w:rPr>
        <w:tab/>
      </w:r>
      <w:r>
        <w:rPr>
          <w:noProof/>
        </w:rPr>
        <w:fldChar w:fldCharType="begin"/>
      </w:r>
      <w:r>
        <w:rPr>
          <w:noProof/>
        </w:rPr>
        <w:instrText xml:space="preserve"> PAGEREF _Toc84490137 \h </w:instrText>
      </w:r>
      <w:r>
        <w:rPr>
          <w:noProof/>
        </w:rPr>
      </w:r>
      <w:r>
        <w:rPr>
          <w:noProof/>
        </w:rPr>
        <w:fldChar w:fldCharType="separate"/>
      </w:r>
      <w:r w:rsidR="00555489">
        <w:rPr>
          <w:noProof/>
        </w:rPr>
        <w:t>5</w:t>
      </w:r>
      <w:r>
        <w:rPr>
          <w:noProof/>
        </w:rPr>
        <w:fldChar w:fldCharType="end"/>
      </w:r>
    </w:p>
    <w:p w14:paraId="296262BB" w14:textId="7D8BF487" w:rsidR="00193576" w:rsidRDefault="00193576">
      <w:pPr>
        <w:pStyle w:val="TOC2"/>
        <w:rPr>
          <w:rFonts w:eastAsiaTheme="minorEastAsia" w:cstheme="minorBidi"/>
          <w:bCs w:val="0"/>
          <w:noProof/>
          <w:lang w:eastAsia="en-AU"/>
        </w:rPr>
      </w:pPr>
      <w:r>
        <w:rPr>
          <w:noProof/>
        </w:rPr>
        <w:t>3.2</w:t>
      </w:r>
      <w:r>
        <w:rPr>
          <w:rFonts w:eastAsiaTheme="minorEastAsia" w:cstheme="minorBidi"/>
          <w:bCs w:val="0"/>
          <w:noProof/>
          <w:lang w:eastAsia="en-AU"/>
        </w:rPr>
        <w:tab/>
      </w:r>
      <w:r>
        <w:rPr>
          <w:noProof/>
        </w:rPr>
        <w:t>Digital Record Storage Requirements</w:t>
      </w:r>
      <w:r>
        <w:rPr>
          <w:noProof/>
        </w:rPr>
        <w:tab/>
      </w:r>
      <w:r>
        <w:rPr>
          <w:noProof/>
        </w:rPr>
        <w:fldChar w:fldCharType="begin"/>
      </w:r>
      <w:r>
        <w:rPr>
          <w:noProof/>
        </w:rPr>
        <w:instrText xml:space="preserve"> PAGEREF _Toc84490138 \h </w:instrText>
      </w:r>
      <w:r>
        <w:rPr>
          <w:noProof/>
        </w:rPr>
      </w:r>
      <w:r>
        <w:rPr>
          <w:noProof/>
        </w:rPr>
        <w:fldChar w:fldCharType="separate"/>
      </w:r>
      <w:r w:rsidR="00555489">
        <w:rPr>
          <w:noProof/>
        </w:rPr>
        <w:t>6</w:t>
      </w:r>
      <w:r>
        <w:rPr>
          <w:noProof/>
        </w:rPr>
        <w:fldChar w:fldCharType="end"/>
      </w:r>
    </w:p>
    <w:p w14:paraId="3E727294" w14:textId="574D417E" w:rsidR="00193576" w:rsidRDefault="00193576">
      <w:pPr>
        <w:pStyle w:val="TOC2"/>
        <w:rPr>
          <w:rFonts w:eastAsiaTheme="minorEastAsia" w:cstheme="minorBidi"/>
          <w:bCs w:val="0"/>
          <w:noProof/>
          <w:lang w:eastAsia="en-AU"/>
        </w:rPr>
      </w:pPr>
      <w:r>
        <w:rPr>
          <w:noProof/>
        </w:rPr>
        <w:t>3.3</w:t>
      </w:r>
      <w:r>
        <w:rPr>
          <w:rFonts w:eastAsiaTheme="minorEastAsia" w:cstheme="minorBidi"/>
          <w:bCs w:val="0"/>
          <w:noProof/>
          <w:lang w:eastAsia="en-AU"/>
        </w:rPr>
        <w:tab/>
      </w:r>
      <w:r>
        <w:rPr>
          <w:noProof/>
        </w:rPr>
        <w:t>Unauthorised Access, Damaged, Destroyed, Lost or Stolen Records</w:t>
      </w:r>
      <w:r>
        <w:rPr>
          <w:noProof/>
        </w:rPr>
        <w:tab/>
      </w:r>
      <w:r>
        <w:rPr>
          <w:noProof/>
        </w:rPr>
        <w:fldChar w:fldCharType="begin"/>
      </w:r>
      <w:r>
        <w:rPr>
          <w:noProof/>
        </w:rPr>
        <w:instrText xml:space="preserve"> PAGEREF _Toc84490139 \h </w:instrText>
      </w:r>
      <w:r>
        <w:rPr>
          <w:noProof/>
        </w:rPr>
      </w:r>
      <w:r>
        <w:rPr>
          <w:noProof/>
        </w:rPr>
        <w:fldChar w:fldCharType="separate"/>
      </w:r>
      <w:r w:rsidR="00555489">
        <w:rPr>
          <w:noProof/>
        </w:rPr>
        <w:t>6</w:t>
      </w:r>
      <w:r>
        <w:rPr>
          <w:noProof/>
        </w:rPr>
        <w:fldChar w:fldCharType="end"/>
      </w:r>
    </w:p>
    <w:p w14:paraId="47A27F04" w14:textId="434B2015" w:rsidR="00193576" w:rsidRDefault="00193576">
      <w:pPr>
        <w:pStyle w:val="TOC3"/>
        <w:rPr>
          <w:rFonts w:eastAsiaTheme="minorEastAsia" w:cstheme="minorBidi"/>
          <w:noProof/>
          <w:szCs w:val="22"/>
          <w:lang w:eastAsia="en-AU"/>
        </w:rPr>
      </w:pPr>
      <w:r>
        <w:rPr>
          <w:noProof/>
        </w:rPr>
        <w:t>3.3.1</w:t>
      </w:r>
      <w:r>
        <w:rPr>
          <w:rFonts w:eastAsiaTheme="minorEastAsia" w:cstheme="minorBidi"/>
          <w:noProof/>
          <w:szCs w:val="22"/>
          <w:lang w:eastAsia="en-AU"/>
        </w:rPr>
        <w:tab/>
      </w:r>
      <w:r>
        <w:rPr>
          <w:noProof/>
        </w:rPr>
        <w:t>Reporting Requirements</w:t>
      </w:r>
      <w:r>
        <w:rPr>
          <w:noProof/>
        </w:rPr>
        <w:tab/>
      </w:r>
      <w:r>
        <w:rPr>
          <w:noProof/>
        </w:rPr>
        <w:fldChar w:fldCharType="begin"/>
      </w:r>
      <w:r>
        <w:rPr>
          <w:noProof/>
        </w:rPr>
        <w:instrText xml:space="preserve"> PAGEREF _Toc84490140 \h </w:instrText>
      </w:r>
      <w:r>
        <w:rPr>
          <w:noProof/>
        </w:rPr>
      </w:r>
      <w:r>
        <w:rPr>
          <w:noProof/>
        </w:rPr>
        <w:fldChar w:fldCharType="separate"/>
      </w:r>
      <w:r w:rsidR="00555489">
        <w:rPr>
          <w:noProof/>
        </w:rPr>
        <w:t>6</w:t>
      </w:r>
      <w:r>
        <w:rPr>
          <w:noProof/>
        </w:rPr>
        <w:fldChar w:fldCharType="end"/>
      </w:r>
    </w:p>
    <w:p w14:paraId="3FEFA1D5" w14:textId="7A146AE7" w:rsidR="00193576" w:rsidRDefault="00193576">
      <w:pPr>
        <w:pStyle w:val="TOC3"/>
        <w:rPr>
          <w:rFonts w:eastAsiaTheme="minorEastAsia" w:cstheme="minorBidi"/>
          <w:noProof/>
          <w:szCs w:val="22"/>
          <w:lang w:eastAsia="en-AU"/>
        </w:rPr>
      </w:pPr>
      <w:r>
        <w:rPr>
          <w:noProof/>
        </w:rPr>
        <w:t>3.3.2</w:t>
      </w:r>
      <w:r>
        <w:rPr>
          <w:rFonts w:eastAsiaTheme="minorEastAsia" w:cstheme="minorBidi"/>
          <w:noProof/>
          <w:szCs w:val="22"/>
          <w:lang w:eastAsia="en-AU"/>
        </w:rPr>
        <w:tab/>
      </w:r>
      <w:r>
        <w:rPr>
          <w:noProof/>
        </w:rPr>
        <w:t>Rectification Requirements</w:t>
      </w:r>
      <w:r>
        <w:rPr>
          <w:noProof/>
        </w:rPr>
        <w:tab/>
      </w:r>
      <w:r>
        <w:rPr>
          <w:noProof/>
        </w:rPr>
        <w:fldChar w:fldCharType="begin"/>
      </w:r>
      <w:r>
        <w:rPr>
          <w:noProof/>
        </w:rPr>
        <w:instrText xml:space="preserve"> PAGEREF _Toc84490141 \h </w:instrText>
      </w:r>
      <w:r>
        <w:rPr>
          <w:noProof/>
        </w:rPr>
      </w:r>
      <w:r>
        <w:rPr>
          <w:noProof/>
        </w:rPr>
        <w:fldChar w:fldCharType="separate"/>
      </w:r>
      <w:r w:rsidR="00555489">
        <w:rPr>
          <w:noProof/>
        </w:rPr>
        <w:t>7</w:t>
      </w:r>
      <w:r>
        <w:rPr>
          <w:noProof/>
        </w:rPr>
        <w:fldChar w:fldCharType="end"/>
      </w:r>
    </w:p>
    <w:p w14:paraId="67203900" w14:textId="0FC78F41" w:rsidR="00193576" w:rsidRDefault="00193576">
      <w:pPr>
        <w:pStyle w:val="TOC3"/>
        <w:rPr>
          <w:rFonts w:eastAsiaTheme="minorEastAsia" w:cstheme="minorBidi"/>
          <w:noProof/>
          <w:szCs w:val="22"/>
          <w:lang w:eastAsia="en-AU"/>
        </w:rPr>
      </w:pPr>
      <w:r>
        <w:rPr>
          <w:noProof/>
        </w:rPr>
        <w:t>3.3.3</w:t>
      </w:r>
      <w:r>
        <w:rPr>
          <w:rFonts w:eastAsiaTheme="minorEastAsia" w:cstheme="minorBidi"/>
          <w:noProof/>
          <w:szCs w:val="22"/>
          <w:lang w:eastAsia="en-AU"/>
        </w:rPr>
        <w:tab/>
      </w:r>
      <w:r>
        <w:rPr>
          <w:noProof/>
        </w:rPr>
        <w:t>Notifiable Data Breaches Scheme</w:t>
      </w:r>
      <w:r>
        <w:rPr>
          <w:noProof/>
        </w:rPr>
        <w:tab/>
      </w:r>
      <w:r>
        <w:rPr>
          <w:noProof/>
        </w:rPr>
        <w:fldChar w:fldCharType="begin"/>
      </w:r>
      <w:r>
        <w:rPr>
          <w:noProof/>
        </w:rPr>
        <w:instrText xml:space="preserve"> PAGEREF _Toc84490142 \h </w:instrText>
      </w:r>
      <w:r>
        <w:rPr>
          <w:noProof/>
        </w:rPr>
      </w:r>
      <w:r>
        <w:rPr>
          <w:noProof/>
        </w:rPr>
        <w:fldChar w:fldCharType="separate"/>
      </w:r>
      <w:r w:rsidR="00555489">
        <w:rPr>
          <w:noProof/>
        </w:rPr>
        <w:t>7</w:t>
      </w:r>
      <w:r>
        <w:rPr>
          <w:noProof/>
        </w:rPr>
        <w:fldChar w:fldCharType="end"/>
      </w:r>
    </w:p>
    <w:p w14:paraId="5A379FEC" w14:textId="2EAD2A22"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4</w:t>
      </w:r>
      <w:r>
        <w:rPr>
          <w:rFonts w:eastAsiaTheme="minorEastAsia" w:cstheme="minorBidi"/>
          <w:bCs w:val="0"/>
          <w:iCs w:val="0"/>
          <w:noProof/>
          <w:sz w:val="22"/>
          <w:szCs w:val="22"/>
          <w:lang w:eastAsia="en-AU"/>
        </w:rPr>
        <w:tab/>
      </w:r>
      <w:r w:rsidRPr="0018373D">
        <w:rPr>
          <w:noProof/>
        </w:rPr>
        <w:t>Control of Records</w:t>
      </w:r>
      <w:r>
        <w:rPr>
          <w:noProof/>
        </w:rPr>
        <w:tab/>
      </w:r>
      <w:r>
        <w:rPr>
          <w:noProof/>
        </w:rPr>
        <w:fldChar w:fldCharType="begin"/>
      </w:r>
      <w:r>
        <w:rPr>
          <w:noProof/>
        </w:rPr>
        <w:instrText xml:space="preserve"> PAGEREF _Toc84490143 \h </w:instrText>
      </w:r>
      <w:r>
        <w:rPr>
          <w:noProof/>
        </w:rPr>
      </w:r>
      <w:r>
        <w:rPr>
          <w:noProof/>
        </w:rPr>
        <w:fldChar w:fldCharType="separate"/>
      </w:r>
      <w:r w:rsidR="00555489">
        <w:rPr>
          <w:noProof/>
        </w:rPr>
        <w:t>7</w:t>
      </w:r>
      <w:r>
        <w:rPr>
          <w:noProof/>
        </w:rPr>
        <w:fldChar w:fldCharType="end"/>
      </w:r>
    </w:p>
    <w:p w14:paraId="22FF024B" w14:textId="6EAB0B67" w:rsidR="00193576" w:rsidRDefault="00193576">
      <w:pPr>
        <w:pStyle w:val="TOC2"/>
        <w:rPr>
          <w:rFonts w:eastAsiaTheme="minorEastAsia" w:cstheme="minorBidi"/>
          <w:bCs w:val="0"/>
          <w:noProof/>
          <w:lang w:eastAsia="en-AU"/>
        </w:rPr>
      </w:pPr>
      <w:r w:rsidRPr="0018373D">
        <w:rPr>
          <w:noProof/>
        </w:rPr>
        <w:t>4.1</w:t>
      </w:r>
      <w:r>
        <w:rPr>
          <w:rFonts w:eastAsiaTheme="minorEastAsia" w:cstheme="minorBidi"/>
          <w:bCs w:val="0"/>
          <w:noProof/>
          <w:lang w:eastAsia="en-AU"/>
        </w:rPr>
        <w:tab/>
      </w:r>
      <w:r w:rsidRPr="0018373D">
        <w:rPr>
          <w:noProof/>
        </w:rPr>
        <w:t>Records List</w:t>
      </w:r>
      <w:r>
        <w:rPr>
          <w:noProof/>
        </w:rPr>
        <w:tab/>
      </w:r>
      <w:r>
        <w:rPr>
          <w:noProof/>
        </w:rPr>
        <w:fldChar w:fldCharType="begin"/>
      </w:r>
      <w:r>
        <w:rPr>
          <w:noProof/>
        </w:rPr>
        <w:instrText xml:space="preserve"> PAGEREF _Toc84490144 \h </w:instrText>
      </w:r>
      <w:r>
        <w:rPr>
          <w:noProof/>
        </w:rPr>
      </w:r>
      <w:r>
        <w:rPr>
          <w:noProof/>
        </w:rPr>
        <w:fldChar w:fldCharType="separate"/>
      </w:r>
      <w:r w:rsidR="00555489">
        <w:rPr>
          <w:noProof/>
        </w:rPr>
        <w:t>8</w:t>
      </w:r>
      <w:r>
        <w:rPr>
          <w:noProof/>
        </w:rPr>
        <w:fldChar w:fldCharType="end"/>
      </w:r>
    </w:p>
    <w:p w14:paraId="2C07BDC1" w14:textId="092A8BE1"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5</w:t>
      </w:r>
      <w:r>
        <w:rPr>
          <w:rFonts w:eastAsiaTheme="minorEastAsia" w:cstheme="minorBidi"/>
          <w:bCs w:val="0"/>
          <w:iCs w:val="0"/>
          <w:noProof/>
          <w:sz w:val="22"/>
          <w:szCs w:val="22"/>
          <w:lang w:eastAsia="en-AU"/>
        </w:rPr>
        <w:tab/>
      </w:r>
      <w:r w:rsidRPr="0018373D">
        <w:rPr>
          <w:noProof/>
        </w:rPr>
        <w:t>Transfer of Records</w:t>
      </w:r>
      <w:r>
        <w:rPr>
          <w:noProof/>
        </w:rPr>
        <w:tab/>
      </w:r>
      <w:r>
        <w:rPr>
          <w:noProof/>
        </w:rPr>
        <w:fldChar w:fldCharType="begin"/>
      </w:r>
      <w:r>
        <w:rPr>
          <w:noProof/>
        </w:rPr>
        <w:instrText xml:space="preserve"> PAGEREF _Toc84490145 \h </w:instrText>
      </w:r>
      <w:r>
        <w:rPr>
          <w:noProof/>
        </w:rPr>
      </w:r>
      <w:r>
        <w:rPr>
          <w:noProof/>
        </w:rPr>
        <w:fldChar w:fldCharType="separate"/>
      </w:r>
      <w:r w:rsidR="00555489">
        <w:rPr>
          <w:noProof/>
        </w:rPr>
        <w:t>8</w:t>
      </w:r>
      <w:r>
        <w:rPr>
          <w:noProof/>
        </w:rPr>
        <w:fldChar w:fldCharType="end"/>
      </w:r>
    </w:p>
    <w:p w14:paraId="40076C08" w14:textId="30D6DAC3" w:rsidR="00193576" w:rsidRDefault="00193576">
      <w:pPr>
        <w:pStyle w:val="TOC2"/>
        <w:rPr>
          <w:rFonts w:eastAsiaTheme="minorEastAsia" w:cstheme="minorBidi"/>
          <w:bCs w:val="0"/>
          <w:noProof/>
          <w:lang w:eastAsia="en-AU"/>
        </w:rPr>
      </w:pPr>
      <w:r w:rsidRPr="0018373D">
        <w:rPr>
          <w:noProof/>
        </w:rPr>
        <w:t>5.1</w:t>
      </w:r>
      <w:r>
        <w:rPr>
          <w:rFonts w:eastAsiaTheme="minorEastAsia" w:cstheme="minorBidi"/>
          <w:bCs w:val="0"/>
          <w:noProof/>
          <w:lang w:eastAsia="en-AU"/>
        </w:rPr>
        <w:tab/>
      </w:r>
      <w:r w:rsidRPr="0018373D">
        <w:rPr>
          <w:noProof/>
        </w:rPr>
        <w:t xml:space="preserve">Transfers between Providers </w:t>
      </w:r>
      <w:r>
        <w:rPr>
          <w:noProof/>
        </w:rPr>
        <w:tab/>
      </w:r>
      <w:r>
        <w:rPr>
          <w:noProof/>
        </w:rPr>
        <w:fldChar w:fldCharType="begin"/>
      </w:r>
      <w:r>
        <w:rPr>
          <w:noProof/>
        </w:rPr>
        <w:instrText xml:space="preserve"> PAGEREF _Toc84490146 \h </w:instrText>
      </w:r>
      <w:r>
        <w:rPr>
          <w:noProof/>
        </w:rPr>
      </w:r>
      <w:r>
        <w:rPr>
          <w:noProof/>
        </w:rPr>
        <w:fldChar w:fldCharType="separate"/>
      </w:r>
      <w:r w:rsidR="00555489">
        <w:rPr>
          <w:noProof/>
        </w:rPr>
        <w:t>8</w:t>
      </w:r>
      <w:r>
        <w:rPr>
          <w:noProof/>
        </w:rPr>
        <w:fldChar w:fldCharType="end"/>
      </w:r>
    </w:p>
    <w:p w14:paraId="77C83D5A" w14:textId="55993A90" w:rsidR="00193576" w:rsidRDefault="00193576">
      <w:pPr>
        <w:pStyle w:val="TOC2"/>
        <w:rPr>
          <w:rFonts w:eastAsiaTheme="minorEastAsia" w:cstheme="minorBidi"/>
          <w:bCs w:val="0"/>
          <w:noProof/>
          <w:lang w:eastAsia="en-AU"/>
        </w:rPr>
      </w:pPr>
      <w:r w:rsidRPr="0018373D">
        <w:rPr>
          <w:noProof/>
        </w:rPr>
        <w:t>5.2</w:t>
      </w:r>
      <w:r>
        <w:rPr>
          <w:rFonts w:eastAsiaTheme="minorEastAsia" w:cstheme="minorBidi"/>
          <w:bCs w:val="0"/>
          <w:noProof/>
          <w:lang w:eastAsia="en-AU"/>
        </w:rPr>
        <w:tab/>
      </w:r>
      <w:r w:rsidRPr="0018373D">
        <w:rPr>
          <w:noProof/>
        </w:rPr>
        <w:t>Transfer of Personal Information outside Australia</w:t>
      </w:r>
      <w:r>
        <w:rPr>
          <w:noProof/>
        </w:rPr>
        <w:tab/>
      </w:r>
      <w:r>
        <w:rPr>
          <w:noProof/>
        </w:rPr>
        <w:fldChar w:fldCharType="begin"/>
      </w:r>
      <w:r>
        <w:rPr>
          <w:noProof/>
        </w:rPr>
        <w:instrText xml:space="preserve"> PAGEREF _Toc84490147 \h </w:instrText>
      </w:r>
      <w:r>
        <w:rPr>
          <w:noProof/>
        </w:rPr>
      </w:r>
      <w:r>
        <w:rPr>
          <w:noProof/>
        </w:rPr>
        <w:fldChar w:fldCharType="separate"/>
      </w:r>
      <w:r w:rsidR="00555489">
        <w:rPr>
          <w:noProof/>
        </w:rPr>
        <w:t>9</w:t>
      </w:r>
      <w:r>
        <w:rPr>
          <w:noProof/>
        </w:rPr>
        <w:fldChar w:fldCharType="end"/>
      </w:r>
    </w:p>
    <w:p w14:paraId="57E6ACB7" w14:textId="303F705D"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6</w:t>
      </w:r>
      <w:r>
        <w:rPr>
          <w:rFonts w:eastAsiaTheme="minorEastAsia" w:cstheme="minorBidi"/>
          <w:bCs w:val="0"/>
          <w:iCs w:val="0"/>
          <w:noProof/>
          <w:sz w:val="22"/>
          <w:szCs w:val="22"/>
          <w:lang w:eastAsia="en-AU"/>
        </w:rPr>
        <w:tab/>
      </w:r>
      <w:r w:rsidRPr="0018373D">
        <w:rPr>
          <w:noProof/>
        </w:rPr>
        <w:t>Records Retention</w:t>
      </w:r>
      <w:r>
        <w:rPr>
          <w:noProof/>
        </w:rPr>
        <w:tab/>
      </w:r>
      <w:r>
        <w:rPr>
          <w:noProof/>
        </w:rPr>
        <w:fldChar w:fldCharType="begin"/>
      </w:r>
      <w:r>
        <w:rPr>
          <w:noProof/>
        </w:rPr>
        <w:instrText xml:space="preserve"> PAGEREF _Toc84490148 \h </w:instrText>
      </w:r>
      <w:r>
        <w:rPr>
          <w:noProof/>
        </w:rPr>
      </w:r>
      <w:r>
        <w:rPr>
          <w:noProof/>
        </w:rPr>
        <w:fldChar w:fldCharType="separate"/>
      </w:r>
      <w:r w:rsidR="00555489">
        <w:rPr>
          <w:noProof/>
        </w:rPr>
        <w:t>9</w:t>
      </w:r>
      <w:r>
        <w:rPr>
          <w:noProof/>
        </w:rPr>
        <w:fldChar w:fldCharType="end"/>
      </w:r>
    </w:p>
    <w:p w14:paraId="477CCE9C" w14:textId="3437CC2E"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7</w:t>
      </w:r>
      <w:r>
        <w:rPr>
          <w:rFonts w:eastAsiaTheme="minorEastAsia" w:cstheme="minorBidi"/>
          <w:bCs w:val="0"/>
          <w:iCs w:val="0"/>
          <w:noProof/>
          <w:sz w:val="22"/>
          <w:szCs w:val="22"/>
          <w:lang w:eastAsia="en-AU"/>
        </w:rPr>
        <w:tab/>
      </w:r>
      <w:r w:rsidRPr="0018373D">
        <w:rPr>
          <w:noProof/>
        </w:rPr>
        <w:t>Return of Records</w:t>
      </w:r>
      <w:r>
        <w:rPr>
          <w:noProof/>
        </w:rPr>
        <w:tab/>
      </w:r>
      <w:r>
        <w:rPr>
          <w:noProof/>
        </w:rPr>
        <w:fldChar w:fldCharType="begin"/>
      </w:r>
      <w:r>
        <w:rPr>
          <w:noProof/>
        </w:rPr>
        <w:instrText xml:space="preserve"> PAGEREF _Toc84490149 \h </w:instrText>
      </w:r>
      <w:r>
        <w:rPr>
          <w:noProof/>
        </w:rPr>
      </w:r>
      <w:r>
        <w:rPr>
          <w:noProof/>
        </w:rPr>
        <w:fldChar w:fldCharType="separate"/>
      </w:r>
      <w:r w:rsidR="00555489">
        <w:rPr>
          <w:noProof/>
        </w:rPr>
        <w:t>9</w:t>
      </w:r>
      <w:r>
        <w:rPr>
          <w:noProof/>
        </w:rPr>
        <w:fldChar w:fldCharType="end"/>
      </w:r>
    </w:p>
    <w:p w14:paraId="1A0F0041" w14:textId="41B709E2" w:rsidR="00193576" w:rsidRDefault="00193576">
      <w:pPr>
        <w:pStyle w:val="TOC2"/>
        <w:rPr>
          <w:rFonts w:eastAsiaTheme="minorEastAsia" w:cstheme="minorBidi"/>
          <w:bCs w:val="0"/>
          <w:noProof/>
          <w:lang w:eastAsia="en-AU"/>
        </w:rPr>
      </w:pPr>
      <w:r w:rsidRPr="0018373D">
        <w:rPr>
          <w:noProof/>
        </w:rPr>
        <w:t>7.1</w:t>
      </w:r>
      <w:r>
        <w:rPr>
          <w:rFonts w:eastAsiaTheme="minorEastAsia" w:cstheme="minorBidi"/>
          <w:bCs w:val="0"/>
          <w:noProof/>
          <w:lang w:eastAsia="en-AU"/>
        </w:rPr>
        <w:tab/>
      </w:r>
      <w:r w:rsidRPr="0018373D">
        <w:rPr>
          <w:noProof/>
        </w:rPr>
        <w:t>Digital Records</w:t>
      </w:r>
      <w:r>
        <w:rPr>
          <w:noProof/>
        </w:rPr>
        <w:tab/>
      </w:r>
      <w:r>
        <w:rPr>
          <w:noProof/>
        </w:rPr>
        <w:fldChar w:fldCharType="begin"/>
      </w:r>
      <w:r>
        <w:rPr>
          <w:noProof/>
        </w:rPr>
        <w:instrText xml:space="preserve"> PAGEREF _Toc84490150 \h </w:instrText>
      </w:r>
      <w:r>
        <w:rPr>
          <w:noProof/>
        </w:rPr>
      </w:r>
      <w:r>
        <w:rPr>
          <w:noProof/>
        </w:rPr>
        <w:fldChar w:fldCharType="separate"/>
      </w:r>
      <w:r w:rsidR="00555489">
        <w:rPr>
          <w:noProof/>
        </w:rPr>
        <w:t>10</w:t>
      </w:r>
      <w:r>
        <w:rPr>
          <w:noProof/>
        </w:rPr>
        <w:fldChar w:fldCharType="end"/>
      </w:r>
    </w:p>
    <w:p w14:paraId="4C897F53" w14:textId="5A050E5D" w:rsidR="00193576" w:rsidRDefault="00193576">
      <w:pPr>
        <w:pStyle w:val="TOC2"/>
        <w:rPr>
          <w:rFonts w:eastAsiaTheme="minorEastAsia" w:cstheme="minorBidi"/>
          <w:bCs w:val="0"/>
          <w:noProof/>
          <w:lang w:eastAsia="en-AU"/>
        </w:rPr>
      </w:pPr>
      <w:r w:rsidRPr="0018373D">
        <w:rPr>
          <w:noProof/>
        </w:rPr>
        <w:t>7.2</w:t>
      </w:r>
      <w:r>
        <w:rPr>
          <w:rFonts w:eastAsiaTheme="minorEastAsia" w:cstheme="minorBidi"/>
          <w:bCs w:val="0"/>
          <w:noProof/>
          <w:lang w:eastAsia="en-AU"/>
        </w:rPr>
        <w:tab/>
      </w:r>
      <w:r w:rsidRPr="0018373D">
        <w:rPr>
          <w:noProof/>
        </w:rPr>
        <w:t>Access to Returned Records</w:t>
      </w:r>
      <w:r>
        <w:rPr>
          <w:noProof/>
        </w:rPr>
        <w:tab/>
      </w:r>
      <w:r>
        <w:rPr>
          <w:noProof/>
        </w:rPr>
        <w:fldChar w:fldCharType="begin"/>
      </w:r>
      <w:r>
        <w:rPr>
          <w:noProof/>
        </w:rPr>
        <w:instrText xml:space="preserve"> PAGEREF _Toc84490151 \h </w:instrText>
      </w:r>
      <w:r>
        <w:rPr>
          <w:noProof/>
        </w:rPr>
      </w:r>
      <w:r>
        <w:rPr>
          <w:noProof/>
        </w:rPr>
        <w:fldChar w:fldCharType="separate"/>
      </w:r>
      <w:r w:rsidR="00555489">
        <w:rPr>
          <w:noProof/>
        </w:rPr>
        <w:t>10</w:t>
      </w:r>
      <w:r>
        <w:rPr>
          <w:noProof/>
        </w:rPr>
        <w:fldChar w:fldCharType="end"/>
      </w:r>
    </w:p>
    <w:p w14:paraId="51E67874" w14:textId="485D164C" w:rsidR="00193576" w:rsidRDefault="00193576">
      <w:pPr>
        <w:pStyle w:val="TOC1"/>
        <w:tabs>
          <w:tab w:val="left" w:pos="426"/>
          <w:tab w:val="right" w:pos="9040"/>
        </w:tabs>
        <w:rPr>
          <w:rFonts w:eastAsiaTheme="minorEastAsia" w:cstheme="minorBidi"/>
          <w:bCs w:val="0"/>
          <w:iCs w:val="0"/>
          <w:noProof/>
          <w:sz w:val="22"/>
          <w:szCs w:val="22"/>
          <w:lang w:eastAsia="en-AU"/>
        </w:rPr>
      </w:pPr>
      <w:r w:rsidRPr="0018373D">
        <w:rPr>
          <w:noProof/>
        </w:rPr>
        <w:t>8</w:t>
      </w:r>
      <w:r>
        <w:rPr>
          <w:rFonts w:eastAsiaTheme="minorEastAsia" w:cstheme="minorBidi"/>
          <w:bCs w:val="0"/>
          <w:iCs w:val="0"/>
          <w:noProof/>
          <w:sz w:val="22"/>
          <w:szCs w:val="22"/>
          <w:lang w:eastAsia="en-AU"/>
        </w:rPr>
        <w:tab/>
      </w:r>
      <w:r w:rsidRPr="0018373D">
        <w:rPr>
          <w:noProof/>
        </w:rPr>
        <w:t>Destruction of Records</w:t>
      </w:r>
      <w:r>
        <w:rPr>
          <w:noProof/>
        </w:rPr>
        <w:tab/>
      </w:r>
      <w:r>
        <w:rPr>
          <w:noProof/>
        </w:rPr>
        <w:fldChar w:fldCharType="begin"/>
      </w:r>
      <w:r>
        <w:rPr>
          <w:noProof/>
        </w:rPr>
        <w:instrText xml:space="preserve"> PAGEREF _Toc84490152 \h </w:instrText>
      </w:r>
      <w:r>
        <w:rPr>
          <w:noProof/>
        </w:rPr>
      </w:r>
      <w:r>
        <w:rPr>
          <w:noProof/>
        </w:rPr>
        <w:fldChar w:fldCharType="separate"/>
      </w:r>
      <w:r w:rsidR="00555489">
        <w:rPr>
          <w:noProof/>
        </w:rPr>
        <w:t>10</w:t>
      </w:r>
      <w:r>
        <w:rPr>
          <w:noProof/>
        </w:rPr>
        <w:fldChar w:fldCharType="end"/>
      </w:r>
    </w:p>
    <w:p w14:paraId="11A7EA29" w14:textId="01906DF8" w:rsidR="00193576" w:rsidRDefault="00193576">
      <w:pPr>
        <w:pStyle w:val="TOC2"/>
        <w:rPr>
          <w:rFonts w:eastAsiaTheme="minorEastAsia" w:cstheme="minorBidi"/>
          <w:bCs w:val="0"/>
          <w:noProof/>
          <w:lang w:eastAsia="en-AU"/>
        </w:rPr>
      </w:pPr>
      <w:r w:rsidRPr="0018373D">
        <w:rPr>
          <w:noProof/>
        </w:rPr>
        <w:t>8.1</w:t>
      </w:r>
      <w:r>
        <w:rPr>
          <w:rFonts w:eastAsiaTheme="minorEastAsia" w:cstheme="minorBidi"/>
          <w:bCs w:val="0"/>
          <w:noProof/>
          <w:lang w:eastAsia="en-AU"/>
        </w:rPr>
        <w:tab/>
      </w:r>
      <w:r w:rsidRPr="0018373D">
        <w:rPr>
          <w:noProof/>
        </w:rPr>
        <w:t>Methods of Destroying Physical Records</w:t>
      </w:r>
      <w:r>
        <w:rPr>
          <w:noProof/>
        </w:rPr>
        <w:tab/>
      </w:r>
      <w:r>
        <w:rPr>
          <w:noProof/>
        </w:rPr>
        <w:fldChar w:fldCharType="begin"/>
      </w:r>
      <w:r>
        <w:rPr>
          <w:noProof/>
        </w:rPr>
        <w:instrText xml:space="preserve"> PAGEREF _Toc84490153 \h </w:instrText>
      </w:r>
      <w:r>
        <w:rPr>
          <w:noProof/>
        </w:rPr>
      </w:r>
      <w:r>
        <w:rPr>
          <w:noProof/>
        </w:rPr>
        <w:fldChar w:fldCharType="separate"/>
      </w:r>
      <w:r w:rsidR="00555489">
        <w:rPr>
          <w:noProof/>
        </w:rPr>
        <w:t>11</w:t>
      </w:r>
      <w:r>
        <w:rPr>
          <w:noProof/>
        </w:rPr>
        <w:fldChar w:fldCharType="end"/>
      </w:r>
    </w:p>
    <w:p w14:paraId="71CEEF92" w14:textId="10AD538F" w:rsidR="00193576" w:rsidRDefault="00193576">
      <w:pPr>
        <w:pStyle w:val="TOC2"/>
        <w:rPr>
          <w:rFonts w:eastAsiaTheme="minorEastAsia" w:cstheme="minorBidi"/>
          <w:bCs w:val="0"/>
          <w:noProof/>
          <w:lang w:eastAsia="en-AU"/>
        </w:rPr>
      </w:pPr>
      <w:r w:rsidRPr="0018373D">
        <w:rPr>
          <w:noProof/>
        </w:rPr>
        <w:t>8.2</w:t>
      </w:r>
      <w:r>
        <w:rPr>
          <w:rFonts w:eastAsiaTheme="minorEastAsia" w:cstheme="minorBidi"/>
          <w:bCs w:val="0"/>
          <w:noProof/>
          <w:lang w:eastAsia="en-AU"/>
        </w:rPr>
        <w:tab/>
      </w:r>
      <w:r w:rsidRPr="0018373D">
        <w:rPr>
          <w:noProof/>
        </w:rPr>
        <w:t>Methods of Destroying Digital Records</w:t>
      </w:r>
      <w:r>
        <w:rPr>
          <w:noProof/>
        </w:rPr>
        <w:tab/>
      </w:r>
      <w:r>
        <w:rPr>
          <w:noProof/>
        </w:rPr>
        <w:fldChar w:fldCharType="begin"/>
      </w:r>
      <w:r>
        <w:rPr>
          <w:noProof/>
        </w:rPr>
        <w:instrText xml:space="preserve"> PAGEREF _Toc84490154 \h </w:instrText>
      </w:r>
      <w:r>
        <w:rPr>
          <w:noProof/>
        </w:rPr>
      </w:r>
      <w:r>
        <w:rPr>
          <w:noProof/>
        </w:rPr>
        <w:fldChar w:fldCharType="separate"/>
      </w:r>
      <w:r w:rsidR="00555489">
        <w:rPr>
          <w:noProof/>
        </w:rPr>
        <w:t>11</w:t>
      </w:r>
      <w:r>
        <w:rPr>
          <w:noProof/>
        </w:rPr>
        <w:fldChar w:fldCharType="end"/>
      </w:r>
    </w:p>
    <w:p w14:paraId="2AC9BB96" w14:textId="0684F425" w:rsidR="00193576" w:rsidRDefault="00193576">
      <w:pPr>
        <w:pStyle w:val="TOC3"/>
        <w:rPr>
          <w:rFonts w:eastAsiaTheme="minorEastAsia" w:cstheme="minorBidi"/>
          <w:noProof/>
          <w:szCs w:val="22"/>
          <w:lang w:eastAsia="en-AU"/>
        </w:rPr>
      </w:pPr>
      <w:r w:rsidRPr="00193576">
        <w:rPr>
          <w:b/>
          <w:bCs/>
          <w:noProof/>
          <w:color w:val="000000" w:themeColor="text1"/>
        </w:rPr>
        <w:t>Attachment A</w:t>
      </w:r>
      <w:r w:rsidRPr="00193576">
        <w:rPr>
          <w:noProof/>
          <w:color w:val="000000" w:themeColor="text1"/>
        </w:rPr>
        <w:t xml:space="preserve"> – Provider Privacy Incident Report</w:t>
      </w:r>
      <w:r>
        <w:rPr>
          <w:noProof/>
        </w:rPr>
        <w:tab/>
      </w:r>
      <w:r>
        <w:rPr>
          <w:noProof/>
        </w:rPr>
        <w:fldChar w:fldCharType="begin"/>
      </w:r>
      <w:r>
        <w:rPr>
          <w:noProof/>
        </w:rPr>
        <w:instrText xml:space="preserve"> PAGEREF _Toc84490155 \h </w:instrText>
      </w:r>
      <w:r>
        <w:rPr>
          <w:noProof/>
        </w:rPr>
      </w:r>
      <w:r>
        <w:rPr>
          <w:noProof/>
        </w:rPr>
        <w:fldChar w:fldCharType="separate"/>
      </w:r>
      <w:r w:rsidR="00555489">
        <w:rPr>
          <w:noProof/>
        </w:rPr>
        <w:t>13</w:t>
      </w:r>
      <w:r>
        <w:rPr>
          <w:noProof/>
        </w:rPr>
        <w:fldChar w:fldCharType="end"/>
      </w:r>
    </w:p>
    <w:p w14:paraId="182E3399" w14:textId="769AD96A" w:rsidR="00193576" w:rsidRDefault="00193576">
      <w:pPr>
        <w:pStyle w:val="TOC3"/>
        <w:rPr>
          <w:rFonts w:eastAsiaTheme="minorEastAsia" w:cstheme="minorBidi"/>
          <w:noProof/>
          <w:szCs w:val="22"/>
          <w:lang w:eastAsia="en-AU"/>
        </w:rPr>
      </w:pPr>
      <w:r w:rsidRPr="0018373D">
        <w:rPr>
          <w:b/>
          <w:bCs/>
          <w:noProof/>
        </w:rPr>
        <w:t>Attachment B</w:t>
      </w:r>
      <w:r w:rsidRPr="0018373D">
        <w:rPr>
          <w:noProof/>
        </w:rPr>
        <w:t xml:space="preserve"> – Provider Request to Return Records</w:t>
      </w:r>
      <w:r>
        <w:rPr>
          <w:noProof/>
        </w:rPr>
        <w:tab/>
      </w:r>
      <w:r>
        <w:rPr>
          <w:noProof/>
        </w:rPr>
        <w:fldChar w:fldCharType="begin"/>
      </w:r>
      <w:r>
        <w:rPr>
          <w:noProof/>
        </w:rPr>
        <w:instrText xml:space="preserve"> PAGEREF _Toc84490156 \h </w:instrText>
      </w:r>
      <w:r>
        <w:rPr>
          <w:noProof/>
        </w:rPr>
      </w:r>
      <w:r>
        <w:rPr>
          <w:noProof/>
        </w:rPr>
        <w:fldChar w:fldCharType="separate"/>
      </w:r>
      <w:r w:rsidR="00555489">
        <w:rPr>
          <w:noProof/>
        </w:rPr>
        <w:t>19</w:t>
      </w:r>
      <w:r>
        <w:rPr>
          <w:noProof/>
        </w:rPr>
        <w:fldChar w:fldCharType="end"/>
      </w:r>
    </w:p>
    <w:p w14:paraId="3F7E40B6" w14:textId="14860F1D" w:rsidR="00193576" w:rsidRDefault="00193576">
      <w:pPr>
        <w:pStyle w:val="TOC3"/>
        <w:rPr>
          <w:rFonts w:eastAsiaTheme="minorEastAsia" w:cstheme="minorBidi"/>
          <w:noProof/>
          <w:szCs w:val="22"/>
          <w:lang w:eastAsia="en-AU"/>
        </w:rPr>
      </w:pPr>
      <w:r w:rsidRPr="0018373D">
        <w:rPr>
          <w:b/>
          <w:bCs/>
          <w:noProof/>
        </w:rPr>
        <w:t>Attachment C</w:t>
      </w:r>
      <w:r w:rsidRPr="0018373D">
        <w:rPr>
          <w:noProof/>
        </w:rPr>
        <w:t xml:space="preserve"> – Records Retention Periods</w:t>
      </w:r>
      <w:r>
        <w:rPr>
          <w:noProof/>
        </w:rPr>
        <w:tab/>
      </w:r>
      <w:r>
        <w:rPr>
          <w:noProof/>
        </w:rPr>
        <w:fldChar w:fldCharType="begin"/>
      </w:r>
      <w:r>
        <w:rPr>
          <w:noProof/>
        </w:rPr>
        <w:instrText xml:space="preserve"> PAGEREF _Toc84490157 \h </w:instrText>
      </w:r>
      <w:r>
        <w:rPr>
          <w:noProof/>
        </w:rPr>
      </w:r>
      <w:r>
        <w:rPr>
          <w:noProof/>
        </w:rPr>
        <w:fldChar w:fldCharType="separate"/>
      </w:r>
      <w:r w:rsidR="00555489">
        <w:rPr>
          <w:noProof/>
        </w:rPr>
        <w:t>20</w:t>
      </w:r>
      <w:r>
        <w:rPr>
          <w:noProof/>
        </w:rPr>
        <w:fldChar w:fldCharType="end"/>
      </w:r>
    </w:p>
    <w:p w14:paraId="54D59CD3" w14:textId="69854E92" w:rsidR="0024454A" w:rsidRDefault="00655E24" w:rsidP="009C1535">
      <w:pPr>
        <w:pStyle w:val="guidelinetext"/>
        <w:spacing w:before="0" w:after="60" w:line="240" w:lineRule="auto"/>
        <w:ind w:left="0"/>
      </w:pPr>
      <w:r w:rsidRPr="009C1535">
        <w:rPr>
          <w:b/>
        </w:rPr>
        <w:fldChar w:fldCharType="end"/>
      </w:r>
    </w:p>
    <w:p w14:paraId="23F6BB88" w14:textId="77777777" w:rsidR="009C6F1E" w:rsidRDefault="009C6F1E" w:rsidP="00A919A5">
      <w:pPr>
        <w:pStyle w:val="Heading1"/>
        <w:numPr>
          <w:ilvl w:val="0"/>
          <w:numId w:val="11"/>
        </w:numPr>
        <w:sectPr w:rsidR="009C6F1E" w:rsidSect="00783AB6">
          <w:pgSz w:w="11906" w:h="16838"/>
          <w:pgMar w:top="709" w:right="1416" w:bottom="1440" w:left="1440" w:header="142" w:footer="708" w:gutter="0"/>
          <w:cols w:space="708"/>
          <w:titlePg/>
          <w:docGrid w:linePitch="360"/>
        </w:sectPr>
      </w:pPr>
      <w:bookmarkStart w:id="2" w:name="_Toc482276037"/>
    </w:p>
    <w:p w14:paraId="4BBDBC1F" w14:textId="741D5299" w:rsidR="0068370E" w:rsidRDefault="00A343FC" w:rsidP="00A919A5">
      <w:pPr>
        <w:pStyle w:val="Heading1"/>
        <w:numPr>
          <w:ilvl w:val="0"/>
          <w:numId w:val="11"/>
        </w:numPr>
      </w:pPr>
      <w:bookmarkStart w:id="3" w:name="_Toc487009848"/>
      <w:bookmarkStart w:id="4" w:name="_Toc84490131"/>
      <w:r>
        <w:t>Records Framework</w:t>
      </w:r>
      <w:bookmarkEnd w:id="2"/>
      <w:bookmarkEnd w:id="3"/>
      <w:bookmarkEnd w:id="4"/>
    </w:p>
    <w:p w14:paraId="590D55FD" w14:textId="77777777" w:rsidR="00393C19" w:rsidRDefault="00393C19" w:rsidP="009C1535">
      <w:pPr>
        <w:pStyle w:val="guidelinetext"/>
      </w:pPr>
      <w:r w:rsidRPr="009A6D7E">
        <w:t>Providers must create and maintain true, complete and accurate Records of the conduct of the</w:t>
      </w:r>
      <w:r>
        <w:t>ir</w:t>
      </w:r>
      <w:r w:rsidRPr="009A6D7E">
        <w:t xml:space="preserve"> </w:t>
      </w:r>
      <w:r>
        <w:t>services, and do so in accordance with these Records Management Instructions</w:t>
      </w:r>
      <w:r w:rsidRPr="009A6D7E">
        <w:t xml:space="preserve">. </w:t>
      </w:r>
    </w:p>
    <w:p w14:paraId="67586C5E" w14:textId="107D6EB1" w:rsidR="00A343FC" w:rsidRPr="00E76E13" w:rsidRDefault="00393C19" w:rsidP="009C1535">
      <w:pPr>
        <w:pStyle w:val="guidelinetext"/>
      </w:pPr>
      <w:r>
        <w:t>Under the relevant Deeds, ‘</w:t>
      </w:r>
      <w:r>
        <w:rPr>
          <w:b/>
          <w:bCs/>
        </w:rPr>
        <w:t xml:space="preserve">Records’ </w:t>
      </w:r>
      <w:r>
        <w:t>means documents, information and data stored by any means and all copies and extracts of the same.</w:t>
      </w:r>
      <w:r w:rsidR="000A0E5A">
        <w:t xml:space="preserve"> </w:t>
      </w:r>
      <w:r w:rsidR="00A343FC" w:rsidRPr="00E76E13">
        <w:t>Records can generally be separated into three groups:</w:t>
      </w:r>
    </w:p>
    <w:p w14:paraId="464236DA" w14:textId="77777777" w:rsidR="00A343FC" w:rsidRPr="005679AC" w:rsidRDefault="00A343FC" w:rsidP="009C1535">
      <w:pPr>
        <w:pStyle w:val="guidelinebullet"/>
      </w:pPr>
      <w:r w:rsidRPr="005679AC">
        <w:rPr>
          <w:b/>
        </w:rPr>
        <w:t>Commonwealth Records</w:t>
      </w:r>
      <w:r w:rsidRPr="005679AC">
        <w:t xml:space="preserve"> –</w:t>
      </w:r>
      <w:r w:rsidR="0026331F" w:rsidRPr="005679AC">
        <w:t xml:space="preserve"> </w:t>
      </w:r>
      <w:r w:rsidR="00393C19" w:rsidRPr="005679AC">
        <w:t xml:space="preserve">which </w:t>
      </w:r>
      <w:r w:rsidR="004631AD" w:rsidRPr="005679AC">
        <w:rPr>
          <w:rFonts w:cstheme="minorHAnsi"/>
        </w:rPr>
        <w:t xml:space="preserve">means Records provided by the Department to Providers </w:t>
      </w:r>
      <w:r w:rsidR="004631AD" w:rsidRPr="005679AC">
        <w:t xml:space="preserve">for the purposes </w:t>
      </w:r>
      <w:r w:rsidR="00393C19" w:rsidRPr="005679AC">
        <w:t>of</w:t>
      </w:r>
      <w:r w:rsidR="004631AD" w:rsidRPr="005679AC">
        <w:t xml:space="preserve"> the relevant Deed and includes Records which are copied or derived from Records so provided.</w:t>
      </w:r>
    </w:p>
    <w:p w14:paraId="753F27D4" w14:textId="77777777" w:rsidR="004631AD" w:rsidRPr="005679AC" w:rsidRDefault="00A343FC" w:rsidP="009C1535">
      <w:pPr>
        <w:pStyle w:val="guidelinebullet"/>
      </w:pPr>
      <w:r w:rsidRPr="005679AC">
        <w:rPr>
          <w:b/>
        </w:rPr>
        <w:t>Deed Records</w:t>
      </w:r>
      <w:r w:rsidRPr="005679AC">
        <w:t xml:space="preserve"> – </w:t>
      </w:r>
      <w:r w:rsidR="00393C19" w:rsidRPr="005679AC">
        <w:t xml:space="preserve">which </w:t>
      </w:r>
      <w:r w:rsidR="004631AD" w:rsidRPr="005679AC">
        <w:t xml:space="preserve">means all Records: </w:t>
      </w:r>
    </w:p>
    <w:p w14:paraId="12E7D9AB" w14:textId="61FEFE37" w:rsidR="004631AD" w:rsidRPr="00E76E13" w:rsidRDefault="004631AD" w:rsidP="005679AC">
      <w:pPr>
        <w:pStyle w:val="guidelinebullet"/>
        <w:numPr>
          <w:ilvl w:val="1"/>
          <w:numId w:val="56"/>
        </w:numPr>
      </w:pPr>
      <w:r w:rsidRPr="00E76E13">
        <w:t xml:space="preserve">developed or created or required to be developed or created as part of or for the purpose of performing </w:t>
      </w:r>
      <w:r w:rsidR="006034D6">
        <w:t>the relevant</w:t>
      </w:r>
      <w:r w:rsidRPr="00E76E13">
        <w:t xml:space="preserve"> Deed</w:t>
      </w:r>
      <w:r w:rsidR="00693156">
        <w:t>;</w:t>
      </w:r>
    </w:p>
    <w:p w14:paraId="63962D17" w14:textId="37CBD262" w:rsidR="004631AD" w:rsidRPr="00E76E13" w:rsidRDefault="004631AD" w:rsidP="005679AC">
      <w:pPr>
        <w:pStyle w:val="guidelinebullet"/>
        <w:numPr>
          <w:ilvl w:val="1"/>
          <w:numId w:val="56"/>
        </w:numPr>
      </w:pPr>
      <w:r w:rsidRPr="00E76E13">
        <w:t xml:space="preserve">incorporated in, supplied or required to be supplied along with the Records referred to in paragraph (a) </w:t>
      </w:r>
      <w:r w:rsidR="00D319FD" w:rsidRPr="00E76E13">
        <w:t>above</w:t>
      </w:r>
      <w:r w:rsidR="002866CF">
        <w:t>;</w:t>
      </w:r>
      <w:r w:rsidR="00D319FD">
        <w:t xml:space="preserve"> </w:t>
      </w:r>
      <w:r w:rsidR="00D319FD" w:rsidRPr="00E76E13">
        <w:t>or</w:t>
      </w:r>
      <w:r w:rsidRPr="00E76E13">
        <w:t xml:space="preserve"> </w:t>
      </w:r>
    </w:p>
    <w:p w14:paraId="134CBF7F" w14:textId="77777777" w:rsidR="002B01F1" w:rsidRDefault="004631AD" w:rsidP="005679AC">
      <w:pPr>
        <w:pStyle w:val="guidelinebullet"/>
        <w:numPr>
          <w:ilvl w:val="1"/>
          <w:numId w:val="56"/>
        </w:numPr>
      </w:pPr>
      <w:r w:rsidRPr="00E76E13">
        <w:t xml:space="preserve">copied or derived from Records referred to in paragraphs (a) or (b); and </w:t>
      </w:r>
    </w:p>
    <w:p w14:paraId="025B3372" w14:textId="77777777" w:rsidR="004631AD" w:rsidRPr="00E76E13" w:rsidRDefault="004631AD" w:rsidP="005679AC">
      <w:pPr>
        <w:pStyle w:val="guidelinebullet"/>
        <w:numPr>
          <w:ilvl w:val="1"/>
          <w:numId w:val="56"/>
        </w:numPr>
      </w:pPr>
      <w:r w:rsidRPr="00E76E13">
        <w:t>includes all Reports.</w:t>
      </w:r>
    </w:p>
    <w:p w14:paraId="7FD15AC0" w14:textId="2152D6AA" w:rsidR="0029421A" w:rsidRPr="005679AC" w:rsidRDefault="00A343FC" w:rsidP="009C1535">
      <w:pPr>
        <w:pStyle w:val="guidelinebullet"/>
      </w:pPr>
      <w:r w:rsidRPr="005679AC">
        <w:rPr>
          <w:b/>
        </w:rPr>
        <w:t xml:space="preserve">Provider </w:t>
      </w:r>
      <w:r w:rsidR="00D319FD" w:rsidRPr="005679AC">
        <w:rPr>
          <w:b/>
        </w:rPr>
        <w:t>Records</w:t>
      </w:r>
      <w:r w:rsidR="00D319FD" w:rsidRPr="005679AC">
        <w:t xml:space="preserve"> –</w:t>
      </w:r>
      <w:r w:rsidR="0029421A" w:rsidRPr="005679AC">
        <w:t xml:space="preserve"> </w:t>
      </w:r>
      <w:r w:rsidR="00393C19" w:rsidRPr="005679AC">
        <w:t xml:space="preserve">which </w:t>
      </w:r>
      <w:r w:rsidR="0029421A" w:rsidRPr="005679AC">
        <w:t xml:space="preserve">means all Records, except Commonwealth Records, in existence prior to the </w:t>
      </w:r>
      <w:r w:rsidR="006034D6" w:rsidRPr="005679AC">
        <w:t xml:space="preserve">relevant </w:t>
      </w:r>
      <w:r w:rsidR="0029421A" w:rsidRPr="005679AC">
        <w:t>Deed Commencement Date:</w:t>
      </w:r>
    </w:p>
    <w:p w14:paraId="1D937CC1" w14:textId="178C7D23" w:rsidR="0029421A" w:rsidRPr="005679AC" w:rsidRDefault="0029421A" w:rsidP="005679AC">
      <w:pPr>
        <w:pStyle w:val="guidelinebullet"/>
        <w:numPr>
          <w:ilvl w:val="0"/>
          <w:numId w:val="57"/>
        </w:numPr>
      </w:pPr>
      <w:r w:rsidRPr="005679AC">
        <w:t>incorporated in</w:t>
      </w:r>
      <w:r w:rsidR="002866CF" w:rsidRPr="005679AC">
        <w:t>;</w:t>
      </w:r>
    </w:p>
    <w:p w14:paraId="3E25AC0A" w14:textId="0202022A" w:rsidR="0029421A" w:rsidRPr="00B93B7C" w:rsidRDefault="0029421A" w:rsidP="005679AC">
      <w:pPr>
        <w:pStyle w:val="guidelinebullet"/>
        <w:numPr>
          <w:ilvl w:val="0"/>
          <w:numId w:val="57"/>
        </w:numPr>
      </w:pPr>
      <w:r w:rsidRPr="00B93B7C">
        <w:t>supplied with, or as part of</w:t>
      </w:r>
      <w:r w:rsidR="002866CF">
        <w:t>;</w:t>
      </w:r>
      <w:r w:rsidR="00B93B7C">
        <w:t xml:space="preserve"> </w:t>
      </w:r>
      <w:r w:rsidRPr="00B93B7C">
        <w:t>or</w:t>
      </w:r>
    </w:p>
    <w:p w14:paraId="4645D0C0" w14:textId="77777777" w:rsidR="0029421A" w:rsidRPr="00B93B7C" w:rsidRDefault="0029421A" w:rsidP="005679AC">
      <w:pPr>
        <w:pStyle w:val="guidelinebullet"/>
        <w:numPr>
          <w:ilvl w:val="0"/>
          <w:numId w:val="57"/>
        </w:numPr>
      </w:pPr>
      <w:r w:rsidRPr="00B93B7C">
        <w:t>required to be supplied with, or as part of the Deed Records.</w:t>
      </w:r>
    </w:p>
    <w:p w14:paraId="7F663CC6" w14:textId="77777777" w:rsidR="00146FF3" w:rsidRPr="0036352E" w:rsidRDefault="009A6D7E" w:rsidP="0027592B">
      <w:pPr>
        <w:pStyle w:val="Heading1"/>
      </w:pPr>
      <w:bookmarkStart w:id="5" w:name="_Deed_Records"/>
      <w:bookmarkStart w:id="6" w:name="_Ref372807560"/>
      <w:bookmarkStart w:id="7" w:name="_Toc388540113"/>
      <w:bookmarkStart w:id="8" w:name="_Toc481481338"/>
      <w:bookmarkStart w:id="9" w:name="_Toc482276038"/>
      <w:bookmarkStart w:id="10" w:name="_Toc487009849"/>
      <w:bookmarkStart w:id="11" w:name="_Toc84490132"/>
      <w:bookmarkEnd w:id="5"/>
      <w:r w:rsidRPr="0036352E">
        <w:rPr>
          <w:rFonts w:asciiTheme="minorHAnsi" w:hAnsiTheme="minorHAnsi" w:cstheme="minorHAnsi"/>
        </w:rPr>
        <w:t>Deed Records</w:t>
      </w:r>
      <w:bookmarkEnd w:id="6"/>
      <w:bookmarkEnd w:id="7"/>
      <w:bookmarkEnd w:id="8"/>
      <w:bookmarkEnd w:id="9"/>
      <w:bookmarkEnd w:id="10"/>
      <w:bookmarkEnd w:id="11"/>
    </w:p>
    <w:p w14:paraId="10366EC5" w14:textId="77777777" w:rsidR="00BB206C" w:rsidRPr="00BB206C" w:rsidRDefault="00BB206C" w:rsidP="00BB206C">
      <w:pPr>
        <w:pStyle w:val="Heading2"/>
        <w:rPr>
          <w:rFonts w:eastAsiaTheme="minorHAnsi"/>
        </w:rPr>
      </w:pPr>
      <w:bookmarkStart w:id="12" w:name="_Requirements"/>
      <w:bookmarkStart w:id="13" w:name="_Toc482276039"/>
      <w:bookmarkStart w:id="14" w:name="_Toc487009850"/>
      <w:bookmarkStart w:id="15" w:name="_Toc84490133"/>
      <w:bookmarkStart w:id="16" w:name="_Ref372818775"/>
      <w:bookmarkStart w:id="17" w:name="_Toc388540114"/>
      <w:bookmarkStart w:id="18" w:name="_Toc481481339"/>
      <w:bookmarkEnd w:id="12"/>
      <w:r>
        <w:rPr>
          <w:rFonts w:eastAsiaTheme="minorHAnsi"/>
        </w:rPr>
        <w:t>Requirements</w:t>
      </w:r>
      <w:bookmarkEnd w:id="13"/>
      <w:bookmarkEnd w:id="14"/>
      <w:bookmarkEnd w:id="15"/>
    </w:p>
    <w:bookmarkEnd w:id="16"/>
    <w:bookmarkEnd w:id="17"/>
    <w:bookmarkEnd w:id="18"/>
    <w:p w14:paraId="145B95AB" w14:textId="36493828" w:rsidR="00B91BAF" w:rsidRPr="009C1535" w:rsidRDefault="009A6D7E" w:rsidP="00090FBD">
      <w:pPr>
        <w:pStyle w:val="guidelinetext"/>
      </w:pPr>
      <w:r w:rsidRPr="009C1535">
        <w:t xml:space="preserve">Providers may create Records in either paper or </w:t>
      </w:r>
      <w:r w:rsidR="004B0B33" w:rsidRPr="009C1535">
        <w:t>digital</w:t>
      </w:r>
      <w:r w:rsidRPr="009C1535">
        <w:t xml:space="preserve"> form. Arrangements outlined in th</w:t>
      </w:r>
      <w:r w:rsidR="004B0B33" w:rsidRPr="009C1535">
        <w:t>is</w:t>
      </w:r>
      <w:r w:rsidRPr="009C1535">
        <w:t xml:space="preserve"> RMI cover both forms of a Record. Consistent with the Department’s recordkeeping policy, it is preferred that all Records are created and managed </w:t>
      </w:r>
      <w:r w:rsidR="004B0B33" w:rsidRPr="009C1535">
        <w:t>digitally</w:t>
      </w:r>
      <w:r w:rsidRPr="009C1535">
        <w:t>.</w:t>
      </w:r>
    </w:p>
    <w:p w14:paraId="3A4C04FA" w14:textId="33205AF4" w:rsidR="009A6D7E" w:rsidRPr="009C1535" w:rsidRDefault="009A6D7E" w:rsidP="00090FBD">
      <w:pPr>
        <w:pStyle w:val="guidelinetext"/>
      </w:pPr>
      <w:r w:rsidRPr="009C1535">
        <w:t xml:space="preserve">Records may be created </w:t>
      </w:r>
      <w:r w:rsidR="004B0B33" w:rsidRPr="009C1535">
        <w:t>digitally</w:t>
      </w:r>
      <w:r w:rsidRPr="009C1535">
        <w:t xml:space="preserve"> provided the requirements of the </w:t>
      </w:r>
      <w:r w:rsidR="004B0B33" w:rsidRPr="009C1535">
        <w:rPr>
          <w:i/>
        </w:rPr>
        <w:t>Electronic</w:t>
      </w:r>
      <w:r w:rsidRPr="009C1535">
        <w:rPr>
          <w:i/>
        </w:rPr>
        <w:t xml:space="preserve"> Transactions Act 1999 (Cth) </w:t>
      </w:r>
      <w:r w:rsidRPr="009C1535">
        <w:t xml:space="preserve">and the relevant Deed are met. Subject to Section 3, Providers can retain Records in a </w:t>
      </w:r>
      <w:r w:rsidR="009A29E2" w:rsidRPr="009C1535">
        <w:t xml:space="preserve">manner </w:t>
      </w:r>
      <w:r w:rsidR="009A29E2" w:rsidRPr="009A6D7E">
        <w:t>that</w:t>
      </w:r>
      <w:r w:rsidRPr="009C1535">
        <w:t xml:space="preserve"> suits their own business arrangements.</w:t>
      </w:r>
    </w:p>
    <w:p w14:paraId="1167CEB4" w14:textId="51F01D87" w:rsidR="0068370E" w:rsidRPr="009C1535" w:rsidRDefault="00393C19" w:rsidP="00090FBD">
      <w:pPr>
        <w:pStyle w:val="guidelinetext"/>
      </w:pPr>
      <w:r w:rsidRPr="009C1535">
        <w:t xml:space="preserve">Commonwealth Records, as defined in section 1 above, are ‘Commonwealth Records’ for the purposes of the </w:t>
      </w:r>
      <w:r w:rsidRPr="009C1535">
        <w:rPr>
          <w:i/>
        </w:rPr>
        <w:t>Archives Act 1983</w:t>
      </w:r>
      <w:r w:rsidRPr="009C1535">
        <w:t xml:space="preserve"> (Archives Act). </w:t>
      </w:r>
      <w:r w:rsidR="009A6D7E" w:rsidRPr="009C1535">
        <w:t xml:space="preserve">Subject to certain exclusions and conditions, the National Archives of Australia (NAA) provides permission for the destruction of Commonwealth </w:t>
      </w:r>
      <w:r w:rsidR="0026331F" w:rsidRPr="009C1535">
        <w:t>R</w:t>
      </w:r>
      <w:r w:rsidR="009A6D7E" w:rsidRPr="009C1535">
        <w:t>ecords created on or after</w:t>
      </w:r>
      <w:r w:rsidR="009A29E2" w:rsidRPr="009C1535">
        <w:t xml:space="preserve"> 1</w:t>
      </w:r>
      <w:r w:rsidR="009A29E2">
        <w:t> </w:t>
      </w:r>
      <w:r w:rsidR="009A6D7E" w:rsidRPr="009C1535">
        <w:t>January 19</w:t>
      </w:r>
      <w:r w:rsidR="00F4395E" w:rsidRPr="009C1535">
        <w:t>80</w:t>
      </w:r>
      <w:r w:rsidR="009A6D7E" w:rsidRPr="009C1535">
        <w:t xml:space="preserve"> under General Records Authority 31 (GRA 31) where those </w:t>
      </w:r>
      <w:r w:rsidR="0026331F" w:rsidRPr="009C1535">
        <w:t>R</w:t>
      </w:r>
      <w:r w:rsidR="009A6D7E" w:rsidRPr="009C1535">
        <w:t xml:space="preserve">ecords have been converted from hard copy to </w:t>
      </w:r>
      <w:r w:rsidR="004B0B33" w:rsidRPr="009C1535">
        <w:t>digital</w:t>
      </w:r>
      <w:r w:rsidR="009A6D7E" w:rsidRPr="009C1535">
        <w:t xml:space="preserve"> form. GRA 31 applies to Providers as ‘authorised agents’ of the Department. Providers must comply with the requirements of GRA 31. For convenience, the relevant exclusions and conditions are set out below.</w:t>
      </w:r>
    </w:p>
    <w:p w14:paraId="567187BC" w14:textId="2C20075E" w:rsidR="00733501" w:rsidRPr="0036352E" w:rsidRDefault="0029421A" w:rsidP="009A6D7E">
      <w:pPr>
        <w:pStyle w:val="Heading3"/>
        <w:rPr>
          <w:sz w:val="26"/>
          <w:szCs w:val="26"/>
        </w:rPr>
      </w:pPr>
      <w:bookmarkStart w:id="19" w:name="_Toc482276040"/>
      <w:bookmarkStart w:id="20" w:name="_Toc487009851"/>
      <w:bookmarkStart w:id="21" w:name="_Toc84490134"/>
      <w:r w:rsidRPr="0036352E">
        <w:rPr>
          <w:sz w:val="26"/>
          <w:szCs w:val="26"/>
        </w:rPr>
        <w:t xml:space="preserve">GRA 31 </w:t>
      </w:r>
      <w:r w:rsidR="009A6D7E" w:rsidRPr="0036352E">
        <w:rPr>
          <w:sz w:val="26"/>
          <w:szCs w:val="26"/>
        </w:rPr>
        <w:t>Exclusions</w:t>
      </w:r>
      <w:bookmarkEnd w:id="19"/>
      <w:bookmarkEnd w:id="20"/>
      <w:bookmarkEnd w:id="21"/>
    </w:p>
    <w:p w14:paraId="5C7127EA" w14:textId="77777777" w:rsidR="0029421A" w:rsidRDefault="0029421A" w:rsidP="00090FBD">
      <w:pPr>
        <w:pStyle w:val="guidelinetext"/>
      </w:pPr>
      <w:r>
        <w:t xml:space="preserve">GRA 31 does not cover the destruction of </w:t>
      </w:r>
      <w:r w:rsidR="0026331F">
        <w:t>R</w:t>
      </w:r>
      <w:r>
        <w:t>ecords that have been reproduced where:</w:t>
      </w:r>
    </w:p>
    <w:p w14:paraId="7C151611" w14:textId="77777777" w:rsidR="00F4395E" w:rsidRPr="009A6D7E" w:rsidRDefault="00393C19" w:rsidP="00090FBD">
      <w:pPr>
        <w:pStyle w:val="guidelinebullet"/>
      </w:pPr>
      <w:bookmarkStart w:id="22" w:name="_Conditions"/>
      <w:bookmarkEnd w:id="22"/>
      <w:r>
        <w:t xml:space="preserve">The </w:t>
      </w:r>
      <w:r w:rsidR="00F4395E" w:rsidRPr="009A6D7E">
        <w:t>Records identified for permanent retention ('retain as national archives</w:t>
      </w:r>
      <w:r w:rsidR="0026331F">
        <w:t xml:space="preserve"> (RNA)</w:t>
      </w:r>
      <w:r w:rsidR="00F4395E" w:rsidRPr="009A6D7E">
        <w:t>' or 'retain permanently</w:t>
      </w:r>
      <w:r w:rsidR="0026331F">
        <w:t xml:space="preserve"> (RP)</w:t>
      </w:r>
      <w:r w:rsidR="00F4395E" w:rsidRPr="009A6D7E">
        <w:t xml:space="preserve">') and have special or intrinsic value in the original medium which would be lost if the content were converted to another medium. </w:t>
      </w:r>
    </w:p>
    <w:p w14:paraId="4FFC971E" w14:textId="77777777" w:rsidR="00F4395E" w:rsidRPr="009A6D7E" w:rsidRDefault="00393C19" w:rsidP="00090FBD">
      <w:pPr>
        <w:pStyle w:val="guidelinebullet"/>
      </w:pPr>
      <w:r>
        <w:t xml:space="preserve">The </w:t>
      </w:r>
      <w:r w:rsidR="00F4395E" w:rsidRPr="009A6D7E">
        <w:t xml:space="preserve">Records subject to specific legal or administrative requirements such as: </w:t>
      </w:r>
    </w:p>
    <w:p w14:paraId="283E2700" w14:textId="77777777" w:rsidR="00F4395E" w:rsidRPr="00B93B7C" w:rsidRDefault="00F4395E" w:rsidP="005679AC">
      <w:pPr>
        <w:pStyle w:val="guidelinebullet"/>
        <w:numPr>
          <w:ilvl w:val="1"/>
          <w:numId w:val="58"/>
        </w:numPr>
      </w:pPr>
      <w:r w:rsidRPr="00B93B7C">
        <w:t xml:space="preserve">legislation that requires retention of the original or source </w:t>
      </w:r>
      <w:r w:rsidR="0026331F">
        <w:t>R</w:t>
      </w:r>
      <w:r w:rsidRPr="00B93B7C">
        <w:t xml:space="preserve">ecord in a specified form; or </w:t>
      </w:r>
    </w:p>
    <w:p w14:paraId="736B0151" w14:textId="77777777" w:rsidR="00F4395E" w:rsidRPr="00B93B7C" w:rsidRDefault="00F4395E" w:rsidP="005679AC">
      <w:pPr>
        <w:pStyle w:val="guidelinebullet"/>
        <w:numPr>
          <w:ilvl w:val="1"/>
          <w:numId w:val="58"/>
        </w:numPr>
      </w:pPr>
      <w:r w:rsidRPr="00B93B7C">
        <w:t xml:space="preserve">a government policy or directive not to destroy the original or source </w:t>
      </w:r>
      <w:r w:rsidR="0026331F">
        <w:t>R</w:t>
      </w:r>
      <w:r w:rsidRPr="00B93B7C">
        <w:t>ecord.</w:t>
      </w:r>
    </w:p>
    <w:p w14:paraId="6B1E63DA" w14:textId="7B4E01BA" w:rsidR="00F4395E" w:rsidRDefault="00393C19" w:rsidP="00090FBD">
      <w:pPr>
        <w:pStyle w:val="guidelinebullet"/>
      </w:pPr>
      <w:r>
        <w:t>The d</w:t>
      </w:r>
      <w:r w:rsidR="00F4395E" w:rsidRPr="009A6D7E">
        <w:t xml:space="preserve">igital original or source </w:t>
      </w:r>
      <w:r w:rsidR="0026331F">
        <w:t>R</w:t>
      </w:r>
      <w:r w:rsidR="00F4395E" w:rsidRPr="009A6D7E">
        <w:t>ecords converted to paper or another physical format.</w:t>
      </w:r>
    </w:p>
    <w:p w14:paraId="07E9A3E6" w14:textId="77777777" w:rsidR="002450E1" w:rsidRPr="0036352E" w:rsidRDefault="00793A87" w:rsidP="002450E1">
      <w:pPr>
        <w:pStyle w:val="Heading3"/>
        <w:rPr>
          <w:sz w:val="26"/>
          <w:szCs w:val="26"/>
        </w:rPr>
      </w:pPr>
      <w:bookmarkStart w:id="23" w:name="_Toc482276041"/>
      <w:bookmarkStart w:id="24" w:name="_Toc487009852"/>
      <w:bookmarkStart w:id="25" w:name="_Toc84490135"/>
      <w:r w:rsidRPr="0036352E">
        <w:rPr>
          <w:sz w:val="26"/>
          <w:szCs w:val="26"/>
        </w:rPr>
        <w:t xml:space="preserve">GRA 31 </w:t>
      </w:r>
      <w:r w:rsidR="009A6D7E" w:rsidRPr="0036352E">
        <w:rPr>
          <w:sz w:val="26"/>
          <w:szCs w:val="26"/>
        </w:rPr>
        <w:t>Conditions</w:t>
      </w:r>
      <w:bookmarkEnd w:id="23"/>
      <w:bookmarkEnd w:id="24"/>
      <w:bookmarkEnd w:id="25"/>
    </w:p>
    <w:p w14:paraId="29417237" w14:textId="7AA53A86" w:rsidR="00EE2749" w:rsidRPr="009A6D7E" w:rsidRDefault="00EE2749" w:rsidP="00090FBD">
      <w:pPr>
        <w:pStyle w:val="guidelinebullet"/>
      </w:pPr>
      <w:r w:rsidRPr="009A6D7E">
        <w:t>Source records which were created before 1 January 1980 and which have been identified for permanent retention (RNA or RP) may not be destroyed without specific approval from the National Archives. These will be cons</w:t>
      </w:r>
      <w:r>
        <w:t>idered on a case-by-case basis.</w:t>
      </w:r>
    </w:p>
    <w:p w14:paraId="4EC782A5" w14:textId="2FC30D8F" w:rsidR="00EE2749" w:rsidRPr="009A6D7E" w:rsidRDefault="00EE2749" w:rsidP="00090FBD">
      <w:pPr>
        <w:pStyle w:val="guidelinebullet"/>
      </w:pPr>
      <w:r>
        <w:t>Providers</w:t>
      </w:r>
      <w:r w:rsidRPr="009A6D7E">
        <w:t xml:space="preserve"> must consider the risks and may need to seek legal advice </w:t>
      </w:r>
      <w:r>
        <w:t xml:space="preserve">and permission from the Department </w:t>
      </w:r>
      <w:r w:rsidRPr="009A6D7E">
        <w:t xml:space="preserve">before destroying source or original </w:t>
      </w:r>
      <w:r w:rsidR="0026331F">
        <w:t>R</w:t>
      </w:r>
      <w:r w:rsidRPr="009A6D7E">
        <w:t xml:space="preserve">ecords which are subject to specific legal or administrative requirements such as: </w:t>
      </w:r>
    </w:p>
    <w:p w14:paraId="56EBC58A" w14:textId="77777777" w:rsidR="00EE2749" w:rsidRPr="00B15E1F" w:rsidRDefault="00122F20" w:rsidP="005679AC">
      <w:pPr>
        <w:pStyle w:val="guidelinebullet"/>
        <w:numPr>
          <w:ilvl w:val="1"/>
          <w:numId w:val="59"/>
        </w:numPr>
      </w:pPr>
      <w:r>
        <w:t>Those that</w:t>
      </w:r>
      <w:r w:rsidR="00EE2749" w:rsidRPr="00B15E1F">
        <w:t xml:space="preserve"> are likely to be required as evidence in a current judicial proceeding or a judicial proceeding that is likely to commence; or </w:t>
      </w:r>
    </w:p>
    <w:p w14:paraId="2E06118E" w14:textId="77777777" w:rsidR="00EE2749" w:rsidRPr="00B15E1F" w:rsidRDefault="00122F20" w:rsidP="005679AC">
      <w:pPr>
        <w:pStyle w:val="guidelinebullet"/>
        <w:numPr>
          <w:ilvl w:val="1"/>
          <w:numId w:val="59"/>
        </w:numPr>
      </w:pPr>
      <w:r>
        <w:t>Those that</w:t>
      </w:r>
      <w:r w:rsidR="00EE2749" w:rsidRPr="00B15E1F">
        <w:t xml:space="preserve"> are the subject of a current application for access under the </w:t>
      </w:r>
      <w:r w:rsidR="00EE2749" w:rsidRPr="0049498B">
        <w:rPr>
          <w:i/>
        </w:rPr>
        <w:t>Freedom of Information Act 1982</w:t>
      </w:r>
      <w:r w:rsidR="00EE2749" w:rsidRPr="00B15E1F">
        <w:t xml:space="preserve">, </w:t>
      </w:r>
      <w:r w:rsidR="00EE2749" w:rsidRPr="0049498B">
        <w:rPr>
          <w:i/>
        </w:rPr>
        <w:t>Archives Act 1983</w:t>
      </w:r>
      <w:r w:rsidR="00EE2749" w:rsidRPr="00B15E1F">
        <w:t xml:space="preserve"> or other legislation. </w:t>
      </w:r>
    </w:p>
    <w:p w14:paraId="39DC46EF" w14:textId="77777777" w:rsidR="00EE2749" w:rsidRPr="009A6D7E" w:rsidRDefault="00EE2749" w:rsidP="00090FBD">
      <w:pPr>
        <w:pStyle w:val="guidelinebullet"/>
      </w:pPr>
      <w:r w:rsidRPr="009A6D7E">
        <w:t xml:space="preserve">In general, this authority may be applied to source or original </w:t>
      </w:r>
      <w:r w:rsidR="0026331F">
        <w:t>R</w:t>
      </w:r>
      <w:r w:rsidRPr="009A6D7E">
        <w:t xml:space="preserve">ecords subject to a disposal freeze or retention notice provided the terms of the disposal freeze or retention notice do not specifically exclude </w:t>
      </w:r>
      <w:r>
        <w:t xml:space="preserve">application of this authority. </w:t>
      </w:r>
    </w:p>
    <w:p w14:paraId="529A0A34" w14:textId="77777777" w:rsidR="00EE2749" w:rsidRPr="009A6D7E" w:rsidRDefault="00EE2749" w:rsidP="00090FBD">
      <w:pPr>
        <w:pStyle w:val="guidelinebullet"/>
      </w:pPr>
      <w:r>
        <w:t>Providers</w:t>
      </w:r>
      <w:r w:rsidRPr="009A6D7E">
        <w:t xml:space="preserve"> must ensure all copies or reproductions that have been created as a result of digitisation, conversion or migration are at least functionally equivalent to the source or original records for business, legal and archival purposes. </w:t>
      </w:r>
    </w:p>
    <w:p w14:paraId="7A863C63" w14:textId="77777777" w:rsidR="00EE2749" w:rsidRPr="009A6D7E" w:rsidRDefault="00EE2749" w:rsidP="00090FBD">
      <w:pPr>
        <w:pStyle w:val="guidelinebullet"/>
      </w:pPr>
      <w:r w:rsidRPr="009A6D7E">
        <w:t xml:space="preserve">Functional equivalence means that copies or reproductions have the same degree of authenticity, integrity, reliability and usability as the source or original </w:t>
      </w:r>
      <w:r w:rsidR="0026331F">
        <w:t>R</w:t>
      </w:r>
      <w:r w:rsidRPr="009A6D7E">
        <w:t>ecords.</w:t>
      </w:r>
    </w:p>
    <w:p w14:paraId="0AC79775" w14:textId="77777777" w:rsidR="00EE2749" w:rsidRPr="009A6D7E" w:rsidRDefault="00EE2749" w:rsidP="00090FBD">
      <w:pPr>
        <w:pStyle w:val="guidelinebullet"/>
      </w:pPr>
      <w:r w:rsidRPr="009A6D7E">
        <w:t xml:space="preserve">Source or original </w:t>
      </w:r>
      <w:r w:rsidR="0026331F">
        <w:t>R</w:t>
      </w:r>
      <w:r w:rsidRPr="009A6D7E">
        <w:t>ecords must be kept long enough to complete quality control processes on the copies or reproductions.</w:t>
      </w:r>
    </w:p>
    <w:p w14:paraId="260A0FCA" w14:textId="68EBE98F" w:rsidR="00EE2749" w:rsidRPr="009A6D7E" w:rsidRDefault="00EE2749" w:rsidP="00090FBD">
      <w:pPr>
        <w:pStyle w:val="guidelinebullet"/>
      </w:pPr>
      <w:r w:rsidRPr="009A6D7E">
        <w:t>Digitisation processes must meet National Archive</w:t>
      </w:r>
      <w:r w:rsidR="00AF68BC">
        <w:t xml:space="preserve">s </w:t>
      </w:r>
      <w:r w:rsidRPr="009A6D7E">
        <w:t xml:space="preserve">standards, specifications and guidelines. This includes scanning specifications for paper </w:t>
      </w:r>
      <w:r w:rsidR="0026331F">
        <w:t>R</w:t>
      </w:r>
      <w:r w:rsidRPr="009A6D7E">
        <w:t xml:space="preserve">ecords that have been digitised and technical specifications for digitising audio visual </w:t>
      </w:r>
      <w:r w:rsidR="0026331F">
        <w:t>R</w:t>
      </w:r>
      <w:r w:rsidRPr="009A6D7E">
        <w:t>ecords.</w:t>
      </w:r>
    </w:p>
    <w:p w14:paraId="6B0C7945" w14:textId="7328135E" w:rsidR="00EE2749" w:rsidRPr="009A6D7E" w:rsidRDefault="00EE2749" w:rsidP="00090FBD">
      <w:pPr>
        <w:pStyle w:val="guidelinebullet"/>
      </w:pPr>
      <w:r>
        <w:t>Providers</w:t>
      </w:r>
      <w:r w:rsidRPr="009A6D7E">
        <w:t xml:space="preserve"> must maintain digital information in accordance with National Archives’ standards and guidelines and retain information and </w:t>
      </w:r>
      <w:r w:rsidR="0026331F">
        <w:t>R</w:t>
      </w:r>
      <w:r w:rsidRPr="009A6D7E">
        <w:t>ecords according to the relevant records authority.</w:t>
      </w:r>
    </w:p>
    <w:p w14:paraId="58953171" w14:textId="77777777" w:rsidR="00EE2749" w:rsidRDefault="00EE2749" w:rsidP="00090FBD">
      <w:pPr>
        <w:pStyle w:val="guidelinebullet"/>
      </w:pPr>
      <w:r w:rsidRPr="009A6D7E">
        <w:t xml:space="preserve">The creation date of the source or original </w:t>
      </w:r>
      <w:r w:rsidR="0026331F">
        <w:t>R</w:t>
      </w:r>
      <w:r w:rsidRPr="009A6D7E">
        <w:t xml:space="preserve">ecord is to be used as the creation date of the copy or reproduction for the purposes of the </w:t>
      </w:r>
      <w:r w:rsidRPr="00B15E1F">
        <w:t>Archives Act</w:t>
      </w:r>
      <w:r w:rsidRPr="009A6D7E">
        <w:t>.</w:t>
      </w:r>
    </w:p>
    <w:p w14:paraId="6E96B31C" w14:textId="566F59E6" w:rsidR="009A6D7E" w:rsidRPr="000A0E5A" w:rsidRDefault="009A6D7E" w:rsidP="000A0E5A">
      <w:pPr>
        <w:pStyle w:val="guidelinetext"/>
      </w:pPr>
      <w:r w:rsidRPr="009A6D7E">
        <w:t xml:space="preserve">Further explanation of the relevant exclusions and conditions is provided at </w:t>
      </w:r>
      <w:hyperlink r:id="rId16" w:history="1">
        <w:r w:rsidR="004615F8">
          <w:rPr>
            <w:rStyle w:val="Hyperlink"/>
            <w:rFonts w:cstheme="minorHAnsi"/>
          </w:rPr>
          <w:t>General Records Authority (GRA) 31</w:t>
        </w:r>
      </w:hyperlink>
      <w:r w:rsidR="000A0E5A">
        <w:rPr>
          <w:rStyle w:val="Hyperlink"/>
          <w:rFonts w:cstheme="minorHAnsi"/>
        </w:rPr>
        <w:t xml:space="preserve"> </w:t>
      </w:r>
      <w:r w:rsidR="000A0E5A" w:rsidRPr="000A0E5A">
        <w:t xml:space="preserve">on the National Archives of Australia Website </w:t>
      </w:r>
      <w:r w:rsidR="00027A53">
        <w:t>(</w:t>
      </w:r>
      <w:r w:rsidR="000A0E5A">
        <w:t xml:space="preserve">at </w:t>
      </w:r>
      <w:hyperlink r:id="rId17" w:history="1">
        <w:r w:rsidR="000A0E5A" w:rsidRPr="00027A53">
          <w:rPr>
            <w:rFonts w:cstheme="minorHAnsi"/>
          </w:rPr>
          <w:t>http://www.naa.gov.au/information-management/records-authorities/types-of-records-authorities/GRA/GRA31/index.aspx</w:t>
        </w:r>
      </w:hyperlink>
      <w:r w:rsidR="00027A53">
        <w:rPr>
          <w:rFonts w:cstheme="minorHAnsi"/>
        </w:rPr>
        <w:t>)</w:t>
      </w:r>
      <w:r w:rsidR="000A0E5A" w:rsidRPr="00027A53">
        <w:rPr>
          <w:rFonts w:cstheme="minorHAnsi"/>
        </w:rPr>
        <w:t xml:space="preserve">. </w:t>
      </w:r>
      <w:r w:rsidRPr="00027A53">
        <w:rPr>
          <w:rFonts w:cstheme="minorHAnsi"/>
        </w:rPr>
        <w:t>Providers</w:t>
      </w:r>
      <w:r w:rsidRPr="00BE0DF4">
        <w:rPr>
          <w:rFonts w:cstheme="minorHAnsi"/>
        </w:rPr>
        <w:t xml:space="preserve"> must have regard to this </w:t>
      </w:r>
      <w:r w:rsidR="0026331F">
        <w:rPr>
          <w:rFonts w:cstheme="minorHAnsi"/>
        </w:rPr>
        <w:t>a</w:t>
      </w:r>
      <w:r w:rsidRPr="00BE0DF4">
        <w:rPr>
          <w:rFonts w:cstheme="minorHAnsi"/>
        </w:rPr>
        <w:t>uthority in developing any practices and policies for converting paper</w:t>
      </w:r>
      <w:r w:rsidRPr="00BE0DF4">
        <w:rPr>
          <w:rFonts w:cstheme="minorHAnsi"/>
        </w:rPr>
        <w:noBreakHyphen/>
        <w:t xml:space="preserve">based Records into </w:t>
      </w:r>
      <w:r w:rsidR="004B0B33">
        <w:rPr>
          <w:rFonts w:cstheme="minorHAnsi"/>
        </w:rPr>
        <w:t>digital</w:t>
      </w:r>
      <w:r w:rsidRPr="00BE0DF4">
        <w:rPr>
          <w:rFonts w:cstheme="minorHAnsi"/>
        </w:rPr>
        <w:t xml:space="preserve"> format and, after doing so, in relation to the destruction of the original paper</w:t>
      </w:r>
      <w:r w:rsidRPr="00BE0DF4">
        <w:rPr>
          <w:rFonts w:cstheme="minorHAnsi"/>
        </w:rPr>
        <w:noBreakHyphen/>
        <w:t>based Records.</w:t>
      </w:r>
    </w:p>
    <w:p w14:paraId="26622B11" w14:textId="77777777" w:rsidR="00122F20" w:rsidRPr="00B742AD" w:rsidRDefault="00122F20" w:rsidP="00090FBD">
      <w:pPr>
        <w:pStyle w:val="guidelinetext"/>
        <w:rPr>
          <w:rFonts w:cstheme="minorHAnsi"/>
        </w:rPr>
      </w:pPr>
      <w:r w:rsidRPr="00B742AD">
        <w:rPr>
          <w:rFonts w:cstheme="minorHAnsi"/>
        </w:rPr>
        <w:t xml:space="preserve">Records scanned into a </w:t>
      </w:r>
      <w:r>
        <w:rPr>
          <w:rFonts w:cstheme="minorHAnsi"/>
        </w:rPr>
        <w:t>digital</w:t>
      </w:r>
      <w:r w:rsidRPr="00B742AD">
        <w:rPr>
          <w:rFonts w:cstheme="minorHAnsi"/>
        </w:rPr>
        <w:t xml:space="preserve"> system must also be retained in accordance with th</w:t>
      </w:r>
      <w:r>
        <w:rPr>
          <w:rFonts w:cstheme="minorHAnsi"/>
        </w:rPr>
        <w:t>is</w:t>
      </w:r>
      <w:r w:rsidRPr="00B742AD">
        <w:rPr>
          <w:rFonts w:cstheme="minorHAnsi"/>
        </w:rPr>
        <w:t xml:space="preserve"> RMI</w:t>
      </w:r>
      <w:r>
        <w:rPr>
          <w:rFonts w:cstheme="minorHAnsi"/>
        </w:rPr>
        <w:t>, and in particular</w:t>
      </w:r>
      <w:r w:rsidRPr="00B742AD">
        <w:rPr>
          <w:rFonts w:cstheme="minorHAnsi"/>
        </w:rPr>
        <w:t xml:space="preserve"> any relevant retention periods.</w:t>
      </w:r>
    </w:p>
    <w:p w14:paraId="1F1AE240" w14:textId="77777777" w:rsidR="009A6D7E" w:rsidRPr="00B742AD" w:rsidRDefault="009A6D7E" w:rsidP="00090FBD">
      <w:pPr>
        <w:pStyle w:val="guidelinetext"/>
        <w:rPr>
          <w:rFonts w:cstheme="minorHAnsi"/>
        </w:rPr>
      </w:pPr>
      <w:r w:rsidRPr="00B742AD">
        <w:rPr>
          <w:rFonts w:cstheme="minorHAnsi"/>
        </w:rPr>
        <w:t>Information in the Department’s IT Systems will be retained by the Department for the appropriate retention periods.</w:t>
      </w:r>
    </w:p>
    <w:p w14:paraId="65667821" w14:textId="58B7D64D" w:rsidR="009A6D7E" w:rsidRPr="00B742AD" w:rsidRDefault="009A6D7E" w:rsidP="00090FBD">
      <w:pPr>
        <w:pStyle w:val="guidelinetext"/>
        <w:rPr>
          <w:rFonts w:cstheme="minorHAnsi"/>
        </w:rPr>
      </w:pPr>
      <w:r w:rsidRPr="00B742AD">
        <w:rPr>
          <w:rFonts w:cstheme="minorHAnsi"/>
        </w:rPr>
        <w:t xml:space="preserve">Refer to </w:t>
      </w:r>
      <w:hyperlink w:anchor="_Toc388540128" w:history="1">
        <w:r w:rsidRPr="00B742AD">
          <w:rPr>
            <w:rStyle w:val="Hyperlink"/>
            <w:rFonts w:cstheme="minorHAnsi"/>
          </w:rPr>
          <w:t>S</w:t>
        </w:r>
        <w:r w:rsidRPr="00683C1D">
          <w:rPr>
            <w:rStyle w:val="Hyperlink"/>
            <w:rFonts w:cstheme="minorHAnsi"/>
          </w:rPr>
          <w:t>ection </w:t>
        </w:r>
        <w:r w:rsidR="00351095">
          <w:rPr>
            <w:rStyle w:val="Hyperlink"/>
            <w:rFonts w:cstheme="minorHAnsi"/>
          </w:rPr>
          <w:t>7</w:t>
        </w:r>
        <w:r w:rsidRPr="00683C1D">
          <w:rPr>
            <w:rStyle w:val="Hyperlink"/>
            <w:rFonts w:cstheme="minorHAnsi"/>
          </w:rPr>
          <w:t>: Return of Records</w:t>
        </w:r>
      </w:hyperlink>
      <w:r w:rsidRPr="00B742AD">
        <w:rPr>
          <w:rFonts w:cstheme="minorHAnsi"/>
        </w:rPr>
        <w:t xml:space="preserve"> for more information on </w:t>
      </w:r>
      <w:r>
        <w:rPr>
          <w:rFonts w:cstheme="minorHAnsi"/>
        </w:rPr>
        <w:t xml:space="preserve">digital </w:t>
      </w:r>
      <w:r w:rsidR="0026331F">
        <w:rPr>
          <w:rFonts w:cstheme="minorHAnsi"/>
        </w:rPr>
        <w:t>R</w:t>
      </w:r>
      <w:r>
        <w:rPr>
          <w:rFonts w:cstheme="minorHAnsi"/>
        </w:rPr>
        <w:t>ecords</w:t>
      </w:r>
      <w:r w:rsidRPr="00B742AD">
        <w:rPr>
          <w:rFonts w:cstheme="minorHAnsi"/>
        </w:rPr>
        <w:t>.</w:t>
      </w:r>
    </w:p>
    <w:p w14:paraId="271B83C0" w14:textId="03A9A8D3" w:rsidR="009A6D7E" w:rsidRDefault="009A6D7E" w:rsidP="00090FBD">
      <w:pPr>
        <w:pStyle w:val="guidelinetext"/>
      </w:pPr>
      <w:r w:rsidRPr="00B742AD">
        <w:rPr>
          <w:rFonts w:cstheme="minorHAnsi"/>
          <w:b/>
        </w:rPr>
        <w:t xml:space="preserve">NOTE: </w:t>
      </w:r>
      <w:r w:rsidRPr="00B742AD">
        <w:rPr>
          <w:rFonts w:cstheme="minorHAnsi"/>
        </w:rPr>
        <w:t xml:space="preserve">Providers </w:t>
      </w:r>
      <w:r w:rsidRPr="00B742AD">
        <w:rPr>
          <w:rFonts w:cstheme="minorHAnsi"/>
          <w:b/>
          <w:bCs/>
        </w:rPr>
        <w:t>must</w:t>
      </w:r>
      <w:r w:rsidRPr="00B742AD">
        <w:rPr>
          <w:rFonts w:cstheme="minorHAnsi"/>
        </w:rPr>
        <w:t xml:space="preserve"> retain the original copy of a paper Record for the relevant retention period, regardless of whether it has also been converted to </w:t>
      </w:r>
      <w:r w:rsidR="004B0B33">
        <w:rPr>
          <w:rFonts w:cstheme="minorHAnsi"/>
        </w:rPr>
        <w:t>digital</w:t>
      </w:r>
      <w:r w:rsidRPr="00B742AD">
        <w:rPr>
          <w:rFonts w:cstheme="minorHAnsi"/>
        </w:rPr>
        <w:t xml:space="preserve"> form, if required to do so under </w:t>
      </w:r>
      <w:r w:rsidR="00E73662">
        <w:rPr>
          <w:rFonts w:cstheme="minorHAnsi"/>
        </w:rPr>
        <w:t xml:space="preserve">relevant program </w:t>
      </w:r>
      <w:r w:rsidRPr="00B742AD">
        <w:rPr>
          <w:rFonts w:cstheme="minorHAnsi"/>
        </w:rPr>
        <w:t>Guideline</w:t>
      </w:r>
      <w:r w:rsidR="00E73662">
        <w:rPr>
          <w:rFonts w:cstheme="minorHAnsi"/>
        </w:rPr>
        <w:t>s</w:t>
      </w:r>
      <w:r w:rsidRPr="00B742AD">
        <w:rPr>
          <w:rFonts w:cstheme="minorHAnsi"/>
        </w:rPr>
        <w:t xml:space="preserve"> or if directed by the Department</w:t>
      </w:r>
      <w:r w:rsidR="00351095">
        <w:rPr>
          <w:rFonts w:cstheme="minorHAnsi"/>
        </w:rPr>
        <w:t>.</w:t>
      </w:r>
    </w:p>
    <w:p w14:paraId="659A1698" w14:textId="77777777" w:rsidR="00BA2B3F" w:rsidRPr="0036352E" w:rsidRDefault="00BA2B3F" w:rsidP="00BA2B3F">
      <w:pPr>
        <w:pStyle w:val="Heading1"/>
        <w:rPr>
          <w:rFonts w:asciiTheme="minorHAnsi" w:hAnsiTheme="minorHAnsi" w:cstheme="minorHAnsi"/>
        </w:rPr>
      </w:pPr>
      <w:bookmarkStart w:id="26" w:name="_Toc388540117"/>
      <w:bookmarkStart w:id="27" w:name="_Toc481481342"/>
      <w:bookmarkStart w:id="28" w:name="_Toc482276042"/>
      <w:bookmarkStart w:id="29" w:name="_Toc487009853"/>
      <w:bookmarkStart w:id="30" w:name="_Toc84490136"/>
      <w:r w:rsidRPr="0036352E">
        <w:rPr>
          <w:rFonts w:asciiTheme="minorHAnsi" w:hAnsiTheme="minorHAnsi" w:cstheme="minorHAnsi"/>
        </w:rPr>
        <w:t>Records Storage</w:t>
      </w:r>
      <w:bookmarkEnd w:id="26"/>
      <w:bookmarkEnd w:id="27"/>
      <w:bookmarkEnd w:id="28"/>
      <w:bookmarkEnd w:id="29"/>
      <w:bookmarkEnd w:id="30"/>
    </w:p>
    <w:p w14:paraId="6361A7BF" w14:textId="77777777" w:rsidR="00BA2B3F" w:rsidRDefault="00BA2B3F" w:rsidP="00090FBD">
      <w:pPr>
        <w:pStyle w:val="guidelinetext"/>
      </w:pPr>
      <w:bookmarkStart w:id="31" w:name="_Toc373328696"/>
      <w:bookmarkEnd w:id="31"/>
      <w:r w:rsidRPr="001969CD">
        <w:t>Providers must securely store all Records appropriately both on and off</w:t>
      </w:r>
      <w:r w:rsidRPr="001969CD">
        <w:noBreakHyphen/>
        <w:t>site. All incidents involving inappropriate access, damage, destruction or loss of Records must be reported to the Department.</w:t>
      </w:r>
    </w:p>
    <w:p w14:paraId="346D451F" w14:textId="77777777" w:rsidR="00BB206C" w:rsidRPr="00BB206C" w:rsidRDefault="00BB206C" w:rsidP="00BB206C">
      <w:pPr>
        <w:pStyle w:val="Heading2"/>
      </w:pPr>
      <w:bookmarkStart w:id="32" w:name="_Toc482276043"/>
      <w:bookmarkStart w:id="33" w:name="_Toc487009854"/>
      <w:bookmarkStart w:id="34" w:name="_Toc84490137"/>
      <w:r w:rsidRPr="00BB206C">
        <w:t>General Storage Requirements</w:t>
      </w:r>
      <w:bookmarkEnd w:id="32"/>
      <w:bookmarkEnd w:id="33"/>
      <w:bookmarkEnd w:id="34"/>
    </w:p>
    <w:p w14:paraId="48E6E24C" w14:textId="2D6BE3D5" w:rsidR="00C21C84" w:rsidRPr="001969CD" w:rsidRDefault="00122F20" w:rsidP="00090FBD">
      <w:pPr>
        <w:pStyle w:val="guidelinetext"/>
      </w:pPr>
      <w:r w:rsidRPr="001969CD">
        <w:t xml:space="preserve">Providers must store Records securely either on their own premises or off-site using a records storage facility in compliance with legislation covering the management of Commonwealth/Deed Records, for example, the </w:t>
      </w:r>
      <w:r w:rsidRPr="001969CD">
        <w:rPr>
          <w:i/>
        </w:rPr>
        <w:t>Privacy Act 1988</w:t>
      </w:r>
      <w:r>
        <w:rPr>
          <w:i/>
        </w:rPr>
        <w:t xml:space="preserve"> (Cth).  A</w:t>
      </w:r>
      <w:r>
        <w:t>t Australian Privacy Principle 11,</w:t>
      </w:r>
      <w:r w:rsidRPr="0074060F">
        <w:t xml:space="preserve"> </w:t>
      </w:r>
      <w:r w:rsidRPr="001969CD">
        <w:t xml:space="preserve">the </w:t>
      </w:r>
      <w:r w:rsidRPr="001969CD">
        <w:rPr>
          <w:i/>
        </w:rPr>
        <w:t>Privacy Act 1988</w:t>
      </w:r>
      <w:r>
        <w:rPr>
          <w:i/>
        </w:rPr>
        <w:t xml:space="preserve"> (Cth)</w:t>
      </w:r>
      <w:r>
        <w:t xml:space="preserve"> requires entities to take active measures to ensure </w:t>
      </w:r>
      <w:r w:rsidRPr="00A44F5E">
        <w:t xml:space="preserve">the security of </w:t>
      </w:r>
      <w:r>
        <w:t>P</w:t>
      </w:r>
      <w:r w:rsidRPr="00A44F5E">
        <w:t xml:space="preserve">ersonal </w:t>
      </w:r>
      <w:r>
        <w:t>I</w:t>
      </w:r>
      <w:r w:rsidRPr="00A44F5E">
        <w:t>nformation they hold</w:t>
      </w:r>
      <w:r w:rsidRPr="001969CD">
        <w:t xml:space="preserve">. In addition, Providers are required to store Records in accordance </w:t>
      </w:r>
      <w:r w:rsidRPr="00A51DD0">
        <w:t xml:space="preserve">with the </w:t>
      </w:r>
      <w:r w:rsidRPr="00027A53">
        <w:t xml:space="preserve">Department’s Security Policies (including the </w:t>
      </w:r>
      <w:r w:rsidR="00BA2B3F" w:rsidRPr="00027A53">
        <w:t xml:space="preserve">Security Policy For External </w:t>
      </w:r>
      <w:r w:rsidR="00870CF5">
        <w:t xml:space="preserve">Employment </w:t>
      </w:r>
      <w:r w:rsidR="00BA2B3F" w:rsidRPr="00027A53">
        <w:t>Service</w:t>
      </w:r>
      <w:r w:rsidR="00870CF5">
        <w:t>s</w:t>
      </w:r>
      <w:r w:rsidR="00BA2B3F" w:rsidRPr="00027A53">
        <w:t xml:space="preserve"> Providers and U</w:t>
      </w:r>
      <w:r w:rsidR="004615F8" w:rsidRPr="00027A53">
        <w:t>sers</w:t>
      </w:r>
      <w:r w:rsidR="00BA2B3F" w:rsidRPr="00027A53">
        <w:t xml:space="preserve"> (available on the</w:t>
      </w:r>
      <w:r w:rsidR="00BA2B3F" w:rsidRPr="00A51DD0">
        <w:t xml:space="preserve"> Provider </w:t>
      </w:r>
      <w:r w:rsidR="004615F8" w:rsidRPr="00A51DD0">
        <w:t xml:space="preserve">Portal </w:t>
      </w:r>
      <w:r w:rsidR="00BA2B3F" w:rsidRPr="00A51DD0">
        <w:t xml:space="preserve">or via the </w:t>
      </w:r>
      <w:hyperlink r:id="rId18" w:history="1">
        <w:r w:rsidR="00BA2B3F" w:rsidRPr="00A51DD0">
          <w:rPr>
            <w:rStyle w:val="Hyperlink"/>
            <w:rFonts w:cstheme="minorHAnsi"/>
          </w:rPr>
          <w:t>Department’s website</w:t>
        </w:r>
      </w:hyperlink>
      <w:r w:rsidR="00027A53">
        <w:rPr>
          <w:rStyle w:val="Hyperlink"/>
          <w:rFonts w:cstheme="minorHAnsi"/>
        </w:rPr>
        <w:t xml:space="preserve"> </w:t>
      </w:r>
      <w:r w:rsidR="00027A53" w:rsidRPr="00027A53">
        <w:t>(at www.</w:t>
      </w:r>
      <w:r w:rsidR="00870CF5">
        <w:t>dese</w:t>
      </w:r>
      <w:r w:rsidR="00027A53" w:rsidRPr="00027A53">
        <w:t>.gov.au</w:t>
      </w:r>
      <w:r w:rsidR="004615F8" w:rsidRPr="00A51DD0">
        <w:t>)</w:t>
      </w:r>
      <w:r w:rsidR="00BA2B3F" w:rsidRPr="00A51DD0">
        <w:t>.</w:t>
      </w:r>
      <w:r w:rsidR="00BA2B3F" w:rsidRPr="001969CD">
        <w:t xml:space="preserve"> </w:t>
      </w:r>
      <w:r w:rsidR="006C3D2E">
        <w:t xml:space="preserve">The </w:t>
      </w:r>
      <w:hyperlink r:id="rId19" w:history="1">
        <w:r w:rsidR="006C3D2E" w:rsidRPr="00122F20">
          <w:rPr>
            <w:rStyle w:val="Hyperlink"/>
            <w:rFonts w:cstheme="minorHAnsi"/>
          </w:rPr>
          <w:t>Guide to securing personal information</w:t>
        </w:r>
      </w:hyperlink>
      <w:r w:rsidR="006C3D2E" w:rsidRPr="00122F20">
        <w:t xml:space="preserve"> </w:t>
      </w:r>
      <w:r w:rsidR="006C3D2E">
        <w:t xml:space="preserve">can be found on the </w:t>
      </w:r>
      <w:r>
        <w:t xml:space="preserve">Office of the Australian Information Commissioner </w:t>
      </w:r>
      <w:r w:rsidR="006C3D2E">
        <w:t xml:space="preserve">website (at </w:t>
      </w:r>
      <w:hyperlink r:id="rId20" w:history="1">
        <w:r w:rsidR="006C3D2E" w:rsidRPr="00FF3941">
          <w:t>https://www.oaic.gov.au/agencies-and-organisations/guides/guide-to-securing-personal-information</w:t>
        </w:r>
      </w:hyperlink>
      <w:r w:rsidR="006C3D2E">
        <w:t xml:space="preserve">) and </w:t>
      </w:r>
      <w:r w:rsidRPr="00122F20">
        <w:t xml:space="preserve">provides guidance on the reasonable steps entities are required to take under the </w:t>
      </w:r>
      <w:r w:rsidRPr="00122F20">
        <w:rPr>
          <w:i/>
        </w:rPr>
        <w:t>Privacy Act 1988</w:t>
      </w:r>
      <w:r w:rsidRPr="00122F20">
        <w:t xml:space="preserve"> </w:t>
      </w:r>
      <w:r w:rsidRPr="005B1ECB">
        <w:rPr>
          <w:i/>
        </w:rPr>
        <w:t>(Cth)</w:t>
      </w:r>
      <w:r w:rsidRPr="00122F20">
        <w:t xml:space="preserve"> to protect the personal information they hold from misuse, interference, loss, and from unauthorised access, modification or disclosure.</w:t>
      </w:r>
    </w:p>
    <w:p w14:paraId="574A666A" w14:textId="77777777" w:rsidR="00BA2B3F" w:rsidRPr="001969CD" w:rsidRDefault="00BA2B3F" w:rsidP="00090FBD">
      <w:pPr>
        <w:pStyle w:val="guidelinetext"/>
      </w:pPr>
      <w:r w:rsidRPr="001969CD">
        <w:t>Providers must ensure</w:t>
      </w:r>
      <w:r w:rsidR="008439D4">
        <w:t xml:space="preserve"> that</w:t>
      </w:r>
      <w:r w:rsidRPr="001969CD">
        <w:t xml:space="preserve"> the Department has access to Records if required, either by providing access to a storage facility or by retrieving the Record (including if stored </w:t>
      </w:r>
      <w:r w:rsidR="00433772">
        <w:t>digital</w:t>
      </w:r>
      <w:r w:rsidR="00433772" w:rsidRPr="001969CD">
        <w:t>ly</w:t>
      </w:r>
      <w:r w:rsidRPr="001969CD">
        <w:t xml:space="preserve"> by retrieving the </w:t>
      </w:r>
      <w:r w:rsidR="004B0B33">
        <w:t>digital</w:t>
      </w:r>
      <w:r w:rsidRPr="001969CD">
        <w:t xml:space="preserve"> copy and if relevant printing it) and providing it to the Department.</w:t>
      </w:r>
    </w:p>
    <w:p w14:paraId="5C47C9BF" w14:textId="77777777" w:rsidR="00BA2B3F" w:rsidRPr="001969CD" w:rsidRDefault="00BA2B3F" w:rsidP="00090FBD">
      <w:pPr>
        <w:pStyle w:val="guidelinetext"/>
      </w:pPr>
      <w:r w:rsidRPr="001969CD">
        <w:t>Providers must ensure Records are protected from:</w:t>
      </w:r>
    </w:p>
    <w:p w14:paraId="49138B0A" w14:textId="77777777" w:rsidR="00BA2B3F" w:rsidRPr="009C1535" w:rsidRDefault="00BA2B3F" w:rsidP="00090FBD">
      <w:pPr>
        <w:pStyle w:val="guidelinebullet"/>
      </w:pPr>
      <w:r w:rsidRPr="009C1535">
        <w:t>storage environment damage (e.g. for paper Records, damp from a cement floor and protected from fire);</w:t>
      </w:r>
    </w:p>
    <w:p w14:paraId="0DC9D2A1" w14:textId="77777777" w:rsidR="00BA2B3F" w:rsidRPr="00B15E1F" w:rsidRDefault="00BA2B3F" w:rsidP="00090FBD">
      <w:pPr>
        <w:pStyle w:val="guidelinebullet"/>
      </w:pPr>
      <w:r w:rsidRPr="00B15E1F">
        <w:t>unauthorised alteration or removal;</w:t>
      </w:r>
    </w:p>
    <w:p w14:paraId="12A235B8" w14:textId="77777777" w:rsidR="00BA2B3F" w:rsidRPr="00B15E1F" w:rsidRDefault="00BA2B3F" w:rsidP="00090FBD">
      <w:pPr>
        <w:pStyle w:val="guidelinebullet"/>
      </w:pPr>
      <w:r w:rsidRPr="00B15E1F">
        <w:t>use outside the terms of the relevant Deed;</w:t>
      </w:r>
    </w:p>
    <w:p w14:paraId="73F39567" w14:textId="1F103C5F" w:rsidR="008439D4" w:rsidRPr="00B15E1F" w:rsidRDefault="008439D4" w:rsidP="00090FBD">
      <w:pPr>
        <w:pStyle w:val="guidelinebullet"/>
      </w:pPr>
      <w:r>
        <w:t xml:space="preserve">for </w:t>
      </w:r>
      <w:r w:rsidRPr="00B15E1F">
        <w:t xml:space="preserve">Records containing </w:t>
      </w:r>
      <w:r>
        <w:t>P</w:t>
      </w:r>
      <w:r w:rsidRPr="00B15E1F">
        <w:t xml:space="preserve">ersonal </w:t>
      </w:r>
      <w:r>
        <w:t>I</w:t>
      </w:r>
      <w:r w:rsidRPr="00B15E1F">
        <w:t>nformation</w:t>
      </w:r>
      <w:r>
        <w:t xml:space="preserve">, </w:t>
      </w:r>
      <w:r w:rsidR="00C21C84">
        <w:t>incidents</w:t>
      </w:r>
      <w:r w:rsidR="00C21C84" w:rsidRPr="00B15E1F">
        <w:t xml:space="preserve"> </w:t>
      </w:r>
      <w:r w:rsidRPr="00B15E1F">
        <w:t>of privacy; and</w:t>
      </w:r>
    </w:p>
    <w:p w14:paraId="62B78E25" w14:textId="77777777" w:rsidR="00BA2B3F" w:rsidRPr="00B15E1F" w:rsidRDefault="00BA2B3F" w:rsidP="00090FBD">
      <w:pPr>
        <w:pStyle w:val="guidelinebullet"/>
      </w:pPr>
      <w:r w:rsidRPr="00B15E1F">
        <w:t>inappropriate ‘browsing’ of Records by Provider staff or any other person.</w:t>
      </w:r>
    </w:p>
    <w:p w14:paraId="36D519DA" w14:textId="1BD078EC" w:rsidR="00BA2B3F" w:rsidRPr="001969CD" w:rsidRDefault="00BA2B3F" w:rsidP="00090FBD">
      <w:pPr>
        <w:pStyle w:val="guidelinetext"/>
      </w:pPr>
      <w:r w:rsidRPr="001969CD">
        <w:t xml:space="preserve">Records containing sensitive information as defined in the </w:t>
      </w:r>
      <w:r w:rsidRPr="001969CD">
        <w:rPr>
          <w:i/>
        </w:rPr>
        <w:t>Privacy Act 1988</w:t>
      </w:r>
      <w:r w:rsidR="0026331F">
        <w:rPr>
          <w:i/>
        </w:rPr>
        <w:t xml:space="preserve"> (Cth)</w:t>
      </w:r>
      <w:r w:rsidRPr="001969CD">
        <w:t xml:space="preserve">, such as </w:t>
      </w:r>
      <w:r w:rsidR="00C21C84">
        <w:t>criminal records</w:t>
      </w:r>
      <w:r w:rsidRPr="001969CD">
        <w:t xml:space="preserve"> or </w:t>
      </w:r>
      <w:r w:rsidR="00C21C84">
        <w:t>health</w:t>
      </w:r>
      <w:r w:rsidR="00C21C84" w:rsidRPr="001969CD">
        <w:t xml:space="preserve"> </w:t>
      </w:r>
      <w:r w:rsidRPr="001969CD">
        <w:t>information</w:t>
      </w:r>
      <w:r w:rsidR="00C21C84">
        <w:t xml:space="preserve"> about an individual</w:t>
      </w:r>
      <w:r w:rsidRPr="001969CD">
        <w:t xml:space="preserve">, must be kept in lockable cabinets or (if </w:t>
      </w:r>
      <w:r w:rsidR="004B0B33">
        <w:t>digital</w:t>
      </w:r>
      <w:r w:rsidRPr="001969CD">
        <w:t xml:space="preserve">) on a secure information system. </w:t>
      </w:r>
    </w:p>
    <w:p w14:paraId="284D9611" w14:textId="77777777" w:rsidR="00BA2B3F" w:rsidRDefault="00BA2B3F" w:rsidP="00090FBD">
      <w:pPr>
        <w:pStyle w:val="guidelinetext"/>
      </w:pPr>
      <w:r w:rsidRPr="001969CD">
        <w:t xml:space="preserve">Providers may (but are not required to) make paper copies </w:t>
      </w:r>
      <w:r w:rsidR="005B1ECB" w:rsidRPr="001969CD">
        <w:t xml:space="preserve">of </w:t>
      </w:r>
      <w:r w:rsidR="005B1ECB">
        <w:t>digital</w:t>
      </w:r>
      <w:r w:rsidR="00EE2749">
        <w:t xml:space="preserve"> </w:t>
      </w:r>
      <w:r w:rsidR="0026331F">
        <w:t>R</w:t>
      </w:r>
      <w:r>
        <w:t>ecords</w:t>
      </w:r>
      <w:r w:rsidRPr="001969CD">
        <w:t xml:space="preserve"> provided both paper and </w:t>
      </w:r>
      <w:r>
        <w:t xml:space="preserve">digital </w:t>
      </w:r>
      <w:r w:rsidR="0026331F">
        <w:t>R</w:t>
      </w:r>
      <w:r>
        <w:t>ecords</w:t>
      </w:r>
      <w:r w:rsidRPr="001969CD">
        <w:t xml:space="preserve"> are stored securely.</w:t>
      </w:r>
    </w:p>
    <w:p w14:paraId="4382C3CC" w14:textId="77777777" w:rsidR="00BB206C" w:rsidRPr="00BB206C" w:rsidRDefault="0009371E" w:rsidP="00BB206C">
      <w:pPr>
        <w:pStyle w:val="Heading2"/>
      </w:pPr>
      <w:bookmarkStart w:id="35" w:name="_Toc482276044"/>
      <w:bookmarkStart w:id="36" w:name="_Toc487009855"/>
      <w:bookmarkStart w:id="37" w:name="_Toc84490138"/>
      <w:r>
        <w:t>Digital</w:t>
      </w:r>
      <w:r w:rsidR="00BB206C" w:rsidRPr="00BB206C">
        <w:t xml:space="preserve"> Record Storage Requirements</w:t>
      </w:r>
      <w:bookmarkEnd w:id="35"/>
      <w:bookmarkEnd w:id="36"/>
      <w:bookmarkEnd w:id="37"/>
    </w:p>
    <w:p w14:paraId="0A9E36BD" w14:textId="08A31ECC" w:rsidR="00793A87" w:rsidRPr="001969CD" w:rsidRDefault="00BA2B3F" w:rsidP="00090FBD">
      <w:pPr>
        <w:pStyle w:val="guidelinetext"/>
      </w:pPr>
      <w:r w:rsidRPr="001969CD">
        <w:t xml:space="preserve">Providers that choose to store </w:t>
      </w:r>
      <w:r w:rsidR="0026331F">
        <w:t>R</w:t>
      </w:r>
      <w:r w:rsidRPr="001969CD">
        <w:t xml:space="preserve">ecords </w:t>
      </w:r>
      <w:r w:rsidR="0009371E">
        <w:t>digitally</w:t>
      </w:r>
      <w:r w:rsidRPr="001969CD">
        <w:t xml:space="preserve"> must ensure all Record storage systems operate in accordance with the storage and physical access requirements outlined in th</w:t>
      </w:r>
      <w:r w:rsidR="008439D4">
        <w:t>is</w:t>
      </w:r>
      <w:r w:rsidRPr="001969CD">
        <w:t xml:space="preserve"> RMI, the relevant Deed and the Department’s Security Policies.  </w:t>
      </w:r>
      <w:r w:rsidR="001D1CBF">
        <w:rPr>
          <w:lang w:val="en"/>
        </w:rPr>
        <w:t>An assessment of any potential risks must be undertaken</w:t>
      </w:r>
      <w:r w:rsidR="001D1CBF">
        <w:t xml:space="preserve"> prior to </w:t>
      </w:r>
      <w:hyperlink r:id="rId21" w:history="1">
        <w:r w:rsidR="00CC4D55" w:rsidRPr="00CC4D55">
          <w:rPr>
            <w:rStyle w:val="Hyperlink"/>
            <w:rFonts w:cstheme="minorHAnsi"/>
          </w:rPr>
          <w:t>s</w:t>
        </w:r>
        <w:r w:rsidR="00CC4D55" w:rsidRPr="00CC4D55">
          <w:rPr>
            <w:rStyle w:val="Hyperlink"/>
            <w:lang w:val="en"/>
          </w:rPr>
          <w:t>toring Australian Government Records in data centres, digital repositories and the cloud</w:t>
        </w:r>
      </w:hyperlink>
      <w:r w:rsidR="005E6618">
        <w:rPr>
          <w:rStyle w:val="Hyperlink"/>
          <w:lang w:val="en"/>
        </w:rPr>
        <w:t>.</w:t>
      </w:r>
    </w:p>
    <w:p w14:paraId="72A6AB07" w14:textId="224B7B49" w:rsidR="00BA2B3F" w:rsidRPr="001969CD" w:rsidRDefault="00BA2B3F" w:rsidP="00090FBD">
      <w:pPr>
        <w:pStyle w:val="guidelinetext"/>
      </w:pPr>
      <w:r w:rsidRPr="001969CD">
        <w:t xml:space="preserve">Where Providers migrate </w:t>
      </w:r>
      <w:r>
        <w:t xml:space="preserve">digital </w:t>
      </w:r>
      <w:r w:rsidR="0026331F">
        <w:t>R</w:t>
      </w:r>
      <w:r>
        <w:t>ecords</w:t>
      </w:r>
      <w:r w:rsidRPr="001969CD">
        <w:t xml:space="preserve"> to a new storage device or system, or change the file format of a </w:t>
      </w:r>
      <w:r w:rsidR="004B0B33">
        <w:t>digital</w:t>
      </w:r>
      <w:r w:rsidRPr="001969CD">
        <w:t xml:space="preserve"> Record to the extent that it is relevant, Providers must comply with GRA 31 in destroying the source </w:t>
      </w:r>
      <w:r w:rsidR="0026331F">
        <w:t>R</w:t>
      </w:r>
      <w:r w:rsidRPr="001969CD">
        <w:t xml:space="preserve">ecord (i.e. the original </w:t>
      </w:r>
      <w:r w:rsidR="004B0B33">
        <w:t>digital</w:t>
      </w:r>
      <w:r w:rsidRPr="001969CD">
        <w:t xml:space="preserve"> Record). Refer to </w:t>
      </w:r>
      <w:hyperlink w:anchor="_Deed_Records" w:history="1">
        <w:r w:rsidR="00433772" w:rsidRPr="0049498B">
          <w:rPr>
            <w:rStyle w:val="Hyperlink"/>
            <w:rFonts w:cstheme="minorHAnsi"/>
          </w:rPr>
          <w:t>Section 2: Deed Records</w:t>
        </w:r>
      </w:hyperlink>
      <w:r w:rsidRPr="0026331F">
        <w:t xml:space="preserve"> </w:t>
      </w:r>
      <w:r w:rsidRPr="001969CD">
        <w:t>for more information on GRA 31.</w:t>
      </w:r>
    </w:p>
    <w:p w14:paraId="7EFC187C" w14:textId="48DF0543" w:rsidR="00BA2B3F" w:rsidRPr="00FF3941" w:rsidRDefault="00BA2B3F" w:rsidP="00090FBD">
      <w:pPr>
        <w:pStyle w:val="guidelinetext"/>
      </w:pPr>
      <w:r w:rsidRPr="001969CD">
        <w:t xml:space="preserve">General advice on the management and storage of </w:t>
      </w:r>
      <w:r>
        <w:t xml:space="preserve">digital </w:t>
      </w:r>
      <w:r w:rsidR="0026331F">
        <w:t>R</w:t>
      </w:r>
      <w:r>
        <w:t>ecords</w:t>
      </w:r>
      <w:r w:rsidRPr="001969CD">
        <w:t xml:space="preserve"> is available on the </w:t>
      </w:r>
      <w:hyperlink r:id="rId22" w:history="1">
        <w:r w:rsidRPr="0051183B">
          <w:rPr>
            <w:rStyle w:val="Hyperlink"/>
            <w:rFonts w:cstheme="minorHAnsi"/>
          </w:rPr>
          <w:t>National Archives of Australia website</w:t>
        </w:r>
      </w:hyperlink>
      <w:r w:rsidR="00873E5D">
        <w:t>.</w:t>
      </w:r>
      <w:r w:rsidRPr="001969CD">
        <w:t xml:space="preserve"> </w:t>
      </w:r>
    </w:p>
    <w:p w14:paraId="28445172" w14:textId="27BBC589" w:rsidR="008439D4" w:rsidRDefault="00C21C84" w:rsidP="00090FBD">
      <w:pPr>
        <w:pStyle w:val="guidelinetext"/>
        <w:rPr>
          <w:rStyle w:val="Hyperlink"/>
          <w:rFonts w:cstheme="minorHAnsi"/>
          <w:color w:val="auto"/>
          <w:u w:val="none"/>
        </w:rPr>
      </w:pPr>
      <w:bookmarkStart w:id="38" w:name="_Toc482260962"/>
      <w:bookmarkStart w:id="39" w:name="_Toc482261139"/>
      <w:bookmarkStart w:id="40" w:name="_Toc482261354"/>
      <w:bookmarkStart w:id="41" w:name="_Toc482261939"/>
      <w:bookmarkStart w:id="42" w:name="_Toc388540120"/>
      <w:bookmarkStart w:id="43" w:name="_Toc481481345"/>
      <w:bookmarkStart w:id="44" w:name="_Toc482276045"/>
      <w:bookmarkEnd w:id="38"/>
      <w:bookmarkEnd w:id="39"/>
      <w:bookmarkEnd w:id="40"/>
      <w:bookmarkEnd w:id="41"/>
      <w:r>
        <w:rPr>
          <w:rStyle w:val="Hyperlink"/>
          <w:rFonts w:cstheme="minorHAnsi"/>
          <w:color w:val="auto"/>
          <w:u w:val="none"/>
        </w:rPr>
        <w:t>Providers</w:t>
      </w:r>
      <w:r w:rsidR="008439D4">
        <w:rPr>
          <w:rStyle w:val="Hyperlink"/>
          <w:rFonts w:cstheme="minorHAnsi"/>
          <w:color w:val="auto"/>
          <w:u w:val="none"/>
        </w:rPr>
        <w:t xml:space="preserve"> should note that they </w:t>
      </w:r>
      <w:r w:rsidR="008439D4" w:rsidRPr="00883F43">
        <w:rPr>
          <w:rStyle w:val="Hyperlink"/>
          <w:rFonts w:cstheme="minorHAnsi"/>
          <w:color w:val="auto"/>
          <w:u w:val="none"/>
        </w:rPr>
        <w:t>must not</w:t>
      </w:r>
      <w:r w:rsidR="008439D4">
        <w:rPr>
          <w:rStyle w:val="Hyperlink"/>
          <w:rFonts w:cstheme="minorHAnsi"/>
          <w:color w:val="auto"/>
          <w:u w:val="none"/>
        </w:rPr>
        <w:t>:</w:t>
      </w:r>
    </w:p>
    <w:p w14:paraId="5FF55AC1" w14:textId="4543905E" w:rsidR="008439D4" w:rsidRPr="00397DBF" w:rsidRDefault="008439D4" w:rsidP="00090FBD">
      <w:pPr>
        <w:pStyle w:val="guidelinebullet"/>
      </w:pPr>
      <w:r w:rsidRPr="00397DBF">
        <w:t>give Access to digital Records relating to the services or any derivative thereof, to any Third Party IT Provider who has not entered into a Third Party IT Provider Deed with the Department and only grant such Access in accordance with the terms of the Third Party IT Provider Deed and any Guidelines.  Providers should refer to their Deed for details of those obligations</w:t>
      </w:r>
      <w:r w:rsidR="002866CF">
        <w:t>;</w:t>
      </w:r>
      <w:r w:rsidRPr="00397DBF">
        <w:t xml:space="preserve"> or </w:t>
      </w:r>
    </w:p>
    <w:p w14:paraId="62A77DDF" w14:textId="77777777" w:rsidR="008439D4" w:rsidRPr="00397DBF" w:rsidRDefault="008439D4" w:rsidP="00090FBD">
      <w:pPr>
        <w:pStyle w:val="guidelinebullet"/>
      </w:pPr>
      <w:r w:rsidRPr="00397DBF">
        <w:t>transfer relevant Personal Information outside of Australia, or allow parties outside Australia to have access to it, without the prior written approval of the Department.</w:t>
      </w:r>
    </w:p>
    <w:p w14:paraId="4E94B318" w14:textId="6CC11312" w:rsidR="00BA2B3F" w:rsidRPr="001969CD" w:rsidRDefault="00BA2B3F" w:rsidP="00BB206C">
      <w:pPr>
        <w:pStyle w:val="Heading2"/>
      </w:pPr>
      <w:bookmarkStart w:id="45" w:name="_Toc487009856"/>
      <w:bookmarkStart w:id="46" w:name="_Toc84490139"/>
      <w:r w:rsidRPr="001969CD">
        <w:t>Unauthorised Access, Damaged, Destroyed, Lost or Stolen Records</w:t>
      </w:r>
      <w:bookmarkEnd w:id="42"/>
      <w:bookmarkEnd w:id="43"/>
      <w:bookmarkEnd w:id="44"/>
      <w:bookmarkEnd w:id="45"/>
      <w:bookmarkEnd w:id="46"/>
    </w:p>
    <w:p w14:paraId="39A78CD1" w14:textId="26ED1B97" w:rsidR="005C21C0" w:rsidRPr="001969CD" w:rsidRDefault="005C21C0" w:rsidP="008579A2">
      <w:pPr>
        <w:pStyle w:val="Heading3"/>
      </w:pPr>
      <w:bookmarkStart w:id="47" w:name="_Reporting_Requirements"/>
      <w:bookmarkStart w:id="48" w:name="_Reporting_Rrequirements_to"/>
      <w:bookmarkStart w:id="49" w:name="_Toc84490140"/>
      <w:bookmarkEnd w:id="47"/>
      <w:bookmarkEnd w:id="48"/>
      <w:r>
        <w:t xml:space="preserve">Reporting </w:t>
      </w:r>
      <w:r w:rsidR="006264DE">
        <w:t>R</w:t>
      </w:r>
      <w:r>
        <w:t>equirements</w:t>
      </w:r>
      <w:bookmarkEnd w:id="49"/>
      <w:r>
        <w:t xml:space="preserve"> </w:t>
      </w:r>
    </w:p>
    <w:p w14:paraId="1A07663C" w14:textId="1BB20DC5" w:rsidR="00794D5C" w:rsidRDefault="00BA2B3F" w:rsidP="00090FBD">
      <w:pPr>
        <w:pStyle w:val="guidelinetext"/>
      </w:pPr>
      <w:r w:rsidRPr="001969CD">
        <w:rPr>
          <w:b/>
        </w:rPr>
        <w:t xml:space="preserve">Note: </w:t>
      </w:r>
      <w:r w:rsidR="00794D5C" w:rsidRPr="00794D5C">
        <w:t>Reporting</w:t>
      </w:r>
      <w:r w:rsidR="00794D5C">
        <w:rPr>
          <w:b/>
        </w:rPr>
        <w:t xml:space="preserve"> </w:t>
      </w:r>
      <w:r w:rsidR="00794D5C">
        <w:t xml:space="preserve">requirements for Third Party IT </w:t>
      </w:r>
      <w:r w:rsidR="00794D5C" w:rsidRPr="001969CD">
        <w:t>Providers</w:t>
      </w:r>
      <w:r w:rsidR="00794D5C">
        <w:t xml:space="preserve"> are contained in the</w:t>
      </w:r>
      <w:hyperlink r:id="rId23" w:history="1">
        <w:r w:rsidR="00794D5C" w:rsidRPr="00227EB0">
          <w:t xml:space="preserve"> Third Party IT Provider Deed</w:t>
        </w:r>
      </w:hyperlink>
      <w:r w:rsidR="00227EB0" w:rsidRPr="00227EB0">
        <w:t xml:space="preserve"> (at </w:t>
      </w:r>
      <w:r w:rsidR="009C1ECC" w:rsidRPr="009C1ECC">
        <w:t>https://www.dese.gov.au/employment-services-purchasing-information/resources/department-employment-third-party-it-provider-deed</w:t>
      </w:r>
      <w:r w:rsidR="00227EB0" w:rsidRPr="00227EB0">
        <w:t>)</w:t>
      </w:r>
      <w:r w:rsidR="00794D5C" w:rsidRPr="001969CD">
        <w:t>.</w:t>
      </w:r>
      <w:r w:rsidR="00794D5C" w:rsidRPr="00227EB0">
        <w:t xml:space="preserve"> </w:t>
      </w:r>
      <w:r w:rsidR="00794D5C">
        <w:t xml:space="preserve">Third Party IT Providers must also comply with </w:t>
      </w:r>
      <w:r w:rsidR="00794D5C" w:rsidRPr="00237715">
        <w:t xml:space="preserve">section </w:t>
      </w:r>
      <w:r w:rsidR="00794D5C" w:rsidRPr="00794D5C">
        <w:rPr>
          <w:i/>
        </w:rPr>
        <w:t>3.</w:t>
      </w:r>
      <w:r w:rsidR="009C1ECC">
        <w:rPr>
          <w:i/>
        </w:rPr>
        <w:t>4</w:t>
      </w:r>
      <w:r w:rsidR="00794D5C" w:rsidRPr="00794D5C">
        <w:rPr>
          <w:i/>
        </w:rPr>
        <w:t>.3</w:t>
      </w:r>
      <w:r w:rsidR="00794D5C">
        <w:rPr>
          <w:i/>
        </w:rPr>
        <w:t xml:space="preserve"> -</w:t>
      </w:r>
      <w:r w:rsidR="00794D5C" w:rsidRPr="00794D5C">
        <w:rPr>
          <w:i/>
        </w:rPr>
        <w:t xml:space="preserve"> Notifiable Data Breaches Scheme</w:t>
      </w:r>
      <w:r w:rsidR="00794D5C">
        <w:rPr>
          <w:i/>
        </w:rPr>
        <w:t>.</w:t>
      </w:r>
      <w:r w:rsidR="00794D5C" w:rsidRPr="009C1535">
        <w:rPr>
          <w:i/>
        </w:rPr>
        <w:t xml:space="preserve"> </w:t>
      </w:r>
    </w:p>
    <w:p w14:paraId="7072DF0D" w14:textId="275F9C99" w:rsidR="00BA2B3F" w:rsidRPr="001969CD" w:rsidRDefault="00BA2B3F" w:rsidP="00090FBD">
      <w:pPr>
        <w:pStyle w:val="guidelinetext"/>
      </w:pPr>
      <w:r w:rsidRPr="001969CD">
        <w:t>Providers must report all incidents involving unauthorised access, damaged, destroyed, lost or stolen Records to the Department as follows:</w:t>
      </w:r>
    </w:p>
    <w:p w14:paraId="01E3D7A8" w14:textId="645B6217" w:rsidR="00BA2B3F" w:rsidRPr="001969CD" w:rsidRDefault="00BA2B3F" w:rsidP="00090FBD">
      <w:pPr>
        <w:pStyle w:val="guidelinebullet"/>
      </w:pPr>
      <w:r w:rsidRPr="001969CD">
        <w:t xml:space="preserve">notify the relevant Account Manager or Departmental employee using </w:t>
      </w:r>
      <w:r w:rsidR="008A0332" w:rsidRPr="00515B2D">
        <w:t>Part 1 of</w:t>
      </w:r>
      <w:r w:rsidR="008A0332">
        <w:t xml:space="preserve"> </w:t>
      </w:r>
      <w:hyperlink w:anchor="_Attachment_A_–" w:history="1">
        <w:r w:rsidR="00726BAF">
          <w:rPr>
            <w:rStyle w:val="Hyperlink"/>
            <w:rFonts w:cstheme="minorHAnsi"/>
          </w:rPr>
          <w:t>Attachment A: Provider Privacy Incident Report</w:t>
        </w:r>
      </w:hyperlink>
      <w:r w:rsidRPr="001969CD">
        <w:t xml:space="preserve"> no later than the Business Day after the incident</w:t>
      </w:r>
      <w:r w:rsidR="002866CF">
        <w:t>;</w:t>
      </w:r>
    </w:p>
    <w:p w14:paraId="1CD50B18" w14:textId="7C0D3B23" w:rsidR="00BA2B3F" w:rsidRDefault="00BA2B3F" w:rsidP="00090FBD">
      <w:pPr>
        <w:pStyle w:val="guidelinebullet"/>
      </w:pPr>
      <w:r w:rsidRPr="001969CD">
        <w:t>report any incidents involving stolen Records to the police immediately</w:t>
      </w:r>
      <w:r w:rsidR="002866CF">
        <w:t>; and</w:t>
      </w:r>
    </w:p>
    <w:p w14:paraId="6F51AB24" w14:textId="71D2BF2F" w:rsidR="00C34C6A" w:rsidRPr="009C1535" w:rsidRDefault="00BA2B3F" w:rsidP="00090FBD">
      <w:pPr>
        <w:pStyle w:val="guidelinebullet"/>
      </w:pPr>
      <w:r w:rsidRPr="002C6CB7">
        <w:t>prepare a detailed report of the incident</w:t>
      </w:r>
      <w:r w:rsidR="008A0332" w:rsidRPr="002C6CB7">
        <w:t xml:space="preserve"> using Part 2 of </w:t>
      </w:r>
      <w:hyperlink w:anchor="_Attachment_A" w:history="1">
        <w:r w:rsidR="008A0332" w:rsidRPr="002C6CB7">
          <w:rPr>
            <w:rStyle w:val="Hyperlink"/>
            <w:rFonts w:cstheme="minorHAnsi"/>
          </w:rPr>
          <w:t>Attachment A: Provider Privacy Incident Report</w:t>
        </w:r>
      </w:hyperlink>
      <w:r w:rsidR="00366162" w:rsidRPr="002C6CB7">
        <w:t>,</w:t>
      </w:r>
      <w:r w:rsidRPr="002C6CB7">
        <w:t xml:space="preserve"> including details as appropriate to the incident </w:t>
      </w:r>
      <w:r w:rsidR="003B62C2" w:rsidRPr="002C6CB7">
        <w:t xml:space="preserve">and </w:t>
      </w:r>
      <w:r w:rsidR="00B5080E" w:rsidRPr="002C6CB7">
        <w:t>submit</w:t>
      </w:r>
      <w:r w:rsidR="00B5080E" w:rsidRPr="009C1535">
        <w:t xml:space="preserve"> </w:t>
      </w:r>
      <w:r w:rsidRPr="009C1535">
        <w:t xml:space="preserve">this detailed report to </w:t>
      </w:r>
      <w:r w:rsidR="001D1CBF" w:rsidRPr="009C1535">
        <w:t xml:space="preserve">the </w:t>
      </w:r>
      <w:r w:rsidRPr="009C1535">
        <w:t>Account Manager as soon as possible and</w:t>
      </w:r>
      <w:r w:rsidR="001D1CBF" w:rsidRPr="009C1535">
        <w:t>,</w:t>
      </w:r>
      <w:r w:rsidRPr="009C1535">
        <w:t xml:space="preserve"> in any case</w:t>
      </w:r>
      <w:r w:rsidR="001D1CBF" w:rsidRPr="009C1535">
        <w:t>,</w:t>
      </w:r>
      <w:r w:rsidRPr="009C1535">
        <w:t xml:space="preserve"> within </w:t>
      </w:r>
      <w:r w:rsidR="00626C35" w:rsidRPr="002C6CB7">
        <w:t xml:space="preserve">30 </w:t>
      </w:r>
      <w:r w:rsidR="00452085" w:rsidRPr="002C6CB7">
        <w:t>c</w:t>
      </w:r>
      <w:r w:rsidR="00626C35" w:rsidRPr="002C6CB7">
        <w:t xml:space="preserve">alendar </w:t>
      </w:r>
      <w:r w:rsidR="00452085" w:rsidRPr="002C6CB7">
        <w:t>d</w:t>
      </w:r>
      <w:r w:rsidRPr="002C6CB7">
        <w:t>ays</w:t>
      </w:r>
      <w:r w:rsidRPr="009C1535">
        <w:t xml:space="preserve"> of the incident</w:t>
      </w:r>
      <w:r w:rsidR="00EB5DA4" w:rsidRPr="002C6CB7">
        <w:t xml:space="preserve">. </w:t>
      </w:r>
      <w:r w:rsidR="00726BAF" w:rsidRPr="002C6CB7">
        <w:rPr>
          <w:b/>
        </w:rPr>
        <w:t>NB:</w:t>
      </w:r>
      <w:r w:rsidR="00726BAF" w:rsidRPr="002C6CB7">
        <w:t xml:space="preserve"> If </w:t>
      </w:r>
      <w:r w:rsidR="00B5080E" w:rsidRPr="002C6CB7">
        <w:t>this report cannot be submitted w</w:t>
      </w:r>
      <w:r w:rsidR="00726BAF" w:rsidRPr="002C6CB7">
        <w:t>ithin 30 days, advice must be provided to the Department explaining the delay.</w:t>
      </w:r>
      <w:r w:rsidR="00B5080E" w:rsidRPr="002C6CB7">
        <w:t xml:space="preserve"> </w:t>
      </w:r>
      <w:r w:rsidR="00726BAF" w:rsidRPr="002C6CB7">
        <w:t xml:space="preserve"> </w:t>
      </w:r>
    </w:p>
    <w:p w14:paraId="7FF12034" w14:textId="77777777" w:rsidR="00433733" w:rsidRPr="00D07A12" w:rsidRDefault="00433733" w:rsidP="00D07A12">
      <w:pPr>
        <w:pStyle w:val="Heading3"/>
      </w:pPr>
      <w:bookmarkStart w:id="50" w:name="_Toc512938556"/>
      <w:bookmarkStart w:id="51" w:name="_Toc514138557"/>
      <w:bookmarkStart w:id="52" w:name="_Toc84490141"/>
      <w:bookmarkEnd w:id="50"/>
      <w:bookmarkEnd w:id="51"/>
      <w:r>
        <w:t xml:space="preserve">Rectification </w:t>
      </w:r>
      <w:r w:rsidR="006264DE">
        <w:t>R</w:t>
      </w:r>
      <w:r w:rsidRPr="00D07A12">
        <w:t>equirements</w:t>
      </w:r>
      <w:bookmarkEnd w:id="52"/>
    </w:p>
    <w:p w14:paraId="606D579C" w14:textId="77777777" w:rsidR="00433733" w:rsidRPr="001969CD" w:rsidRDefault="00433733" w:rsidP="00090FBD">
      <w:pPr>
        <w:pStyle w:val="guidelinetext"/>
      </w:pPr>
      <w:r>
        <w:t xml:space="preserve">For </w:t>
      </w:r>
      <w:r w:rsidRPr="001969CD">
        <w:t>all incidents involving unauthorised access, damaged, de</w:t>
      </w:r>
      <w:r>
        <w:t>stroyed, lost or stolen Records, Provider</w:t>
      </w:r>
      <w:r w:rsidR="00EB025F">
        <w:t>s</w:t>
      </w:r>
      <w:r>
        <w:t xml:space="preserve"> must</w:t>
      </w:r>
      <w:r w:rsidRPr="001969CD">
        <w:t>:</w:t>
      </w:r>
    </w:p>
    <w:p w14:paraId="79E475A9" w14:textId="465F378A" w:rsidR="006843CA" w:rsidRPr="00D07A12" w:rsidRDefault="006843CA" w:rsidP="00090FBD">
      <w:pPr>
        <w:pStyle w:val="guidelinebullet"/>
      </w:pPr>
      <w:r>
        <w:t>i</w:t>
      </w:r>
      <w:r w:rsidR="008801D6">
        <w:t xml:space="preserve">mmediately </w:t>
      </w:r>
      <w:r w:rsidR="00433733" w:rsidRPr="00D07A12">
        <w:t>make every effort to recover lost or damaged Records (e.g. retrieving or photocopying Records), including if required, arranging and pay</w:t>
      </w:r>
      <w:r w:rsidR="00433733">
        <w:t>ing</w:t>
      </w:r>
      <w:r w:rsidR="00433733" w:rsidRPr="00D07A12">
        <w:t xml:space="preserve"> for the services of expert contractors (e.g. disaster recovery or professional drying services)</w:t>
      </w:r>
      <w:r w:rsidR="002866CF">
        <w:t>;</w:t>
      </w:r>
      <w:r w:rsidR="00C34C6A">
        <w:t xml:space="preserve"> </w:t>
      </w:r>
    </w:p>
    <w:p w14:paraId="24DE21F6" w14:textId="4DE28E36" w:rsidR="00C34C6A" w:rsidRPr="00C34C6A" w:rsidRDefault="00C34C6A" w:rsidP="00090FBD">
      <w:pPr>
        <w:pStyle w:val="guidelinebullet"/>
      </w:pPr>
      <w:r w:rsidRPr="00C34C6A">
        <w:t xml:space="preserve">not destroy </w:t>
      </w:r>
      <w:r w:rsidR="006843CA" w:rsidRPr="00C34C6A">
        <w:t xml:space="preserve">damaged Records </w:t>
      </w:r>
      <w:r w:rsidRPr="00C34C6A">
        <w:t>without authorisation from the Department</w:t>
      </w:r>
    </w:p>
    <w:p w14:paraId="3335AF04" w14:textId="077688BC" w:rsidR="00433733" w:rsidRPr="00726BAF" w:rsidRDefault="00433733" w:rsidP="00090FBD">
      <w:pPr>
        <w:pStyle w:val="guidelinebullet"/>
      </w:pPr>
      <w:r w:rsidRPr="00726BAF">
        <w:t>inform Participants if any Personal Information has been lost or is at risk of being publicly available</w:t>
      </w:r>
      <w:r w:rsidR="002866CF">
        <w:t>;</w:t>
      </w:r>
    </w:p>
    <w:p w14:paraId="2D88083E" w14:textId="2287469C" w:rsidR="00433733" w:rsidRPr="001969CD" w:rsidRDefault="00433733" w:rsidP="00090FBD">
      <w:pPr>
        <w:pStyle w:val="guidelinebullet"/>
      </w:pPr>
      <w:r w:rsidRPr="001969CD">
        <w:t>where relevant and</w:t>
      </w:r>
      <w:r>
        <w:t>,</w:t>
      </w:r>
      <w:r w:rsidRPr="001969CD">
        <w:t xml:space="preserve"> if necessary, reinterview Participants to recollect information</w:t>
      </w:r>
      <w:r w:rsidR="002866CF">
        <w:t>;</w:t>
      </w:r>
      <w:r w:rsidRPr="001969CD">
        <w:t xml:space="preserve"> and</w:t>
      </w:r>
    </w:p>
    <w:p w14:paraId="56B0F98E" w14:textId="7F6D0154" w:rsidR="00433733" w:rsidRDefault="00433733" w:rsidP="00090FBD">
      <w:pPr>
        <w:pStyle w:val="guidelinebullet"/>
      </w:pPr>
      <w:r w:rsidRPr="001969CD">
        <w:t xml:space="preserve">review </w:t>
      </w:r>
      <w:r w:rsidR="009C1ECC">
        <w:t>relevant policies</w:t>
      </w:r>
      <w:r w:rsidRPr="001969CD">
        <w:t xml:space="preserve"> and </w:t>
      </w:r>
      <w:r w:rsidR="009C1ECC">
        <w:t>procedures</w:t>
      </w:r>
      <w:r w:rsidRPr="001969CD">
        <w:t xml:space="preserve"> to ensure their adequacy in future. The Department may make recommendations to the Provider to mitigate the risk of recurrence of the incident.</w:t>
      </w:r>
      <w:r w:rsidRPr="00433733">
        <w:t xml:space="preserve"> </w:t>
      </w:r>
    </w:p>
    <w:p w14:paraId="2A1F7E86" w14:textId="77777777" w:rsidR="00257C5C" w:rsidRPr="008579A2" w:rsidRDefault="00257C5C" w:rsidP="008579A2">
      <w:pPr>
        <w:pStyle w:val="Heading3"/>
      </w:pPr>
      <w:bookmarkStart w:id="53" w:name="_Toc512938558"/>
      <w:bookmarkStart w:id="54" w:name="_Toc514138559"/>
      <w:bookmarkStart w:id="55" w:name="_Toc508195465"/>
      <w:bookmarkStart w:id="56" w:name="_Toc84490142"/>
      <w:bookmarkEnd w:id="53"/>
      <w:bookmarkEnd w:id="54"/>
      <w:bookmarkEnd w:id="55"/>
      <w:r w:rsidRPr="008579A2">
        <w:t>Notifiable Data Breaches Scheme</w:t>
      </w:r>
      <w:bookmarkEnd w:id="56"/>
    </w:p>
    <w:p w14:paraId="24F92193" w14:textId="39EA57B5" w:rsidR="004C472A" w:rsidRDefault="004C472A" w:rsidP="00090FBD">
      <w:pPr>
        <w:pStyle w:val="guidelinetext"/>
        <w:rPr>
          <w:lang w:val="en-GB"/>
        </w:rPr>
      </w:pPr>
      <w:r w:rsidRPr="003B62C2">
        <w:rPr>
          <w:lang w:val="en-GB"/>
        </w:rPr>
        <w:t xml:space="preserve">All providers, and the organisations or agencies they share information with, must comply with the requirements of the </w:t>
      </w:r>
      <w:hyperlink r:id="rId24" w:history="1">
        <w:r w:rsidRPr="003B62C2">
          <w:rPr>
            <w:rStyle w:val="Hyperlink"/>
          </w:rPr>
          <w:t>Notifiable Data Breaches (NDB) scheme</w:t>
        </w:r>
      </w:hyperlink>
      <w:r w:rsidR="0016574E">
        <w:rPr>
          <w:rStyle w:val="Hyperlink"/>
        </w:rPr>
        <w:t xml:space="preserve"> </w:t>
      </w:r>
      <w:r w:rsidR="0016574E" w:rsidRPr="0016574E">
        <w:rPr>
          <w:lang w:val="en-GB"/>
        </w:rPr>
        <w:t>(at https://www.oaic.gov.au/privacy-law/privacy-act/notifiable-data-breaches-scheme)</w:t>
      </w:r>
      <w:r w:rsidRPr="003B62C2">
        <w:rPr>
          <w:lang w:val="en-GB"/>
        </w:rPr>
        <w:t xml:space="preserve"> </w:t>
      </w:r>
      <w:r>
        <w:rPr>
          <w:lang w:val="en-GB"/>
        </w:rPr>
        <w:t xml:space="preserve">in the event of an ‘eligible data breach’ involving personal information. </w:t>
      </w:r>
    </w:p>
    <w:p w14:paraId="0489D3FB" w14:textId="3E1B604F" w:rsidR="004C472A" w:rsidRDefault="004C472A" w:rsidP="00090FBD">
      <w:pPr>
        <w:pStyle w:val="guidelinetext"/>
        <w:rPr>
          <w:lang w:val="en-GB"/>
        </w:rPr>
      </w:pPr>
      <w:r>
        <w:rPr>
          <w:lang w:val="en-GB"/>
        </w:rPr>
        <w:t xml:space="preserve">Under the NDB scheme, Providers </w:t>
      </w:r>
      <w:r w:rsidR="009C1ECC">
        <w:rPr>
          <w:lang w:val="en-GB"/>
        </w:rPr>
        <w:t xml:space="preserve">who become aware of an incident </w:t>
      </w:r>
      <w:r>
        <w:rPr>
          <w:lang w:val="en-GB"/>
        </w:rPr>
        <w:t>involving personal information must undertake a reasonable and prompt assessment and investigation</w:t>
      </w:r>
      <w:r w:rsidR="009C1ECC">
        <w:rPr>
          <w:lang w:val="en-GB"/>
        </w:rPr>
        <w:t>. The Provider should consider whether the incident is an ‘eligible data breach’</w:t>
      </w:r>
      <w:r>
        <w:rPr>
          <w:lang w:val="en-GB"/>
        </w:rPr>
        <w:t xml:space="preserve">, and then notify affected individuals and the Office of the Australian Information Commissioner (OAIC) where an ‘eligible data breach’ is found to have occurred. The Department must also be informed of the </w:t>
      </w:r>
      <w:r w:rsidR="009C1ECC">
        <w:rPr>
          <w:lang w:val="en-GB"/>
        </w:rPr>
        <w:t xml:space="preserve">incident </w:t>
      </w:r>
      <w:r>
        <w:rPr>
          <w:lang w:val="en-GB"/>
        </w:rPr>
        <w:t xml:space="preserve">in accordance with section </w:t>
      </w:r>
      <w:hyperlink w:anchor="_Reporting_Requirements" w:history="1">
        <w:r w:rsidRPr="008E3EB6">
          <w:rPr>
            <w:rStyle w:val="Hyperlink"/>
            <w:lang w:val="en-GB"/>
          </w:rPr>
          <w:t>3.3.1-Reporting Requirements</w:t>
        </w:r>
      </w:hyperlink>
      <w:r>
        <w:rPr>
          <w:lang w:val="en-GB"/>
        </w:rPr>
        <w:t xml:space="preserve"> and provided with copies of any notifications.</w:t>
      </w:r>
    </w:p>
    <w:p w14:paraId="3695F3EA" w14:textId="3B4A7C15" w:rsidR="004C472A" w:rsidRPr="008579A2" w:rsidRDefault="004C472A" w:rsidP="00090FBD">
      <w:pPr>
        <w:pStyle w:val="guidelinetext"/>
        <w:rPr>
          <w:lang w:val="en-GB"/>
        </w:rPr>
      </w:pPr>
      <w:r>
        <w:rPr>
          <w:lang w:val="en-GB"/>
        </w:rPr>
        <w:t xml:space="preserve">Further information about the NDB scheme and guidance </w:t>
      </w:r>
      <w:r>
        <w:rPr>
          <w:rFonts w:cstheme="minorHAnsi"/>
          <w:color w:val="000000"/>
          <w:szCs w:val="24"/>
          <w:shd w:val="clear" w:color="auto" w:fill="FFFFFF"/>
        </w:rPr>
        <w:t xml:space="preserve">for undertaking an assessment of a privacy </w:t>
      </w:r>
      <w:r w:rsidR="009C1ECC">
        <w:rPr>
          <w:rFonts w:cstheme="minorHAnsi"/>
          <w:color w:val="000000"/>
          <w:szCs w:val="24"/>
          <w:shd w:val="clear" w:color="auto" w:fill="FFFFFF"/>
        </w:rPr>
        <w:t xml:space="preserve">incident </w:t>
      </w:r>
      <w:r>
        <w:rPr>
          <w:rFonts w:cstheme="minorHAnsi"/>
          <w:color w:val="000000"/>
          <w:szCs w:val="24"/>
          <w:shd w:val="clear" w:color="auto" w:fill="FFFFFF"/>
        </w:rPr>
        <w:t>(to determine whether it is considered an ‘eligible data breach), is</w:t>
      </w:r>
      <w:r w:rsidRPr="00EC6153">
        <w:rPr>
          <w:rFonts w:cstheme="minorHAnsi"/>
          <w:color w:val="000000"/>
          <w:szCs w:val="24"/>
          <w:shd w:val="clear" w:color="auto" w:fill="FFFFFF"/>
        </w:rPr>
        <w:t xml:space="preserve"> available from the </w:t>
      </w:r>
      <w:hyperlink r:id="rId25" w:history="1">
        <w:r w:rsidRPr="00DD59C8">
          <w:rPr>
            <w:rStyle w:val="Hyperlink"/>
            <w:rFonts w:cstheme="minorHAnsi"/>
            <w:szCs w:val="24"/>
            <w:shd w:val="clear" w:color="auto" w:fill="FFFFFF"/>
          </w:rPr>
          <w:t xml:space="preserve">OAIC </w:t>
        </w:r>
        <w:r w:rsidR="00DD59C8" w:rsidRPr="00DD59C8">
          <w:rPr>
            <w:rStyle w:val="Hyperlink"/>
            <w:rFonts w:cstheme="minorHAnsi"/>
            <w:szCs w:val="24"/>
            <w:lang w:val="en-GB"/>
          </w:rPr>
          <w:t>website</w:t>
        </w:r>
      </w:hyperlink>
      <w:r w:rsidR="0016574E">
        <w:rPr>
          <w:rStyle w:val="Hyperlink"/>
          <w:rFonts w:cstheme="minorHAnsi"/>
          <w:szCs w:val="24"/>
          <w:lang w:val="en-GB"/>
        </w:rPr>
        <w:t xml:space="preserve"> </w:t>
      </w:r>
      <w:r w:rsidR="0016574E" w:rsidRPr="0016574E">
        <w:rPr>
          <w:color w:val="000000"/>
          <w:shd w:val="clear" w:color="auto" w:fill="FFFFFF"/>
        </w:rPr>
        <w:t>(at http://www.oaic.gov.au/privacy-law/privacy-act/notifiable-data-breaches-scheme)</w:t>
      </w:r>
      <w:r w:rsidRPr="0016574E">
        <w:rPr>
          <w:rFonts w:cstheme="minorHAnsi"/>
          <w:color w:val="000000"/>
          <w:szCs w:val="24"/>
          <w:shd w:val="clear" w:color="auto" w:fill="FFFFFF"/>
        </w:rPr>
        <w:t xml:space="preserve">. </w:t>
      </w:r>
    </w:p>
    <w:p w14:paraId="26BFF795" w14:textId="2ED9A90B" w:rsidR="004C472A" w:rsidRDefault="004C472A" w:rsidP="00090FBD">
      <w:pPr>
        <w:pStyle w:val="guidelinetext"/>
        <w:rPr>
          <w:lang w:val="en-GB"/>
        </w:rPr>
      </w:pPr>
      <w:r>
        <w:rPr>
          <w:lang w:val="en-GB"/>
        </w:rPr>
        <w:t>T</w:t>
      </w:r>
      <w:r w:rsidRPr="00257C5C">
        <w:rPr>
          <w:lang w:val="en-GB"/>
        </w:rPr>
        <w:t xml:space="preserve">he NDB scheme </w:t>
      </w:r>
      <w:r>
        <w:rPr>
          <w:lang w:val="en-GB"/>
        </w:rPr>
        <w:t>does not vary</w:t>
      </w:r>
      <w:r w:rsidRPr="00257C5C">
        <w:rPr>
          <w:lang w:val="en-GB"/>
        </w:rPr>
        <w:t xml:space="preserve"> the obligation of </w:t>
      </w:r>
      <w:r w:rsidR="00E858B2">
        <w:rPr>
          <w:lang w:val="en-GB"/>
        </w:rPr>
        <w:t>P</w:t>
      </w:r>
      <w:r w:rsidRPr="00257C5C">
        <w:rPr>
          <w:lang w:val="en-GB"/>
        </w:rPr>
        <w:t>roviders</w:t>
      </w:r>
      <w:r>
        <w:rPr>
          <w:lang w:val="en-GB"/>
        </w:rPr>
        <w:t xml:space="preserve"> to </w:t>
      </w:r>
      <w:r w:rsidRPr="00257C5C">
        <w:rPr>
          <w:lang w:val="en-GB"/>
        </w:rPr>
        <w:t>immediately notify the Department and manage any actual or suspected breach of privacy involving personal information</w:t>
      </w:r>
      <w:r>
        <w:rPr>
          <w:lang w:val="en-GB"/>
        </w:rPr>
        <w:t xml:space="preserve">. This includes notifying the Department of </w:t>
      </w:r>
      <w:r w:rsidR="009C1ECC">
        <w:rPr>
          <w:lang w:val="en-GB"/>
        </w:rPr>
        <w:t xml:space="preserve">privacy incidents </w:t>
      </w:r>
      <w:r w:rsidRPr="00257C5C">
        <w:rPr>
          <w:lang w:val="en-GB"/>
        </w:rPr>
        <w:t xml:space="preserve">that do not qualify as an eligible data breach under the NDB scheme. </w:t>
      </w:r>
      <w:r>
        <w:rPr>
          <w:lang w:val="en-GB"/>
        </w:rPr>
        <w:t xml:space="preserve">See section </w:t>
      </w:r>
      <w:hyperlink w:anchor="_Reporting_Requirements" w:history="1">
        <w:r w:rsidRPr="004C472A">
          <w:rPr>
            <w:rStyle w:val="Hyperlink"/>
            <w:lang w:val="en-GB"/>
          </w:rPr>
          <w:t>3.3.1 for Reporting Requirements</w:t>
        </w:r>
      </w:hyperlink>
      <w:r>
        <w:rPr>
          <w:lang w:val="en-GB"/>
        </w:rPr>
        <w:t>.</w:t>
      </w:r>
    </w:p>
    <w:p w14:paraId="0211B3A9" w14:textId="6A11BFFB" w:rsidR="00BA2B3F" w:rsidRPr="0036352E" w:rsidRDefault="00BA2B3F" w:rsidP="00BA2B3F">
      <w:pPr>
        <w:pStyle w:val="Heading1"/>
        <w:rPr>
          <w:rFonts w:asciiTheme="minorHAnsi" w:hAnsiTheme="minorHAnsi" w:cstheme="minorHAnsi"/>
        </w:rPr>
      </w:pPr>
      <w:bookmarkStart w:id="57" w:name="_Toc388540121"/>
      <w:bookmarkStart w:id="58" w:name="_Control_of_Records"/>
      <w:bookmarkStart w:id="59" w:name="_Ref372819521"/>
      <w:bookmarkStart w:id="60" w:name="_Toc388540122"/>
      <w:bookmarkStart w:id="61" w:name="_Toc481481346"/>
      <w:bookmarkStart w:id="62" w:name="_Toc482276046"/>
      <w:bookmarkStart w:id="63" w:name="_Toc487009857"/>
      <w:bookmarkStart w:id="64" w:name="_Toc84490143"/>
      <w:bookmarkEnd w:id="57"/>
      <w:bookmarkEnd w:id="58"/>
      <w:r w:rsidRPr="0036352E">
        <w:rPr>
          <w:rFonts w:asciiTheme="minorHAnsi" w:hAnsiTheme="minorHAnsi" w:cstheme="minorHAnsi"/>
        </w:rPr>
        <w:t>Control of Records</w:t>
      </w:r>
      <w:bookmarkEnd w:id="59"/>
      <w:bookmarkEnd w:id="60"/>
      <w:bookmarkEnd w:id="61"/>
      <w:bookmarkEnd w:id="62"/>
      <w:bookmarkEnd w:id="63"/>
      <w:bookmarkEnd w:id="64"/>
    </w:p>
    <w:p w14:paraId="7C261AC1" w14:textId="77777777" w:rsidR="00BA2B3F" w:rsidRPr="001969CD" w:rsidRDefault="00BA2B3F" w:rsidP="00090FBD">
      <w:pPr>
        <w:pStyle w:val="guidelinetext"/>
      </w:pPr>
      <w:bookmarkStart w:id="65" w:name="_Toc373328700"/>
      <w:bookmarkEnd w:id="65"/>
      <w:r w:rsidRPr="001969CD">
        <w:t>Where Providers hold Records about a Participant, Providers must be able to locate and retrieve such Records if requested.</w:t>
      </w:r>
    </w:p>
    <w:p w14:paraId="5CDD5F71" w14:textId="77777777" w:rsidR="00BA2B3F" w:rsidRPr="001969CD" w:rsidRDefault="00BA2B3F" w:rsidP="00090FBD">
      <w:pPr>
        <w:pStyle w:val="guidelinetext"/>
      </w:pPr>
      <w:r w:rsidRPr="001969CD">
        <w:t>Providers must inform their Account Manager if they become party to legal action so arrangements for the appropriate retention of Records can be organised.</w:t>
      </w:r>
    </w:p>
    <w:p w14:paraId="33A3503D" w14:textId="77777777" w:rsidR="00BA2B3F" w:rsidRPr="00433772" w:rsidRDefault="00BA2B3F" w:rsidP="00BB206C">
      <w:pPr>
        <w:pStyle w:val="Heading2"/>
        <w:rPr>
          <w:rFonts w:eastAsiaTheme="minorHAnsi"/>
        </w:rPr>
      </w:pPr>
      <w:bookmarkStart w:id="66" w:name="_Records_List"/>
      <w:bookmarkStart w:id="67" w:name="_Toc388540123"/>
      <w:bookmarkStart w:id="68" w:name="_Toc481481347"/>
      <w:bookmarkStart w:id="69" w:name="_Toc482276047"/>
      <w:bookmarkStart w:id="70" w:name="_Toc487009858"/>
      <w:bookmarkStart w:id="71" w:name="_Toc84490144"/>
      <w:bookmarkEnd w:id="66"/>
      <w:r w:rsidRPr="00433772">
        <w:rPr>
          <w:rFonts w:eastAsiaTheme="minorHAnsi"/>
        </w:rPr>
        <w:t>Records List</w:t>
      </w:r>
      <w:bookmarkEnd w:id="67"/>
      <w:bookmarkEnd w:id="68"/>
      <w:bookmarkEnd w:id="69"/>
      <w:bookmarkEnd w:id="70"/>
      <w:bookmarkEnd w:id="71"/>
    </w:p>
    <w:p w14:paraId="1B49F400" w14:textId="06861A86" w:rsidR="00BA2B3F" w:rsidRPr="001969CD" w:rsidRDefault="00BA2B3F" w:rsidP="00090FBD">
      <w:pPr>
        <w:pStyle w:val="guidelinetext"/>
      </w:pPr>
      <w:r w:rsidRPr="001969CD">
        <w:t>Providers must maintain</w:t>
      </w:r>
      <w:r>
        <w:t xml:space="preserve"> </w:t>
      </w:r>
      <w:r w:rsidRPr="001969CD">
        <w:t>an up</w:t>
      </w:r>
      <w:r>
        <w:t>-</w:t>
      </w:r>
      <w:r w:rsidRPr="001969CD">
        <w:t>to</w:t>
      </w:r>
      <w:r>
        <w:t>-</w:t>
      </w:r>
      <w:r w:rsidRPr="001969CD">
        <w:t xml:space="preserve">date list of the Records held by the Provider and make this list available to the Department upon request. This list should contain sufficient information to clearly identify the content and location of a Record in a search process. The list must be created and managed in a </w:t>
      </w:r>
      <w:r w:rsidR="004B0B33">
        <w:t>digital</w:t>
      </w:r>
      <w:r w:rsidRPr="001969CD">
        <w:t xml:space="preserve"> format (ideally Microsoft Excel or equivalent or a comma or tab limited format) that the Department</w:t>
      </w:r>
      <w:r w:rsidR="000C0A3B">
        <w:t>’s IT system</w:t>
      </w:r>
      <w:r w:rsidRPr="001969CD">
        <w:t xml:space="preserve"> can read.</w:t>
      </w:r>
    </w:p>
    <w:p w14:paraId="7F22748B" w14:textId="5FF4FF13" w:rsidR="00BA2B3F" w:rsidRPr="001969CD" w:rsidRDefault="00BA2B3F" w:rsidP="00090FBD">
      <w:pPr>
        <w:pStyle w:val="guidelinetext"/>
      </w:pPr>
      <w:r w:rsidRPr="001969CD">
        <w:t xml:space="preserve">To the extent Providers are in possession of the following Records, </w:t>
      </w:r>
      <w:r w:rsidR="009C1ECC">
        <w:t xml:space="preserve">Providers </w:t>
      </w:r>
      <w:r w:rsidRPr="001969CD">
        <w:t>may wish to identify on the Records list whether Records are:</w:t>
      </w:r>
    </w:p>
    <w:p w14:paraId="67DE02D0" w14:textId="1CD9F717" w:rsidR="00BA2B3F" w:rsidRPr="001969CD" w:rsidRDefault="00BA2B3F" w:rsidP="00090FBD">
      <w:pPr>
        <w:pStyle w:val="guidelinebullet"/>
      </w:pPr>
      <w:r w:rsidRPr="001969CD">
        <w:t>Priority – pertaining to current or future legal action (refer below)</w:t>
      </w:r>
      <w:r w:rsidR="00BE0191">
        <w:t>;</w:t>
      </w:r>
    </w:p>
    <w:p w14:paraId="4B1ECB64" w14:textId="48DC3D56" w:rsidR="00BA2B3F" w:rsidRPr="001969CD" w:rsidRDefault="00BA2B3F" w:rsidP="00090FBD">
      <w:pPr>
        <w:pStyle w:val="guidelinebullet"/>
      </w:pPr>
      <w:r w:rsidRPr="001969CD">
        <w:t>Active – current Participants</w:t>
      </w:r>
      <w:r w:rsidR="00BE0191">
        <w:t>;</w:t>
      </w:r>
    </w:p>
    <w:p w14:paraId="776D8F65" w14:textId="2C971D43" w:rsidR="00BA2B3F" w:rsidRPr="001969CD" w:rsidRDefault="00BA2B3F" w:rsidP="00090FBD">
      <w:pPr>
        <w:pStyle w:val="guidelinebullet"/>
      </w:pPr>
      <w:r w:rsidRPr="001969CD">
        <w:t>Inactive – former Participants</w:t>
      </w:r>
      <w:r w:rsidR="00BE0191">
        <w:t>;</w:t>
      </w:r>
    </w:p>
    <w:p w14:paraId="41230E40" w14:textId="182A6B4B" w:rsidR="00BA2B3F" w:rsidRPr="001969CD" w:rsidDel="009C1ECC" w:rsidRDefault="00BA2B3F" w:rsidP="00090FBD">
      <w:pPr>
        <w:pStyle w:val="guidelinebullet"/>
      </w:pPr>
      <w:r w:rsidRPr="001969CD" w:rsidDel="009C1ECC">
        <w:t>Damaged – e.g. paper Record affected by water</w:t>
      </w:r>
      <w:r w:rsidR="00BE0191" w:rsidDel="009C1ECC">
        <w:t>;</w:t>
      </w:r>
    </w:p>
    <w:p w14:paraId="78E69120" w14:textId="59A209A3" w:rsidR="00BA2B3F" w:rsidRPr="001969CD" w:rsidDel="009C1ECC" w:rsidRDefault="00BA2B3F" w:rsidP="00090FBD">
      <w:pPr>
        <w:pStyle w:val="guidelinebullet"/>
      </w:pPr>
      <w:r w:rsidRPr="001969CD" w:rsidDel="009C1ECC">
        <w:t>Destroyed (whether authorised or accidental) – e.g. paper Record burnt</w:t>
      </w:r>
      <w:r w:rsidR="00BE0191" w:rsidDel="009C1ECC">
        <w:t>;</w:t>
      </w:r>
    </w:p>
    <w:p w14:paraId="405A7DB3" w14:textId="5CBD2B01" w:rsidR="00BA2B3F" w:rsidRPr="001969CD" w:rsidRDefault="00BA2B3F" w:rsidP="00090FBD">
      <w:pPr>
        <w:pStyle w:val="guidelinebullet"/>
      </w:pPr>
      <w:r w:rsidRPr="001969CD">
        <w:t>Transferred – Participant and Record transferred to another Provider</w:t>
      </w:r>
      <w:r w:rsidR="00BE0191">
        <w:t>; or</w:t>
      </w:r>
    </w:p>
    <w:p w14:paraId="6A950647" w14:textId="77777777" w:rsidR="00BA2B3F" w:rsidRPr="001969CD" w:rsidRDefault="00BA2B3F" w:rsidP="00090FBD">
      <w:pPr>
        <w:pStyle w:val="guidelinebullet"/>
      </w:pPr>
      <w:r w:rsidRPr="001969CD">
        <w:t>Returned – Records have been returned to the Department</w:t>
      </w:r>
      <w:r w:rsidR="00B15E1F">
        <w:t>.</w:t>
      </w:r>
    </w:p>
    <w:p w14:paraId="721ED238" w14:textId="70E8E9D2" w:rsidR="00BA2B3F" w:rsidRPr="001969CD" w:rsidRDefault="00BA2B3F" w:rsidP="00090FBD">
      <w:pPr>
        <w:pStyle w:val="guidelinetext"/>
      </w:pPr>
      <w:r w:rsidRPr="001969CD">
        <w:t xml:space="preserve">For the purposes of the RMI, ‘inactive Records’ means Records created under previous contractual </w:t>
      </w:r>
      <w:r w:rsidR="00D319FD" w:rsidRPr="001969CD">
        <w:t>arrangements</w:t>
      </w:r>
      <w:r w:rsidR="00D319FD">
        <w:t>.</w:t>
      </w:r>
      <w:r w:rsidR="009E7BC3">
        <w:t xml:space="preserve"> </w:t>
      </w:r>
    </w:p>
    <w:p w14:paraId="237394EC" w14:textId="77777777" w:rsidR="00BA2B3F" w:rsidRPr="001969CD" w:rsidRDefault="00BA2B3F" w:rsidP="00090FBD">
      <w:pPr>
        <w:pStyle w:val="guidelinetext"/>
      </w:pPr>
      <w:r w:rsidRPr="001969CD">
        <w:t xml:space="preserve">Examples of </w:t>
      </w:r>
      <w:r w:rsidR="0026331F">
        <w:t>p</w:t>
      </w:r>
      <w:r w:rsidRPr="001969CD">
        <w:t>riority Records include Records documenting:</w:t>
      </w:r>
    </w:p>
    <w:p w14:paraId="2424EED6" w14:textId="24B1CE66" w:rsidR="00BA2B3F" w:rsidRPr="001969CD" w:rsidRDefault="00BA2B3F" w:rsidP="00090FBD">
      <w:pPr>
        <w:pStyle w:val="guidelinebullet"/>
      </w:pPr>
      <w:r w:rsidRPr="001969CD">
        <w:t>a complaint</w:t>
      </w:r>
      <w:r w:rsidR="00BE0191">
        <w:t>;</w:t>
      </w:r>
    </w:p>
    <w:p w14:paraId="37EB5E0F" w14:textId="0DBF255B" w:rsidR="00BA2B3F" w:rsidRPr="001969CD" w:rsidRDefault="00BA2B3F" w:rsidP="00090FBD">
      <w:pPr>
        <w:pStyle w:val="guidelinebullet"/>
      </w:pPr>
      <w:r w:rsidRPr="001969CD">
        <w:t>an injury caused by or to a Participant</w:t>
      </w:r>
      <w:r w:rsidR="00BE0191">
        <w:t>;</w:t>
      </w:r>
    </w:p>
    <w:p w14:paraId="5B8448E1" w14:textId="325F0D88" w:rsidR="00BA2B3F" w:rsidRPr="001969CD" w:rsidRDefault="00BA2B3F" w:rsidP="00090FBD">
      <w:pPr>
        <w:pStyle w:val="guidelinebullet"/>
      </w:pPr>
      <w:r w:rsidRPr="001969CD">
        <w:t>a possible claim for compensation</w:t>
      </w:r>
      <w:r w:rsidR="00BE0191">
        <w:t>;</w:t>
      </w:r>
      <w:r w:rsidR="00A51DD0">
        <w:t xml:space="preserve"> </w:t>
      </w:r>
      <w:r w:rsidRPr="001969CD">
        <w:t xml:space="preserve">or </w:t>
      </w:r>
    </w:p>
    <w:p w14:paraId="7CECBAFF" w14:textId="77777777" w:rsidR="00BA2B3F" w:rsidRPr="001969CD" w:rsidRDefault="00BA2B3F" w:rsidP="00090FBD">
      <w:pPr>
        <w:pStyle w:val="guidelinebullet"/>
      </w:pPr>
      <w:r w:rsidRPr="001969CD">
        <w:t>current or pending legal action.</w:t>
      </w:r>
    </w:p>
    <w:p w14:paraId="20CED1FC" w14:textId="04679368" w:rsidR="00BA2B3F" w:rsidRPr="001969CD" w:rsidRDefault="00BA2B3F" w:rsidP="00090FBD">
      <w:pPr>
        <w:pStyle w:val="guidelinetext"/>
      </w:pPr>
      <w:r w:rsidRPr="001969CD">
        <w:t xml:space="preserve">Refer to </w:t>
      </w:r>
      <w:hyperlink w:anchor="_Records_Retention_1" w:history="1">
        <w:r w:rsidR="00D06FE3">
          <w:rPr>
            <w:rStyle w:val="Hyperlink"/>
            <w:rFonts w:cstheme="minorHAnsi"/>
          </w:rPr>
          <w:t>Section 6: Records Retention</w:t>
        </w:r>
      </w:hyperlink>
      <w:r w:rsidRPr="001969CD">
        <w:t xml:space="preserve"> for information on the retention of the Records list.</w:t>
      </w:r>
    </w:p>
    <w:p w14:paraId="395A6213" w14:textId="77777777" w:rsidR="00BA2B3F" w:rsidRPr="0036352E" w:rsidRDefault="00BA2B3F" w:rsidP="00BB206C">
      <w:pPr>
        <w:pStyle w:val="Heading1"/>
        <w:rPr>
          <w:rFonts w:asciiTheme="minorHAnsi" w:hAnsiTheme="minorHAnsi" w:cstheme="minorHAnsi"/>
        </w:rPr>
      </w:pPr>
      <w:bookmarkStart w:id="72" w:name="_Toc388540124"/>
      <w:bookmarkStart w:id="73" w:name="_Toc481481348"/>
      <w:bookmarkStart w:id="74" w:name="_Toc482276048"/>
      <w:bookmarkStart w:id="75" w:name="_Toc487009859"/>
      <w:bookmarkStart w:id="76" w:name="_Toc84490145"/>
      <w:r w:rsidRPr="0036352E">
        <w:rPr>
          <w:rFonts w:asciiTheme="minorHAnsi" w:hAnsiTheme="minorHAnsi" w:cstheme="minorHAnsi"/>
        </w:rPr>
        <w:t>Transfer of Records</w:t>
      </w:r>
      <w:bookmarkStart w:id="77" w:name="_Toc372813961"/>
      <w:bookmarkStart w:id="78" w:name="_Toc372814079"/>
      <w:bookmarkStart w:id="79" w:name="_Toc372814196"/>
      <w:bookmarkStart w:id="80" w:name="_Toc372814314"/>
      <w:bookmarkStart w:id="81" w:name="_Toc372814430"/>
      <w:bookmarkStart w:id="82" w:name="_Toc372814695"/>
      <w:bookmarkStart w:id="83" w:name="_Toc372815747"/>
      <w:bookmarkStart w:id="84" w:name="_Toc372821071"/>
      <w:bookmarkStart w:id="85" w:name="_Toc372821259"/>
      <w:bookmarkStart w:id="86" w:name="_Toc372821964"/>
      <w:bookmarkStart w:id="87" w:name="_Toc373150732"/>
      <w:bookmarkStart w:id="88" w:name="_Toc373331393"/>
      <w:bookmarkStart w:id="89" w:name="_Toc481403378"/>
      <w:bookmarkStart w:id="90" w:name="_Toc481481349"/>
      <w:bookmarkStart w:id="91" w:name="_Toc481569444"/>
      <w:bookmarkStart w:id="92" w:name="_Toc388540125"/>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B714F36" w14:textId="77777777" w:rsidR="00BA2B3F" w:rsidRPr="00433772" w:rsidRDefault="00BA2B3F" w:rsidP="00BB206C">
      <w:pPr>
        <w:pStyle w:val="Heading2"/>
        <w:rPr>
          <w:rFonts w:eastAsiaTheme="minorHAnsi"/>
        </w:rPr>
      </w:pPr>
      <w:bookmarkStart w:id="93" w:name="_Toc481481350"/>
      <w:bookmarkStart w:id="94" w:name="_Toc482276049"/>
      <w:bookmarkStart w:id="95" w:name="_Toc487009860"/>
      <w:bookmarkStart w:id="96" w:name="_Toc84490146"/>
      <w:r w:rsidRPr="00433772">
        <w:rPr>
          <w:rFonts w:eastAsiaTheme="minorHAnsi"/>
        </w:rPr>
        <w:t>Transfers between Providers</w:t>
      </w:r>
      <w:bookmarkEnd w:id="92"/>
      <w:bookmarkEnd w:id="93"/>
      <w:bookmarkEnd w:id="94"/>
      <w:r w:rsidRPr="00433772">
        <w:rPr>
          <w:rFonts w:eastAsiaTheme="minorHAnsi"/>
        </w:rPr>
        <w:t xml:space="preserve"> </w:t>
      </w:r>
      <w:r w:rsidR="00793A87">
        <w:rPr>
          <w:rStyle w:val="FootnoteReference"/>
          <w:rFonts w:eastAsiaTheme="minorHAnsi"/>
        </w:rPr>
        <w:footnoteReference w:id="2"/>
      </w:r>
      <w:bookmarkEnd w:id="95"/>
      <w:bookmarkEnd w:id="96"/>
    </w:p>
    <w:p w14:paraId="24F8C26E" w14:textId="54F2A3BF" w:rsidR="00BA2B3F" w:rsidRPr="001969CD" w:rsidRDefault="00BA2B3F" w:rsidP="00090FBD">
      <w:pPr>
        <w:pStyle w:val="guidelinetext"/>
      </w:pPr>
      <w:r w:rsidRPr="001969CD">
        <w:t xml:space="preserve">Records must only be transferred between Providers under the </w:t>
      </w:r>
      <w:r w:rsidR="00D06FE3">
        <w:t>relevant</w:t>
      </w:r>
      <w:r>
        <w:t xml:space="preserve"> Deed</w:t>
      </w:r>
      <w:r w:rsidRPr="001969CD">
        <w:t xml:space="preserve"> if this is required to continue providing Services to Participants in accordance with the</w:t>
      </w:r>
      <w:r w:rsidR="0055506D">
        <w:t xml:space="preserve"> relevant</w:t>
      </w:r>
      <w:r w:rsidRPr="001969CD">
        <w:t xml:space="preserve"> </w:t>
      </w:r>
      <w:r>
        <w:t>Deed</w:t>
      </w:r>
      <w:r w:rsidRPr="001969CD">
        <w:t xml:space="preserve">. In such cases, Records must be transferred securely by Providers and as soon as possible and, in any case, within 28 Business Days of a request to transfer Records. A list of all Records (as per </w:t>
      </w:r>
      <w:hyperlink w:anchor="_Records_List" w:history="1">
        <w:r w:rsidR="00D06FE3">
          <w:rPr>
            <w:rStyle w:val="Hyperlink"/>
            <w:rFonts w:cstheme="minorHAnsi"/>
          </w:rPr>
          <w:t>Section 4.1: Control of Records – Records List</w:t>
        </w:r>
      </w:hyperlink>
      <w:r w:rsidRPr="001969CD">
        <w:t>) being transferred should be provided to the receiving Provider.</w:t>
      </w:r>
    </w:p>
    <w:p w14:paraId="7647BA71" w14:textId="77777777" w:rsidR="00BA2B3F" w:rsidRPr="001969CD" w:rsidRDefault="00BA2B3F" w:rsidP="00090FBD">
      <w:pPr>
        <w:pStyle w:val="guidelinetext"/>
      </w:pPr>
      <w:r w:rsidRPr="001969CD">
        <w:t xml:space="preserve">The transfer of Records containing Personal Information and Protected Information must be in accordance with the </w:t>
      </w:r>
      <w:r w:rsidRPr="001969CD">
        <w:rPr>
          <w:i/>
        </w:rPr>
        <w:t>Privacy Act </w:t>
      </w:r>
      <w:r w:rsidRPr="00D06FE3">
        <w:rPr>
          <w:i/>
        </w:rPr>
        <w:t>1988 (Cth)</w:t>
      </w:r>
      <w:r w:rsidRPr="001969CD">
        <w:t xml:space="preserve"> and the </w:t>
      </w:r>
      <w:r w:rsidRPr="001969CD">
        <w:rPr>
          <w:i/>
        </w:rPr>
        <w:t>Social Security (Administration) Act 1999</w:t>
      </w:r>
      <w:r w:rsidRPr="001969CD">
        <w:t xml:space="preserve"> respectively. </w:t>
      </w:r>
      <w:r w:rsidRPr="001969CD">
        <w:tab/>
      </w:r>
    </w:p>
    <w:p w14:paraId="38C88201" w14:textId="77777777" w:rsidR="00BA2B3F" w:rsidRPr="001969CD" w:rsidRDefault="00BA2B3F" w:rsidP="00090FBD">
      <w:pPr>
        <w:pStyle w:val="guidelinetext"/>
      </w:pPr>
      <w:r w:rsidRPr="001969CD">
        <w:t>When a Provider is transferring Records off</w:t>
      </w:r>
      <w:r w:rsidRPr="001969CD">
        <w:noBreakHyphen/>
        <w:t>site to another Provider for storage, secure destruction or to the Department, it remains the Provider’s responsibility to ensure information is secure during the transfer process.</w:t>
      </w:r>
    </w:p>
    <w:p w14:paraId="7F302B10" w14:textId="77777777" w:rsidR="00BA2B3F" w:rsidRPr="00433772" w:rsidRDefault="00BA2B3F" w:rsidP="00BB206C">
      <w:pPr>
        <w:pStyle w:val="Heading2"/>
        <w:rPr>
          <w:rFonts w:eastAsiaTheme="minorHAnsi"/>
        </w:rPr>
      </w:pPr>
      <w:bookmarkStart w:id="97" w:name="_Ref413944349"/>
      <w:bookmarkStart w:id="98" w:name="_Toc388540126"/>
      <w:bookmarkStart w:id="99" w:name="_Toc481481351"/>
      <w:bookmarkStart w:id="100" w:name="_Toc482276050"/>
      <w:bookmarkStart w:id="101" w:name="_Toc487009861"/>
      <w:bookmarkStart w:id="102" w:name="_Toc84490147"/>
      <w:r w:rsidRPr="00433772">
        <w:rPr>
          <w:rFonts w:eastAsiaTheme="minorHAnsi"/>
        </w:rPr>
        <w:t>Transfer of Personal Information outside Australia</w:t>
      </w:r>
      <w:bookmarkEnd w:id="97"/>
      <w:bookmarkEnd w:id="98"/>
      <w:bookmarkEnd w:id="99"/>
      <w:bookmarkEnd w:id="100"/>
      <w:bookmarkEnd w:id="101"/>
      <w:bookmarkEnd w:id="102"/>
    </w:p>
    <w:p w14:paraId="75F108AF" w14:textId="5A3E0663" w:rsidR="00BA2B3F" w:rsidRPr="001969CD" w:rsidRDefault="00BA2B3F" w:rsidP="00090FBD">
      <w:pPr>
        <w:pStyle w:val="guidelinetext"/>
        <w:rPr>
          <w:b/>
          <w:color w:val="00847E"/>
        </w:rPr>
      </w:pPr>
      <w:r w:rsidRPr="001969CD">
        <w:t>Providers must not transfer relevant Personal Information outside of Australia, or allow parties outside Australia to have access to it, without the prior written approval of the Department.</w:t>
      </w:r>
      <w:bookmarkStart w:id="103" w:name="_Records_Retention"/>
      <w:bookmarkStart w:id="104" w:name="_Ref372818838"/>
      <w:bookmarkStart w:id="105" w:name="_Ref372819532"/>
      <w:bookmarkStart w:id="106" w:name="_Toc388540127"/>
      <w:bookmarkEnd w:id="103"/>
    </w:p>
    <w:p w14:paraId="3AE715CA" w14:textId="081A9661" w:rsidR="00BA2B3F" w:rsidRPr="0036352E" w:rsidRDefault="00BA2B3F" w:rsidP="00BA2B3F">
      <w:pPr>
        <w:pStyle w:val="Heading1"/>
        <w:rPr>
          <w:rFonts w:asciiTheme="minorHAnsi" w:hAnsiTheme="minorHAnsi" w:cstheme="minorHAnsi"/>
        </w:rPr>
      </w:pPr>
      <w:bookmarkStart w:id="107" w:name="_Records_Retention_1"/>
      <w:bookmarkStart w:id="108" w:name="_Toc481481352"/>
      <w:bookmarkStart w:id="109" w:name="_Toc482276051"/>
      <w:bookmarkStart w:id="110" w:name="_Toc487009862"/>
      <w:bookmarkStart w:id="111" w:name="_Toc84490148"/>
      <w:bookmarkEnd w:id="107"/>
      <w:r w:rsidRPr="0036352E">
        <w:rPr>
          <w:rFonts w:asciiTheme="minorHAnsi" w:hAnsiTheme="minorHAnsi" w:cstheme="minorHAnsi"/>
        </w:rPr>
        <w:t>Records Retention</w:t>
      </w:r>
      <w:bookmarkEnd w:id="104"/>
      <w:bookmarkEnd w:id="105"/>
      <w:bookmarkEnd w:id="106"/>
      <w:bookmarkEnd w:id="108"/>
      <w:bookmarkEnd w:id="109"/>
      <w:bookmarkEnd w:id="110"/>
      <w:bookmarkEnd w:id="111"/>
    </w:p>
    <w:p w14:paraId="4E3BB5BB" w14:textId="1593C016" w:rsidR="00BA2B3F" w:rsidRPr="001969CD" w:rsidRDefault="00BA2B3F" w:rsidP="00146476">
      <w:pPr>
        <w:pStyle w:val="guidelinetext"/>
      </w:pPr>
      <w:r w:rsidRPr="001969CD">
        <w:t xml:space="preserve">Providers must retain relevant Records according to the minimum retention periods outlined in </w:t>
      </w:r>
      <w:hyperlink w:anchor="_Attachment_C_–" w:history="1">
        <w:r w:rsidRPr="001969CD">
          <w:rPr>
            <w:rStyle w:val="Hyperlink"/>
            <w:rFonts w:cstheme="minorHAnsi"/>
          </w:rPr>
          <w:t>Attachment C: Records Retention Periods</w:t>
        </w:r>
      </w:hyperlink>
      <w:r w:rsidRPr="001969CD">
        <w:t>.  Where a Record is not covered by Attachment C, Providers must retain that Record in accordance with the relevant Deed.</w:t>
      </w:r>
    </w:p>
    <w:p w14:paraId="63B7AE7C" w14:textId="77777777" w:rsidR="00BA2B3F" w:rsidRPr="001969CD" w:rsidRDefault="00BA2B3F" w:rsidP="00146476">
      <w:pPr>
        <w:pStyle w:val="guidelinetext"/>
      </w:pPr>
      <w:r w:rsidRPr="001969CD">
        <w:t>Where a Third Party IT Provider is in possession of Records identified in Attachment C as a result of assisting a Provider to provide Services to the Department under the</w:t>
      </w:r>
      <w:r>
        <w:t xml:space="preserve"> </w:t>
      </w:r>
      <w:r w:rsidR="00D06FE3">
        <w:t xml:space="preserve">relevant </w:t>
      </w:r>
      <w:r>
        <w:t>Deed</w:t>
      </w:r>
      <w:r w:rsidRPr="001969CD">
        <w:t xml:space="preserve">, the Third Party IT Provider may only dispose of those Records in accordance with Attachment C where it has the prior agreement of the relevant Provider. </w:t>
      </w:r>
    </w:p>
    <w:p w14:paraId="18ADA5F0" w14:textId="77777777" w:rsidR="00BA2B3F" w:rsidRPr="001969CD" w:rsidRDefault="00BA2B3F" w:rsidP="00146476">
      <w:pPr>
        <w:pStyle w:val="guidelinetext"/>
      </w:pPr>
      <w:r w:rsidRPr="001969CD">
        <w:t>Providers must review relevant Records that have reached the</w:t>
      </w:r>
      <w:r w:rsidRPr="001969CD">
        <w:rPr>
          <w:b/>
        </w:rPr>
        <w:t xml:space="preserve"> </w:t>
      </w:r>
      <w:r w:rsidRPr="001969CD">
        <w:t>minimum retention period before destroying in accordance with the RMI. If a relevant Record has reached the required minimum retention period but, for example, the Provider has knowledge of</w:t>
      </w:r>
      <w:r>
        <w:t xml:space="preserve"> a </w:t>
      </w:r>
      <w:r w:rsidRPr="001969CD">
        <w:t>legal action or</w:t>
      </w:r>
      <w:r>
        <w:t xml:space="preserve"> </w:t>
      </w:r>
      <w:r w:rsidRPr="001969CD">
        <w:t>potential legal action,</w:t>
      </w:r>
      <w:r>
        <w:t xml:space="preserve"> </w:t>
      </w:r>
      <w:r w:rsidRPr="001969CD">
        <w:t>the Provider must re</w:t>
      </w:r>
      <w:r w:rsidRPr="001969CD">
        <w:noBreakHyphen/>
        <w:t>sentence</w:t>
      </w:r>
      <w:r w:rsidRPr="001969CD">
        <w:rPr>
          <w:rStyle w:val="FootnoteReference"/>
          <w:rFonts w:cstheme="minorHAnsi"/>
        </w:rPr>
        <w:footnoteReference w:id="3"/>
      </w:r>
      <w:r w:rsidRPr="001969CD">
        <w:t xml:space="preserve"> the Record and</w:t>
      </w:r>
      <w:r>
        <w:t xml:space="preserve"> must</w:t>
      </w:r>
      <w:r w:rsidRPr="001969CD">
        <w:t xml:space="preserve"> inform the Account Manager.</w:t>
      </w:r>
    </w:p>
    <w:p w14:paraId="58C3A853" w14:textId="77777777" w:rsidR="00BA2B3F" w:rsidRPr="001969CD" w:rsidRDefault="00BA2B3F" w:rsidP="00146476">
      <w:pPr>
        <w:pStyle w:val="guidelinetext"/>
      </w:pPr>
      <w:r w:rsidRPr="001969CD">
        <w:t xml:space="preserve">Retention periods apply to all formats of relevant Records whether created in paper or </w:t>
      </w:r>
      <w:r w:rsidR="00D06FE3">
        <w:t>digital</w:t>
      </w:r>
      <w:r w:rsidR="00D06FE3" w:rsidRPr="001969CD">
        <w:t>ly</w:t>
      </w:r>
      <w:r w:rsidRPr="001969CD">
        <w:t xml:space="preserve"> or scanned.</w:t>
      </w:r>
    </w:p>
    <w:p w14:paraId="651D6492" w14:textId="4FC3C692" w:rsidR="00BA2B3F" w:rsidRPr="001969CD" w:rsidRDefault="00BA2B3F" w:rsidP="00146476">
      <w:pPr>
        <w:pStyle w:val="guidelinetext"/>
      </w:pPr>
      <w:r w:rsidRPr="001969CD">
        <w:rPr>
          <w:b/>
        </w:rPr>
        <w:t>Note:</w:t>
      </w:r>
      <w:r w:rsidRPr="001969CD">
        <w:t xml:space="preserve"> For purposes of determining the applicable retention period, a scanned version of a paper Record would have the same creation date as the original source document. For more information</w:t>
      </w:r>
      <w:r>
        <w:t xml:space="preserve"> </w:t>
      </w:r>
      <w:r w:rsidRPr="001969CD">
        <w:t xml:space="preserve">regarding this, please refer to </w:t>
      </w:r>
      <w:hyperlink w:anchor="_Requirements" w:history="1">
        <w:r w:rsidR="00D06FE3">
          <w:rPr>
            <w:rStyle w:val="Hyperlink"/>
            <w:rFonts w:cstheme="minorHAnsi"/>
          </w:rPr>
          <w:t>Section 2.1.2: Deed Records – Requirements – Conditions</w:t>
        </w:r>
      </w:hyperlink>
      <w:r w:rsidRPr="001969CD">
        <w:t>.</w:t>
      </w:r>
    </w:p>
    <w:p w14:paraId="33A82EE0" w14:textId="421B8263" w:rsidR="00BA2B3F" w:rsidRPr="001969CD" w:rsidRDefault="00BA2B3F" w:rsidP="00146476">
      <w:pPr>
        <w:pStyle w:val="guidelinetext"/>
      </w:pPr>
      <w:r w:rsidRPr="001969CD">
        <w:t xml:space="preserve">Refer to </w:t>
      </w:r>
      <w:hyperlink w:anchor="_Toc388540132" w:history="1">
        <w:r w:rsidR="00D06FE3">
          <w:rPr>
            <w:rStyle w:val="Hyperlink"/>
            <w:rFonts w:cstheme="minorHAnsi"/>
          </w:rPr>
          <w:t>Section 8: Destruction of Records</w:t>
        </w:r>
      </w:hyperlink>
      <w:r w:rsidRPr="001969CD">
        <w:t xml:space="preserve"> for more information on destroying Records.</w:t>
      </w:r>
    </w:p>
    <w:p w14:paraId="561B0830" w14:textId="77777777" w:rsidR="00BA2B3F" w:rsidRPr="0036352E" w:rsidRDefault="00BA2B3F" w:rsidP="00BA2B3F">
      <w:pPr>
        <w:pStyle w:val="Heading1"/>
        <w:rPr>
          <w:rFonts w:asciiTheme="minorHAnsi" w:hAnsiTheme="minorHAnsi" w:cstheme="minorHAnsi"/>
        </w:rPr>
      </w:pPr>
      <w:bookmarkStart w:id="112" w:name="_Toc388540128"/>
      <w:bookmarkStart w:id="113" w:name="_Return_of_Records"/>
      <w:bookmarkStart w:id="114" w:name="_Ref413944351"/>
      <w:bookmarkStart w:id="115" w:name="_Toc388540129"/>
      <w:bookmarkStart w:id="116" w:name="_Toc481481353"/>
      <w:bookmarkStart w:id="117" w:name="_Toc482276052"/>
      <w:bookmarkStart w:id="118" w:name="_Toc487009863"/>
      <w:bookmarkStart w:id="119" w:name="_Toc84490149"/>
      <w:bookmarkEnd w:id="112"/>
      <w:bookmarkEnd w:id="113"/>
      <w:r w:rsidRPr="0036352E">
        <w:rPr>
          <w:rFonts w:asciiTheme="minorHAnsi" w:hAnsiTheme="minorHAnsi" w:cstheme="minorHAnsi"/>
        </w:rPr>
        <w:t>Return of Records</w:t>
      </w:r>
      <w:bookmarkEnd w:id="114"/>
      <w:bookmarkEnd w:id="115"/>
      <w:bookmarkEnd w:id="116"/>
      <w:bookmarkEnd w:id="117"/>
      <w:bookmarkEnd w:id="118"/>
      <w:bookmarkEnd w:id="119"/>
    </w:p>
    <w:p w14:paraId="6615F7D8" w14:textId="6A588B7F" w:rsidR="00BA2B3F" w:rsidRPr="001969CD" w:rsidRDefault="00BA2B3F" w:rsidP="009C1ECC">
      <w:pPr>
        <w:pStyle w:val="guidelinetext"/>
      </w:pPr>
      <w:bookmarkStart w:id="120" w:name="_Toc373328707"/>
      <w:bookmarkEnd w:id="120"/>
      <w:r w:rsidRPr="001969CD">
        <w:t>If requested, Records must be returned to the Department within 28 </w:t>
      </w:r>
      <w:r w:rsidRPr="00EA1D3A">
        <w:t>Business</w:t>
      </w:r>
      <w:r w:rsidRPr="001969CD">
        <w:t xml:space="preserve"> Days unless otherwise specified by the Department.</w:t>
      </w:r>
    </w:p>
    <w:p w14:paraId="73D21493" w14:textId="75BECFAC" w:rsidR="00BA2B3F" w:rsidRPr="001969CD" w:rsidRDefault="00BA2B3F" w:rsidP="00146476">
      <w:pPr>
        <w:pStyle w:val="guidelinetext"/>
      </w:pPr>
      <w:r w:rsidRPr="001969CD">
        <w:t xml:space="preserve">Providers </w:t>
      </w:r>
      <w:r w:rsidRPr="0049498B">
        <w:t>must</w:t>
      </w:r>
      <w:r w:rsidRPr="001969CD">
        <w:t xml:space="preserve"> obtain the Department’s approval prior to returning any Records to the Department. Providers may seek permission to return Records to the Department following the Completion Date and should do so by completing </w:t>
      </w:r>
      <w:hyperlink w:anchor="_Attachment_B" w:history="1">
        <w:r w:rsidRPr="001969CD">
          <w:rPr>
            <w:rStyle w:val="Hyperlink"/>
            <w:rFonts w:cstheme="minorHAnsi"/>
          </w:rPr>
          <w:t>Attachment B: Provider Request to Return Records</w:t>
        </w:r>
      </w:hyperlink>
      <w:r w:rsidRPr="001969CD">
        <w:t xml:space="preserve"> and submitting to their Account Manager. Please note that the request must be accompanied by a list of the Records the Provider is requesting to return.</w:t>
      </w:r>
    </w:p>
    <w:p w14:paraId="5D6C35F3" w14:textId="094A0821" w:rsidR="00BA2B3F" w:rsidRPr="001969CD" w:rsidRDefault="00BA2B3F" w:rsidP="00146476">
      <w:pPr>
        <w:pStyle w:val="guidelinetext"/>
      </w:pPr>
      <w:r w:rsidRPr="001969CD">
        <w:t xml:space="preserve">Refer to </w:t>
      </w:r>
      <w:hyperlink w:anchor="_Records_List" w:history="1">
        <w:r w:rsidR="00D06FE3">
          <w:rPr>
            <w:rStyle w:val="Hyperlink"/>
            <w:rFonts w:cstheme="minorHAnsi"/>
          </w:rPr>
          <w:t>Section 4</w:t>
        </w:r>
        <w:r w:rsidRPr="001969CD">
          <w:rPr>
            <w:rStyle w:val="Hyperlink"/>
            <w:rFonts w:cstheme="minorHAnsi"/>
          </w:rPr>
          <w:t>.1: Control of Records – Records List</w:t>
        </w:r>
      </w:hyperlink>
      <w:r w:rsidRPr="001969CD">
        <w:t xml:space="preserve"> for information on list requirements.</w:t>
      </w:r>
    </w:p>
    <w:p w14:paraId="1B5E9082" w14:textId="77777777" w:rsidR="00BA2B3F" w:rsidRPr="001969CD" w:rsidRDefault="00BA2B3F" w:rsidP="00146476">
      <w:pPr>
        <w:pStyle w:val="guidelinetext"/>
      </w:pPr>
      <w:r w:rsidRPr="001969CD">
        <w:t xml:space="preserve">Providers under </w:t>
      </w:r>
      <w:r>
        <w:t xml:space="preserve">a </w:t>
      </w:r>
      <w:r w:rsidR="008439D4">
        <w:t xml:space="preserve">relevant </w:t>
      </w:r>
      <w:r>
        <w:t>Deed</w:t>
      </w:r>
      <w:r w:rsidRPr="001969CD">
        <w:t xml:space="preserve"> </w:t>
      </w:r>
      <w:r w:rsidR="008439D4">
        <w:t>who had a previous</w:t>
      </w:r>
      <w:r w:rsidRPr="001969CD">
        <w:t xml:space="preserve"> contractual relationship with the Department will be required to manage Records of Participants who have ceased receiving Services in accordance with the previous contractual arrangements in effect at the relevant time (e.g. under the Records Management Instructions for the Employment Services Deed 2009-2015). Records of Participants continuing to receive Services are required to be managed in accordance with the relevant Deed and th</w:t>
      </w:r>
      <w:r w:rsidR="008439D4">
        <w:t>is</w:t>
      </w:r>
      <w:r w:rsidRPr="001969CD">
        <w:t xml:space="preserve"> RMI.</w:t>
      </w:r>
    </w:p>
    <w:p w14:paraId="15DA8DEA" w14:textId="7EEBEDF1" w:rsidR="00C66D84" w:rsidRPr="00022CA5" w:rsidRDefault="00C66D84" w:rsidP="00146476">
      <w:pPr>
        <w:pStyle w:val="guidelinetext"/>
        <w:rPr>
          <w:rFonts w:cs="Arial"/>
        </w:rPr>
      </w:pPr>
      <w:r w:rsidRPr="00A27C58">
        <w:t xml:space="preserve">The Department’s </w:t>
      </w:r>
      <w:r w:rsidRPr="0049498B">
        <w:t>preferred format</w:t>
      </w:r>
      <w:r w:rsidRPr="00A27C58">
        <w:t xml:space="preserve"> for Records to be returned is </w:t>
      </w:r>
      <w:r w:rsidR="003D40D8">
        <w:t xml:space="preserve">digitally </w:t>
      </w:r>
      <w:r w:rsidRPr="00A27C58">
        <w:t>in a common readable format</w:t>
      </w:r>
      <w:r>
        <w:t xml:space="preserve"> e.g. in a single scanned PDF format</w:t>
      </w:r>
      <w:r w:rsidRPr="00A27C58">
        <w:t xml:space="preserve">.  Providers must ensure </w:t>
      </w:r>
      <w:r w:rsidR="003D40D8">
        <w:t xml:space="preserve">digital </w:t>
      </w:r>
      <w:r w:rsidR="00DD4B53">
        <w:t>R</w:t>
      </w:r>
      <w:r w:rsidRPr="00A27C58">
        <w:t xml:space="preserve">ecords transferred to the Department are readable, identifiable and are not corrupted. Documents must have meaningful titles and be contained within a single </w:t>
      </w:r>
      <w:r w:rsidR="00DD4B53">
        <w:t>Participant</w:t>
      </w:r>
      <w:r w:rsidRPr="00A27C58">
        <w:t xml:space="preserve"> folder listing the </w:t>
      </w:r>
      <w:r w:rsidR="009C1ECC">
        <w:t>Job Seeker Identification (JSID)</w:t>
      </w:r>
      <w:r w:rsidRPr="00A27C58">
        <w:t>, first name and last name</w:t>
      </w:r>
      <w:r w:rsidR="005679AC">
        <w:t xml:space="preserve"> (e.g. JSID 1234 SMITH, </w:t>
      </w:r>
      <w:r w:rsidR="003D40D8">
        <w:t>JOE)</w:t>
      </w:r>
      <w:hyperlink w:anchor="_Attachment_B:_Provider" w:history="1"/>
      <w:hyperlink w:anchor="_Attachment_B:_Provider" w:history="1"/>
      <w:r w:rsidRPr="00A27C58">
        <w:t>.</w:t>
      </w:r>
    </w:p>
    <w:p w14:paraId="7C8316CE" w14:textId="77777777" w:rsidR="00BA2B3F" w:rsidRPr="00433772" w:rsidRDefault="00BA2B3F" w:rsidP="00BB206C">
      <w:pPr>
        <w:pStyle w:val="Heading2"/>
        <w:rPr>
          <w:rFonts w:eastAsiaTheme="minorHAnsi"/>
        </w:rPr>
      </w:pPr>
      <w:bookmarkStart w:id="121" w:name="_Toc416266521"/>
      <w:bookmarkStart w:id="122" w:name="_Toc416266559"/>
      <w:bookmarkStart w:id="123" w:name="_Toc416266592"/>
      <w:bookmarkStart w:id="124" w:name="_Toc416267988"/>
      <w:bookmarkStart w:id="125" w:name="_Toc416272635"/>
      <w:bookmarkStart w:id="126" w:name="_Toc416273321"/>
      <w:bookmarkStart w:id="127" w:name="_Toc423593076"/>
      <w:bookmarkStart w:id="128" w:name="_Toc423593111"/>
      <w:bookmarkStart w:id="129" w:name="_Toc476050101"/>
      <w:bookmarkStart w:id="130" w:name="_Toc476053120"/>
      <w:bookmarkStart w:id="131" w:name="_Toc416266522"/>
      <w:bookmarkStart w:id="132" w:name="_Toc416266560"/>
      <w:bookmarkStart w:id="133" w:name="_Toc416266593"/>
      <w:bookmarkStart w:id="134" w:name="_Toc416267989"/>
      <w:bookmarkStart w:id="135" w:name="_Toc416272636"/>
      <w:bookmarkStart w:id="136" w:name="_Toc416273322"/>
      <w:bookmarkStart w:id="137" w:name="_Toc423593077"/>
      <w:bookmarkStart w:id="138" w:name="_Toc423593112"/>
      <w:bookmarkStart w:id="139" w:name="_Toc476050102"/>
      <w:bookmarkStart w:id="140" w:name="_Toc476053121"/>
      <w:bookmarkStart w:id="141" w:name="_Toc481403383"/>
      <w:bookmarkStart w:id="142" w:name="_Toc481481354"/>
      <w:bookmarkStart w:id="143" w:name="_Toc481569449"/>
      <w:bookmarkStart w:id="144" w:name="_Toc481403384"/>
      <w:bookmarkStart w:id="145" w:name="_Toc481481355"/>
      <w:bookmarkStart w:id="146" w:name="_Toc481569450"/>
      <w:bookmarkStart w:id="147" w:name="_Toc388540130"/>
      <w:bookmarkStart w:id="148" w:name="_Ref413944353"/>
      <w:bookmarkStart w:id="149" w:name="_Toc481481356"/>
      <w:bookmarkStart w:id="150" w:name="_Toc482276053"/>
      <w:bookmarkStart w:id="151" w:name="_Toc487009864"/>
      <w:bookmarkStart w:id="152" w:name="_Toc8449015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433772">
        <w:rPr>
          <w:rFonts w:eastAsiaTheme="minorHAnsi"/>
        </w:rPr>
        <w:t>Digital Records</w:t>
      </w:r>
      <w:bookmarkEnd w:id="147"/>
      <w:bookmarkEnd w:id="148"/>
      <w:bookmarkEnd w:id="149"/>
      <w:bookmarkEnd w:id="150"/>
      <w:bookmarkEnd w:id="151"/>
      <w:bookmarkEnd w:id="152"/>
    </w:p>
    <w:p w14:paraId="4C0EE402" w14:textId="0396F825" w:rsidR="008439D4" w:rsidRDefault="008439D4" w:rsidP="00146476">
      <w:pPr>
        <w:pStyle w:val="guidelinetext"/>
      </w:pPr>
      <w:r w:rsidRPr="008439D4">
        <w:t>Providers creating digital Records must use a format that is acceptable under the Archives Act and that will allow the Department to read the Records if returned to the Department in the future. As such, the Department requests that digita</w:t>
      </w:r>
      <w:r>
        <w:t>l R</w:t>
      </w:r>
      <w:r w:rsidRPr="008439D4">
        <w:t xml:space="preserve">ecords be created and managed in Microsoft Office (or the open source equivalent) formats, or in PDF format. If the Provider elects not to use these formats, then Records will need to be converted into either one of these formats before being returned </w:t>
      </w:r>
      <w:r w:rsidR="007707EE">
        <w:t>to the Department</w:t>
      </w:r>
      <w:r w:rsidRPr="008439D4">
        <w:t>.</w:t>
      </w:r>
    </w:p>
    <w:p w14:paraId="724DEE46" w14:textId="77777777" w:rsidR="00BA2B3F" w:rsidRPr="001969CD" w:rsidRDefault="00BA2B3F" w:rsidP="00146476">
      <w:pPr>
        <w:pStyle w:val="guidelinetext"/>
      </w:pPr>
      <w:r>
        <w:t xml:space="preserve">Digital </w:t>
      </w:r>
      <w:r w:rsidR="00D06FE3">
        <w:t>R</w:t>
      </w:r>
      <w:r>
        <w:t>ecords</w:t>
      </w:r>
      <w:r w:rsidRPr="001969CD">
        <w:t xml:space="preserve"> contained on the Department’s IT Systems or created for purposes other than in accordance with the Deed do not need to be returned.</w:t>
      </w:r>
    </w:p>
    <w:p w14:paraId="32BAF38F" w14:textId="77777777" w:rsidR="00BA2B3F" w:rsidRPr="00433772" w:rsidRDefault="00BA2B3F" w:rsidP="00BB206C">
      <w:pPr>
        <w:pStyle w:val="Heading2"/>
        <w:rPr>
          <w:rFonts w:eastAsiaTheme="minorHAnsi"/>
        </w:rPr>
      </w:pPr>
      <w:bookmarkStart w:id="153" w:name="_Toc388540131"/>
      <w:bookmarkStart w:id="154" w:name="_Toc481481357"/>
      <w:bookmarkStart w:id="155" w:name="_Toc482276054"/>
      <w:bookmarkStart w:id="156" w:name="_Toc487009865"/>
      <w:bookmarkStart w:id="157" w:name="_Toc84490151"/>
      <w:r w:rsidRPr="00433772">
        <w:rPr>
          <w:rFonts w:eastAsiaTheme="minorHAnsi"/>
        </w:rPr>
        <w:t>Access to Returned Records</w:t>
      </w:r>
      <w:bookmarkEnd w:id="153"/>
      <w:bookmarkEnd w:id="154"/>
      <w:bookmarkEnd w:id="155"/>
      <w:bookmarkEnd w:id="156"/>
      <w:bookmarkEnd w:id="157"/>
    </w:p>
    <w:p w14:paraId="491E7FCD" w14:textId="2A396BD5" w:rsidR="000E5EA8" w:rsidRDefault="00BA2B3F" w:rsidP="00146476">
      <w:pPr>
        <w:pStyle w:val="guidelinetext"/>
      </w:pPr>
      <w:r w:rsidRPr="001969CD">
        <w:t xml:space="preserve">Where Records have been returned to the Department and a Provider requires access to those Records, the Provider must write to the Account Manager with the details and purpose of the request. The Department will consider these requests but may require Providers to seek access via the </w:t>
      </w:r>
      <w:r w:rsidR="00B8461F">
        <w:t>F</w:t>
      </w:r>
      <w:r w:rsidRPr="001969CD">
        <w:t xml:space="preserve">reedom of </w:t>
      </w:r>
      <w:r w:rsidR="00B8461F">
        <w:t>I</w:t>
      </w:r>
      <w:r w:rsidRPr="001969CD">
        <w:t xml:space="preserve">nformation process as required under the </w:t>
      </w:r>
      <w:r w:rsidRPr="001969CD">
        <w:rPr>
          <w:i/>
        </w:rPr>
        <w:t>Freedom of Information Act 1982</w:t>
      </w:r>
      <w:r w:rsidR="004774F9">
        <w:rPr>
          <w:i/>
        </w:rPr>
        <w:t xml:space="preserve"> </w:t>
      </w:r>
      <w:r w:rsidR="004774F9">
        <w:rPr>
          <w:iCs/>
        </w:rPr>
        <w:t>(Cth)</w:t>
      </w:r>
      <w:r w:rsidRPr="001969CD">
        <w:t>.</w:t>
      </w:r>
    </w:p>
    <w:p w14:paraId="3219C6EC" w14:textId="35241E4C" w:rsidR="00BA2B3F" w:rsidRPr="001969CD" w:rsidRDefault="00BA2B3F" w:rsidP="00146476">
      <w:pPr>
        <w:pStyle w:val="guidelinetext"/>
      </w:pPr>
      <w:r w:rsidRPr="001969CD">
        <w:t>Where Records have been returned to the Department and a Provider receives an order to produce documents contained in the Records, such as a subpoena</w:t>
      </w:r>
      <w:r w:rsidR="00B8461F">
        <w:t>,</w:t>
      </w:r>
      <w:r w:rsidRPr="001969CD">
        <w:t xml:space="preserve"> it is advisable</w:t>
      </w:r>
      <w:r w:rsidR="009C1ECC">
        <w:t xml:space="preserve"> for</w:t>
      </w:r>
      <w:r w:rsidRPr="001969CD">
        <w:t xml:space="preserve"> the Provider</w:t>
      </w:r>
      <w:r w:rsidR="009C1ECC">
        <w:t xml:space="preserve"> to</w:t>
      </w:r>
      <w:r w:rsidRPr="001969CD">
        <w:t xml:space="preserve"> contact the Department. In these circumstances</w:t>
      </w:r>
      <w:r w:rsidR="00B8461F">
        <w:t>,</w:t>
      </w:r>
      <w:r w:rsidRPr="001969CD">
        <w:t xml:space="preserve"> the Provider should seek their own independent legal advice.</w:t>
      </w:r>
    </w:p>
    <w:p w14:paraId="21F11158" w14:textId="77777777" w:rsidR="00BA2B3F" w:rsidRPr="0036352E" w:rsidRDefault="00BA2B3F" w:rsidP="00BA2B3F">
      <w:pPr>
        <w:pStyle w:val="Heading1"/>
        <w:rPr>
          <w:rFonts w:asciiTheme="minorHAnsi" w:hAnsiTheme="minorHAnsi" w:cstheme="minorHAnsi"/>
        </w:rPr>
      </w:pPr>
      <w:bookmarkStart w:id="158" w:name="_Toc388540132"/>
      <w:bookmarkStart w:id="159" w:name="_Destruction_of_Records"/>
      <w:bookmarkStart w:id="160" w:name="_Toc481481358"/>
      <w:bookmarkStart w:id="161" w:name="_Toc388540133"/>
      <w:bookmarkStart w:id="162" w:name="_Toc482276055"/>
      <w:bookmarkStart w:id="163" w:name="_Toc487009866"/>
      <w:bookmarkStart w:id="164" w:name="_Toc84490152"/>
      <w:bookmarkEnd w:id="158"/>
      <w:bookmarkEnd w:id="159"/>
      <w:r w:rsidRPr="0036352E">
        <w:rPr>
          <w:rFonts w:asciiTheme="minorHAnsi" w:hAnsiTheme="minorHAnsi" w:cstheme="minorHAnsi"/>
        </w:rPr>
        <w:t>Destruction of Records</w:t>
      </w:r>
      <w:bookmarkEnd w:id="160"/>
      <w:bookmarkEnd w:id="161"/>
      <w:bookmarkEnd w:id="162"/>
      <w:bookmarkEnd w:id="163"/>
      <w:bookmarkEnd w:id="164"/>
    </w:p>
    <w:p w14:paraId="38332CFE" w14:textId="77777777" w:rsidR="00BA2B3F" w:rsidRPr="001969CD" w:rsidRDefault="00BA2B3F" w:rsidP="00146476">
      <w:pPr>
        <w:pStyle w:val="guidelinetext"/>
      </w:pPr>
      <w:bookmarkStart w:id="165" w:name="_Toc373328711"/>
      <w:bookmarkEnd w:id="165"/>
      <w:r w:rsidRPr="001969CD">
        <w:t>Providers must not destroy or dispose of Records other than in accordance with their relevant Deed, th</w:t>
      </w:r>
      <w:r w:rsidR="007707EE">
        <w:t>is</w:t>
      </w:r>
      <w:r w:rsidRPr="001969CD">
        <w:t xml:space="preserve"> RMI or as directed by the Department. When Providers destroy Records, they must use a method that ensures the information is no longer readable and cannot be retrieved.</w:t>
      </w:r>
    </w:p>
    <w:p w14:paraId="1E51E5D1" w14:textId="27F8B44F" w:rsidR="00BA2B3F" w:rsidRPr="001969CD" w:rsidRDefault="00BA2B3F" w:rsidP="00146476">
      <w:pPr>
        <w:pStyle w:val="guidelinetext"/>
      </w:pPr>
      <w:r w:rsidRPr="001969CD">
        <w:t xml:space="preserve">Records must not be destroyed where Providers are aware of current or potential legal action even if the minimum retention period </w:t>
      </w:r>
      <w:r w:rsidR="007707EE">
        <w:t>has been</w:t>
      </w:r>
      <w:r w:rsidRPr="001969CD">
        <w:t xml:space="preserve"> reached. These Records are </w:t>
      </w:r>
      <w:r w:rsidR="00DD4B53">
        <w:t>p</w:t>
      </w:r>
      <w:r w:rsidRPr="001969CD">
        <w:t xml:space="preserve">riority Records and must be retained in accordance with requirements set out for </w:t>
      </w:r>
      <w:r w:rsidR="00DD4B53">
        <w:t>p</w:t>
      </w:r>
      <w:r w:rsidRPr="001969CD">
        <w:t xml:space="preserve">riority Records in </w:t>
      </w:r>
      <w:hyperlink w:anchor="_Records_List" w:history="1">
        <w:r w:rsidR="007707EE" w:rsidRPr="007707EE">
          <w:rPr>
            <w:rStyle w:val="Hyperlink"/>
            <w:rFonts w:cstheme="minorHAnsi"/>
          </w:rPr>
          <w:t>Section 4.1</w:t>
        </w:r>
      </w:hyperlink>
      <w:r w:rsidRPr="001969CD">
        <w:t xml:space="preserve">. A Provider must also comply with any direction from the Department not to destroy Records. Subject to </w:t>
      </w:r>
      <w:hyperlink w:anchor="_Deed_Records" w:history="1">
        <w:r w:rsidRPr="001969CD">
          <w:rPr>
            <w:rStyle w:val="Hyperlink"/>
            <w:rFonts w:cstheme="minorHAnsi"/>
          </w:rPr>
          <w:t>Section </w:t>
        </w:r>
        <w:r w:rsidR="00C76C91">
          <w:rPr>
            <w:rStyle w:val="Hyperlink"/>
            <w:rFonts w:cstheme="minorHAnsi"/>
          </w:rPr>
          <w:t>2</w:t>
        </w:r>
        <w:r w:rsidRPr="001969CD">
          <w:rPr>
            <w:rStyle w:val="Hyperlink"/>
            <w:rFonts w:cstheme="minorHAnsi"/>
          </w:rPr>
          <w:t>: Deed Records</w:t>
        </w:r>
      </w:hyperlink>
      <w:r w:rsidRPr="001969CD">
        <w:t xml:space="preserve">, Providers must only destroy Records that have reached the minimum retention period and following the review process outlined in </w:t>
      </w:r>
      <w:hyperlink w:anchor="_Records_Retention_1" w:history="1">
        <w:r w:rsidRPr="001969CD">
          <w:rPr>
            <w:rStyle w:val="Hyperlink"/>
            <w:rFonts w:cstheme="minorHAnsi"/>
          </w:rPr>
          <w:t>Section </w:t>
        </w:r>
        <w:r w:rsidR="00C76C91">
          <w:rPr>
            <w:rStyle w:val="Hyperlink"/>
            <w:rFonts w:cstheme="minorHAnsi"/>
          </w:rPr>
          <w:t>6</w:t>
        </w:r>
        <w:r w:rsidRPr="001969CD">
          <w:rPr>
            <w:rStyle w:val="Hyperlink"/>
            <w:rFonts w:cstheme="minorHAnsi"/>
          </w:rPr>
          <w:t>: Records Retention</w:t>
        </w:r>
      </w:hyperlink>
      <w:r w:rsidRPr="001969CD">
        <w:t>.</w:t>
      </w:r>
    </w:p>
    <w:p w14:paraId="46EA38B9" w14:textId="33723F48" w:rsidR="00BA2B3F" w:rsidRPr="001969CD" w:rsidRDefault="00BA2B3F" w:rsidP="00146476">
      <w:pPr>
        <w:pStyle w:val="guidelinetext"/>
      </w:pPr>
      <w:r w:rsidRPr="001969CD">
        <w:t>Providers must maintain a list of destroyed Records which must be supplied to the Department upon request. This list must also be retained by the Provider in accordance with the applicable retention period or as directed by the Department.</w:t>
      </w:r>
    </w:p>
    <w:p w14:paraId="228EFB15" w14:textId="1BE0E29F" w:rsidR="00BA2B3F" w:rsidRPr="001969CD" w:rsidRDefault="00BA2B3F" w:rsidP="00146476">
      <w:pPr>
        <w:pStyle w:val="guidelinetext"/>
      </w:pPr>
      <w:r w:rsidRPr="001969CD">
        <w:t xml:space="preserve">Refer to </w:t>
      </w:r>
      <w:hyperlink w:anchor="_Toc388540121" w:history="1">
        <w:r w:rsidRPr="001969CD">
          <w:rPr>
            <w:rStyle w:val="Hyperlink"/>
            <w:rFonts w:cstheme="minorHAnsi"/>
          </w:rPr>
          <w:t>Section </w:t>
        </w:r>
        <w:r w:rsidR="00C76C91">
          <w:rPr>
            <w:rStyle w:val="Hyperlink"/>
            <w:rFonts w:cstheme="minorHAnsi"/>
          </w:rPr>
          <w:t>4</w:t>
        </w:r>
        <w:r w:rsidRPr="001969CD">
          <w:rPr>
            <w:rStyle w:val="Hyperlink"/>
            <w:rFonts w:cstheme="minorHAnsi"/>
          </w:rPr>
          <w:t>: Control of Records</w:t>
        </w:r>
      </w:hyperlink>
      <w:r w:rsidRPr="001969CD">
        <w:t xml:space="preserve"> for more information on the tracking of Records and </w:t>
      </w:r>
      <w:hyperlink w:anchor="_Records_Retention_1" w:history="1">
        <w:r w:rsidRPr="001969CD">
          <w:rPr>
            <w:rStyle w:val="Hyperlink"/>
            <w:rFonts w:cstheme="minorHAnsi"/>
          </w:rPr>
          <w:t>Section </w:t>
        </w:r>
        <w:r w:rsidR="00C76C91">
          <w:rPr>
            <w:rStyle w:val="Hyperlink"/>
            <w:rFonts w:cstheme="minorHAnsi"/>
          </w:rPr>
          <w:t>6</w:t>
        </w:r>
        <w:r w:rsidRPr="001969CD">
          <w:rPr>
            <w:rStyle w:val="Hyperlink"/>
            <w:rFonts w:cstheme="minorHAnsi"/>
          </w:rPr>
          <w:t>: Records Retention</w:t>
        </w:r>
      </w:hyperlink>
      <w:r w:rsidRPr="001969CD">
        <w:t xml:space="preserve"> for more information on retention periods.</w:t>
      </w:r>
    </w:p>
    <w:p w14:paraId="6243215B" w14:textId="77777777" w:rsidR="000B38E1" w:rsidRPr="000B38E1" w:rsidRDefault="000B38E1" w:rsidP="000B38E1">
      <w:pPr>
        <w:pStyle w:val="Heading2"/>
        <w:rPr>
          <w:rFonts w:eastAsiaTheme="minorHAnsi"/>
        </w:rPr>
      </w:pPr>
      <w:bookmarkStart w:id="166" w:name="_Toc416267993"/>
      <w:bookmarkStart w:id="167" w:name="_Toc416272640"/>
      <w:bookmarkStart w:id="168" w:name="_Toc416273326"/>
      <w:bookmarkStart w:id="169" w:name="_Toc423593081"/>
      <w:bookmarkStart w:id="170" w:name="_Toc423593116"/>
      <w:bookmarkStart w:id="171" w:name="_Toc476050106"/>
      <w:bookmarkStart w:id="172" w:name="_Toc476053125"/>
      <w:bookmarkStart w:id="173" w:name="_Toc481403388"/>
      <w:bookmarkStart w:id="174" w:name="_Toc481481359"/>
      <w:bookmarkStart w:id="175" w:name="_Toc481569454"/>
      <w:bookmarkStart w:id="176" w:name="_Toc482276057"/>
      <w:bookmarkStart w:id="177" w:name="_Toc487009867"/>
      <w:bookmarkStart w:id="178" w:name="_Toc84490153"/>
      <w:bookmarkEnd w:id="166"/>
      <w:bookmarkEnd w:id="167"/>
      <w:bookmarkEnd w:id="168"/>
      <w:bookmarkEnd w:id="169"/>
      <w:bookmarkEnd w:id="170"/>
      <w:bookmarkEnd w:id="171"/>
      <w:bookmarkEnd w:id="172"/>
      <w:bookmarkEnd w:id="173"/>
      <w:bookmarkEnd w:id="174"/>
      <w:bookmarkEnd w:id="175"/>
      <w:r w:rsidRPr="000B38E1">
        <w:rPr>
          <w:rFonts w:eastAsiaTheme="minorHAnsi"/>
        </w:rPr>
        <w:t>Methods of Destroying Physical Records</w:t>
      </w:r>
      <w:bookmarkEnd w:id="176"/>
      <w:bookmarkEnd w:id="177"/>
      <w:bookmarkEnd w:id="178"/>
    </w:p>
    <w:p w14:paraId="446379E6" w14:textId="77777777" w:rsidR="00BA2B3F" w:rsidRPr="001969CD" w:rsidRDefault="00BA2B3F" w:rsidP="00146476">
      <w:pPr>
        <w:pStyle w:val="guidelinetext"/>
      </w:pPr>
      <w:r w:rsidRPr="001969CD">
        <w:t>Providers must ensure physical Records are destroyed using one of the following methods:</w:t>
      </w:r>
    </w:p>
    <w:p w14:paraId="37483E3A" w14:textId="77777777" w:rsidR="00BA2B3F" w:rsidRPr="00643E97" w:rsidRDefault="00BA2B3F" w:rsidP="00146476">
      <w:pPr>
        <w:pStyle w:val="guidelinebullet"/>
      </w:pPr>
      <w:r w:rsidRPr="00643E97">
        <w:t>Pulping – transforming used paper into a moist, slightly cohering mass;</w:t>
      </w:r>
    </w:p>
    <w:p w14:paraId="69881075" w14:textId="77777777" w:rsidR="00BA2B3F" w:rsidRPr="000B38E1" w:rsidRDefault="00BA2B3F" w:rsidP="00146476">
      <w:pPr>
        <w:pStyle w:val="guidelinebullet"/>
      </w:pPr>
      <w:r w:rsidRPr="000B38E1">
        <w:t>Burning – in accordance with relevant environmental protection restrictions; and</w:t>
      </w:r>
    </w:p>
    <w:p w14:paraId="23EC4D18" w14:textId="77777777" w:rsidR="00BA2B3F" w:rsidRPr="00643E97" w:rsidRDefault="00BA2B3F" w:rsidP="00146476">
      <w:pPr>
        <w:pStyle w:val="guidelinebullet"/>
      </w:pPr>
      <w:r w:rsidRPr="00643E97">
        <w:t>Shredding – using crosscut shredders (using either A or B class shredders).</w:t>
      </w:r>
    </w:p>
    <w:p w14:paraId="3B565D79" w14:textId="77777777" w:rsidR="00BA2B3F" w:rsidRPr="001969CD" w:rsidRDefault="00BA2B3F" w:rsidP="00146476">
      <w:pPr>
        <w:pStyle w:val="guidelinetext"/>
      </w:pPr>
      <w:r w:rsidRPr="001969CD">
        <w:t>If destruction of physical Records is undertaken at an off</w:t>
      </w:r>
      <w:r w:rsidRPr="001969CD">
        <w:noBreakHyphen/>
        <w:t>site facility, then a certificate of destruction including details of the Records destroyed and appropriate authorisation must be obtained and retained by the Provider.</w:t>
      </w:r>
    </w:p>
    <w:p w14:paraId="7B4CB6EE" w14:textId="77777777" w:rsidR="00BA2B3F" w:rsidRPr="00433772" w:rsidRDefault="00BA2B3F" w:rsidP="00BB206C">
      <w:pPr>
        <w:pStyle w:val="Heading2"/>
        <w:rPr>
          <w:rFonts w:eastAsiaTheme="minorHAnsi"/>
        </w:rPr>
      </w:pPr>
      <w:bookmarkStart w:id="179" w:name="_Toc388540135"/>
      <w:bookmarkStart w:id="180" w:name="_Toc481481361"/>
      <w:bookmarkStart w:id="181" w:name="_Toc482276058"/>
      <w:bookmarkStart w:id="182" w:name="_Toc487009868"/>
      <w:bookmarkStart w:id="183" w:name="_Toc84490154"/>
      <w:r w:rsidRPr="00433772">
        <w:rPr>
          <w:rFonts w:eastAsiaTheme="minorHAnsi"/>
        </w:rPr>
        <w:t>Methods of Destroying Digital Records</w:t>
      </w:r>
      <w:bookmarkEnd w:id="179"/>
      <w:bookmarkEnd w:id="180"/>
      <w:bookmarkEnd w:id="181"/>
      <w:bookmarkEnd w:id="182"/>
      <w:bookmarkEnd w:id="183"/>
    </w:p>
    <w:p w14:paraId="4912CFB5" w14:textId="77777777" w:rsidR="00BA2B3F" w:rsidRPr="001969CD" w:rsidRDefault="00BA2B3F" w:rsidP="00146476">
      <w:pPr>
        <w:pStyle w:val="guidelinetext"/>
      </w:pPr>
      <w:r w:rsidRPr="001969CD">
        <w:t xml:space="preserve">It is a Provider’s responsibility to ensure all </w:t>
      </w:r>
      <w:r>
        <w:t>digital</w:t>
      </w:r>
      <w:r w:rsidRPr="001969CD">
        <w:t xml:space="preserve"> Records are identified and removed from systems and destroyed.</w:t>
      </w:r>
    </w:p>
    <w:p w14:paraId="71B72758" w14:textId="77777777" w:rsidR="00BA2B3F" w:rsidRPr="00835394" w:rsidRDefault="00BA2B3F" w:rsidP="00146476">
      <w:pPr>
        <w:pStyle w:val="guidelinetext"/>
      </w:pPr>
      <w:r w:rsidRPr="00835394">
        <w:t xml:space="preserve">Methods of destroying digital </w:t>
      </w:r>
      <w:r w:rsidR="00DD4B53">
        <w:t>R</w:t>
      </w:r>
      <w:r w:rsidRPr="00835394">
        <w:t>ecords include:</w:t>
      </w:r>
    </w:p>
    <w:p w14:paraId="1A6D5DF2" w14:textId="736E05AE" w:rsidR="00BA2B3F" w:rsidRPr="00B15E1F" w:rsidRDefault="00BA2B3F" w:rsidP="00146476">
      <w:pPr>
        <w:pStyle w:val="guidelinebullet"/>
      </w:pPr>
      <w:r w:rsidRPr="00B15E1F">
        <w:t>digital file shredding</w:t>
      </w:r>
      <w:r w:rsidR="00BE0191">
        <w:t>;</w:t>
      </w:r>
    </w:p>
    <w:p w14:paraId="70B9D3DE" w14:textId="394884C8" w:rsidR="00BA2B3F" w:rsidRPr="00B15E1F" w:rsidRDefault="00BA2B3F" w:rsidP="00146476">
      <w:pPr>
        <w:pStyle w:val="guidelinebullet"/>
      </w:pPr>
      <w:r w:rsidRPr="00B15E1F">
        <w:t>degaussing – the process of demagnetising magnetic media to erase recorded data</w:t>
      </w:r>
      <w:r w:rsidR="00BE0191">
        <w:t>;</w:t>
      </w:r>
    </w:p>
    <w:p w14:paraId="2401EC61" w14:textId="73176511" w:rsidR="00BA2B3F" w:rsidRPr="00B15E1F" w:rsidRDefault="00BA2B3F" w:rsidP="00146476">
      <w:pPr>
        <w:pStyle w:val="guidelinebullet"/>
      </w:pPr>
      <w:r w:rsidRPr="00B15E1F">
        <w:t>physical destruction of storage media – such as pulverisation, incineration or shredding</w:t>
      </w:r>
      <w:r w:rsidR="00BE0191">
        <w:t>; and</w:t>
      </w:r>
    </w:p>
    <w:p w14:paraId="78D5FB1C" w14:textId="77777777" w:rsidR="00BA2B3F" w:rsidRPr="00B15E1F" w:rsidRDefault="00BA2B3F" w:rsidP="00146476">
      <w:pPr>
        <w:pStyle w:val="guidelinebullet"/>
      </w:pPr>
      <w:r w:rsidRPr="00B15E1F">
        <w:t>reformatting – if it can be guaranteed the process cannot be reversed.</w:t>
      </w:r>
    </w:p>
    <w:p w14:paraId="3119C10B" w14:textId="25F8AEBB" w:rsidR="00146476" w:rsidRDefault="00BA2B3F" w:rsidP="00B15E1F">
      <w:pPr>
        <w:pStyle w:val="guidelinetext"/>
        <w:spacing w:after="360"/>
        <w:ind w:left="1418"/>
        <w:jc w:val="both"/>
        <w:rPr>
          <w:rFonts w:cstheme="minorHAnsi"/>
        </w:rPr>
        <w:sectPr w:rsidR="00146476" w:rsidSect="005A2C63">
          <w:pgSz w:w="11906" w:h="16838"/>
          <w:pgMar w:top="709" w:right="1416" w:bottom="1440" w:left="1440" w:header="142" w:footer="708" w:gutter="0"/>
          <w:cols w:space="708"/>
          <w:docGrid w:linePitch="360"/>
        </w:sectPr>
      </w:pPr>
      <w:r w:rsidRPr="00835394">
        <w:rPr>
          <w:rFonts w:cstheme="minorHAnsi"/>
        </w:rPr>
        <w:t xml:space="preserve">To ensure the complete destruction of a digital </w:t>
      </w:r>
      <w:r w:rsidR="00DD4B53">
        <w:rPr>
          <w:rFonts w:cstheme="minorHAnsi"/>
        </w:rPr>
        <w:t>R</w:t>
      </w:r>
      <w:r w:rsidRPr="00835394">
        <w:rPr>
          <w:rFonts w:cstheme="minorHAnsi"/>
        </w:rPr>
        <w:t>ecord, all copies should be found and destroyed. This includes removing and destroying copies contained in system backups and off</w:t>
      </w:r>
      <w:r w:rsidR="00DD4B53">
        <w:rPr>
          <w:rFonts w:cstheme="minorHAnsi"/>
        </w:rPr>
        <w:t>-</w:t>
      </w:r>
      <w:r w:rsidRPr="00835394">
        <w:rPr>
          <w:rFonts w:cstheme="minorHAnsi"/>
        </w:rPr>
        <w:t>site storage.</w:t>
      </w:r>
    </w:p>
    <w:p w14:paraId="1662DCC6" w14:textId="465E8360" w:rsidR="005475CD" w:rsidRDefault="005475CD" w:rsidP="005475CD">
      <w:pPr>
        <w:pBdr>
          <w:top w:val="single" w:sz="4" w:space="1" w:color="auto"/>
        </w:pBdr>
        <w:ind w:right="-23"/>
        <w:rPr>
          <w:sz w:val="20"/>
        </w:rPr>
      </w:pPr>
      <w:r w:rsidRPr="008A194F">
        <w:rPr>
          <w:sz w:val="20"/>
        </w:rPr>
        <w:t>All capitalised terms</w:t>
      </w:r>
      <w:r>
        <w:rPr>
          <w:sz w:val="20"/>
        </w:rPr>
        <w:t xml:space="preserve"> in this guideline</w:t>
      </w:r>
      <w:r w:rsidRPr="008A194F">
        <w:rPr>
          <w:sz w:val="20"/>
        </w:rPr>
        <w:t xml:space="preserve"> have the same meaning as in </w:t>
      </w:r>
      <w:r>
        <w:rPr>
          <w:sz w:val="20"/>
        </w:rPr>
        <w:t>all Deeds</w:t>
      </w:r>
      <w:r w:rsidRPr="008A194F">
        <w:rPr>
          <w:sz w:val="20"/>
        </w:rPr>
        <w:t xml:space="preserve">. </w:t>
      </w:r>
    </w:p>
    <w:p w14:paraId="39E038E7" w14:textId="77777777" w:rsidR="005475CD" w:rsidRDefault="005475CD" w:rsidP="005475CD">
      <w:pPr>
        <w:pBdr>
          <w:top w:val="single" w:sz="4" w:space="1" w:color="auto"/>
        </w:pBdr>
        <w:ind w:right="-23"/>
        <w:rPr>
          <w:sz w:val="20"/>
        </w:rPr>
      </w:pPr>
      <w:r w:rsidRPr="00FF0D7B">
        <w:rPr>
          <w:sz w:val="20"/>
        </w:rPr>
        <w:t xml:space="preserve">In this document, ‘must’ means that compliance is mandatory and ‘should’ means that compliance represents best practice for </w:t>
      </w:r>
      <w:r>
        <w:rPr>
          <w:sz w:val="20"/>
        </w:rPr>
        <w:t>Relevant Providers.</w:t>
      </w:r>
    </w:p>
    <w:p w14:paraId="1ACA2C36" w14:textId="6D7A07F6" w:rsidR="005475CD" w:rsidRDefault="005475CD" w:rsidP="005475CD">
      <w:pPr>
        <w:pBdr>
          <w:top w:val="single" w:sz="4" w:space="1" w:color="auto"/>
        </w:pBdr>
        <w:ind w:right="-23"/>
        <w:rPr>
          <w:sz w:val="20"/>
        </w:rPr>
        <w:sectPr w:rsidR="005475CD" w:rsidSect="005A2C63">
          <w:pgSz w:w="11906" w:h="16838"/>
          <w:pgMar w:top="709" w:right="1416" w:bottom="1440" w:left="1440" w:header="142" w:footer="708" w:gutter="0"/>
          <w:cols w:space="708"/>
          <w:docGrid w:linePitch="360"/>
        </w:sectPr>
      </w:pPr>
      <w:r w:rsidRPr="008A194F">
        <w:rPr>
          <w:sz w:val="20"/>
        </w:rPr>
        <w:t xml:space="preserve">This Guideline is not a stand-alone document and does not contain the entirety of Providers’ obligations. It must be read in conjunction with the Deed and any relevant Guidelines or reference material issued by </w:t>
      </w:r>
      <w:r>
        <w:rPr>
          <w:sz w:val="20"/>
        </w:rPr>
        <w:t xml:space="preserve">the </w:t>
      </w:r>
      <w:r w:rsidR="00675F67">
        <w:rPr>
          <w:sz w:val="20"/>
        </w:rPr>
        <w:t xml:space="preserve">Department of </w:t>
      </w:r>
      <w:r w:rsidR="00870CF5">
        <w:rPr>
          <w:sz w:val="20"/>
        </w:rPr>
        <w:t>Education</w:t>
      </w:r>
      <w:r w:rsidR="00675F67">
        <w:rPr>
          <w:sz w:val="20"/>
        </w:rPr>
        <w:t xml:space="preserve">, Skills, </w:t>
      </w:r>
      <w:r w:rsidR="00870CF5">
        <w:rPr>
          <w:sz w:val="20"/>
        </w:rPr>
        <w:t xml:space="preserve">and Employment </w:t>
      </w:r>
      <w:r w:rsidRPr="008A194F">
        <w:rPr>
          <w:sz w:val="20"/>
        </w:rPr>
        <w:t xml:space="preserve"> under or in connection with the Deed.</w:t>
      </w:r>
      <w:r w:rsidRPr="00FF0D7B">
        <w:t xml:space="preserve"> </w:t>
      </w:r>
    </w:p>
    <w:p w14:paraId="590ED567" w14:textId="460554C0" w:rsidR="00EE0D65" w:rsidRDefault="00EE0D65" w:rsidP="009C1535">
      <w:pPr>
        <w:pStyle w:val="guidelinetext"/>
        <w:spacing w:after="360"/>
        <w:ind w:left="1418"/>
        <w:jc w:val="both"/>
        <w:rPr>
          <w:sz w:val="20"/>
        </w:rPr>
        <w:sectPr w:rsidR="00EE0D65" w:rsidSect="009C1535">
          <w:footerReference w:type="default" r:id="rId26"/>
          <w:headerReference w:type="first" r:id="rId27"/>
          <w:footerReference w:type="first" r:id="rId28"/>
          <w:type w:val="continuous"/>
          <w:pgSz w:w="11906" w:h="16838"/>
          <w:pgMar w:top="120" w:right="1416" w:bottom="1440" w:left="1440" w:header="142" w:footer="708" w:gutter="0"/>
          <w:cols w:space="708"/>
          <w:titlePg/>
          <w:docGrid w:linePitch="360"/>
        </w:sectPr>
      </w:pPr>
    </w:p>
    <w:p w14:paraId="291DBCB1" w14:textId="37360400" w:rsidR="008C2297" w:rsidRPr="00870CF5" w:rsidRDefault="009C1ECC" w:rsidP="009C1535">
      <w:pPr>
        <w:pStyle w:val="Heading3"/>
        <w:numPr>
          <w:ilvl w:val="0"/>
          <w:numId w:val="0"/>
        </w:numPr>
        <w:spacing w:before="140" w:after="140"/>
        <w:ind w:left="720" w:hanging="720"/>
        <w:jc w:val="right"/>
        <w:rPr>
          <w:rFonts w:asciiTheme="minorHAnsi" w:hAnsiTheme="minorHAnsi" w:cstheme="minorHAnsi"/>
          <w:color w:val="FFFFFF" w:themeColor="background1"/>
        </w:rPr>
      </w:pPr>
      <w:bookmarkStart w:id="184" w:name="_Attachment_A"/>
      <w:bookmarkStart w:id="185" w:name="_Attachment_A_–"/>
      <w:bookmarkStart w:id="186" w:name="_Toc388540136"/>
      <w:bookmarkStart w:id="187" w:name="_Toc481481362"/>
      <w:bookmarkStart w:id="188" w:name="_Toc482276059"/>
      <w:bookmarkStart w:id="189" w:name="_Toc487009869"/>
      <w:bookmarkStart w:id="190" w:name="_Toc84490155"/>
      <w:bookmarkEnd w:id="184"/>
      <w:bookmarkEnd w:id="185"/>
      <w:r w:rsidRPr="00870CF5">
        <w:rPr>
          <w:b/>
          <w:bCs/>
          <w:noProof/>
          <w:color w:val="FFFFFF" w:themeColor="background1"/>
        </w:rPr>
        <w:drawing>
          <wp:anchor distT="0" distB="0" distL="114300" distR="114300" simplePos="0" relativeHeight="251660288" behindDoc="0" locked="0" layoutInCell="1" allowOverlap="1" wp14:anchorId="7E5D4EED" wp14:editId="356DDA23">
            <wp:simplePos x="0" y="0"/>
            <wp:positionH relativeFrom="column">
              <wp:posOffset>351406</wp:posOffset>
            </wp:positionH>
            <wp:positionV relativeFrom="paragraph">
              <wp:posOffset>59</wp:posOffset>
            </wp:positionV>
            <wp:extent cx="2331720" cy="716280"/>
            <wp:effectExtent l="0" t="0" r="0" b="7620"/>
            <wp:wrapSquare wrapText="bothSides"/>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Education, Skills and Employment_Inline_Rev.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31720" cy="716280"/>
                    </a:xfrm>
                    <a:prstGeom prst="rect">
                      <a:avLst/>
                    </a:prstGeom>
                  </pic:spPr>
                </pic:pic>
              </a:graphicData>
            </a:graphic>
          </wp:anchor>
        </w:drawing>
      </w:r>
      <w:r w:rsidR="00CE5713" w:rsidRPr="00870CF5">
        <w:rPr>
          <w:rFonts w:asciiTheme="minorHAnsi" w:hAnsiTheme="minorHAnsi" w:cstheme="minorHAnsi"/>
          <w:b/>
          <w:bCs/>
          <w:color w:val="FFFFFF" w:themeColor="background1"/>
        </w:rPr>
        <w:t xml:space="preserve">Attachment </w:t>
      </w:r>
      <w:r w:rsidR="00EE0D65" w:rsidRPr="00870CF5">
        <w:rPr>
          <w:rFonts w:asciiTheme="minorHAnsi" w:hAnsiTheme="minorHAnsi" w:cstheme="minorHAnsi"/>
          <w:b/>
          <w:bCs/>
          <w:color w:val="FFFFFF" w:themeColor="background1"/>
        </w:rPr>
        <w:t>A</w:t>
      </w:r>
      <w:bookmarkEnd w:id="186"/>
      <w:bookmarkEnd w:id="187"/>
      <w:r w:rsidR="00EE0D65" w:rsidRPr="00870CF5">
        <w:rPr>
          <w:rFonts w:asciiTheme="minorHAnsi" w:hAnsiTheme="minorHAnsi" w:cstheme="minorHAnsi"/>
          <w:color w:val="FFFFFF" w:themeColor="background1"/>
        </w:rPr>
        <w:t xml:space="preserve"> </w:t>
      </w:r>
      <w:r w:rsidR="008C2297" w:rsidRPr="00870CF5">
        <w:rPr>
          <w:rFonts w:asciiTheme="minorHAnsi" w:hAnsiTheme="minorHAnsi" w:cstheme="minorHAnsi"/>
          <w:color w:val="FFFFFF" w:themeColor="background1"/>
        </w:rPr>
        <w:t>–</w:t>
      </w:r>
      <w:bookmarkEnd w:id="188"/>
      <w:r w:rsidR="001B5899" w:rsidRPr="00870CF5">
        <w:rPr>
          <w:rFonts w:asciiTheme="minorHAnsi" w:hAnsiTheme="minorHAnsi" w:cstheme="minorHAnsi"/>
          <w:color w:val="FFFFFF" w:themeColor="background1"/>
        </w:rPr>
        <w:t xml:space="preserve"> </w:t>
      </w:r>
      <w:r w:rsidR="008C2297" w:rsidRPr="00870CF5">
        <w:rPr>
          <w:rFonts w:asciiTheme="minorHAnsi" w:hAnsiTheme="minorHAnsi" w:cstheme="minorHAnsi"/>
          <w:color w:val="FFFFFF" w:themeColor="background1"/>
        </w:rPr>
        <w:t>Provider Privacy Incident Report</w:t>
      </w:r>
      <w:bookmarkEnd w:id="189"/>
      <w:bookmarkEnd w:id="190"/>
    </w:p>
    <w:p w14:paraId="56B86C00" w14:textId="3C2ECE5E" w:rsidR="00310404" w:rsidRDefault="00310404" w:rsidP="009C1ECC">
      <w:pPr>
        <w:spacing w:before="0"/>
        <w:rPr>
          <w:rFonts w:cstheme="minorHAnsi"/>
        </w:rPr>
      </w:pPr>
      <w:bookmarkStart w:id="191" w:name="_Attachment_B:_Provider"/>
      <w:bookmarkEnd w:id="191"/>
    </w:p>
    <w:p w14:paraId="3A8E56F1" w14:textId="55BC6330" w:rsidR="009C1ECC" w:rsidRDefault="009C1ECC" w:rsidP="009C1ECC">
      <w:pPr>
        <w:pStyle w:val="Title"/>
      </w:pPr>
      <w:r w:rsidRPr="009C1ECC">
        <w:rPr>
          <w:noProof/>
        </w:rPr>
        <w:drawing>
          <wp:anchor distT="0" distB="0" distL="114300" distR="114300" simplePos="0" relativeHeight="251659264" behindDoc="1" locked="1" layoutInCell="1" allowOverlap="1" wp14:anchorId="4F103F03" wp14:editId="4BCAADF6">
            <wp:simplePos x="0" y="0"/>
            <wp:positionH relativeFrom="page">
              <wp:align>right</wp:align>
            </wp:positionH>
            <wp:positionV relativeFrom="page">
              <wp:align>top</wp:align>
            </wp:positionV>
            <wp:extent cx="10716895" cy="2147570"/>
            <wp:effectExtent l="0" t="0" r="8255" b="5080"/>
            <wp:wrapNone/>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Template Header_Landscape_300.jpg"/>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10716895" cy="21477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DC55F" w14:textId="77777777" w:rsidR="009C1ECC" w:rsidRDefault="009C1ECC" w:rsidP="009C1ECC">
      <w:pPr>
        <w:pStyle w:val="Title"/>
      </w:pPr>
    </w:p>
    <w:p w14:paraId="17D396D5" w14:textId="0332424E" w:rsidR="009C1ECC" w:rsidRDefault="009C1ECC" w:rsidP="009C1ECC">
      <w:pPr>
        <w:pStyle w:val="Title"/>
        <w:spacing w:before="0"/>
      </w:pPr>
      <w:r>
        <w:t>Provider Privacy Incident Report</w:t>
      </w:r>
    </w:p>
    <w:p w14:paraId="2B4E2925" w14:textId="77777777" w:rsidR="009C1ECC" w:rsidRPr="00100574" w:rsidRDefault="009C1ECC" w:rsidP="009C1ECC">
      <w:pPr>
        <w:pStyle w:val="Caption"/>
        <w:rPr>
          <w:rStyle w:val="Strong"/>
          <w:b/>
          <w:sz w:val="23"/>
          <w:szCs w:val="23"/>
        </w:rPr>
      </w:pPr>
      <w:r w:rsidRPr="00100574">
        <w:rPr>
          <w:rStyle w:val="Strong"/>
          <w:sz w:val="23"/>
          <w:szCs w:val="23"/>
        </w:rPr>
        <w:t>Use this report to notify the department of unauthorised access to, unauthorised disclosure of or loss of personal information that you hold.</w:t>
      </w:r>
    </w:p>
    <w:p w14:paraId="708D3A05" w14:textId="77777777" w:rsidR="009C1ECC" w:rsidRPr="004774F9" w:rsidRDefault="009C1ECC" w:rsidP="009C1ECC">
      <w:pPr>
        <w:spacing w:before="240"/>
        <w:rPr>
          <w:sz w:val="23"/>
          <w:szCs w:val="23"/>
        </w:rPr>
      </w:pPr>
      <w:r w:rsidRPr="004774F9">
        <w:rPr>
          <w:sz w:val="23"/>
          <w:szCs w:val="23"/>
        </w:rPr>
        <w:t>This report is comprised of two parts, an initial report and a detailed report. Part one, the initial report, must be completed and submitted to the department no later than two (2) business days after a privacy incident is identified or brought to your attention. Part two, the detailed report, must be completed and submitted to the department within 30 calendar days after a privacy incident is identified or brought to your attention.</w:t>
      </w:r>
    </w:p>
    <w:p w14:paraId="74F7B9E4" w14:textId="77777777" w:rsidR="009C1ECC" w:rsidRPr="00870CF5" w:rsidRDefault="009C1ECC" w:rsidP="00870CF5">
      <w:pPr>
        <w:rPr>
          <w:rFonts w:asciiTheme="majorHAnsi" w:hAnsiTheme="majorHAnsi" w:cstheme="majorHAnsi"/>
          <w:color w:val="2E74B5"/>
          <w:sz w:val="28"/>
          <w:szCs w:val="28"/>
        </w:rPr>
      </w:pPr>
      <w:r w:rsidRPr="00870CF5">
        <w:rPr>
          <w:rFonts w:asciiTheme="majorHAnsi" w:hAnsiTheme="majorHAnsi" w:cstheme="majorHAnsi"/>
          <w:color w:val="2E74B5"/>
          <w:sz w:val="28"/>
          <w:szCs w:val="28"/>
        </w:rPr>
        <w:t>Part one – initial report</w:t>
      </w:r>
    </w:p>
    <w:tbl>
      <w:tblPr>
        <w:tblStyle w:val="DESE"/>
        <w:tblW w:w="0" w:type="auto"/>
        <w:tblLook w:val="04A0" w:firstRow="1" w:lastRow="0" w:firstColumn="1" w:lastColumn="0" w:noHBand="0" w:noVBand="1"/>
      </w:tblPr>
      <w:tblGrid>
        <w:gridCol w:w="446"/>
        <w:gridCol w:w="1596"/>
        <w:gridCol w:w="2606"/>
        <w:gridCol w:w="451"/>
        <w:gridCol w:w="1275"/>
        <w:gridCol w:w="142"/>
        <w:gridCol w:w="487"/>
        <w:gridCol w:w="2271"/>
        <w:gridCol w:w="379"/>
        <w:gridCol w:w="102"/>
        <w:gridCol w:w="1875"/>
        <w:gridCol w:w="2318"/>
      </w:tblGrid>
      <w:tr w:rsidR="009C1ECC" w:rsidRPr="00E07CF7" w14:paraId="38A2D2F4" w14:textId="77777777" w:rsidTr="004D7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8" w:type="dxa"/>
            <w:gridSpan w:val="12"/>
            <w:shd w:val="clear" w:color="auto" w:fill="002D3F"/>
          </w:tcPr>
          <w:p w14:paraId="5EA34534" w14:textId="77777777" w:rsidR="009C1ECC" w:rsidRPr="00DA027B" w:rsidRDefault="009C1ECC" w:rsidP="004D7613">
            <w:pPr>
              <w:rPr>
                <w:sz w:val="28"/>
                <w:szCs w:val="28"/>
              </w:rPr>
            </w:pPr>
            <w:r w:rsidRPr="00DA027B">
              <w:rPr>
                <w:sz w:val="28"/>
                <w:szCs w:val="28"/>
              </w:rPr>
              <w:t>Provider details</w:t>
            </w:r>
          </w:p>
        </w:tc>
      </w:tr>
      <w:tr w:rsidR="009C1ECC" w:rsidRPr="00E07CF7" w14:paraId="155774A4" w14:textId="77777777" w:rsidTr="004D7613">
        <w:tc>
          <w:tcPr>
            <w:cnfStyle w:val="001000000000" w:firstRow="0" w:lastRow="0" w:firstColumn="1" w:lastColumn="0" w:oddVBand="0" w:evenVBand="0" w:oddHBand="0" w:evenHBand="0" w:firstRowFirstColumn="0" w:firstRowLastColumn="0" w:lastRowFirstColumn="0" w:lastRowLastColumn="0"/>
            <w:tcW w:w="2042" w:type="dxa"/>
            <w:gridSpan w:val="2"/>
            <w:shd w:val="clear" w:color="auto" w:fill="F2F2F2" w:themeFill="background1" w:themeFillShade="F2"/>
          </w:tcPr>
          <w:p w14:paraId="5983A62B" w14:textId="77777777" w:rsidR="009C1ECC" w:rsidRPr="00DA027B" w:rsidRDefault="009C1ECC" w:rsidP="004D7613">
            <w:r w:rsidRPr="00DA027B">
              <w:t>Provider name</w:t>
            </w:r>
          </w:p>
        </w:tc>
        <w:tc>
          <w:tcPr>
            <w:tcW w:w="7611" w:type="dxa"/>
            <w:gridSpan w:val="7"/>
          </w:tcPr>
          <w:p w14:paraId="2A8A9D0F"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c>
          <w:tcPr>
            <w:tcW w:w="1977" w:type="dxa"/>
            <w:gridSpan w:val="2"/>
            <w:shd w:val="clear" w:color="auto" w:fill="F2F2F2" w:themeFill="background1" w:themeFillShade="F2"/>
          </w:tcPr>
          <w:p w14:paraId="22B80F55" w14:textId="77777777" w:rsidR="009C1ECC" w:rsidRPr="00DA027B" w:rsidRDefault="009C1ECC" w:rsidP="004D7613">
            <w:pPr>
              <w:spacing w:after="0"/>
              <w:cnfStyle w:val="000000000000" w:firstRow="0" w:lastRow="0" w:firstColumn="0" w:lastColumn="0" w:oddVBand="0" w:evenVBand="0" w:oddHBand="0" w:evenHBand="0" w:firstRowFirstColumn="0" w:firstRowLastColumn="0" w:lastRowFirstColumn="0" w:lastRowLastColumn="0"/>
            </w:pPr>
            <w:r w:rsidRPr="00DA027B">
              <w:t>Provider Org Code</w:t>
            </w:r>
          </w:p>
        </w:tc>
        <w:tc>
          <w:tcPr>
            <w:tcW w:w="2318" w:type="dxa"/>
          </w:tcPr>
          <w:p w14:paraId="0A310347"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5FBF3AC1"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002D3F"/>
          </w:tcPr>
          <w:p w14:paraId="572273BF" w14:textId="77777777" w:rsidR="009C1ECC" w:rsidRPr="00DA027B" w:rsidRDefault="009C1ECC" w:rsidP="004D7613">
            <w:pPr>
              <w:rPr>
                <w:sz w:val="28"/>
                <w:szCs w:val="28"/>
              </w:rPr>
            </w:pPr>
            <w:r w:rsidRPr="00023C27">
              <w:rPr>
                <w:rFonts w:ascii="Calibri" w:hAnsi="Calibri"/>
                <w:color w:val="FFFFFF" w:themeColor="background1"/>
                <w:sz w:val="28"/>
                <w:szCs w:val="28"/>
              </w:rPr>
              <w:t>Details of the person completing the report</w:t>
            </w:r>
          </w:p>
        </w:tc>
      </w:tr>
      <w:tr w:rsidR="009C1ECC" w:rsidRPr="00E07CF7" w14:paraId="30D7EE88" w14:textId="77777777" w:rsidTr="004D7613">
        <w:tc>
          <w:tcPr>
            <w:cnfStyle w:val="001000000000" w:firstRow="0" w:lastRow="0" w:firstColumn="1" w:lastColumn="0" w:oddVBand="0" w:evenVBand="0" w:oddHBand="0" w:evenHBand="0" w:firstRowFirstColumn="0" w:firstRowLastColumn="0" w:lastRowFirstColumn="0" w:lastRowLastColumn="0"/>
            <w:tcW w:w="2042" w:type="dxa"/>
            <w:gridSpan w:val="2"/>
            <w:shd w:val="clear" w:color="auto" w:fill="F2F2F2" w:themeFill="background1" w:themeFillShade="F2"/>
          </w:tcPr>
          <w:p w14:paraId="463DEC2F" w14:textId="77777777" w:rsidR="009C1ECC" w:rsidRPr="00DA027B" w:rsidRDefault="009C1ECC" w:rsidP="004D7613">
            <w:r w:rsidRPr="00DA027B">
              <w:t>Name</w:t>
            </w:r>
          </w:p>
        </w:tc>
        <w:tc>
          <w:tcPr>
            <w:tcW w:w="4961" w:type="dxa"/>
            <w:gridSpan w:val="5"/>
          </w:tcPr>
          <w:p w14:paraId="509A9A65"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c>
          <w:tcPr>
            <w:tcW w:w="2650" w:type="dxa"/>
            <w:gridSpan w:val="2"/>
            <w:shd w:val="clear" w:color="auto" w:fill="F2F2F2" w:themeFill="background1" w:themeFillShade="F2"/>
          </w:tcPr>
          <w:p w14:paraId="5621EDEE" w14:textId="77777777" w:rsidR="009C1ECC" w:rsidRPr="00DA027B" w:rsidRDefault="009C1ECC" w:rsidP="004D7613">
            <w:pPr>
              <w:spacing w:after="0"/>
              <w:cnfStyle w:val="000000000000" w:firstRow="0" w:lastRow="0" w:firstColumn="0" w:lastColumn="0" w:oddVBand="0" w:evenVBand="0" w:oddHBand="0" w:evenHBand="0" w:firstRowFirstColumn="0" w:firstRowLastColumn="0" w:lastRowFirstColumn="0" w:lastRowLastColumn="0"/>
            </w:pPr>
            <w:r w:rsidRPr="00DA027B">
              <w:t>Phone number</w:t>
            </w:r>
          </w:p>
        </w:tc>
        <w:tc>
          <w:tcPr>
            <w:tcW w:w="4295" w:type="dxa"/>
            <w:gridSpan w:val="3"/>
          </w:tcPr>
          <w:p w14:paraId="6EB1AA1C"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1D78268C" w14:textId="77777777" w:rsidTr="004D7613">
        <w:tc>
          <w:tcPr>
            <w:cnfStyle w:val="001000000000" w:firstRow="0" w:lastRow="0" w:firstColumn="1" w:lastColumn="0" w:oddVBand="0" w:evenVBand="0" w:oddHBand="0" w:evenHBand="0" w:firstRowFirstColumn="0" w:firstRowLastColumn="0" w:lastRowFirstColumn="0" w:lastRowLastColumn="0"/>
            <w:tcW w:w="2042" w:type="dxa"/>
            <w:gridSpan w:val="2"/>
            <w:shd w:val="clear" w:color="auto" w:fill="F2F2F2" w:themeFill="background1" w:themeFillShade="F2"/>
          </w:tcPr>
          <w:p w14:paraId="66E6A2B5" w14:textId="77777777" w:rsidR="009C1ECC" w:rsidRPr="00DA027B" w:rsidRDefault="009C1ECC" w:rsidP="004D7613">
            <w:r w:rsidRPr="00DA027B">
              <w:t>Position</w:t>
            </w:r>
          </w:p>
        </w:tc>
        <w:tc>
          <w:tcPr>
            <w:tcW w:w="4961" w:type="dxa"/>
            <w:gridSpan w:val="5"/>
          </w:tcPr>
          <w:p w14:paraId="38FCE8A6"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c>
          <w:tcPr>
            <w:tcW w:w="2650" w:type="dxa"/>
            <w:gridSpan w:val="2"/>
            <w:shd w:val="clear" w:color="auto" w:fill="F2F2F2" w:themeFill="background1" w:themeFillShade="F2"/>
          </w:tcPr>
          <w:p w14:paraId="5975FB8C" w14:textId="77777777" w:rsidR="009C1ECC" w:rsidRPr="00DA027B" w:rsidRDefault="009C1ECC" w:rsidP="004D7613">
            <w:pPr>
              <w:spacing w:after="0"/>
              <w:cnfStyle w:val="000000000000" w:firstRow="0" w:lastRow="0" w:firstColumn="0" w:lastColumn="0" w:oddVBand="0" w:evenVBand="0" w:oddHBand="0" w:evenHBand="0" w:firstRowFirstColumn="0" w:firstRowLastColumn="0" w:lastRowFirstColumn="0" w:lastRowLastColumn="0"/>
            </w:pPr>
            <w:r w:rsidRPr="00DA027B">
              <w:t>Email address</w:t>
            </w:r>
          </w:p>
        </w:tc>
        <w:tc>
          <w:tcPr>
            <w:tcW w:w="4295" w:type="dxa"/>
            <w:gridSpan w:val="3"/>
          </w:tcPr>
          <w:p w14:paraId="1E40227F"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2C5EE96F"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002D3F"/>
          </w:tcPr>
          <w:p w14:paraId="256B9C7B" w14:textId="77777777" w:rsidR="009C1ECC" w:rsidRPr="00DA027B" w:rsidRDefault="009C1ECC" w:rsidP="004D7613">
            <w:pPr>
              <w:rPr>
                <w:sz w:val="28"/>
                <w:szCs w:val="28"/>
              </w:rPr>
            </w:pPr>
            <w:r w:rsidRPr="00DA027B">
              <w:rPr>
                <w:sz w:val="28"/>
                <w:szCs w:val="28"/>
              </w:rPr>
              <w:t xml:space="preserve">Details of the </w:t>
            </w:r>
            <w:r w:rsidRPr="00023C27">
              <w:rPr>
                <w:color w:val="FFFFFF" w:themeColor="background1"/>
                <w:sz w:val="28"/>
                <w:szCs w:val="28"/>
              </w:rPr>
              <w:t>privacy</w:t>
            </w:r>
            <w:r w:rsidRPr="00DA027B">
              <w:rPr>
                <w:sz w:val="28"/>
                <w:szCs w:val="28"/>
              </w:rPr>
              <w:t xml:space="preserve"> incident</w:t>
            </w:r>
          </w:p>
        </w:tc>
      </w:tr>
      <w:tr w:rsidR="009C1ECC" w:rsidRPr="00E07CF7" w14:paraId="1CFF577D"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502E1D7E" w14:textId="77777777" w:rsidR="009C1ECC" w:rsidRPr="00DA027B" w:rsidRDefault="009C1ECC" w:rsidP="004D7613">
            <w:r w:rsidRPr="00DA027B">
              <w:t>Describe the privacy incident you are reporting.</w:t>
            </w:r>
          </w:p>
          <w:p w14:paraId="142E4045" w14:textId="77777777" w:rsidR="009C1ECC" w:rsidRPr="00DA027B" w:rsidRDefault="009C1ECC" w:rsidP="004D7613">
            <w:r w:rsidRPr="00DA027B">
              <w:t xml:space="preserve">You should explain </w:t>
            </w:r>
            <w:r>
              <w:t xml:space="preserve">who was involved, </w:t>
            </w:r>
            <w:r w:rsidRPr="00DA027B">
              <w:t>what happened, why it happened and provide any other information relevant to the context in which it happened.</w:t>
            </w:r>
          </w:p>
        </w:tc>
        <w:tc>
          <w:tcPr>
            <w:tcW w:w="7432" w:type="dxa"/>
            <w:gridSpan w:val="6"/>
          </w:tcPr>
          <w:p w14:paraId="4D645435"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1F1F9DC8"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0ACC0EE9" w14:textId="77777777" w:rsidR="009C1ECC" w:rsidRPr="00DA027B" w:rsidRDefault="009C1ECC" w:rsidP="004D7613">
            <w:r w:rsidRPr="00DA027B">
              <w:t xml:space="preserve">Does the privacy incident you are reporting involve the employment services system (ESSWeb)? </w:t>
            </w:r>
          </w:p>
        </w:tc>
        <w:sdt>
          <w:sdtPr>
            <w:id w:val="-1639410344"/>
            <w:placeholder>
              <w:docPart w:val="3128E2490F5A434294639D362CE94445"/>
            </w:placeholder>
            <w:showingPlcHdr/>
            <w:comboBox>
              <w:listItem w:value="Choose an item."/>
              <w:listItem w:displayText="Yes" w:value="Yes"/>
              <w:listItem w:displayText="No" w:value="No"/>
            </w:comboBox>
          </w:sdtPr>
          <w:sdtEndPr/>
          <w:sdtContent>
            <w:tc>
              <w:tcPr>
                <w:tcW w:w="7432" w:type="dxa"/>
                <w:gridSpan w:val="6"/>
              </w:tcPr>
              <w:p w14:paraId="5164B279"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019152E5"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1AF4C29F" w14:textId="77777777" w:rsidR="009C1ECC" w:rsidRPr="00DA027B" w:rsidRDefault="009C1ECC" w:rsidP="004D7613">
            <w:r w:rsidRPr="00DA027B">
              <w:t>When did the privacy incident occur?</w:t>
            </w:r>
            <w:r>
              <w:t xml:space="preserve"> </w:t>
            </w:r>
            <w:r w:rsidRPr="00DA027B">
              <w:t>You should tell us the time and date, if known.</w:t>
            </w:r>
          </w:p>
        </w:tc>
        <w:tc>
          <w:tcPr>
            <w:tcW w:w="7432" w:type="dxa"/>
            <w:gridSpan w:val="6"/>
          </w:tcPr>
          <w:p w14:paraId="3ADB13BF"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2DEFB41B"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3F25B9C3" w14:textId="77777777" w:rsidR="009C1ECC" w:rsidRPr="00DA027B" w:rsidRDefault="009C1ECC" w:rsidP="004D7613">
            <w:r w:rsidRPr="00DA027B">
              <w:t>When was the privacy incident discovered?</w:t>
            </w:r>
            <w:r>
              <w:t xml:space="preserve"> </w:t>
            </w:r>
            <w:r w:rsidRPr="00DA027B">
              <w:t>You should tell us the time and date, if known.</w:t>
            </w:r>
          </w:p>
        </w:tc>
        <w:tc>
          <w:tcPr>
            <w:tcW w:w="7432" w:type="dxa"/>
            <w:gridSpan w:val="6"/>
          </w:tcPr>
          <w:p w14:paraId="25544BE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0B84E171"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5FDD4094" w14:textId="77777777" w:rsidR="009C1ECC" w:rsidRPr="00DA027B" w:rsidRDefault="009C1ECC" w:rsidP="004D7613">
            <w:r w:rsidRPr="00DA027B">
              <w:t>How was the privacy incident discovered?</w:t>
            </w:r>
            <w:r>
              <w:t xml:space="preserve"> </w:t>
            </w:r>
          </w:p>
        </w:tc>
        <w:tc>
          <w:tcPr>
            <w:tcW w:w="7432" w:type="dxa"/>
            <w:gridSpan w:val="6"/>
          </w:tcPr>
          <w:p w14:paraId="460366A0"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p>
        </w:tc>
      </w:tr>
      <w:tr w:rsidR="009C1ECC" w:rsidRPr="00E07CF7" w14:paraId="1BCD6C02"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03C97350" w14:textId="77777777" w:rsidR="009C1ECC" w:rsidRDefault="009C1ECC" w:rsidP="004D7613">
            <w:r w:rsidRPr="00DA027B">
              <w:t>What kind of personal information was involved in the privacy incident? Select all that apply.</w:t>
            </w:r>
          </w:p>
          <w:p w14:paraId="62596D92" w14:textId="77777777" w:rsidR="009C1ECC" w:rsidRPr="00DA027B" w:rsidRDefault="009C1ECC" w:rsidP="004D7613">
            <w:r>
              <w:t>Personal information is information or an opinion about an identified individual, or an individual who is reasonably identifiable. It does not matter whether the information or opinion is true or not or whether the information or opinion is recorded in a material form or not.</w:t>
            </w:r>
          </w:p>
        </w:tc>
      </w:tr>
      <w:tr w:rsidR="009C1ECC" w:rsidRPr="00E07CF7" w14:paraId="687A9F81" w14:textId="77777777" w:rsidTr="004D7613">
        <w:sdt>
          <w:sdtPr>
            <w:rPr>
              <w:sz w:val="23"/>
              <w:szCs w:val="23"/>
            </w:rPr>
            <w:id w:val="1188488717"/>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32B546C5"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6F68B653"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Names</w:t>
            </w:r>
          </w:p>
        </w:tc>
        <w:sdt>
          <w:sdtPr>
            <w:id w:val="-112059822"/>
            <w14:checkbox>
              <w14:checked w14:val="0"/>
              <w14:checkedState w14:val="2612" w14:font="MS Gothic"/>
              <w14:uncheckedState w14:val="2610" w14:font="MS Gothic"/>
            </w14:checkbox>
          </w:sdtPr>
          <w:sdtEndPr/>
          <w:sdtContent>
            <w:tc>
              <w:tcPr>
                <w:tcW w:w="451" w:type="dxa"/>
              </w:tcPr>
              <w:p w14:paraId="1F27884A"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4AA4355B"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Opinions, feedback or commentary</w:t>
            </w:r>
          </w:p>
        </w:tc>
        <w:sdt>
          <w:sdtPr>
            <w:id w:val="36176408"/>
            <w14:checkbox>
              <w14:checked w14:val="0"/>
              <w14:checkedState w14:val="2612" w14:font="MS Gothic"/>
              <w14:uncheckedState w14:val="2610" w14:font="MS Gothic"/>
            </w14:checkbox>
          </w:sdtPr>
          <w:sdtEndPr/>
          <w:sdtContent>
            <w:tc>
              <w:tcPr>
                <w:tcW w:w="481" w:type="dxa"/>
                <w:gridSpan w:val="2"/>
              </w:tcPr>
              <w:p w14:paraId="189FBFEC"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43928EBC"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Racial or ethnic origin</w:t>
            </w:r>
          </w:p>
        </w:tc>
      </w:tr>
      <w:tr w:rsidR="009C1ECC" w:rsidRPr="00E07CF7" w14:paraId="23BB7F05" w14:textId="77777777" w:rsidTr="004D7613">
        <w:sdt>
          <w:sdtPr>
            <w:rPr>
              <w:sz w:val="23"/>
              <w:szCs w:val="23"/>
            </w:rPr>
            <w:id w:val="110724544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43461691"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72DC986E"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Signatures</w:t>
            </w:r>
          </w:p>
        </w:tc>
        <w:sdt>
          <w:sdtPr>
            <w:id w:val="296192241"/>
            <w14:checkbox>
              <w14:checked w14:val="0"/>
              <w14:checkedState w14:val="2612" w14:font="MS Gothic"/>
              <w14:uncheckedState w14:val="2610" w14:font="MS Gothic"/>
            </w14:checkbox>
          </w:sdtPr>
          <w:sdtEndPr/>
          <w:sdtContent>
            <w:tc>
              <w:tcPr>
                <w:tcW w:w="451" w:type="dxa"/>
              </w:tcPr>
              <w:p w14:paraId="13D0B969"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4965B7F4"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CRNs</w:t>
            </w:r>
          </w:p>
        </w:tc>
        <w:sdt>
          <w:sdtPr>
            <w:id w:val="-998801528"/>
            <w14:checkbox>
              <w14:checked w14:val="0"/>
              <w14:checkedState w14:val="2612" w14:font="MS Gothic"/>
              <w14:uncheckedState w14:val="2610" w14:font="MS Gothic"/>
            </w14:checkbox>
          </w:sdtPr>
          <w:sdtEndPr/>
          <w:sdtContent>
            <w:tc>
              <w:tcPr>
                <w:tcW w:w="481" w:type="dxa"/>
                <w:gridSpan w:val="2"/>
              </w:tcPr>
              <w:p w14:paraId="5E4ED81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11C3E88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Political opinions</w:t>
            </w:r>
          </w:p>
        </w:tc>
      </w:tr>
      <w:tr w:rsidR="009C1ECC" w:rsidRPr="00E07CF7" w14:paraId="5BBE70A2" w14:textId="77777777" w:rsidTr="004D7613">
        <w:sdt>
          <w:sdtPr>
            <w:rPr>
              <w:sz w:val="23"/>
              <w:szCs w:val="23"/>
            </w:rPr>
            <w:id w:val="-1123995447"/>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6B04BAB4"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2F7B8E1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Addresses</w:t>
            </w:r>
          </w:p>
        </w:tc>
        <w:sdt>
          <w:sdtPr>
            <w:id w:val="-423261418"/>
            <w14:checkbox>
              <w14:checked w14:val="0"/>
              <w14:checkedState w14:val="2612" w14:font="MS Gothic"/>
              <w14:uncheckedState w14:val="2610" w14:font="MS Gothic"/>
            </w14:checkbox>
          </w:sdtPr>
          <w:sdtEndPr/>
          <w:sdtContent>
            <w:tc>
              <w:tcPr>
                <w:tcW w:w="451" w:type="dxa"/>
              </w:tcPr>
              <w:p w14:paraId="3205F3A0"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2960059C"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JSIDs</w:t>
            </w:r>
          </w:p>
        </w:tc>
        <w:sdt>
          <w:sdtPr>
            <w:id w:val="-621065824"/>
            <w14:checkbox>
              <w14:checked w14:val="0"/>
              <w14:checkedState w14:val="2612" w14:font="MS Gothic"/>
              <w14:uncheckedState w14:val="2610" w14:font="MS Gothic"/>
            </w14:checkbox>
          </w:sdtPr>
          <w:sdtEndPr/>
          <w:sdtContent>
            <w:tc>
              <w:tcPr>
                <w:tcW w:w="481" w:type="dxa"/>
                <w:gridSpan w:val="2"/>
              </w:tcPr>
              <w:p w14:paraId="63C40C4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731730F7"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Membership of a political association</w:t>
            </w:r>
          </w:p>
        </w:tc>
      </w:tr>
      <w:tr w:rsidR="009C1ECC" w:rsidRPr="00E07CF7" w14:paraId="7939788C" w14:textId="77777777" w:rsidTr="004D7613">
        <w:sdt>
          <w:sdtPr>
            <w:rPr>
              <w:sz w:val="23"/>
              <w:szCs w:val="23"/>
            </w:rPr>
            <w:id w:val="-719742947"/>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33F3EF43"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302EB335"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Email addresses</w:t>
            </w:r>
          </w:p>
        </w:tc>
        <w:sdt>
          <w:sdtPr>
            <w:id w:val="679466983"/>
            <w14:checkbox>
              <w14:checked w14:val="0"/>
              <w14:checkedState w14:val="2612" w14:font="MS Gothic"/>
              <w14:uncheckedState w14:val="2610" w14:font="MS Gothic"/>
            </w14:checkbox>
          </w:sdtPr>
          <w:sdtEndPr/>
          <w:sdtContent>
            <w:tc>
              <w:tcPr>
                <w:tcW w:w="451" w:type="dxa"/>
              </w:tcPr>
              <w:p w14:paraId="0A9DD83E"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647D69C9"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Tax File Numbers</w:t>
            </w:r>
          </w:p>
        </w:tc>
        <w:sdt>
          <w:sdtPr>
            <w:id w:val="-641885935"/>
            <w14:checkbox>
              <w14:checked w14:val="0"/>
              <w14:checkedState w14:val="2612" w14:font="MS Gothic"/>
              <w14:uncheckedState w14:val="2610" w14:font="MS Gothic"/>
            </w14:checkbox>
          </w:sdtPr>
          <w:sdtEndPr/>
          <w:sdtContent>
            <w:tc>
              <w:tcPr>
                <w:tcW w:w="481" w:type="dxa"/>
                <w:gridSpan w:val="2"/>
              </w:tcPr>
              <w:p w14:paraId="3A5024C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2F9EC6B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Religious beliefs or affiliations</w:t>
            </w:r>
          </w:p>
        </w:tc>
      </w:tr>
      <w:tr w:rsidR="009C1ECC" w:rsidRPr="00E07CF7" w14:paraId="456904E9" w14:textId="77777777" w:rsidTr="004D7613">
        <w:sdt>
          <w:sdtPr>
            <w:rPr>
              <w:sz w:val="23"/>
              <w:szCs w:val="23"/>
            </w:rPr>
            <w:id w:val="-51930720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2CD2838E"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230D994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Dates of birth</w:t>
            </w:r>
          </w:p>
        </w:tc>
        <w:sdt>
          <w:sdtPr>
            <w:id w:val="562214924"/>
            <w14:checkbox>
              <w14:checked w14:val="0"/>
              <w14:checkedState w14:val="2612" w14:font="MS Gothic"/>
              <w14:uncheckedState w14:val="2610" w14:font="MS Gothic"/>
            </w14:checkbox>
          </w:sdtPr>
          <w:sdtEndPr/>
          <w:sdtContent>
            <w:tc>
              <w:tcPr>
                <w:tcW w:w="451" w:type="dxa"/>
              </w:tcPr>
              <w:p w14:paraId="5BBD351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04A9C0F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Financial information</w:t>
            </w:r>
          </w:p>
        </w:tc>
        <w:sdt>
          <w:sdtPr>
            <w:id w:val="1901408176"/>
            <w14:checkbox>
              <w14:checked w14:val="0"/>
              <w14:checkedState w14:val="2612" w14:font="MS Gothic"/>
              <w14:uncheckedState w14:val="2610" w14:font="MS Gothic"/>
            </w14:checkbox>
          </w:sdtPr>
          <w:sdtEndPr/>
          <w:sdtContent>
            <w:tc>
              <w:tcPr>
                <w:tcW w:w="481" w:type="dxa"/>
                <w:gridSpan w:val="2"/>
              </w:tcPr>
              <w:p w14:paraId="7F5BA960"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7A7DC12E"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Philosophical beliefs</w:t>
            </w:r>
          </w:p>
        </w:tc>
      </w:tr>
      <w:tr w:rsidR="009C1ECC" w:rsidRPr="00E07CF7" w14:paraId="17AC50AF" w14:textId="77777777" w:rsidTr="004D7613">
        <w:sdt>
          <w:sdtPr>
            <w:rPr>
              <w:sz w:val="23"/>
              <w:szCs w:val="23"/>
            </w:rPr>
            <w:id w:val="-29206155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68EE3A94"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164A3B1A"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Sex or gender</w:t>
            </w:r>
          </w:p>
        </w:tc>
        <w:sdt>
          <w:sdtPr>
            <w:id w:val="-1442915574"/>
            <w14:checkbox>
              <w14:checked w14:val="0"/>
              <w14:checkedState w14:val="2612" w14:font="MS Gothic"/>
              <w14:uncheckedState w14:val="2610" w14:font="MS Gothic"/>
            </w14:checkbox>
          </w:sdtPr>
          <w:sdtEndPr/>
          <w:sdtContent>
            <w:tc>
              <w:tcPr>
                <w:tcW w:w="451" w:type="dxa"/>
              </w:tcPr>
              <w:p w14:paraId="38CA072C"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3981FBB3"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Bank account details</w:t>
            </w:r>
          </w:p>
        </w:tc>
        <w:sdt>
          <w:sdtPr>
            <w:id w:val="-1014602978"/>
            <w14:checkbox>
              <w14:checked w14:val="0"/>
              <w14:checkedState w14:val="2612" w14:font="MS Gothic"/>
              <w14:uncheckedState w14:val="2610" w14:font="MS Gothic"/>
            </w14:checkbox>
          </w:sdtPr>
          <w:sdtEndPr/>
          <w:sdtContent>
            <w:tc>
              <w:tcPr>
                <w:tcW w:w="481" w:type="dxa"/>
                <w:gridSpan w:val="2"/>
              </w:tcPr>
              <w:p w14:paraId="4AA1DE44"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3ED8A12F"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Membership of a trade union or unions</w:t>
            </w:r>
          </w:p>
        </w:tc>
      </w:tr>
      <w:tr w:rsidR="009C1ECC" w:rsidRPr="00E07CF7" w14:paraId="7C360F49" w14:textId="77777777" w:rsidTr="004D7613">
        <w:sdt>
          <w:sdtPr>
            <w:rPr>
              <w:sz w:val="23"/>
              <w:szCs w:val="23"/>
            </w:rPr>
            <w:id w:val="164068128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489FFD6D"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3CCA0CC0"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Sexual orientation or practices</w:t>
            </w:r>
          </w:p>
        </w:tc>
        <w:sdt>
          <w:sdtPr>
            <w:id w:val="-2140024071"/>
            <w14:checkbox>
              <w14:checked w14:val="0"/>
              <w14:checkedState w14:val="2612" w14:font="MS Gothic"/>
              <w14:uncheckedState w14:val="2610" w14:font="MS Gothic"/>
            </w14:checkbox>
          </w:sdtPr>
          <w:sdtEndPr/>
          <w:sdtContent>
            <w:tc>
              <w:tcPr>
                <w:tcW w:w="451" w:type="dxa"/>
              </w:tcPr>
              <w:p w14:paraId="2E57E689"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7D33E5DD"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Passports</w:t>
            </w:r>
          </w:p>
        </w:tc>
        <w:sdt>
          <w:sdtPr>
            <w:id w:val="-1063099080"/>
            <w14:checkbox>
              <w14:checked w14:val="0"/>
              <w14:checkedState w14:val="2612" w14:font="MS Gothic"/>
              <w14:uncheckedState w14:val="2610" w14:font="MS Gothic"/>
            </w14:checkbox>
          </w:sdtPr>
          <w:sdtEndPr/>
          <w:sdtContent>
            <w:tc>
              <w:tcPr>
                <w:tcW w:w="481" w:type="dxa"/>
                <w:gridSpan w:val="2"/>
              </w:tcPr>
              <w:p w14:paraId="4B065628"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4D241492"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Health information</w:t>
            </w:r>
          </w:p>
        </w:tc>
      </w:tr>
      <w:tr w:rsidR="009C1ECC" w:rsidRPr="00E07CF7" w14:paraId="2C54B5EE" w14:textId="77777777" w:rsidTr="004D7613">
        <w:sdt>
          <w:sdtPr>
            <w:rPr>
              <w:sz w:val="23"/>
              <w:szCs w:val="23"/>
            </w:rPr>
            <w:id w:val="-153456733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446" w:type="dxa"/>
              </w:tcPr>
              <w:p w14:paraId="40F55317" w14:textId="77777777" w:rsidR="009C1ECC" w:rsidRDefault="009C1ECC" w:rsidP="004D7613">
                <w:pPr>
                  <w:rPr>
                    <w:sz w:val="23"/>
                    <w:szCs w:val="23"/>
                  </w:rPr>
                </w:pPr>
                <w:r>
                  <w:rPr>
                    <w:rFonts w:ascii="MS Gothic" w:eastAsia="MS Gothic" w:hAnsi="MS Gothic" w:hint="eastAsia"/>
                    <w:sz w:val="23"/>
                    <w:szCs w:val="23"/>
                  </w:rPr>
                  <w:t>☐</w:t>
                </w:r>
              </w:p>
            </w:tc>
          </w:sdtContent>
        </w:sdt>
        <w:tc>
          <w:tcPr>
            <w:tcW w:w="4202" w:type="dxa"/>
            <w:gridSpan w:val="2"/>
          </w:tcPr>
          <w:p w14:paraId="1E815EAB"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Criminal record</w:t>
            </w:r>
          </w:p>
        </w:tc>
        <w:sdt>
          <w:sdtPr>
            <w:id w:val="-1672635373"/>
            <w14:checkbox>
              <w14:checked w14:val="0"/>
              <w14:checkedState w14:val="2612" w14:font="MS Gothic"/>
              <w14:uncheckedState w14:val="2610" w14:font="MS Gothic"/>
            </w14:checkbox>
          </w:sdtPr>
          <w:sdtEndPr/>
          <w:sdtContent>
            <w:tc>
              <w:tcPr>
                <w:tcW w:w="451" w:type="dxa"/>
              </w:tcPr>
              <w:p w14:paraId="64197A45"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75" w:type="dxa"/>
            <w:gridSpan w:val="4"/>
          </w:tcPr>
          <w:p w14:paraId="40749317"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Drivers’ licenses</w:t>
            </w:r>
          </w:p>
        </w:tc>
        <w:sdt>
          <w:sdtPr>
            <w:id w:val="1720700096"/>
            <w14:checkbox>
              <w14:checked w14:val="0"/>
              <w14:checkedState w14:val="2612" w14:font="MS Gothic"/>
              <w14:uncheckedState w14:val="2610" w14:font="MS Gothic"/>
            </w14:checkbox>
          </w:sdtPr>
          <w:sdtEndPr/>
          <w:sdtContent>
            <w:tc>
              <w:tcPr>
                <w:tcW w:w="481" w:type="dxa"/>
                <w:gridSpan w:val="2"/>
              </w:tcPr>
              <w:p w14:paraId="533BB405"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rPr>
                    <w:rFonts w:ascii="MS Gothic" w:eastAsia="MS Gothic" w:hAnsi="MS Gothic" w:hint="eastAsia"/>
                  </w:rPr>
                  <w:t>☐</w:t>
                </w:r>
              </w:p>
            </w:tc>
          </w:sdtContent>
        </w:sdt>
        <w:tc>
          <w:tcPr>
            <w:tcW w:w="4193" w:type="dxa"/>
            <w:gridSpan w:val="2"/>
          </w:tcPr>
          <w:p w14:paraId="3475F56A"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DA027B">
              <w:t>Genetic or biometric information</w:t>
            </w:r>
          </w:p>
        </w:tc>
      </w:tr>
      <w:tr w:rsidR="009C1ECC" w:rsidRPr="00E07CF7" w14:paraId="1153F995"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48D43DCF" w14:textId="77777777" w:rsidR="009C1ECC" w:rsidRPr="00DA027B" w:rsidRDefault="009C1ECC" w:rsidP="004D7613">
            <w:r w:rsidRPr="00DA027B">
              <w:t>If not listed above, specify the other type/s of personal information involved in the privacy incident.</w:t>
            </w:r>
          </w:p>
        </w:tc>
      </w:tr>
      <w:tr w:rsidR="009C1ECC" w:rsidRPr="00E07CF7" w14:paraId="091E69D5"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tcPr>
          <w:p w14:paraId="5D9A7243" w14:textId="77777777" w:rsidR="009C1ECC" w:rsidRPr="00DA027B" w:rsidRDefault="009C1ECC" w:rsidP="004D7613"/>
        </w:tc>
      </w:tr>
      <w:tr w:rsidR="009C1ECC" w:rsidRPr="00E07CF7" w14:paraId="7E22D326"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6ECEBCA9" w14:textId="77777777" w:rsidR="009C1ECC" w:rsidRPr="00DA027B" w:rsidRDefault="009C1ECC" w:rsidP="004D7613">
            <w:r w:rsidRPr="00DA027B">
              <w:t>What was the nature of the privacy incident?</w:t>
            </w:r>
          </w:p>
          <w:p w14:paraId="0C2886A6" w14:textId="77777777" w:rsidR="009C1ECC" w:rsidRPr="00DA027B" w:rsidRDefault="009C1ECC" w:rsidP="004D7613">
            <w:r w:rsidRPr="00DA027B">
              <w:t xml:space="preserve">Unauthorised access occurs when personal information is accessed by someone who is not permitted to have access. Unauthorised disclosure occurs when personal information is made accessible or visible to others outside of the entity in a way that is not permitted by the </w:t>
            </w:r>
            <w:r w:rsidRPr="00DA027B">
              <w:rPr>
                <w:i/>
              </w:rPr>
              <w:t>Privacy Act 1988</w:t>
            </w:r>
            <w:r w:rsidRPr="00DA027B">
              <w:t>. Loss occurs when personal information is lost when it is likely to result in unauthorised access or unauthorised disclosure.</w:t>
            </w:r>
          </w:p>
        </w:tc>
        <w:sdt>
          <w:sdtPr>
            <w:id w:val="1807817428"/>
            <w:placeholder>
              <w:docPart w:val="8B4FF7425A2A4B738213D7002221FE1F"/>
            </w:placeholder>
            <w:showingPlcHdr/>
            <w:comboBox>
              <w:listItem w:value="Choose an item."/>
              <w:listItem w:displayText="Unauthorised access" w:value="Unauthorised access"/>
              <w:listItem w:displayText="Unauthorised disclosure" w:value="Unauthorised disclosure"/>
              <w:listItem w:displayText="Loss" w:value="Loss"/>
              <w:listItem w:displayText="Unknown" w:value="Unknown"/>
            </w:comboBox>
          </w:sdtPr>
          <w:sdtEndPr/>
          <w:sdtContent>
            <w:tc>
              <w:tcPr>
                <w:tcW w:w="2318" w:type="dxa"/>
              </w:tcPr>
              <w:p w14:paraId="09C24D79"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1908EA76"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190B61DA" w14:textId="77777777" w:rsidR="009C1ECC" w:rsidRDefault="009C1ECC" w:rsidP="004D7613">
            <w:r w:rsidRPr="00DA027B">
              <w:t>What was the primary cause of the privacy incident?</w:t>
            </w:r>
            <w:r>
              <w:t xml:space="preserve"> </w:t>
            </w:r>
          </w:p>
          <w:p w14:paraId="64B5A436" w14:textId="77777777" w:rsidR="009C1ECC" w:rsidRPr="00DA027B" w:rsidRDefault="009C1ECC" w:rsidP="004D7613">
            <w:r w:rsidRPr="00DA027B">
              <w:t>If there are multiple causes of the privacy incident, you should identify only the main cause.</w:t>
            </w:r>
          </w:p>
        </w:tc>
        <w:sdt>
          <w:sdtPr>
            <w:id w:val="74093048"/>
            <w:placeholder>
              <w:docPart w:val="D296723B50404902BDD03D6AB98D70CF"/>
            </w:placeholder>
            <w:showingPlcHdr/>
            <w:comboBox>
              <w:listItem w:value="Choose an item."/>
              <w:listItem w:displayText="Malicious or criminal attack" w:value="Malicious or criminal attack"/>
              <w:listItem w:displayText="System fault" w:value="System fault"/>
              <w:listItem w:displayText="Human error" w:value="Human error"/>
              <w:listItem w:displayText="Unknown" w:value="Unknown"/>
            </w:comboBox>
          </w:sdtPr>
          <w:sdtEndPr/>
          <w:sdtContent>
            <w:tc>
              <w:tcPr>
                <w:tcW w:w="2318" w:type="dxa"/>
              </w:tcPr>
              <w:p w14:paraId="2769986A"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30412E93"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06175D14" w14:textId="77777777" w:rsidR="009C1ECC" w:rsidRPr="00DA027B" w:rsidRDefault="009C1ECC" w:rsidP="004D7613">
            <w:r>
              <w:t>Was the personal information stored in Australia?</w:t>
            </w:r>
          </w:p>
        </w:tc>
        <w:sdt>
          <w:sdtPr>
            <w:id w:val="720720207"/>
            <w:placeholder>
              <w:docPart w:val="38F370DDC33E4E3E8F863A01F2D188EB"/>
            </w:placeholder>
            <w:showingPlcHdr/>
            <w:comboBox>
              <w:listItem w:value="Choose an item."/>
              <w:listItem w:displayText="Yes" w:value="Yes"/>
              <w:listItem w:displayText="No" w:value="No"/>
              <w:listItem w:displayText="Unknown" w:value="Unknown"/>
            </w:comboBox>
          </w:sdtPr>
          <w:sdtEndPr/>
          <w:sdtContent>
            <w:tc>
              <w:tcPr>
                <w:tcW w:w="2318" w:type="dxa"/>
              </w:tcPr>
              <w:p w14:paraId="495A822F"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76DB07BF"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4FA48DA6" w14:textId="77777777" w:rsidR="009C1ECC" w:rsidRDefault="009C1ECC" w:rsidP="004D7613">
            <w:r>
              <w:t>If ‘no’, in which country was the personal information stored?</w:t>
            </w:r>
          </w:p>
        </w:tc>
      </w:tr>
      <w:tr w:rsidR="009C1ECC" w:rsidRPr="00E07CF7" w14:paraId="647E85EE"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FFFFF" w:themeFill="background1"/>
          </w:tcPr>
          <w:p w14:paraId="4BC5208C" w14:textId="77777777" w:rsidR="009C1ECC" w:rsidRDefault="009C1ECC" w:rsidP="004D7613"/>
        </w:tc>
      </w:tr>
      <w:tr w:rsidR="009C1ECC" w:rsidRPr="00E07CF7" w14:paraId="21EA69BC"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64E4EAF4" w14:textId="77777777" w:rsidR="009C1ECC" w:rsidRPr="00DA027B" w:rsidRDefault="009C1ECC" w:rsidP="004D7613">
            <w:r>
              <w:t>Was any personal information disclosed or lost overseas?</w:t>
            </w:r>
          </w:p>
        </w:tc>
        <w:sdt>
          <w:sdtPr>
            <w:id w:val="795027020"/>
            <w:placeholder>
              <w:docPart w:val="241856FF3600412BA97160D531F814E8"/>
            </w:placeholder>
            <w:showingPlcHdr/>
            <w:comboBox>
              <w:listItem w:value="Choose an item."/>
              <w:listItem w:displayText="Yes" w:value="Yes"/>
              <w:listItem w:displayText="No" w:value="No"/>
              <w:listItem w:displayText="Unknown" w:value="Unknown"/>
            </w:comboBox>
          </w:sdtPr>
          <w:sdtEndPr/>
          <w:sdtContent>
            <w:tc>
              <w:tcPr>
                <w:tcW w:w="2318" w:type="dxa"/>
              </w:tcPr>
              <w:p w14:paraId="3D167745"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12E85968"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38E718B4" w14:textId="03B090FB" w:rsidR="009C1ECC" w:rsidRDefault="009C1ECC" w:rsidP="004D7613">
            <w:r>
              <w:t>At this time, is the privacy incident considered likely to be an eligible data breach under the Notifiable Data Breaches Scheme</w:t>
            </w:r>
            <w:r w:rsidR="004774F9">
              <w:t xml:space="preserve"> (NDBS)</w:t>
            </w:r>
            <w:r>
              <w:t>?</w:t>
            </w:r>
          </w:p>
          <w:p w14:paraId="14AB8F34" w14:textId="77777777" w:rsidR="009C1ECC" w:rsidRPr="00DA027B" w:rsidRDefault="009C1ECC" w:rsidP="004D7613">
            <w:r>
              <w:t>An eligible data breach occurs when there is unauthorised access, unauthorised disclosure, or loss of personal information you hold that is likely to result in serious harm to any of the individual to whom the information relates, and you have not been able to prevent the risk of serious harm with remedial action.</w:t>
            </w:r>
          </w:p>
        </w:tc>
        <w:sdt>
          <w:sdtPr>
            <w:id w:val="1880515402"/>
            <w:placeholder>
              <w:docPart w:val="3128E2490F5A434294639D362CE94445"/>
            </w:placeholder>
            <w:showingPlcHdr/>
            <w:comboBox>
              <w:listItem w:value="Choose an item."/>
              <w:listItem w:displayText="Yes" w:value="Yes"/>
              <w:listItem w:displayText="No" w:value="No"/>
              <w:listItem w:displayText="Unknown" w:value="Unknown"/>
            </w:comboBox>
          </w:sdtPr>
          <w:sdtEndPr/>
          <w:sdtContent>
            <w:tc>
              <w:tcPr>
                <w:tcW w:w="2318" w:type="dxa"/>
              </w:tcPr>
              <w:p w14:paraId="14A18141" w14:textId="77777777" w:rsidR="009C1ECC" w:rsidRPr="00DA027B"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66A65944"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76BAA67F" w14:textId="77777777" w:rsidR="009C1ECC" w:rsidRDefault="009C1ECC" w:rsidP="004D7613">
            <w:r>
              <w:t>If ‘yes’, have you discussed your preliminary assessment with your contract manager?</w:t>
            </w:r>
          </w:p>
          <w:p w14:paraId="71924D6B" w14:textId="77777777" w:rsidR="009C1ECC" w:rsidRDefault="009C1ECC" w:rsidP="004D7613">
            <w:r>
              <w:t>You should discuss your preliminary assessment with your contract manager before notifying the Office of the Australian Information Commissioner.</w:t>
            </w:r>
          </w:p>
        </w:tc>
        <w:sdt>
          <w:sdtPr>
            <w:id w:val="1073164883"/>
            <w:placeholder>
              <w:docPart w:val="1E083A0A15E34729928B081708F2D908"/>
            </w:placeholder>
            <w:showingPlcHdr/>
            <w:comboBox>
              <w:listItem w:value="Choose an item."/>
              <w:listItem w:displayText="Yes" w:value="Yes"/>
              <w:listItem w:displayText="No" w:value="No"/>
            </w:comboBox>
          </w:sdtPr>
          <w:sdtEndPr/>
          <w:sdtContent>
            <w:tc>
              <w:tcPr>
                <w:tcW w:w="2318" w:type="dxa"/>
              </w:tcPr>
              <w:p w14:paraId="14B108AC"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pPr>
                <w:r w:rsidRPr="000B1D8D">
                  <w:rPr>
                    <w:rStyle w:val="PlaceholderText"/>
                  </w:rPr>
                  <w:t>Choose an item.</w:t>
                </w:r>
              </w:p>
            </w:tc>
          </w:sdtContent>
        </w:sdt>
      </w:tr>
      <w:tr w:rsidR="009C1ECC" w:rsidRPr="00E07CF7" w14:paraId="316C19B5"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16BB7B0B" w14:textId="7629D761" w:rsidR="009C1ECC" w:rsidRDefault="004774F9" w:rsidP="004D7613">
            <w:r>
              <w:t>Please provide reasons for your preliminary assessment under the Notifiable Data Breaches Scheme as to why it is or is not an eligible data breach under the NDBS.</w:t>
            </w:r>
          </w:p>
        </w:tc>
      </w:tr>
      <w:tr w:rsidR="009C1ECC" w:rsidRPr="00E07CF7" w14:paraId="2872ABBB"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FFFFF" w:themeFill="background1"/>
          </w:tcPr>
          <w:p w14:paraId="1B22FDE3" w14:textId="77777777" w:rsidR="009C1ECC" w:rsidRDefault="009C1ECC" w:rsidP="004D7613"/>
        </w:tc>
      </w:tr>
      <w:tr w:rsidR="009C1ECC" w:rsidRPr="00E07CF7" w14:paraId="0911675B"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002D3F"/>
          </w:tcPr>
          <w:p w14:paraId="5232FC99" w14:textId="77777777" w:rsidR="009C1ECC" w:rsidRPr="00DA027B" w:rsidRDefault="009C1ECC" w:rsidP="004D7613">
            <w:pPr>
              <w:rPr>
                <w:sz w:val="28"/>
                <w:szCs w:val="28"/>
              </w:rPr>
            </w:pPr>
            <w:r>
              <w:rPr>
                <w:sz w:val="28"/>
                <w:szCs w:val="28"/>
              </w:rPr>
              <w:t xml:space="preserve">Details of the </w:t>
            </w:r>
            <w:r w:rsidRPr="00023C27">
              <w:rPr>
                <w:color w:val="FFFFFF" w:themeColor="background1"/>
                <w:sz w:val="28"/>
                <w:szCs w:val="28"/>
              </w:rPr>
              <w:t>affected</w:t>
            </w:r>
            <w:r w:rsidRPr="00DA027B">
              <w:rPr>
                <w:sz w:val="28"/>
                <w:szCs w:val="28"/>
              </w:rPr>
              <w:t xml:space="preserve"> individuals</w:t>
            </w:r>
          </w:p>
        </w:tc>
      </w:tr>
      <w:tr w:rsidR="009C1ECC" w:rsidRPr="00E07CF7" w14:paraId="4BFF92B8"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7BB6C581" w14:textId="77777777" w:rsidR="009C1ECC" w:rsidRPr="000B1D8D" w:rsidRDefault="009C1ECC" w:rsidP="004D7613">
            <w:r>
              <w:t>How many individuals’ personal information has been affected by the privacy incident? If the precise number is not known, you should provide an estimate or approximate number.</w:t>
            </w:r>
          </w:p>
        </w:tc>
        <w:tc>
          <w:tcPr>
            <w:tcW w:w="7432" w:type="dxa"/>
            <w:gridSpan w:val="6"/>
          </w:tcPr>
          <w:p w14:paraId="2DC3CF97"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p>
        </w:tc>
      </w:tr>
      <w:tr w:rsidR="009C1ECC" w:rsidRPr="00E07CF7" w14:paraId="7043E714" w14:textId="77777777" w:rsidTr="004D7613">
        <w:tc>
          <w:tcPr>
            <w:cnfStyle w:val="001000000000" w:firstRow="0" w:lastRow="0" w:firstColumn="1" w:lastColumn="0" w:oddVBand="0" w:evenVBand="0" w:oddHBand="0" w:evenHBand="0" w:firstRowFirstColumn="0" w:firstRowLastColumn="0" w:lastRowFirstColumn="0" w:lastRowLastColumn="0"/>
            <w:tcW w:w="6516" w:type="dxa"/>
            <w:gridSpan w:val="6"/>
            <w:shd w:val="clear" w:color="auto" w:fill="F2F2F2" w:themeFill="background1" w:themeFillShade="F2"/>
          </w:tcPr>
          <w:p w14:paraId="26AC85E5" w14:textId="77777777" w:rsidR="009C1ECC" w:rsidRDefault="009C1ECC" w:rsidP="004D7613">
            <w:r>
              <w:t xml:space="preserve">Describe the individuals whose personal information has been affected by the privacy incident. For example, employment services participants, employer and/or member of the public. </w:t>
            </w:r>
          </w:p>
        </w:tc>
        <w:tc>
          <w:tcPr>
            <w:tcW w:w="7432" w:type="dxa"/>
            <w:gridSpan w:val="6"/>
          </w:tcPr>
          <w:p w14:paraId="43996EFE"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p>
        </w:tc>
      </w:tr>
      <w:tr w:rsidR="009C1ECC" w:rsidRPr="00E07CF7" w14:paraId="37C17887"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7804DE2D" w14:textId="77777777" w:rsidR="009C1ECC" w:rsidRDefault="009C1ECC" w:rsidP="004D7613">
            <w:r>
              <w:t xml:space="preserve">Are any of the affected individuals vulnerable? </w:t>
            </w:r>
          </w:p>
          <w:p w14:paraId="6DCC648C" w14:textId="77777777" w:rsidR="009C1ECC" w:rsidRDefault="009C1ECC" w:rsidP="004D7613">
            <w:r w:rsidRPr="00682098">
              <w:t xml:space="preserve">Vulnerable individuals may include children, seniors, </w:t>
            </w:r>
            <w:r w:rsidRPr="00682098">
              <w:rPr>
                <w:iCs/>
              </w:rPr>
              <w:t>people with impaired intellectual or physical functioning, people who are not native speakers of the local language, people with low levels of literacy or education, people from a low socio-economic background, people experiencing financial hardship, people who are Aboriginal or Torres Strait Islanders.</w:t>
            </w:r>
          </w:p>
        </w:tc>
        <w:sdt>
          <w:sdtPr>
            <w:rPr>
              <w:sz w:val="23"/>
              <w:szCs w:val="23"/>
            </w:rPr>
            <w:id w:val="401724476"/>
            <w:placeholder>
              <w:docPart w:val="9E66F9AEB8B74DC0A5CEAFB11084110F"/>
            </w:placeholder>
            <w:showingPlcHdr/>
            <w:comboBox>
              <w:listItem w:value="Choose an item."/>
              <w:listItem w:displayText="Yes" w:value="Yes"/>
              <w:listItem w:displayText="No" w:value="No"/>
            </w:comboBox>
          </w:sdtPr>
          <w:sdtEndPr/>
          <w:sdtContent>
            <w:tc>
              <w:tcPr>
                <w:tcW w:w="2318" w:type="dxa"/>
              </w:tcPr>
              <w:p w14:paraId="553A46F8"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0259DAE9"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1439A41E" w14:textId="77777777" w:rsidR="009C1ECC" w:rsidRPr="00E07CF7" w:rsidRDefault="009C1ECC" w:rsidP="004D7613">
            <w:pPr>
              <w:rPr>
                <w:sz w:val="23"/>
                <w:szCs w:val="23"/>
              </w:rPr>
            </w:pPr>
            <w:r>
              <w:t>If ‘yes’, what vulnerabilities have you identified?</w:t>
            </w:r>
          </w:p>
        </w:tc>
      </w:tr>
      <w:tr w:rsidR="009C1ECC" w:rsidRPr="00E07CF7" w14:paraId="5EC3844B"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FFFFF" w:themeFill="background1"/>
          </w:tcPr>
          <w:p w14:paraId="4C2FBF1C" w14:textId="77777777" w:rsidR="009C1ECC" w:rsidRDefault="009C1ECC" w:rsidP="004D7613"/>
        </w:tc>
      </w:tr>
      <w:tr w:rsidR="009C1ECC" w:rsidRPr="00E07CF7" w14:paraId="694BB4AD"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0DB70A0A" w14:textId="77777777" w:rsidR="009C1ECC" w:rsidRDefault="009C1ECC" w:rsidP="004D7613">
            <w:r>
              <w:t>Are any affected individuals in receipt of social security payments and participating in employment services as part of their participation requirements?</w:t>
            </w:r>
          </w:p>
        </w:tc>
        <w:sdt>
          <w:sdtPr>
            <w:rPr>
              <w:sz w:val="23"/>
              <w:szCs w:val="23"/>
            </w:rPr>
            <w:id w:val="-1892868019"/>
            <w:placeholder>
              <w:docPart w:val="3128E2490F5A434294639D362CE94445"/>
            </w:placeholder>
            <w:showingPlcHdr/>
            <w:comboBox>
              <w:listItem w:value="Choose an item."/>
              <w:listItem w:displayText="Yes" w:value="Yes"/>
              <w:listItem w:displayText="No" w:value="No"/>
            </w:comboBox>
          </w:sdtPr>
          <w:sdtEndPr/>
          <w:sdtContent>
            <w:tc>
              <w:tcPr>
                <w:tcW w:w="2318" w:type="dxa"/>
              </w:tcPr>
              <w:p w14:paraId="4208DE7A"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192E6E7F"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185F4032" w14:textId="77777777" w:rsidR="009C1ECC" w:rsidRDefault="009C1ECC" w:rsidP="004D7613">
            <w:pPr>
              <w:rPr>
                <w:sz w:val="23"/>
                <w:szCs w:val="23"/>
              </w:rPr>
            </w:pPr>
            <w:r>
              <w:t>If ‘yes, please provide details.</w:t>
            </w:r>
          </w:p>
        </w:tc>
      </w:tr>
      <w:tr w:rsidR="009C1ECC" w:rsidRPr="00E07CF7" w14:paraId="4B007B3B"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FFFFF" w:themeFill="background1"/>
          </w:tcPr>
          <w:p w14:paraId="2551B7AF" w14:textId="77777777" w:rsidR="009C1ECC" w:rsidRDefault="009C1ECC" w:rsidP="004D7613">
            <w:pPr>
              <w:rPr>
                <w:sz w:val="23"/>
                <w:szCs w:val="23"/>
              </w:rPr>
            </w:pPr>
          </w:p>
        </w:tc>
      </w:tr>
      <w:tr w:rsidR="009C1ECC" w:rsidRPr="00E07CF7" w14:paraId="49809FD6"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6C846B49" w14:textId="77777777" w:rsidR="009C1ECC" w:rsidRDefault="009C1ECC" w:rsidP="004D7613">
            <w:r>
              <w:t>Did you provide the affected employment services participants, if any, with a copy of relevant privacy notification and consent forms? Please provide a copy of any relevant privacy notification and consent forms.</w:t>
            </w:r>
          </w:p>
        </w:tc>
        <w:sdt>
          <w:sdtPr>
            <w:rPr>
              <w:sz w:val="23"/>
              <w:szCs w:val="23"/>
            </w:rPr>
            <w:id w:val="734512058"/>
            <w:placeholder>
              <w:docPart w:val="F00C4CE071AB4DC2A4A52FB8FD0377BB"/>
            </w:placeholder>
            <w:showingPlcHdr/>
            <w:comboBox>
              <w:listItem w:value="Choose an item."/>
              <w:listItem w:displayText="Yes" w:value="Yes"/>
              <w:listItem w:displayText="No" w:value="No"/>
              <w:listItem w:displayText="No affected employment services participants" w:value="No affected employment services participants"/>
            </w:comboBox>
          </w:sdtPr>
          <w:sdtEndPr/>
          <w:sdtContent>
            <w:tc>
              <w:tcPr>
                <w:tcW w:w="2318" w:type="dxa"/>
              </w:tcPr>
              <w:p w14:paraId="2F14BC18"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738526FA"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002D3F"/>
          </w:tcPr>
          <w:p w14:paraId="6680BAA5" w14:textId="77777777" w:rsidR="009C1ECC" w:rsidRPr="00DA027B" w:rsidRDefault="009C1ECC" w:rsidP="004D7613">
            <w:pPr>
              <w:rPr>
                <w:sz w:val="28"/>
                <w:szCs w:val="28"/>
              </w:rPr>
            </w:pPr>
            <w:r w:rsidRPr="00DA027B">
              <w:rPr>
                <w:sz w:val="28"/>
                <w:szCs w:val="28"/>
              </w:rPr>
              <w:t>Details of initial action</w:t>
            </w:r>
          </w:p>
        </w:tc>
      </w:tr>
      <w:tr w:rsidR="009C1ECC" w:rsidRPr="00E07CF7" w14:paraId="25D5E8AB"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56353942" w14:textId="77777777" w:rsidR="009C1ECC" w:rsidRDefault="009C1ECC" w:rsidP="004D7613">
            <w:pPr>
              <w:shd w:val="clear" w:color="auto" w:fill="F2F2F2" w:themeFill="background1" w:themeFillShade="F2"/>
            </w:pPr>
            <w:r>
              <w:t xml:space="preserve">Have any mitigation or rectification actions been taken so far? </w:t>
            </w:r>
          </w:p>
          <w:p w14:paraId="52E27D4E" w14:textId="77777777" w:rsidR="009C1ECC" w:rsidRDefault="009C1ECC" w:rsidP="004D7613">
            <w:pPr>
              <w:shd w:val="clear" w:color="auto" w:fill="F2F2F2" w:themeFill="background1" w:themeFillShade="F2"/>
            </w:pPr>
            <w:r>
              <w:t>Mitigation or rectification actions are things that may contain the breach and prevent further harm, such as recalling a misdirected email.</w:t>
            </w:r>
          </w:p>
        </w:tc>
        <w:sdt>
          <w:sdtPr>
            <w:rPr>
              <w:sz w:val="23"/>
              <w:szCs w:val="23"/>
            </w:rPr>
            <w:id w:val="1067920712"/>
            <w:placeholder>
              <w:docPart w:val="3128E2490F5A434294639D362CE94445"/>
            </w:placeholder>
            <w:showingPlcHdr/>
            <w:comboBox>
              <w:listItem w:value="Choose an item."/>
              <w:listItem w:displayText="Yes" w:value="Yes"/>
              <w:listItem w:displayText="No" w:value="No"/>
            </w:comboBox>
          </w:sdtPr>
          <w:sdtEndPr/>
          <w:sdtContent>
            <w:tc>
              <w:tcPr>
                <w:tcW w:w="2318" w:type="dxa"/>
              </w:tcPr>
              <w:p w14:paraId="55EDFB7E"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61FBE9FC"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1A4B9E12" w14:textId="77777777" w:rsidR="009C1ECC" w:rsidRDefault="009C1ECC" w:rsidP="004D7613">
            <w:pPr>
              <w:rPr>
                <w:sz w:val="23"/>
                <w:szCs w:val="23"/>
              </w:rPr>
            </w:pPr>
            <w:r>
              <w:t>If ‘</w:t>
            </w:r>
            <w:r w:rsidRPr="006C5471">
              <w:rPr>
                <w:shd w:val="clear" w:color="auto" w:fill="F2F2F2" w:themeFill="background1" w:themeFillShade="F2"/>
              </w:rPr>
              <w:t>yes’, please describe the mitigation or rectification actions taken to date.</w:t>
            </w:r>
          </w:p>
        </w:tc>
      </w:tr>
      <w:tr w:rsidR="009C1ECC" w:rsidRPr="00E07CF7" w14:paraId="43282448"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tcPr>
          <w:p w14:paraId="184C5366" w14:textId="77777777" w:rsidR="009C1ECC" w:rsidRDefault="009C1ECC" w:rsidP="004D7613"/>
        </w:tc>
      </w:tr>
      <w:tr w:rsidR="009C1ECC" w:rsidRPr="00E07CF7" w14:paraId="4BCB4F5C"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7604A8C8" w14:textId="77777777" w:rsidR="009C1ECC" w:rsidRDefault="009C1ECC" w:rsidP="004D7613">
            <w:r>
              <w:t>Will any mitigation or rectification actions be taken in the future?</w:t>
            </w:r>
          </w:p>
        </w:tc>
        <w:sdt>
          <w:sdtPr>
            <w:rPr>
              <w:sz w:val="23"/>
              <w:szCs w:val="23"/>
            </w:rPr>
            <w:id w:val="-1504202969"/>
            <w:placeholder>
              <w:docPart w:val="B28DE8BB9EB847CB99F603D1B54DDB53"/>
            </w:placeholder>
            <w:showingPlcHdr/>
            <w:comboBox>
              <w:listItem w:value="Choose an item."/>
              <w:listItem w:displayText="Yes" w:value="Yes"/>
              <w:listItem w:displayText="No" w:value="No"/>
            </w:comboBox>
          </w:sdtPr>
          <w:sdtEndPr/>
          <w:sdtContent>
            <w:tc>
              <w:tcPr>
                <w:tcW w:w="2318" w:type="dxa"/>
              </w:tcPr>
              <w:p w14:paraId="2BCBFD90"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7451C0DD"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51B0524A" w14:textId="77777777" w:rsidR="009C1ECC" w:rsidRDefault="009C1ECC" w:rsidP="004D7613">
            <w:pPr>
              <w:rPr>
                <w:sz w:val="23"/>
                <w:szCs w:val="23"/>
              </w:rPr>
            </w:pPr>
            <w:r>
              <w:t>If ‘yes’, please describe the mitigation or rectification actions to be taken in the future, including details of when the actions will be taken.</w:t>
            </w:r>
          </w:p>
        </w:tc>
      </w:tr>
      <w:tr w:rsidR="009C1ECC" w:rsidRPr="00E07CF7" w14:paraId="406FA82A"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tcPr>
          <w:p w14:paraId="7F60D245" w14:textId="77777777" w:rsidR="009C1ECC" w:rsidRDefault="009C1ECC" w:rsidP="004D7613"/>
        </w:tc>
      </w:tr>
      <w:tr w:rsidR="009C1ECC" w:rsidRPr="00E07CF7" w14:paraId="13EB867F"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169319EB" w14:textId="77777777" w:rsidR="009C1ECC" w:rsidRDefault="009C1ECC" w:rsidP="004D7613">
            <w:r>
              <w:t>Have the affected individuals been notified of this incident? If ‘yes’, please attach a copy of the relevant notification to this report.</w:t>
            </w:r>
          </w:p>
        </w:tc>
        <w:sdt>
          <w:sdtPr>
            <w:rPr>
              <w:sz w:val="23"/>
              <w:szCs w:val="23"/>
            </w:rPr>
            <w:id w:val="-2000877697"/>
            <w:placeholder>
              <w:docPart w:val="6449BFC10B054056BD2897BC879B36C8"/>
            </w:placeholder>
            <w:showingPlcHdr/>
            <w:comboBox>
              <w:listItem w:value="Choose an item."/>
              <w:listItem w:displayText="Yes" w:value="Yes"/>
              <w:listItem w:displayText="No" w:value="No"/>
            </w:comboBox>
          </w:sdtPr>
          <w:sdtEndPr/>
          <w:sdtContent>
            <w:tc>
              <w:tcPr>
                <w:tcW w:w="2318" w:type="dxa"/>
              </w:tcPr>
              <w:p w14:paraId="24560ADD"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3A139826"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4D93712E" w14:textId="77777777" w:rsidR="009C1ECC" w:rsidRDefault="009C1ECC" w:rsidP="004D7613">
            <w:r>
              <w:t xml:space="preserve">Has the Office of the Australian Information Commissioner been notified of this incident? If ‘yes’, please attach a copy of the relevant notification to this report. </w:t>
            </w:r>
          </w:p>
          <w:p w14:paraId="2C69D0A6" w14:textId="77777777" w:rsidR="009C1ECC" w:rsidRDefault="009C1ECC" w:rsidP="004D7613">
            <w:r>
              <w:t>You should speak to your contract manager before notifying the Office of the Australian Information Commissioner of a privacy incident.</w:t>
            </w:r>
          </w:p>
        </w:tc>
        <w:sdt>
          <w:sdtPr>
            <w:rPr>
              <w:sz w:val="23"/>
              <w:szCs w:val="23"/>
            </w:rPr>
            <w:id w:val="838665555"/>
            <w:placeholder>
              <w:docPart w:val="2D11A7F281E44E4CB9548174EE3E4C22"/>
            </w:placeholder>
            <w:showingPlcHdr/>
            <w:comboBox>
              <w:listItem w:value="Choose an item."/>
              <w:listItem w:displayText="Yes" w:value="Yes"/>
              <w:listItem w:displayText="No" w:value="No"/>
            </w:comboBox>
          </w:sdtPr>
          <w:sdtEndPr/>
          <w:sdtContent>
            <w:tc>
              <w:tcPr>
                <w:tcW w:w="2318" w:type="dxa"/>
              </w:tcPr>
              <w:p w14:paraId="72762919"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7D0F2211" w14:textId="77777777" w:rsidTr="004D7613">
        <w:tc>
          <w:tcPr>
            <w:cnfStyle w:val="001000000000" w:firstRow="0" w:lastRow="0" w:firstColumn="1" w:lastColumn="0" w:oddVBand="0" w:evenVBand="0" w:oddHBand="0" w:evenHBand="0" w:firstRowFirstColumn="0" w:firstRowLastColumn="0" w:lastRowFirstColumn="0" w:lastRowLastColumn="0"/>
            <w:tcW w:w="11630" w:type="dxa"/>
            <w:gridSpan w:val="11"/>
            <w:shd w:val="clear" w:color="auto" w:fill="F2F2F2" w:themeFill="background1" w:themeFillShade="F2"/>
          </w:tcPr>
          <w:p w14:paraId="1CC0AB38" w14:textId="77777777" w:rsidR="009C1ECC" w:rsidRDefault="009C1ECC" w:rsidP="004D7613">
            <w:r>
              <w:t>Has any other entity, such as the police, a security consultant or support team, been notified of this incident?</w:t>
            </w:r>
          </w:p>
        </w:tc>
        <w:sdt>
          <w:sdtPr>
            <w:rPr>
              <w:sz w:val="23"/>
              <w:szCs w:val="23"/>
            </w:rPr>
            <w:id w:val="1250850115"/>
            <w:placeholder>
              <w:docPart w:val="DD6DC90D37F64DE6AFCA621E9A24892B"/>
            </w:placeholder>
            <w:showingPlcHdr/>
            <w:comboBox>
              <w:listItem w:value="Choose an item."/>
              <w:listItem w:displayText="Yes" w:value="Yes"/>
              <w:listItem w:displayText="No" w:value="No"/>
            </w:comboBox>
          </w:sdtPr>
          <w:sdtEndPr/>
          <w:sdtContent>
            <w:tc>
              <w:tcPr>
                <w:tcW w:w="2318" w:type="dxa"/>
              </w:tcPr>
              <w:p w14:paraId="26754CC6"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r w:rsidRPr="000B1D8D">
                  <w:rPr>
                    <w:rStyle w:val="PlaceholderText"/>
                  </w:rPr>
                  <w:t>Choose an item.</w:t>
                </w:r>
              </w:p>
            </w:tc>
          </w:sdtContent>
        </w:sdt>
      </w:tr>
      <w:tr w:rsidR="009C1ECC" w:rsidRPr="00E07CF7" w14:paraId="76B92942"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2F2F2" w:themeFill="background1" w:themeFillShade="F2"/>
          </w:tcPr>
          <w:p w14:paraId="489AD3B9" w14:textId="77777777" w:rsidR="009C1ECC" w:rsidRDefault="009C1ECC" w:rsidP="004D7613">
            <w:pPr>
              <w:rPr>
                <w:sz w:val="23"/>
                <w:szCs w:val="23"/>
              </w:rPr>
            </w:pPr>
            <w:r>
              <w:t>If ‘yes’, please provide details.</w:t>
            </w:r>
          </w:p>
        </w:tc>
      </w:tr>
      <w:tr w:rsidR="009C1ECC" w:rsidRPr="00E07CF7" w14:paraId="5A7554F0"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FFFFFF" w:themeFill="background1"/>
          </w:tcPr>
          <w:p w14:paraId="3870CD00" w14:textId="77777777" w:rsidR="009C1ECC" w:rsidRDefault="009C1ECC" w:rsidP="004D7613">
            <w:pPr>
              <w:rPr>
                <w:sz w:val="23"/>
                <w:szCs w:val="23"/>
              </w:rPr>
            </w:pPr>
          </w:p>
        </w:tc>
      </w:tr>
      <w:tr w:rsidR="009C1ECC" w:rsidRPr="00E07CF7" w14:paraId="0B37E7A0" w14:textId="77777777" w:rsidTr="004D7613">
        <w:tc>
          <w:tcPr>
            <w:cnfStyle w:val="001000000000" w:firstRow="0" w:lastRow="0" w:firstColumn="1" w:lastColumn="0" w:oddVBand="0" w:evenVBand="0" w:oddHBand="0" w:evenHBand="0" w:firstRowFirstColumn="0" w:firstRowLastColumn="0" w:lastRowFirstColumn="0" w:lastRowLastColumn="0"/>
            <w:tcW w:w="13948" w:type="dxa"/>
            <w:gridSpan w:val="12"/>
            <w:shd w:val="clear" w:color="auto" w:fill="002D3F"/>
          </w:tcPr>
          <w:p w14:paraId="62485028" w14:textId="77777777" w:rsidR="009C1ECC" w:rsidRPr="00E424B5" w:rsidRDefault="009C1ECC" w:rsidP="004D7613">
            <w:pPr>
              <w:rPr>
                <w:sz w:val="28"/>
                <w:szCs w:val="28"/>
              </w:rPr>
            </w:pPr>
            <w:r w:rsidRPr="00E424B5">
              <w:rPr>
                <w:sz w:val="28"/>
                <w:szCs w:val="28"/>
              </w:rPr>
              <w:t>Further information</w:t>
            </w:r>
          </w:p>
        </w:tc>
      </w:tr>
      <w:tr w:rsidR="009C1ECC" w:rsidRPr="00E07CF7" w14:paraId="1520DB81" w14:textId="77777777" w:rsidTr="004D7613">
        <w:tc>
          <w:tcPr>
            <w:cnfStyle w:val="001000000000" w:firstRow="0" w:lastRow="0" w:firstColumn="1" w:lastColumn="0" w:oddVBand="0" w:evenVBand="0" w:oddHBand="0" w:evenHBand="0" w:firstRowFirstColumn="0" w:firstRowLastColumn="0" w:lastRowFirstColumn="0" w:lastRowLastColumn="0"/>
            <w:tcW w:w="6374" w:type="dxa"/>
            <w:gridSpan w:val="5"/>
            <w:shd w:val="clear" w:color="auto" w:fill="F2F2F2" w:themeFill="background1" w:themeFillShade="F2"/>
          </w:tcPr>
          <w:p w14:paraId="7ABD9779" w14:textId="77777777" w:rsidR="009C1ECC" w:rsidRDefault="009C1ECC" w:rsidP="004D7613">
            <w:r>
              <w:t xml:space="preserve">Is </w:t>
            </w:r>
            <w:r w:rsidRPr="006C5471">
              <w:rPr>
                <w:shd w:val="clear" w:color="auto" w:fill="F2F2F2" w:themeFill="background1" w:themeFillShade="F2"/>
              </w:rPr>
              <w:t>there any further information you wish to provide about this privacy incident?</w:t>
            </w:r>
          </w:p>
        </w:tc>
        <w:tc>
          <w:tcPr>
            <w:tcW w:w="7574" w:type="dxa"/>
            <w:gridSpan w:val="7"/>
          </w:tcPr>
          <w:p w14:paraId="5668FF8E"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p>
        </w:tc>
      </w:tr>
    </w:tbl>
    <w:p w14:paraId="2891B370" w14:textId="77777777" w:rsidR="009C1ECC" w:rsidRPr="00870CF5" w:rsidRDefault="009C1ECC" w:rsidP="00870CF5">
      <w:pPr>
        <w:rPr>
          <w:rFonts w:asciiTheme="majorHAnsi" w:hAnsiTheme="majorHAnsi" w:cstheme="majorHAnsi"/>
          <w:color w:val="2E74B5"/>
          <w:sz w:val="28"/>
          <w:szCs w:val="28"/>
        </w:rPr>
      </w:pPr>
      <w:r w:rsidRPr="00870CF5">
        <w:rPr>
          <w:rFonts w:asciiTheme="majorHAnsi" w:hAnsiTheme="majorHAnsi" w:cstheme="majorHAnsi"/>
          <w:color w:val="2E74B5"/>
          <w:sz w:val="28"/>
          <w:szCs w:val="28"/>
        </w:rPr>
        <w:t>Part two – detailed report</w:t>
      </w:r>
    </w:p>
    <w:tbl>
      <w:tblPr>
        <w:tblStyle w:val="TableGrid"/>
        <w:tblW w:w="0" w:type="auto"/>
        <w:tblLook w:val="04A0" w:firstRow="1" w:lastRow="0" w:firstColumn="1" w:lastColumn="0" w:noHBand="0" w:noVBand="1"/>
      </w:tblPr>
      <w:tblGrid>
        <w:gridCol w:w="6091"/>
        <w:gridCol w:w="5528"/>
        <w:gridCol w:w="2329"/>
      </w:tblGrid>
      <w:tr w:rsidR="009C1ECC" w14:paraId="52EDB82E" w14:textId="77777777" w:rsidTr="004D7613">
        <w:trPr>
          <w:trHeight w:val="369"/>
        </w:trPr>
        <w:tc>
          <w:tcPr>
            <w:tcW w:w="13948" w:type="dxa"/>
            <w:gridSpan w:val="3"/>
            <w:shd w:val="clear" w:color="auto" w:fill="002D3F"/>
          </w:tcPr>
          <w:p w14:paraId="789DA5C7" w14:textId="77777777" w:rsidR="009C1ECC" w:rsidRPr="004774F9" w:rsidRDefault="009C1ECC" w:rsidP="004D7613">
            <w:pPr>
              <w:pStyle w:val="Source"/>
              <w:spacing w:after="0"/>
              <w:rPr>
                <w:b w:val="0"/>
                <w:bCs/>
              </w:rPr>
            </w:pPr>
            <w:r w:rsidRPr="004774F9">
              <w:rPr>
                <w:b w:val="0"/>
                <w:bCs/>
                <w:sz w:val="28"/>
                <w:szCs w:val="28"/>
              </w:rPr>
              <w:t>Details of investigation</w:t>
            </w:r>
          </w:p>
        </w:tc>
      </w:tr>
      <w:tr w:rsidR="009C1ECC" w14:paraId="2C99F9AA" w14:textId="77777777" w:rsidTr="004D7613">
        <w:tc>
          <w:tcPr>
            <w:tcW w:w="6091" w:type="dxa"/>
            <w:shd w:val="clear" w:color="auto" w:fill="F2F2F2" w:themeFill="background1" w:themeFillShade="F2"/>
          </w:tcPr>
          <w:p w14:paraId="04BFA457" w14:textId="77777777" w:rsidR="009C1ECC" w:rsidRPr="00023C27" w:rsidRDefault="009C1ECC" w:rsidP="004D7613">
            <w:pPr>
              <w:pStyle w:val="Source"/>
              <w:rPr>
                <w:b w:val="0"/>
                <w:bCs/>
                <w:sz w:val="22"/>
              </w:rPr>
            </w:pPr>
            <w:r w:rsidRPr="00023C27">
              <w:rPr>
                <w:b w:val="0"/>
                <w:bCs/>
                <w:sz w:val="22"/>
              </w:rPr>
              <w:t>Describe the investigation undertaken.</w:t>
            </w:r>
          </w:p>
          <w:p w14:paraId="47105919" w14:textId="77777777" w:rsidR="009C1ECC" w:rsidRDefault="009C1ECC" w:rsidP="004D7613">
            <w:pPr>
              <w:pStyle w:val="Source"/>
            </w:pPr>
            <w:r w:rsidRPr="00023C27">
              <w:rPr>
                <w:b w:val="0"/>
                <w:bCs/>
                <w:sz w:val="22"/>
              </w:rPr>
              <w:t>You should explain who was involved in the investigation, what steps were taken, why those steps were taken and any other information relevant to the investigation. You should also provide any supporting evidence or documentation.</w:t>
            </w:r>
          </w:p>
        </w:tc>
        <w:tc>
          <w:tcPr>
            <w:tcW w:w="7857" w:type="dxa"/>
            <w:gridSpan w:val="2"/>
          </w:tcPr>
          <w:p w14:paraId="5936F676" w14:textId="77777777" w:rsidR="009C1ECC" w:rsidRDefault="009C1ECC" w:rsidP="004D7613">
            <w:pPr>
              <w:pStyle w:val="Source"/>
            </w:pPr>
          </w:p>
        </w:tc>
      </w:tr>
      <w:tr w:rsidR="009C1ECC" w14:paraId="1F9FF854" w14:textId="77777777" w:rsidTr="004D7613">
        <w:tc>
          <w:tcPr>
            <w:tcW w:w="13948" w:type="dxa"/>
            <w:gridSpan w:val="3"/>
            <w:shd w:val="clear" w:color="auto" w:fill="002D3F"/>
          </w:tcPr>
          <w:p w14:paraId="2A0BBEB5" w14:textId="77777777" w:rsidR="009C1ECC" w:rsidRPr="004774F9" w:rsidRDefault="009C1ECC" w:rsidP="004D7613">
            <w:pPr>
              <w:pStyle w:val="Source"/>
              <w:spacing w:after="0"/>
              <w:rPr>
                <w:b w:val="0"/>
                <w:bCs/>
                <w:sz w:val="28"/>
                <w:szCs w:val="28"/>
              </w:rPr>
            </w:pPr>
            <w:r w:rsidRPr="004774F9">
              <w:rPr>
                <w:b w:val="0"/>
                <w:bCs/>
                <w:sz w:val="28"/>
                <w:szCs w:val="28"/>
              </w:rPr>
              <w:t>Findings of investigation</w:t>
            </w:r>
          </w:p>
        </w:tc>
      </w:tr>
      <w:tr w:rsidR="009C1ECC" w14:paraId="7E5995E6" w14:textId="77777777" w:rsidTr="004D7613">
        <w:tc>
          <w:tcPr>
            <w:tcW w:w="6091" w:type="dxa"/>
            <w:shd w:val="clear" w:color="auto" w:fill="F2F2F2" w:themeFill="background1" w:themeFillShade="F2"/>
          </w:tcPr>
          <w:p w14:paraId="5706686F" w14:textId="77777777" w:rsidR="009C1ECC" w:rsidRPr="00023C27" w:rsidRDefault="009C1ECC" w:rsidP="004D7613">
            <w:pPr>
              <w:pStyle w:val="Source"/>
              <w:rPr>
                <w:b w:val="0"/>
                <w:bCs/>
                <w:sz w:val="22"/>
              </w:rPr>
            </w:pPr>
            <w:r w:rsidRPr="00023C27">
              <w:rPr>
                <w:b w:val="0"/>
                <w:bCs/>
                <w:sz w:val="22"/>
              </w:rPr>
              <w:t>Describe the key findings of the investigation.</w:t>
            </w:r>
          </w:p>
        </w:tc>
        <w:tc>
          <w:tcPr>
            <w:tcW w:w="7857" w:type="dxa"/>
            <w:gridSpan w:val="2"/>
          </w:tcPr>
          <w:p w14:paraId="2BE153D3" w14:textId="77777777" w:rsidR="009C1ECC" w:rsidRDefault="009C1ECC" w:rsidP="004D7613">
            <w:pPr>
              <w:pStyle w:val="Source"/>
            </w:pPr>
          </w:p>
        </w:tc>
      </w:tr>
      <w:tr w:rsidR="009C1ECC" w14:paraId="60905108" w14:textId="77777777" w:rsidTr="004D7613">
        <w:tc>
          <w:tcPr>
            <w:tcW w:w="11619" w:type="dxa"/>
            <w:gridSpan w:val="2"/>
            <w:shd w:val="clear" w:color="auto" w:fill="F2F2F2" w:themeFill="background1" w:themeFillShade="F2"/>
            <w:vAlign w:val="center"/>
          </w:tcPr>
          <w:p w14:paraId="4DD88700" w14:textId="77777777" w:rsidR="009C1ECC" w:rsidRDefault="009C1ECC" w:rsidP="004D7613">
            <w:r w:rsidRPr="00DA027B">
              <w:t>What was the nature of the privacy incident?</w:t>
            </w:r>
          </w:p>
          <w:p w14:paraId="06BFDAF4" w14:textId="77777777" w:rsidR="009C1ECC" w:rsidRDefault="009C1ECC" w:rsidP="004D7613"/>
          <w:p w14:paraId="093F6EDA" w14:textId="77777777" w:rsidR="009C1ECC" w:rsidRPr="00DA027B" w:rsidRDefault="009C1ECC" w:rsidP="004D7613">
            <w:r w:rsidRPr="00DA027B">
              <w:t xml:space="preserve">Unauthorised access occurs when personal information is accessed by someone who is not permitted to have access. Unauthorised disclosure occurs when personal information is made accessible or visible to others outside of the entity in a way that is not permitted by the </w:t>
            </w:r>
            <w:r w:rsidRPr="00DA027B">
              <w:rPr>
                <w:i/>
              </w:rPr>
              <w:t>Privacy Act 1988</w:t>
            </w:r>
            <w:r w:rsidRPr="00DA027B">
              <w:t>. Loss occurs when personal information is lost when it is likely to result in unauthorised access or unauthorised disclosure.</w:t>
            </w:r>
          </w:p>
        </w:tc>
        <w:sdt>
          <w:sdtPr>
            <w:id w:val="-979843247"/>
            <w:placeholder>
              <w:docPart w:val="877A5E63B75C4773B54D69BBFCE107C8"/>
            </w:placeholder>
            <w:showingPlcHdr/>
            <w:comboBox>
              <w:listItem w:value="Choose an item."/>
              <w:listItem w:displayText="Unauthorised access" w:value="Unauthorised access"/>
              <w:listItem w:displayText="Unauthorised disclosure" w:value="Unauthorised disclosure"/>
              <w:listItem w:displayText="Loss" w:value="Loss"/>
            </w:comboBox>
          </w:sdtPr>
          <w:sdtEndPr/>
          <w:sdtContent>
            <w:tc>
              <w:tcPr>
                <w:tcW w:w="2329" w:type="dxa"/>
                <w:vAlign w:val="center"/>
              </w:tcPr>
              <w:p w14:paraId="618C5B1D" w14:textId="77777777" w:rsidR="009C1ECC" w:rsidRPr="00DA027B" w:rsidRDefault="009C1ECC" w:rsidP="004D7613">
                <w:r w:rsidRPr="000B1D8D">
                  <w:rPr>
                    <w:rStyle w:val="PlaceholderText"/>
                  </w:rPr>
                  <w:t>Choose an item.</w:t>
                </w:r>
              </w:p>
            </w:tc>
          </w:sdtContent>
        </w:sdt>
      </w:tr>
      <w:tr w:rsidR="009C1ECC" w14:paraId="1DA79A54" w14:textId="77777777" w:rsidTr="004D7613">
        <w:tc>
          <w:tcPr>
            <w:tcW w:w="11619" w:type="dxa"/>
            <w:gridSpan w:val="2"/>
            <w:shd w:val="clear" w:color="auto" w:fill="F2F2F2" w:themeFill="background1" w:themeFillShade="F2"/>
            <w:vAlign w:val="center"/>
          </w:tcPr>
          <w:p w14:paraId="1B819685" w14:textId="77777777" w:rsidR="009C1ECC" w:rsidRDefault="009C1ECC" w:rsidP="004D7613">
            <w:r w:rsidRPr="00DA027B">
              <w:t>What was the primary cause of the privacy incident?</w:t>
            </w:r>
          </w:p>
          <w:p w14:paraId="55783465" w14:textId="77777777" w:rsidR="009C1ECC" w:rsidRPr="00DA027B" w:rsidRDefault="009C1ECC" w:rsidP="004D7613"/>
          <w:p w14:paraId="7F7EFCDA" w14:textId="77777777" w:rsidR="009C1ECC" w:rsidRPr="00DA027B" w:rsidRDefault="009C1ECC" w:rsidP="004D7613">
            <w:r w:rsidRPr="00DA027B">
              <w:t>If there are multiple causes of the privacy incident, you should identify only the main cause.</w:t>
            </w:r>
          </w:p>
        </w:tc>
        <w:sdt>
          <w:sdtPr>
            <w:id w:val="-101731800"/>
            <w:placeholder>
              <w:docPart w:val="CC29F7C0DFE24EB1864EC89226F6AA3F"/>
            </w:placeholder>
            <w:showingPlcHdr/>
            <w:comboBox>
              <w:listItem w:value="Choose an item."/>
              <w:listItem w:displayText="Malicious or criminal attack" w:value="Malicious or criminal attack"/>
              <w:listItem w:displayText="System fault" w:value="System fault"/>
              <w:listItem w:displayText="Human error" w:value="Human error"/>
            </w:comboBox>
          </w:sdtPr>
          <w:sdtEndPr/>
          <w:sdtContent>
            <w:tc>
              <w:tcPr>
                <w:tcW w:w="2329" w:type="dxa"/>
                <w:vAlign w:val="center"/>
              </w:tcPr>
              <w:p w14:paraId="45B72231" w14:textId="77777777" w:rsidR="009C1ECC" w:rsidRPr="00DA027B" w:rsidRDefault="009C1ECC" w:rsidP="004D7613">
                <w:r w:rsidRPr="000B1D8D">
                  <w:rPr>
                    <w:rStyle w:val="PlaceholderText"/>
                  </w:rPr>
                  <w:t>Choose an item.</w:t>
                </w:r>
              </w:p>
            </w:tc>
          </w:sdtContent>
        </w:sdt>
      </w:tr>
      <w:tr w:rsidR="009C1ECC" w14:paraId="1E247D8C" w14:textId="77777777" w:rsidTr="004D7613">
        <w:tc>
          <w:tcPr>
            <w:tcW w:w="11619" w:type="dxa"/>
            <w:gridSpan w:val="2"/>
            <w:shd w:val="clear" w:color="auto" w:fill="F2F2F2" w:themeFill="background1" w:themeFillShade="F2"/>
            <w:vAlign w:val="center"/>
          </w:tcPr>
          <w:p w14:paraId="41D84AE7" w14:textId="77777777" w:rsidR="009C1ECC" w:rsidRPr="00DA027B" w:rsidRDefault="009C1ECC" w:rsidP="004D7613">
            <w:r>
              <w:t>Was the personal information stored in Australia?</w:t>
            </w:r>
          </w:p>
        </w:tc>
        <w:sdt>
          <w:sdtPr>
            <w:id w:val="-2080975822"/>
            <w:placeholder>
              <w:docPart w:val="A317DCB072DD45E694B24D4A8A6524F2"/>
            </w:placeholder>
            <w:showingPlcHdr/>
            <w:comboBox>
              <w:listItem w:value="Choose an item."/>
              <w:listItem w:displayText="Yes" w:value="Yes"/>
              <w:listItem w:displayText="No" w:value="No"/>
            </w:comboBox>
          </w:sdtPr>
          <w:sdtEndPr/>
          <w:sdtContent>
            <w:tc>
              <w:tcPr>
                <w:tcW w:w="2329" w:type="dxa"/>
                <w:vAlign w:val="center"/>
              </w:tcPr>
              <w:p w14:paraId="21BE5736" w14:textId="77777777" w:rsidR="009C1ECC" w:rsidRDefault="009C1ECC" w:rsidP="004D7613">
                <w:r w:rsidRPr="000B1D8D">
                  <w:rPr>
                    <w:rStyle w:val="PlaceholderText"/>
                  </w:rPr>
                  <w:t>Choose an item.</w:t>
                </w:r>
              </w:p>
            </w:tc>
          </w:sdtContent>
        </w:sdt>
      </w:tr>
      <w:tr w:rsidR="009C1ECC" w14:paraId="57C7E57E" w14:textId="77777777" w:rsidTr="004D7613">
        <w:tc>
          <w:tcPr>
            <w:tcW w:w="13948" w:type="dxa"/>
            <w:gridSpan w:val="3"/>
            <w:shd w:val="clear" w:color="auto" w:fill="F2F2F2" w:themeFill="background1" w:themeFillShade="F2"/>
            <w:vAlign w:val="center"/>
          </w:tcPr>
          <w:p w14:paraId="78F12FE9" w14:textId="77777777" w:rsidR="009C1ECC" w:rsidRDefault="009C1ECC" w:rsidP="004D7613">
            <w:r>
              <w:t>If ‘no’, in which country was the personal information stored?</w:t>
            </w:r>
          </w:p>
        </w:tc>
      </w:tr>
      <w:tr w:rsidR="009C1ECC" w14:paraId="0ACC6288" w14:textId="77777777" w:rsidTr="004D7613">
        <w:tc>
          <w:tcPr>
            <w:tcW w:w="13948" w:type="dxa"/>
            <w:gridSpan w:val="3"/>
            <w:shd w:val="clear" w:color="auto" w:fill="FFFFFF" w:themeFill="background1"/>
            <w:vAlign w:val="center"/>
          </w:tcPr>
          <w:p w14:paraId="2ABC09B0" w14:textId="77777777" w:rsidR="009C1ECC" w:rsidRDefault="009C1ECC" w:rsidP="004D7613"/>
        </w:tc>
      </w:tr>
      <w:tr w:rsidR="009C1ECC" w14:paraId="45DA110B" w14:textId="77777777" w:rsidTr="004D7613">
        <w:tc>
          <w:tcPr>
            <w:tcW w:w="11619" w:type="dxa"/>
            <w:gridSpan w:val="2"/>
            <w:shd w:val="clear" w:color="auto" w:fill="F2F2F2" w:themeFill="background1" w:themeFillShade="F2"/>
            <w:vAlign w:val="center"/>
          </w:tcPr>
          <w:p w14:paraId="5DECBAB8" w14:textId="77777777" w:rsidR="009C1ECC" w:rsidRPr="00DA027B" w:rsidRDefault="009C1ECC" w:rsidP="004D7613">
            <w:r>
              <w:t>Was any personal information disclosed or lost overseas?</w:t>
            </w:r>
          </w:p>
        </w:tc>
        <w:tc>
          <w:tcPr>
            <w:tcW w:w="2329" w:type="dxa"/>
            <w:vAlign w:val="center"/>
          </w:tcPr>
          <w:p w14:paraId="5DC41157" w14:textId="77777777" w:rsidR="009C1ECC" w:rsidRDefault="000634F2" w:rsidP="004D7613">
            <w:sdt>
              <w:sdtPr>
                <w:id w:val="1640531525"/>
                <w:placeholder>
                  <w:docPart w:val="199865EB3A424BD980F2EE58AB712473"/>
                </w:placeholder>
                <w:showingPlcHdr/>
                <w:comboBox>
                  <w:listItem w:value="Choose an item."/>
                  <w:listItem w:displayText="Yes" w:value="Yes"/>
                  <w:listItem w:displayText="No" w:value="No"/>
                </w:comboBox>
              </w:sdtPr>
              <w:sdtEndPr/>
              <w:sdtContent>
                <w:r w:rsidR="009C1ECC" w:rsidRPr="000B1D8D">
                  <w:rPr>
                    <w:rStyle w:val="PlaceholderText"/>
                  </w:rPr>
                  <w:t>Choose an item.</w:t>
                </w:r>
              </w:sdtContent>
            </w:sdt>
            <w:r w:rsidR="009C1ECC" w:rsidDel="006945E9">
              <w:t xml:space="preserve"> </w:t>
            </w:r>
          </w:p>
        </w:tc>
      </w:tr>
      <w:tr w:rsidR="009C1ECC" w14:paraId="0EFEFDCC" w14:textId="77777777" w:rsidTr="004D7613">
        <w:tc>
          <w:tcPr>
            <w:tcW w:w="11619" w:type="dxa"/>
            <w:gridSpan w:val="2"/>
            <w:shd w:val="clear" w:color="auto" w:fill="F2F2F2" w:themeFill="background1" w:themeFillShade="F2"/>
            <w:vAlign w:val="center"/>
          </w:tcPr>
          <w:p w14:paraId="59CCB60D" w14:textId="77777777" w:rsidR="009C1ECC" w:rsidRDefault="009C1ECC" w:rsidP="004D7613">
            <w:r>
              <w:t>Is the privacy incident considered to be an eligible data breach under the Notifiable Data Breaches Scheme?</w:t>
            </w:r>
          </w:p>
          <w:p w14:paraId="1D70EF82" w14:textId="77777777" w:rsidR="009C1ECC" w:rsidRDefault="009C1ECC" w:rsidP="004D7613"/>
          <w:p w14:paraId="10A11F74" w14:textId="77777777" w:rsidR="009C1ECC" w:rsidRPr="00DA027B" w:rsidRDefault="009C1ECC" w:rsidP="004D7613">
            <w:r>
              <w:t>An eligible data breach occurs when there is unauthorised access, unauthorised disclosure or, loss of personal information you hold that is likely to result in serious harm to any of the individual to whom the information relates, and you have not been able to prevent the risk of serious harm with remedial action.</w:t>
            </w:r>
          </w:p>
        </w:tc>
        <w:sdt>
          <w:sdtPr>
            <w:id w:val="1637760861"/>
            <w:placeholder>
              <w:docPart w:val="7C2A2CE298F641A298AA5015FBFE286A"/>
            </w:placeholder>
            <w:showingPlcHdr/>
            <w:comboBox>
              <w:listItem w:value="Choose an item."/>
              <w:listItem w:displayText="Yes" w:value="Yes"/>
              <w:listItem w:displayText="No" w:value="No"/>
            </w:comboBox>
          </w:sdtPr>
          <w:sdtEndPr/>
          <w:sdtContent>
            <w:tc>
              <w:tcPr>
                <w:tcW w:w="2329" w:type="dxa"/>
                <w:vAlign w:val="center"/>
              </w:tcPr>
              <w:p w14:paraId="104054B9" w14:textId="77777777" w:rsidR="009C1ECC" w:rsidRDefault="009C1ECC" w:rsidP="004D7613">
                <w:r w:rsidRPr="000B1D8D">
                  <w:rPr>
                    <w:rStyle w:val="PlaceholderText"/>
                  </w:rPr>
                  <w:t>Choose an item.</w:t>
                </w:r>
              </w:p>
            </w:tc>
          </w:sdtContent>
        </w:sdt>
      </w:tr>
      <w:tr w:rsidR="009C1ECC" w14:paraId="7BFB07A4" w14:textId="77777777" w:rsidTr="004D7613">
        <w:tc>
          <w:tcPr>
            <w:tcW w:w="11619" w:type="dxa"/>
            <w:gridSpan w:val="2"/>
            <w:shd w:val="clear" w:color="auto" w:fill="F2F2F2" w:themeFill="background1" w:themeFillShade="F2"/>
            <w:vAlign w:val="center"/>
          </w:tcPr>
          <w:p w14:paraId="675B449D" w14:textId="77777777" w:rsidR="009C1ECC" w:rsidRDefault="009C1ECC" w:rsidP="004D7613">
            <w:r>
              <w:t>If ‘yes’, have you discussed your assessment with your contract manager?</w:t>
            </w:r>
          </w:p>
          <w:p w14:paraId="33641C25" w14:textId="77777777" w:rsidR="009C1ECC" w:rsidRDefault="009C1ECC" w:rsidP="004D7613"/>
          <w:p w14:paraId="22987A81" w14:textId="77777777" w:rsidR="009C1ECC" w:rsidRDefault="009C1ECC" w:rsidP="004D7613">
            <w:r>
              <w:t>You should discuss your assessment with your contract manager before notifying the Office of the Australian Information Commissioner.</w:t>
            </w:r>
          </w:p>
        </w:tc>
        <w:sdt>
          <w:sdtPr>
            <w:id w:val="-1896963442"/>
            <w:placeholder>
              <w:docPart w:val="577A55472EB140C7BA19B61978DE5F64"/>
            </w:placeholder>
            <w:showingPlcHdr/>
            <w:comboBox>
              <w:listItem w:value="Choose an item."/>
              <w:listItem w:displayText="Yes" w:value="Yes"/>
              <w:listItem w:displayText="No" w:value="No"/>
            </w:comboBox>
          </w:sdtPr>
          <w:sdtEndPr/>
          <w:sdtContent>
            <w:tc>
              <w:tcPr>
                <w:tcW w:w="2329" w:type="dxa"/>
                <w:vAlign w:val="center"/>
              </w:tcPr>
              <w:p w14:paraId="4EA07025" w14:textId="77777777" w:rsidR="009C1ECC" w:rsidRDefault="009C1ECC" w:rsidP="004D7613">
                <w:r w:rsidRPr="000B1D8D">
                  <w:rPr>
                    <w:rStyle w:val="PlaceholderText"/>
                  </w:rPr>
                  <w:t>Choose an item.</w:t>
                </w:r>
              </w:p>
            </w:tc>
          </w:sdtContent>
        </w:sdt>
      </w:tr>
      <w:tr w:rsidR="009C1ECC" w14:paraId="6F57224D" w14:textId="77777777" w:rsidTr="004D7613">
        <w:tc>
          <w:tcPr>
            <w:tcW w:w="13948" w:type="dxa"/>
            <w:gridSpan w:val="3"/>
            <w:shd w:val="clear" w:color="auto" w:fill="F2F2F2" w:themeFill="background1" w:themeFillShade="F2"/>
          </w:tcPr>
          <w:p w14:paraId="6861145D" w14:textId="77777777" w:rsidR="009C1ECC" w:rsidRPr="00023C27" w:rsidRDefault="009C1ECC" w:rsidP="004D7613">
            <w:pPr>
              <w:pStyle w:val="Source"/>
              <w:rPr>
                <w:b w:val="0"/>
                <w:bCs/>
              </w:rPr>
            </w:pPr>
            <w:r w:rsidRPr="00023C27">
              <w:rPr>
                <w:b w:val="0"/>
                <w:bCs/>
                <w:sz w:val="22"/>
              </w:rPr>
              <w:t>Please provide reasons for your assessment under the Notifiable Data Breaches Scheme.</w:t>
            </w:r>
          </w:p>
        </w:tc>
      </w:tr>
      <w:tr w:rsidR="009C1ECC" w14:paraId="34878979" w14:textId="77777777" w:rsidTr="004D7613">
        <w:tc>
          <w:tcPr>
            <w:tcW w:w="13948" w:type="dxa"/>
            <w:gridSpan w:val="3"/>
          </w:tcPr>
          <w:p w14:paraId="7CCBE119" w14:textId="77777777" w:rsidR="009C1ECC" w:rsidRDefault="009C1ECC" w:rsidP="004D7613">
            <w:pPr>
              <w:pStyle w:val="Source"/>
            </w:pPr>
          </w:p>
        </w:tc>
      </w:tr>
      <w:tr w:rsidR="009C1ECC" w14:paraId="4D9C777D" w14:textId="77777777" w:rsidTr="004D7613">
        <w:tc>
          <w:tcPr>
            <w:tcW w:w="11619" w:type="dxa"/>
            <w:gridSpan w:val="2"/>
            <w:shd w:val="clear" w:color="auto" w:fill="F2F2F2" w:themeFill="background1" w:themeFillShade="F2"/>
            <w:vAlign w:val="center"/>
          </w:tcPr>
          <w:p w14:paraId="4EB1B781" w14:textId="77777777" w:rsidR="009C1ECC" w:rsidRDefault="009C1ECC" w:rsidP="004D7613">
            <w:r>
              <w:t xml:space="preserve">Have the affected individuals been notified of this incident? </w:t>
            </w:r>
          </w:p>
          <w:p w14:paraId="12D9B3D2" w14:textId="77777777" w:rsidR="009C1ECC" w:rsidRDefault="009C1ECC" w:rsidP="004D7613"/>
          <w:p w14:paraId="44D43E9A" w14:textId="5101CDD0" w:rsidR="009C1ECC" w:rsidRDefault="009C1ECC" w:rsidP="004D7613">
            <w:r>
              <w:t xml:space="preserve">If ‘yes’, please attach a copy of the relevant notification </w:t>
            </w:r>
            <w:r w:rsidR="004D7613">
              <w:t xml:space="preserve">and responses/s </w:t>
            </w:r>
            <w:r>
              <w:t>to this report.</w:t>
            </w:r>
          </w:p>
        </w:tc>
        <w:sdt>
          <w:sdtPr>
            <w:rPr>
              <w:sz w:val="23"/>
              <w:szCs w:val="23"/>
            </w:rPr>
            <w:id w:val="-641114046"/>
            <w:placeholder>
              <w:docPart w:val="D96DD19C6DFC4B27897564315D89A054"/>
            </w:placeholder>
            <w:showingPlcHdr/>
            <w:comboBox>
              <w:listItem w:value="Choose an item."/>
              <w:listItem w:displayText="Yes" w:value="Yes"/>
              <w:listItem w:displayText="No" w:value="No"/>
            </w:comboBox>
          </w:sdtPr>
          <w:sdtEndPr/>
          <w:sdtContent>
            <w:tc>
              <w:tcPr>
                <w:tcW w:w="2329" w:type="dxa"/>
                <w:vAlign w:val="center"/>
              </w:tcPr>
              <w:p w14:paraId="1D728672" w14:textId="77777777" w:rsidR="009C1ECC" w:rsidRPr="00E07CF7" w:rsidRDefault="009C1ECC" w:rsidP="004D7613">
                <w:pPr>
                  <w:rPr>
                    <w:sz w:val="23"/>
                    <w:szCs w:val="23"/>
                  </w:rPr>
                </w:pPr>
                <w:r w:rsidRPr="000B1D8D">
                  <w:rPr>
                    <w:rStyle w:val="PlaceholderText"/>
                  </w:rPr>
                  <w:t>Choose an item.</w:t>
                </w:r>
              </w:p>
            </w:tc>
          </w:sdtContent>
        </w:sdt>
      </w:tr>
      <w:tr w:rsidR="009C1ECC" w14:paraId="546DD5CA" w14:textId="77777777" w:rsidTr="004D7613">
        <w:tc>
          <w:tcPr>
            <w:tcW w:w="11619" w:type="dxa"/>
            <w:gridSpan w:val="2"/>
            <w:shd w:val="clear" w:color="auto" w:fill="F2F2F2" w:themeFill="background1" w:themeFillShade="F2"/>
            <w:vAlign w:val="center"/>
          </w:tcPr>
          <w:p w14:paraId="06A0D978" w14:textId="2640B74C" w:rsidR="009C1ECC" w:rsidRDefault="009C1ECC" w:rsidP="004D7613">
            <w:r>
              <w:t xml:space="preserve">Has the Office of the Australian Information Commissioner been notified of this incident? If ‘yes’, please attach a copy of the relevant notification to this report. </w:t>
            </w:r>
            <w:r w:rsidR="004D7613">
              <w:t>This includes all correspondence until the file is closed with OAIC.</w:t>
            </w:r>
          </w:p>
          <w:p w14:paraId="63C38903" w14:textId="77777777" w:rsidR="009C1ECC" w:rsidRDefault="009C1ECC" w:rsidP="004D7613">
            <w:r>
              <w:t>You should speak to your contract manager before notifying the Office of the Australian Information Commissioner of a privacy incident.</w:t>
            </w:r>
          </w:p>
        </w:tc>
        <w:sdt>
          <w:sdtPr>
            <w:rPr>
              <w:sz w:val="23"/>
              <w:szCs w:val="23"/>
            </w:rPr>
            <w:id w:val="1550026611"/>
            <w:placeholder>
              <w:docPart w:val="9CB3A743C332434094023EA19398C9A3"/>
            </w:placeholder>
            <w:showingPlcHdr/>
            <w:comboBox>
              <w:listItem w:value="Choose an item."/>
              <w:listItem w:displayText="Yes" w:value="Yes"/>
              <w:listItem w:displayText="No" w:value="No"/>
            </w:comboBox>
          </w:sdtPr>
          <w:sdtEndPr/>
          <w:sdtContent>
            <w:tc>
              <w:tcPr>
                <w:tcW w:w="2329" w:type="dxa"/>
                <w:vAlign w:val="center"/>
              </w:tcPr>
              <w:p w14:paraId="5F6C2FAC" w14:textId="77777777" w:rsidR="009C1ECC" w:rsidRDefault="009C1ECC" w:rsidP="004D7613">
                <w:pPr>
                  <w:rPr>
                    <w:sz w:val="23"/>
                    <w:szCs w:val="23"/>
                  </w:rPr>
                </w:pPr>
                <w:r w:rsidRPr="000B1D8D">
                  <w:rPr>
                    <w:rStyle w:val="PlaceholderText"/>
                  </w:rPr>
                  <w:t>Choose an item.</w:t>
                </w:r>
              </w:p>
            </w:tc>
          </w:sdtContent>
        </w:sdt>
      </w:tr>
      <w:tr w:rsidR="009C1ECC" w14:paraId="75ED1832" w14:textId="77777777" w:rsidTr="004D7613">
        <w:tc>
          <w:tcPr>
            <w:tcW w:w="11619" w:type="dxa"/>
            <w:gridSpan w:val="2"/>
            <w:shd w:val="clear" w:color="auto" w:fill="F2F2F2" w:themeFill="background1" w:themeFillShade="F2"/>
            <w:vAlign w:val="center"/>
          </w:tcPr>
          <w:p w14:paraId="14AF8D56" w14:textId="77777777" w:rsidR="009C1ECC" w:rsidRDefault="009C1ECC" w:rsidP="004D7613">
            <w:r>
              <w:t xml:space="preserve">Has any other entity, such as the police, a security consultant or support team, been notified of this incident? </w:t>
            </w:r>
          </w:p>
          <w:p w14:paraId="2DCDE5C0" w14:textId="77777777" w:rsidR="009C1ECC" w:rsidRDefault="009C1ECC" w:rsidP="004D7613"/>
        </w:tc>
        <w:sdt>
          <w:sdtPr>
            <w:rPr>
              <w:sz w:val="23"/>
              <w:szCs w:val="23"/>
            </w:rPr>
            <w:id w:val="1593502179"/>
            <w:placeholder>
              <w:docPart w:val="7849A22B012D4EB3852F8F4F59DFD888"/>
            </w:placeholder>
            <w:showingPlcHdr/>
            <w:comboBox>
              <w:listItem w:value="Choose an item."/>
              <w:listItem w:displayText="Yes" w:value="Yes"/>
              <w:listItem w:displayText="No" w:value="No"/>
            </w:comboBox>
          </w:sdtPr>
          <w:sdtEndPr/>
          <w:sdtContent>
            <w:tc>
              <w:tcPr>
                <w:tcW w:w="2329" w:type="dxa"/>
                <w:vAlign w:val="center"/>
              </w:tcPr>
              <w:p w14:paraId="4EF3B17E" w14:textId="77777777" w:rsidR="009C1ECC" w:rsidRPr="00E07CF7" w:rsidRDefault="009C1ECC" w:rsidP="004D7613">
                <w:pPr>
                  <w:rPr>
                    <w:sz w:val="23"/>
                    <w:szCs w:val="23"/>
                  </w:rPr>
                </w:pPr>
                <w:r w:rsidRPr="000B1D8D">
                  <w:rPr>
                    <w:rStyle w:val="PlaceholderText"/>
                  </w:rPr>
                  <w:t>Choose an item.</w:t>
                </w:r>
              </w:p>
            </w:tc>
          </w:sdtContent>
        </w:sdt>
      </w:tr>
      <w:tr w:rsidR="009C1ECC" w14:paraId="03A5428E" w14:textId="77777777" w:rsidTr="004D7613">
        <w:tc>
          <w:tcPr>
            <w:tcW w:w="13948" w:type="dxa"/>
            <w:gridSpan w:val="3"/>
            <w:shd w:val="clear" w:color="auto" w:fill="F2F2F2" w:themeFill="background1" w:themeFillShade="F2"/>
            <w:vAlign w:val="center"/>
          </w:tcPr>
          <w:p w14:paraId="23C625CF" w14:textId="77777777" w:rsidR="009C1ECC" w:rsidRDefault="009C1ECC" w:rsidP="004D7613">
            <w:pPr>
              <w:rPr>
                <w:sz w:val="23"/>
                <w:szCs w:val="23"/>
              </w:rPr>
            </w:pPr>
            <w:r>
              <w:t>If ‘yes’, please provide details.</w:t>
            </w:r>
          </w:p>
        </w:tc>
      </w:tr>
      <w:tr w:rsidR="009C1ECC" w14:paraId="1EAB5269" w14:textId="77777777" w:rsidTr="004D7613">
        <w:tc>
          <w:tcPr>
            <w:tcW w:w="13948" w:type="dxa"/>
            <w:gridSpan w:val="3"/>
            <w:vAlign w:val="center"/>
          </w:tcPr>
          <w:p w14:paraId="75F6F895" w14:textId="77777777" w:rsidR="009C1ECC" w:rsidRDefault="009C1ECC" w:rsidP="004D7613">
            <w:pPr>
              <w:rPr>
                <w:sz w:val="23"/>
                <w:szCs w:val="23"/>
              </w:rPr>
            </w:pPr>
          </w:p>
        </w:tc>
      </w:tr>
      <w:tr w:rsidR="009C1ECC" w14:paraId="6AAA1E50" w14:textId="77777777" w:rsidTr="004D7613">
        <w:tc>
          <w:tcPr>
            <w:tcW w:w="13948" w:type="dxa"/>
            <w:gridSpan w:val="3"/>
            <w:shd w:val="clear" w:color="auto" w:fill="44546A" w:themeFill="text2"/>
            <w:vAlign w:val="center"/>
          </w:tcPr>
          <w:p w14:paraId="2D853760" w14:textId="77777777" w:rsidR="009C1ECC" w:rsidRPr="006C5471" w:rsidRDefault="009C1ECC" w:rsidP="004D7613">
            <w:pPr>
              <w:rPr>
                <w:sz w:val="28"/>
                <w:szCs w:val="28"/>
              </w:rPr>
            </w:pPr>
            <w:r w:rsidRPr="006C5471">
              <w:rPr>
                <w:sz w:val="28"/>
                <w:szCs w:val="28"/>
              </w:rPr>
              <w:t>Details of action taken prior to the incident</w:t>
            </w:r>
          </w:p>
        </w:tc>
      </w:tr>
      <w:tr w:rsidR="009C1ECC" w14:paraId="13D35424" w14:textId="77777777" w:rsidTr="004D7613">
        <w:tc>
          <w:tcPr>
            <w:tcW w:w="11619" w:type="dxa"/>
            <w:gridSpan w:val="2"/>
            <w:shd w:val="clear" w:color="auto" w:fill="F2F2F2" w:themeFill="background1" w:themeFillShade="F2"/>
            <w:vAlign w:val="center"/>
          </w:tcPr>
          <w:p w14:paraId="1B59C4FF" w14:textId="66539455" w:rsidR="009C1ECC" w:rsidRDefault="004D7613" w:rsidP="004D7613">
            <w:r>
              <w:t>Did</w:t>
            </w:r>
            <w:r w:rsidR="009C1ECC">
              <w:t xml:space="preserve"> you have a Privacy Policy in place?</w:t>
            </w:r>
          </w:p>
          <w:p w14:paraId="5DE72D9F" w14:textId="77777777" w:rsidR="009C1ECC" w:rsidRDefault="009C1ECC" w:rsidP="004D7613"/>
          <w:p w14:paraId="08CE1571" w14:textId="77777777" w:rsidR="009C1ECC" w:rsidRDefault="009C1ECC" w:rsidP="004D7613">
            <w:r>
              <w:t xml:space="preserve">You must have a clearly expressed and up-to-date policy about the management of personal information. </w:t>
            </w:r>
          </w:p>
        </w:tc>
        <w:sdt>
          <w:sdtPr>
            <w:id w:val="1373422880"/>
            <w:placeholder>
              <w:docPart w:val="DC9A970375EE480AB63FBE477B1A959C"/>
            </w:placeholder>
            <w:showingPlcHdr/>
            <w:comboBox>
              <w:listItem w:value="Choose an item."/>
              <w:listItem w:displayText="Yes" w:value="Yes"/>
              <w:listItem w:displayText="No" w:value="No"/>
            </w:comboBox>
          </w:sdtPr>
          <w:sdtEndPr/>
          <w:sdtContent>
            <w:tc>
              <w:tcPr>
                <w:tcW w:w="2329" w:type="dxa"/>
                <w:vAlign w:val="center"/>
              </w:tcPr>
              <w:p w14:paraId="65193A02" w14:textId="77777777" w:rsidR="009C1ECC" w:rsidRDefault="009C1ECC" w:rsidP="004D7613">
                <w:r w:rsidRPr="000B1D8D">
                  <w:rPr>
                    <w:rStyle w:val="PlaceholderText"/>
                  </w:rPr>
                  <w:t>Choose an item.</w:t>
                </w:r>
              </w:p>
            </w:tc>
          </w:sdtContent>
        </w:sdt>
      </w:tr>
      <w:tr w:rsidR="009C1ECC" w14:paraId="2BFFFCD1" w14:textId="77777777" w:rsidTr="004D7613">
        <w:tc>
          <w:tcPr>
            <w:tcW w:w="11619" w:type="dxa"/>
            <w:gridSpan w:val="2"/>
            <w:shd w:val="clear" w:color="auto" w:fill="F2F2F2" w:themeFill="background1" w:themeFillShade="F2"/>
            <w:vAlign w:val="center"/>
          </w:tcPr>
          <w:p w14:paraId="2D4FB4C2" w14:textId="203C241C" w:rsidR="009C1ECC" w:rsidRDefault="004D7613" w:rsidP="004D7613">
            <w:r>
              <w:t xml:space="preserve">Did </w:t>
            </w:r>
            <w:r w:rsidR="009C1ECC">
              <w:t>you have policies, practices and/or procedures in place relevant to the incident?</w:t>
            </w:r>
          </w:p>
          <w:p w14:paraId="65D63B7C" w14:textId="77777777" w:rsidR="009C1ECC" w:rsidRDefault="009C1ECC" w:rsidP="004D7613"/>
          <w:p w14:paraId="66B4E90C" w14:textId="77777777" w:rsidR="009C1ECC" w:rsidRDefault="009C1ECC" w:rsidP="004D7613">
            <w:r>
              <w:t>You must take such steps as are reasonable in the circumstances to implement practices, procedures and systems that will ensure your compliance with the Australian Privacy Principles.</w:t>
            </w:r>
          </w:p>
        </w:tc>
        <w:sdt>
          <w:sdtPr>
            <w:id w:val="-605420583"/>
            <w:placeholder>
              <w:docPart w:val="81386DC134E04740B844F5239E8FCB00"/>
            </w:placeholder>
            <w:showingPlcHdr/>
            <w:comboBox>
              <w:listItem w:value="Choose an item."/>
              <w:listItem w:displayText="Yes" w:value="Yes"/>
              <w:listItem w:displayText="No" w:value="No"/>
            </w:comboBox>
          </w:sdtPr>
          <w:sdtEndPr/>
          <w:sdtContent>
            <w:tc>
              <w:tcPr>
                <w:tcW w:w="2329" w:type="dxa"/>
                <w:vAlign w:val="center"/>
              </w:tcPr>
              <w:p w14:paraId="455D6BDE" w14:textId="77777777" w:rsidR="009C1ECC" w:rsidRDefault="009C1ECC" w:rsidP="004D7613">
                <w:r w:rsidRPr="000B1D8D">
                  <w:rPr>
                    <w:rStyle w:val="PlaceholderText"/>
                  </w:rPr>
                  <w:t>Choose an item.</w:t>
                </w:r>
              </w:p>
            </w:tc>
          </w:sdtContent>
        </w:sdt>
      </w:tr>
      <w:tr w:rsidR="009C1ECC" w14:paraId="10C12401" w14:textId="77777777" w:rsidTr="004D7613">
        <w:tc>
          <w:tcPr>
            <w:tcW w:w="13948" w:type="dxa"/>
            <w:gridSpan w:val="3"/>
            <w:shd w:val="clear" w:color="auto" w:fill="F2F2F2" w:themeFill="background1" w:themeFillShade="F2"/>
            <w:vAlign w:val="center"/>
          </w:tcPr>
          <w:p w14:paraId="16929740" w14:textId="77777777" w:rsidR="009C1ECC" w:rsidRDefault="009C1ECC" w:rsidP="004D7613">
            <w:r>
              <w:t>If ‘yes’ please describe the policies, practices and/or procedures in place relevant to the incident?</w:t>
            </w:r>
          </w:p>
        </w:tc>
      </w:tr>
      <w:tr w:rsidR="009C1ECC" w14:paraId="75C7FA6D" w14:textId="77777777" w:rsidTr="004D7613">
        <w:tc>
          <w:tcPr>
            <w:tcW w:w="13948" w:type="dxa"/>
            <w:gridSpan w:val="3"/>
            <w:vAlign w:val="center"/>
          </w:tcPr>
          <w:p w14:paraId="5C8F0537" w14:textId="77777777" w:rsidR="009C1ECC" w:rsidRDefault="009C1ECC" w:rsidP="004D7613"/>
        </w:tc>
      </w:tr>
      <w:tr w:rsidR="009C1ECC" w14:paraId="405072A3" w14:textId="77777777" w:rsidTr="004D7613">
        <w:tc>
          <w:tcPr>
            <w:tcW w:w="11619" w:type="dxa"/>
            <w:gridSpan w:val="2"/>
            <w:shd w:val="clear" w:color="auto" w:fill="F2F2F2" w:themeFill="background1" w:themeFillShade="F2"/>
            <w:vAlign w:val="center"/>
          </w:tcPr>
          <w:p w14:paraId="13DF1393" w14:textId="77777777" w:rsidR="009C1ECC" w:rsidRDefault="009C1ECC" w:rsidP="004D7613">
            <w:r>
              <w:t>Did the relevant staff member/s complete privacy training prior to the incident?</w:t>
            </w:r>
          </w:p>
          <w:p w14:paraId="6FFE9823" w14:textId="77777777" w:rsidR="009C1ECC" w:rsidRDefault="009C1ECC" w:rsidP="004D7613"/>
          <w:p w14:paraId="151F573A" w14:textId="450771F6" w:rsidR="009C1ECC" w:rsidRDefault="009C1ECC" w:rsidP="004D7613">
            <w:r>
              <w:t xml:space="preserve">Staff members who handle personal information are required to complete privacy training on commencement and </w:t>
            </w:r>
            <w:r w:rsidR="00866F30">
              <w:t xml:space="preserve">are recommended to refresh privacy training </w:t>
            </w:r>
            <w:r>
              <w:t>every 12 months.</w:t>
            </w:r>
          </w:p>
        </w:tc>
        <w:sdt>
          <w:sdtPr>
            <w:id w:val="112726576"/>
            <w:placeholder>
              <w:docPart w:val="E6176889C3AA480097D1F2DC9572F331"/>
            </w:placeholder>
            <w:showingPlcHdr/>
            <w:comboBox>
              <w:listItem w:value="Choose an item."/>
              <w:listItem w:displayText="Yes" w:value="Yes"/>
              <w:listItem w:displayText="No" w:value="No"/>
            </w:comboBox>
          </w:sdtPr>
          <w:sdtEndPr/>
          <w:sdtContent>
            <w:tc>
              <w:tcPr>
                <w:tcW w:w="2329" w:type="dxa"/>
                <w:vAlign w:val="center"/>
              </w:tcPr>
              <w:p w14:paraId="6E61FDBF" w14:textId="77777777" w:rsidR="009C1ECC" w:rsidRDefault="009C1ECC" w:rsidP="004D7613">
                <w:r w:rsidRPr="000B1D8D">
                  <w:rPr>
                    <w:rStyle w:val="PlaceholderText"/>
                  </w:rPr>
                  <w:t>Choose an item.</w:t>
                </w:r>
              </w:p>
            </w:tc>
          </w:sdtContent>
        </w:sdt>
      </w:tr>
      <w:tr w:rsidR="009C1ECC" w14:paraId="6EFED435" w14:textId="77777777" w:rsidTr="004D7613">
        <w:tc>
          <w:tcPr>
            <w:tcW w:w="13948" w:type="dxa"/>
            <w:gridSpan w:val="3"/>
            <w:shd w:val="clear" w:color="auto" w:fill="F2F2F2" w:themeFill="background1" w:themeFillShade="F2"/>
            <w:vAlign w:val="center"/>
          </w:tcPr>
          <w:p w14:paraId="694AA091" w14:textId="77777777" w:rsidR="009C1ECC" w:rsidRDefault="009C1ECC" w:rsidP="004D7613">
            <w:r>
              <w:t>If ‘yes’ please provide details of all of the privacy training undertaken by the relevant staff members prior to the incident.</w:t>
            </w:r>
          </w:p>
        </w:tc>
      </w:tr>
      <w:tr w:rsidR="009C1ECC" w14:paraId="7FEAB456" w14:textId="77777777" w:rsidTr="004D7613">
        <w:tc>
          <w:tcPr>
            <w:tcW w:w="13948" w:type="dxa"/>
            <w:gridSpan w:val="3"/>
            <w:vAlign w:val="center"/>
          </w:tcPr>
          <w:p w14:paraId="411FE6EC" w14:textId="77777777" w:rsidR="009C1ECC" w:rsidRDefault="009C1ECC" w:rsidP="004D7613"/>
        </w:tc>
      </w:tr>
      <w:tr w:rsidR="009C1ECC" w14:paraId="4D711170" w14:textId="77777777" w:rsidTr="004D7613">
        <w:tc>
          <w:tcPr>
            <w:tcW w:w="13948" w:type="dxa"/>
            <w:gridSpan w:val="3"/>
            <w:shd w:val="clear" w:color="auto" w:fill="002D3F"/>
            <w:vAlign w:val="center"/>
          </w:tcPr>
          <w:p w14:paraId="6A1547D1" w14:textId="77777777" w:rsidR="009C1ECC" w:rsidRPr="00267880" w:rsidRDefault="009C1ECC" w:rsidP="004D7613">
            <w:pPr>
              <w:rPr>
                <w:sz w:val="28"/>
                <w:szCs w:val="28"/>
              </w:rPr>
            </w:pPr>
            <w:r w:rsidRPr="00267880">
              <w:rPr>
                <w:sz w:val="28"/>
                <w:szCs w:val="28"/>
              </w:rPr>
              <w:t>Details of action taken after the incident</w:t>
            </w:r>
          </w:p>
        </w:tc>
      </w:tr>
      <w:tr w:rsidR="009C1ECC" w14:paraId="43D6B59D" w14:textId="77777777" w:rsidTr="004D7613">
        <w:tc>
          <w:tcPr>
            <w:tcW w:w="6091" w:type="dxa"/>
            <w:shd w:val="clear" w:color="auto" w:fill="F2F2F2" w:themeFill="background1" w:themeFillShade="F2"/>
            <w:vAlign w:val="center"/>
          </w:tcPr>
          <w:p w14:paraId="05B6E0D7" w14:textId="77777777" w:rsidR="009C1ECC" w:rsidRDefault="009C1ECC" w:rsidP="004D7613">
            <w:r>
              <w:t>Describe the actions taken to contain the incident and prevent harm to the affected individuals.</w:t>
            </w:r>
          </w:p>
        </w:tc>
        <w:tc>
          <w:tcPr>
            <w:tcW w:w="7857" w:type="dxa"/>
            <w:gridSpan w:val="2"/>
            <w:vAlign w:val="center"/>
          </w:tcPr>
          <w:p w14:paraId="53DC41D7" w14:textId="77777777" w:rsidR="009C1ECC" w:rsidRDefault="009C1ECC" w:rsidP="004D7613"/>
        </w:tc>
      </w:tr>
      <w:tr w:rsidR="009C1ECC" w14:paraId="11099860" w14:textId="77777777" w:rsidTr="004D7613">
        <w:tc>
          <w:tcPr>
            <w:tcW w:w="11619" w:type="dxa"/>
            <w:gridSpan w:val="2"/>
            <w:shd w:val="clear" w:color="auto" w:fill="F2F2F2" w:themeFill="background1" w:themeFillShade="F2"/>
            <w:vAlign w:val="center"/>
          </w:tcPr>
          <w:p w14:paraId="1F022014" w14:textId="77777777" w:rsidR="009C1ECC" w:rsidRDefault="009C1ECC" w:rsidP="004D7613">
            <w:r>
              <w:t>Have any further steps been taken to prevent a similar incident occurring in the future?</w:t>
            </w:r>
          </w:p>
        </w:tc>
        <w:sdt>
          <w:sdtPr>
            <w:id w:val="1671598571"/>
            <w:placeholder>
              <w:docPart w:val="12C8CD57CA1A42C0B236CCF5FCD020E2"/>
            </w:placeholder>
            <w:showingPlcHdr/>
            <w:comboBox>
              <w:listItem w:value="Choose an item."/>
              <w:listItem w:displayText="Yes" w:value="Yes"/>
              <w:listItem w:displayText="No" w:value="No"/>
            </w:comboBox>
          </w:sdtPr>
          <w:sdtEndPr/>
          <w:sdtContent>
            <w:tc>
              <w:tcPr>
                <w:tcW w:w="2329" w:type="dxa"/>
                <w:vAlign w:val="center"/>
              </w:tcPr>
              <w:p w14:paraId="2F956327" w14:textId="77777777" w:rsidR="009C1ECC" w:rsidRDefault="009C1ECC" w:rsidP="004D7613">
                <w:r w:rsidRPr="000B1D8D">
                  <w:rPr>
                    <w:rStyle w:val="PlaceholderText"/>
                  </w:rPr>
                  <w:t>Choose an item.</w:t>
                </w:r>
              </w:p>
            </w:tc>
          </w:sdtContent>
        </w:sdt>
      </w:tr>
      <w:tr w:rsidR="009C1ECC" w14:paraId="599EE5B7" w14:textId="77777777" w:rsidTr="004D7613">
        <w:tc>
          <w:tcPr>
            <w:tcW w:w="13948" w:type="dxa"/>
            <w:gridSpan w:val="3"/>
            <w:shd w:val="clear" w:color="auto" w:fill="F2F2F2" w:themeFill="background1" w:themeFillShade="F2"/>
            <w:vAlign w:val="center"/>
          </w:tcPr>
          <w:p w14:paraId="3827601C" w14:textId="77777777" w:rsidR="009C1ECC" w:rsidRDefault="009C1ECC" w:rsidP="004D7613">
            <w:r>
              <w:t>If ‘yes’ please provide details of the steps taken.</w:t>
            </w:r>
          </w:p>
        </w:tc>
      </w:tr>
      <w:tr w:rsidR="009C1ECC" w14:paraId="7DFC5369" w14:textId="77777777" w:rsidTr="004D7613">
        <w:tc>
          <w:tcPr>
            <w:tcW w:w="13948" w:type="dxa"/>
            <w:gridSpan w:val="3"/>
            <w:vAlign w:val="center"/>
          </w:tcPr>
          <w:p w14:paraId="3FDF8BA0" w14:textId="77777777" w:rsidR="009C1ECC" w:rsidRDefault="009C1ECC" w:rsidP="004D7613"/>
        </w:tc>
      </w:tr>
      <w:tr w:rsidR="009C1ECC" w14:paraId="764AB3A3" w14:textId="77777777" w:rsidTr="004D7613">
        <w:tc>
          <w:tcPr>
            <w:tcW w:w="11619" w:type="dxa"/>
            <w:gridSpan w:val="2"/>
            <w:shd w:val="clear" w:color="auto" w:fill="F2F2F2" w:themeFill="background1" w:themeFillShade="F2"/>
            <w:vAlign w:val="center"/>
          </w:tcPr>
          <w:p w14:paraId="5418DEA0" w14:textId="77777777" w:rsidR="009C1ECC" w:rsidRDefault="009C1ECC" w:rsidP="004D7613">
            <w:r>
              <w:t>Are any further steps to be taken to prevent a similar incident occurring in the future?</w:t>
            </w:r>
          </w:p>
        </w:tc>
        <w:sdt>
          <w:sdtPr>
            <w:id w:val="-1870749070"/>
            <w:placeholder>
              <w:docPart w:val="8F293F1329954CC9A5E8895092C664F8"/>
            </w:placeholder>
            <w:showingPlcHdr/>
            <w:comboBox>
              <w:listItem w:value="Choose an item."/>
              <w:listItem w:displayText="Yes" w:value="Yes"/>
              <w:listItem w:displayText="No" w:value="No"/>
            </w:comboBox>
          </w:sdtPr>
          <w:sdtEndPr/>
          <w:sdtContent>
            <w:tc>
              <w:tcPr>
                <w:tcW w:w="2329" w:type="dxa"/>
                <w:vAlign w:val="center"/>
              </w:tcPr>
              <w:p w14:paraId="59218726" w14:textId="77777777" w:rsidR="009C1ECC" w:rsidRDefault="009C1ECC" w:rsidP="004D7613">
                <w:r w:rsidRPr="000B1D8D">
                  <w:rPr>
                    <w:rStyle w:val="PlaceholderText"/>
                  </w:rPr>
                  <w:t>Choose an item.</w:t>
                </w:r>
              </w:p>
            </w:tc>
          </w:sdtContent>
        </w:sdt>
      </w:tr>
      <w:tr w:rsidR="009C1ECC" w14:paraId="1A29B930" w14:textId="77777777" w:rsidTr="004D7613">
        <w:tc>
          <w:tcPr>
            <w:tcW w:w="13948" w:type="dxa"/>
            <w:gridSpan w:val="3"/>
            <w:shd w:val="clear" w:color="auto" w:fill="F2F2F2" w:themeFill="background1" w:themeFillShade="F2"/>
            <w:vAlign w:val="center"/>
          </w:tcPr>
          <w:p w14:paraId="2ADA7791" w14:textId="77777777" w:rsidR="009C1ECC" w:rsidRDefault="009C1ECC" w:rsidP="004D7613">
            <w:r>
              <w:t>If ‘yes’ please detail details of the steps to be taken.</w:t>
            </w:r>
          </w:p>
        </w:tc>
      </w:tr>
      <w:tr w:rsidR="009C1ECC" w14:paraId="4861AC19" w14:textId="77777777" w:rsidTr="004D7613">
        <w:tc>
          <w:tcPr>
            <w:tcW w:w="13948" w:type="dxa"/>
            <w:gridSpan w:val="3"/>
            <w:vAlign w:val="center"/>
          </w:tcPr>
          <w:p w14:paraId="4DB2332A" w14:textId="77777777" w:rsidR="009C1ECC" w:rsidRDefault="009C1ECC" w:rsidP="004D7613"/>
        </w:tc>
      </w:tr>
      <w:tr w:rsidR="00866F30" w14:paraId="19AEEEBC" w14:textId="77777777" w:rsidTr="00866F30">
        <w:tc>
          <w:tcPr>
            <w:tcW w:w="11619" w:type="dxa"/>
            <w:gridSpan w:val="2"/>
            <w:vAlign w:val="center"/>
          </w:tcPr>
          <w:p w14:paraId="4F97B4E0" w14:textId="77777777" w:rsidR="00866F30" w:rsidRDefault="00866F30" w:rsidP="00866F30">
            <w:r>
              <w:t>Have the relevant staff member/s undertaken or retaken the privacy training since the incident occurred?</w:t>
            </w:r>
          </w:p>
          <w:p w14:paraId="0A02C6E7" w14:textId="77777777" w:rsidR="00866F30" w:rsidRDefault="00866F30" w:rsidP="00866F30"/>
          <w:p w14:paraId="1AB0FADA" w14:textId="27953102" w:rsidR="00866F30" w:rsidRDefault="00866F30" w:rsidP="00866F30">
            <w:r>
              <w:t>Staff members who handle personal information are required to complete privacy training on commencement and are recommended to refresh privacy training every 12 months or if a privacy incident has occurred.</w:t>
            </w:r>
          </w:p>
        </w:tc>
        <w:sdt>
          <w:sdtPr>
            <w:id w:val="-2008435465"/>
            <w:placeholder>
              <w:docPart w:val="878F6DAB0C9D4AA68DDEBCC0B159632A"/>
            </w:placeholder>
            <w:showingPlcHdr/>
            <w:comboBox>
              <w:listItem w:value="Choose an item."/>
              <w:listItem w:displayText="Yes" w:value="Yes"/>
              <w:listItem w:displayText="No" w:value="No"/>
            </w:comboBox>
          </w:sdtPr>
          <w:sdtEndPr/>
          <w:sdtContent>
            <w:tc>
              <w:tcPr>
                <w:tcW w:w="2329" w:type="dxa"/>
                <w:vAlign w:val="center"/>
              </w:tcPr>
              <w:p w14:paraId="5B990DB0" w14:textId="2185F032" w:rsidR="00866F30" w:rsidRDefault="00866F30" w:rsidP="00866F30">
                <w:r w:rsidRPr="000B1D8D">
                  <w:rPr>
                    <w:rStyle w:val="PlaceholderText"/>
                  </w:rPr>
                  <w:t>Choose an item.</w:t>
                </w:r>
              </w:p>
            </w:tc>
          </w:sdtContent>
        </w:sdt>
      </w:tr>
      <w:tr w:rsidR="00866F30" w14:paraId="402F868A" w14:textId="77777777" w:rsidTr="004D7613">
        <w:tc>
          <w:tcPr>
            <w:tcW w:w="13948" w:type="dxa"/>
            <w:gridSpan w:val="3"/>
            <w:vAlign w:val="center"/>
          </w:tcPr>
          <w:p w14:paraId="6C0CC006" w14:textId="114575E7" w:rsidR="00866F30" w:rsidRDefault="00866F30" w:rsidP="00866F30">
            <w:r>
              <w:t>If ‘yes’ please provide details of all of the privacy training undertaken by the relevant staff members since the incident occurred.</w:t>
            </w:r>
          </w:p>
        </w:tc>
      </w:tr>
      <w:tr w:rsidR="00866F30" w14:paraId="6EB9B944" w14:textId="77777777" w:rsidTr="004D7613">
        <w:tc>
          <w:tcPr>
            <w:tcW w:w="13948" w:type="dxa"/>
            <w:gridSpan w:val="3"/>
            <w:vAlign w:val="center"/>
          </w:tcPr>
          <w:p w14:paraId="63527E07" w14:textId="77777777" w:rsidR="00866F30" w:rsidRDefault="00866F30" w:rsidP="00866F30"/>
        </w:tc>
      </w:tr>
    </w:tbl>
    <w:tbl>
      <w:tblPr>
        <w:tblStyle w:val="DESE"/>
        <w:tblW w:w="0" w:type="auto"/>
        <w:tblLook w:val="04A0" w:firstRow="1" w:lastRow="0" w:firstColumn="1" w:lastColumn="0" w:noHBand="0" w:noVBand="1"/>
      </w:tblPr>
      <w:tblGrid>
        <w:gridCol w:w="6099"/>
        <w:gridCol w:w="7849"/>
      </w:tblGrid>
      <w:tr w:rsidR="009C1ECC" w:rsidRPr="00E424B5" w14:paraId="2A3A2181" w14:textId="77777777" w:rsidTr="004D7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8" w:type="dxa"/>
            <w:gridSpan w:val="2"/>
            <w:shd w:val="clear" w:color="auto" w:fill="002D3F"/>
          </w:tcPr>
          <w:p w14:paraId="66140CC0" w14:textId="77777777" w:rsidR="009C1ECC" w:rsidRPr="00E424B5" w:rsidRDefault="009C1ECC" w:rsidP="004D7613">
            <w:pPr>
              <w:rPr>
                <w:sz w:val="28"/>
                <w:szCs w:val="28"/>
              </w:rPr>
            </w:pPr>
            <w:r w:rsidRPr="00E424B5">
              <w:rPr>
                <w:sz w:val="28"/>
                <w:szCs w:val="28"/>
              </w:rPr>
              <w:t>Further information</w:t>
            </w:r>
          </w:p>
        </w:tc>
      </w:tr>
      <w:tr w:rsidR="009C1ECC" w:rsidRPr="00E07CF7" w14:paraId="6E2E26D6" w14:textId="77777777" w:rsidTr="004D7613">
        <w:tc>
          <w:tcPr>
            <w:cnfStyle w:val="001000000000" w:firstRow="0" w:lastRow="0" w:firstColumn="1" w:lastColumn="0" w:oddVBand="0" w:evenVBand="0" w:oddHBand="0" w:evenHBand="0" w:firstRowFirstColumn="0" w:firstRowLastColumn="0" w:lastRowFirstColumn="0" w:lastRowLastColumn="0"/>
            <w:tcW w:w="6099" w:type="dxa"/>
            <w:shd w:val="clear" w:color="auto" w:fill="F2F2F2" w:themeFill="background1" w:themeFillShade="F2"/>
          </w:tcPr>
          <w:p w14:paraId="13242017" w14:textId="77777777" w:rsidR="009C1ECC" w:rsidRDefault="009C1ECC" w:rsidP="004D7613">
            <w:r>
              <w:t xml:space="preserve">Is </w:t>
            </w:r>
            <w:r w:rsidRPr="006C5471">
              <w:rPr>
                <w:shd w:val="clear" w:color="auto" w:fill="F2F2F2" w:themeFill="background1" w:themeFillShade="F2"/>
              </w:rPr>
              <w:t>there any further information you wish to provide about this privacy incident?</w:t>
            </w:r>
          </w:p>
        </w:tc>
        <w:tc>
          <w:tcPr>
            <w:tcW w:w="7849" w:type="dxa"/>
          </w:tcPr>
          <w:p w14:paraId="6BEFDE1B" w14:textId="77777777" w:rsidR="009C1ECC"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p>
          <w:p w14:paraId="6C28A426" w14:textId="77777777" w:rsidR="009C1ECC" w:rsidRPr="00E07CF7" w:rsidRDefault="009C1ECC" w:rsidP="004D7613">
            <w:pPr>
              <w:cnfStyle w:val="000000000000" w:firstRow="0" w:lastRow="0" w:firstColumn="0" w:lastColumn="0" w:oddVBand="0" w:evenVBand="0" w:oddHBand="0" w:evenHBand="0" w:firstRowFirstColumn="0" w:firstRowLastColumn="0" w:lastRowFirstColumn="0" w:lastRowLastColumn="0"/>
              <w:rPr>
                <w:sz w:val="23"/>
                <w:szCs w:val="23"/>
              </w:rPr>
            </w:pPr>
          </w:p>
        </w:tc>
      </w:tr>
    </w:tbl>
    <w:p w14:paraId="7B94C245" w14:textId="77777777" w:rsidR="009C1ECC" w:rsidRDefault="009C1ECC" w:rsidP="009C1ECC">
      <w:pPr>
        <w:pStyle w:val="Source"/>
        <w:spacing w:after="0"/>
      </w:pPr>
    </w:p>
    <w:tbl>
      <w:tblPr>
        <w:tblStyle w:val="DESE"/>
        <w:tblW w:w="0" w:type="auto"/>
        <w:tblLook w:val="04A0" w:firstRow="1" w:lastRow="0" w:firstColumn="1" w:lastColumn="0" w:noHBand="0" w:noVBand="1"/>
      </w:tblPr>
      <w:tblGrid>
        <w:gridCol w:w="5524"/>
        <w:gridCol w:w="5953"/>
        <w:gridCol w:w="2471"/>
      </w:tblGrid>
      <w:tr w:rsidR="009C1ECC" w14:paraId="01B31F21" w14:textId="77777777" w:rsidTr="004D76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48" w:type="dxa"/>
            <w:gridSpan w:val="3"/>
            <w:tcBorders>
              <w:bottom w:val="single" w:sz="4" w:space="0" w:color="auto"/>
            </w:tcBorders>
          </w:tcPr>
          <w:p w14:paraId="14EDCBE0" w14:textId="77777777" w:rsidR="009C1ECC" w:rsidRPr="000B1D8D" w:rsidRDefault="009C1ECC" w:rsidP="004D7613">
            <w:pPr>
              <w:pStyle w:val="Source"/>
              <w:rPr>
                <w:sz w:val="28"/>
                <w:szCs w:val="28"/>
              </w:rPr>
            </w:pPr>
            <w:r w:rsidRPr="000B1D8D">
              <w:rPr>
                <w:sz w:val="28"/>
                <w:szCs w:val="28"/>
              </w:rPr>
              <w:t>Certification</w:t>
            </w:r>
          </w:p>
        </w:tc>
      </w:tr>
      <w:tr w:rsidR="009C1ECC" w14:paraId="0EEEBC35" w14:textId="77777777" w:rsidTr="004D7613">
        <w:tc>
          <w:tcPr>
            <w:cnfStyle w:val="001000000000" w:firstRow="0" w:lastRow="0" w:firstColumn="1" w:lastColumn="0" w:oddVBand="0" w:evenVBand="0" w:oddHBand="0" w:evenHBand="0" w:firstRowFirstColumn="0" w:firstRowLastColumn="0" w:lastRowFirstColumn="0" w:lastRowLastColumn="0"/>
            <w:tcW w:w="5524" w:type="dxa"/>
            <w:tcBorders>
              <w:bottom w:val="nil"/>
            </w:tcBorders>
          </w:tcPr>
          <w:p w14:paraId="4FBDE4CB" w14:textId="77777777" w:rsidR="009C1ECC" w:rsidRDefault="009C1ECC" w:rsidP="004D7613">
            <w:pPr>
              <w:pStyle w:val="Source"/>
              <w:rPr>
                <w:sz w:val="22"/>
              </w:rPr>
            </w:pPr>
          </w:p>
          <w:p w14:paraId="42FF153E" w14:textId="77777777" w:rsidR="009C1ECC" w:rsidRPr="000B1D8D" w:rsidRDefault="009C1ECC" w:rsidP="004D7613">
            <w:pPr>
              <w:pStyle w:val="Source"/>
              <w:rPr>
                <w:sz w:val="22"/>
              </w:rPr>
            </w:pPr>
          </w:p>
        </w:tc>
        <w:tc>
          <w:tcPr>
            <w:tcW w:w="5953" w:type="dxa"/>
            <w:tcBorders>
              <w:bottom w:val="nil"/>
            </w:tcBorders>
          </w:tcPr>
          <w:p w14:paraId="4EDEBFAB"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p>
        </w:tc>
        <w:tc>
          <w:tcPr>
            <w:tcW w:w="2471" w:type="dxa"/>
            <w:tcBorders>
              <w:bottom w:val="nil"/>
            </w:tcBorders>
          </w:tcPr>
          <w:p w14:paraId="526BDC49"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p>
        </w:tc>
      </w:tr>
      <w:tr w:rsidR="009C1ECC" w14:paraId="7B1AB275" w14:textId="77777777" w:rsidTr="004D7613">
        <w:tc>
          <w:tcPr>
            <w:cnfStyle w:val="001000000000" w:firstRow="0" w:lastRow="0" w:firstColumn="1" w:lastColumn="0" w:oddVBand="0" w:evenVBand="0" w:oddHBand="0" w:evenHBand="0" w:firstRowFirstColumn="0" w:firstRowLastColumn="0" w:lastRowFirstColumn="0" w:lastRowLastColumn="0"/>
            <w:tcW w:w="5524" w:type="dxa"/>
            <w:tcBorders>
              <w:top w:val="nil"/>
              <w:bottom w:val="single" w:sz="4" w:space="0" w:color="auto"/>
            </w:tcBorders>
          </w:tcPr>
          <w:p w14:paraId="77B6EF01" w14:textId="77777777" w:rsidR="009C1ECC" w:rsidRPr="000B1D8D" w:rsidRDefault="009C1ECC" w:rsidP="004D7613">
            <w:pPr>
              <w:pStyle w:val="Source"/>
              <w:rPr>
                <w:sz w:val="22"/>
              </w:rPr>
            </w:pPr>
            <w:r w:rsidRPr="000B1D8D">
              <w:rPr>
                <w:sz w:val="22"/>
              </w:rPr>
              <w:t>Name of reporting office</w:t>
            </w:r>
            <w:r>
              <w:rPr>
                <w:sz w:val="22"/>
              </w:rPr>
              <w:t>r</w:t>
            </w:r>
          </w:p>
        </w:tc>
        <w:tc>
          <w:tcPr>
            <w:tcW w:w="5953" w:type="dxa"/>
            <w:tcBorders>
              <w:top w:val="nil"/>
              <w:bottom w:val="single" w:sz="4" w:space="0" w:color="auto"/>
            </w:tcBorders>
          </w:tcPr>
          <w:p w14:paraId="3FFBEA95"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r w:rsidRPr="000B1D8D">
              <w:rPr>
                <w:sz w:val="22"/>
              </w:rPr>
              <w:t>Signature of reporting officer</w:t>
            </w:r>
          </w:p>
        </w:tc>
        <w:tc>
          <w:tcPr>
            <w:tcW w:w="2471" w:type="dxa"/>
            <w:tcBorders>
              <w:top w:val="nil"/>
              <w:bottom w:val="single" w:sz="4" w:space="0" w:color="auto"/>
            </w:tcBorders>
          </w:tcPr>
          <w:p w14:paraId="3E631B4A"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r w:rsidRPr="000B1D8D">
              <w:rPr>
                <w:sz w:val="22"/>
              </w:rPr>
              <w:t>Date</w:t>
            </w:r>
          </w:p>
        </w:tc>
      </w:tr>
      <w:tr w:rsidR="009C1ECC" w14:paraId="37415D0A" w14:textId="77777777" w:rsidTr="004D7613">
        <w:tc>
          <w:tcPr>
            <w:cnfStyle w:val="001000000000" w:firstRow="0" w:lastRow="0" w:firstColumn="1" w:lastColumn="0" w:oddVBand="0" w:evenVBand="0" w:oddHBand="0" w:evenHBand="0" w:firstRowFirstColumn="0" w:firstRowLastColumn="0" w:lastRowFirstColumn="0" w:lastRowLastColumn="0"/>
            <w:tcW w:w="5524" w:type="dxa"/>
            <w:tcBorders>
              <w:bottom w:val="nil"/>
            </w:tcBorders>
          </w:tcPr>
          <w:p w14:paraId="4A3D24C5" w14:textId="77777777" w:rsidR="009C1ECC" w:rsidRDefault="009C1ECC" w:rsidP="004D7613">
            <w:pPr>
              <w:pStyle w:val="Source"/>
              <w:rPr>
                <w:sz w:val="22"/>
              </w:rPr>
            </w:pPr>
          </w:p>
          <w:p w14:paraId="26B8738F" w14:textId="77777777" w:rsidR="009C1ECC" w:rsidRPr="000B1D8D" w:rsidRDefault="009C1ECC" w:rsidP="004D7613">
            <w:pPr>
              <w:pStyle w:val="Source"/>
              <w:rPr>
                <w:sz w:val="22"/>
              </w:rPr>
            </w:pPr>
          </w:p>
        </w:tc>
        <w:tc>
          <w:tcPr>
            <w:tcW w:w="5953" w:type="dxa"/>
            <w:tcBorders>
              <w:bottom w:val="nil"/>
            </w:tcBorders>
          </w:tcPr>
          <w:p w14:paraId="0D35EE33"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p>
        </w:tc>
        <w:tc>
          <w:tcPr>
            <w:tcW w:w="2471" w:type="dxa"/>
            <w:tcBorders>
              <w:bottom w:val="nil"/>
            </w:tcBorders>
          </w:tcPr>
          <w:p w14:paraId="68FFC54F"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p>
        </w:tc>
      </w:tr>
      <w:tr w:rsidR="009C1ECC" w14:paraId="64CE16C8" w14:textId="77777777" w:rsidTr="004D7613">
        <w:tc>
          <w:tcPr>
            <w:cnfStyle w:val="001000000000" w:firstRow="0" w:lastRow="0" w:firstColumn="1" w:lastColumn="0" w:oddVBand="0" w:evenVBand="0" w:oddHBand="0" w:evenHBand="0" w:firstRowFirstColumn="0" w:firstRowLastColumn="0" w:lastRowFirstColumn="0" w:lastRowLastColumn="0"/>
            <w:tcW w:w="5524" w:type="dxa"/>
            <w:tcBorders>
              <w:top w:val="nil"/>
            </w:tcBorders>
          </w:tcPr>
          <w:p w14:paraId="619B0D57" w14:textId="77777777" w:rsidR="009C1ECC" w:rsidRPr="000B1D8D" w:rsidRDefault="009C1ECC" w:rsidP="004D7613">
            <w:pPr>
              <w:pStyle w:val="Source"/>
              <w:rPr>
                <w:sz w:val="22"/>
              </w:rPr>
            </w:pPr>
            <w:r w:rsidRPr="000B1D8D">
              <w:rPr>
                <w:sz w:val="22"/>
              </w:rPr>
              <w:t>Name of CEO</w:t>
            </w:r>
          </w:p>
        </w:tc>
        <w:tc>
          <w:tcPr>
            <w:tcW w:w="5953" w:type="dxa"/>
            <w:tcBorders>
              <w:top w:val="nil"/>
            </w:tcBorders>
          </w:tcPr>
          <w:p w14:paraId="145BB21A"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r w:rsidRPr="000B1D8D">
              <w:rPr>
                <w:sz w:val="22"/>
              </w:rPr>
              <w:t>Signature of CEO</w:t>
            </w:r>
          </w:p>
        </w:tc>
        <w:tc>
          <w:tcPr>
            <w:tcW w:w="2471" w:type="dxa"/>
            <w:tcBorders>
              <w:top w:val="nil"/>
            </w:tcBorders>
          </w:tcPr>
          <w:p w14:paraId="1CCC4DB7" w14:textId="77777777" w:rsidR="009C1ECC" w:rsidRPr="000B1D8D" w:rsidRDefault="009C1ECC" w:rsidP="004D7613">
            <w:pPr>
              <w:pStyle w:val="Source"/>
              <w:cnfStyle w:val="000000000000" w:firstRow="0" w:lastRow="0" w:firstColumn="0" w:lastColumn="0" w:oddVBand="0" w:evenVBand="0" w:oddHBand="0" w:evenHBand="0" w:firstRowFirstColumn="0" w:firstRowLastColumn="0" w:lastRowFirstColumn="0" w:lastRowLastColumn="0"/>
              <w:rPr>
                <w:sz w:val="22"/>
              </w:rPr>
            </w:pPr>
            <w:r w:rsidRPr="000B1D8D">
              <w:rPr>
                <w:sz w:val="22"/>
              </w:rPr>
              <w:t>Date</w:t>
            </w:r>
          </w:p>
        </w:tc>
      </w:tr>
    </w:tbl>
    <w:p w14:paraId="6AAFBCFE" w14:textId="712D4C3D" w:rsidR="00DD59C8" w:rsidRDefault="00DD59C8" w:rsidP="00DD59C8">
      <w:pPr>
        <w:pStyle w:val="ListBullet"/>
        <w:tabs>
          <w:tab w:val="left" w:pos="6379"/>
        </w:tabs>
        <w:rPr>
          <w:rFonts w:cstheme="minorHAnsi"/>
        </w:rPr>
        <w:sectPr w:rsidR="00DD59C8" w:rsidSect="00602B8A">
          <w:headerReference w:type="default" r:id="rId31"/>
          <w:pgSz w:w="16838" w:h="11906" w:orient="landscape"/>
          <w:pgMar w:top="993" w:right="1245" w:bottom="567" w:left="1276" w:header="142" w:footer="42" w:gutter="0"/>
          <w:cols w:space="708"/>
          <w:docGrid w:linePitch="360"/>
        </w:sectPr>
      </w:pPr>
    </w:p>
    <w:p w14:paraId="5228A786" w14:textId="5A4E1A8D" w:rsidR="00EE0365" w:rsidRDefault="00EE0365" w:rsidP="00870CF5">
      <w:pPr>
        <w:pStyle w:val="Heading3"/>
        <w:numPr>
          <w:ilvl w:val="0"/>
          <w:numId w:val="0"/>
        </w:numPr>
        <w:spacing w:before="140" w:after="140"/>
        <w:ind w:left="4111"/>
        <w:jc w:val="right"/>
        <w:rPr>
          <w:rFonts w:asciiTheme="minorHAnsi" w:hAnsiTheme="minorHAnsi" w:cstheme="minorHAnsi"/>
        </w:rPr>
      </w:pPr>
      <w:bookmarkStart w:id="192" w:name="_Attachment_B"/>
      <w:bookmarkStart w:id="193" w:name="_Attachment_B_–"/>
      <w:bookmarkStart w:id="194" w:name="_Toc482276060"/>
      <w:bookmarkStart w:id="195" w:name="_Toc487009870"/>
      <w:bookmarkStart w:id="196" w:name="_Toc84490156"/>
      <w:bookmarkEnd w:id="192"/>
      <w:bookmarkEnd w:id="193"/>
      <w:r w:rsidRPr="00870CF5">
        <w:rPr>
          <w:rFonts w:asciiTheme="minorHAnsi" w:hAnsiTheme="minorHAnsi" w:cstheme="minorHAnsi"/>
          <w:b/>
          <w:bCs/>
        </w:rPr>
        <w:t>Attachment B</w:t>
      </w:r>
      <w:r w:rsidR="00621D99">
        <w:rPr>
          <w:rFonts w:asciiTheme="minorHAnsi" w:hAnsiTheme="minorHAnsi" w:cstheme="minorHAnsi"/>
        </w:rPr>
        <w:t xml:space="preserve"> –</w:t>
      </w:r>
      <w:bookmarkEnd w:id="194"/>
      <w:r w:rsidR="00621D99">
        <w:rPr>
          <w:rFonts w:asciiTheme="minorHAnsi" w:hAnsiTheme="minorHAnsi" w:cstheme="minorHAnsi"/>
        </w:rPr>
        <w:t xml:space="preserve"> </w:t>
      </w:r>
      <w:bookmarkStart w:id="197" w:name="_Toc482276061"/>
      <w:r w:rsidR="00621D99">
        <w:rPr>
          <w:rFonts w:asciiTheme="minorHAnsi" w:hAnsiTheme="minorHAnsi" w:cstheme="minorHAnsi"/>
        </w:rPr>
        <w:t>Provider Request to Return Records</w:t>
      </w:r>
      <w:bookmarkEnd w:id="195"/>
      <w:bookmarkEnd w:id="196"/>
      <w:bookmarkEnd w:id="197"/>
      <w:r w:rsidRPr="002312CF">
        <w:rPr>
          <w:rFonts w:asciiTheme="minorHAnsi" w:hAnsiTheme="minorHAnsi" w:cstheme="minorHAnsi"/>
        </w:rPr>
        <w:t xml:space="preserve"> </w:t>
      </w:r>
    </w:p>
    <w:p w14:paraId="7CAF9A57" w14:textId="30C8E281" w:rsidR="00FA1F62" w:rsidRPr="00FA1F62" w:rsidRDefault="009C1ECC" w:rsidP="00FA1F62">
      <w:r>
        <w:rPr>
          <w:noProof/>
        </w:rPr>
        <w:drawing>
          <wp:inline distT="0" distB="0" distL="0" distR="0" wp14:anchorId="7FABB2CA" wp14:editId="7A0672D5">
            <wp:extent cx="3560982" cy="574159"/>
            <wp:effectExtent l="0" t="0" r="1905" b="0"/>
            <wp:docPr id="4" name="Picture 1" descr="Department of Education, Skills and Employment Logo with Australian Government Cres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Australian Government, Department of Education"/>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3587619" cy="578454"/>
                    </a:xfrm>
                    <a:prstGeom prst="rect">
                      <a:avLst/>
                    </a:prstGeom>
                    <a:noFill/>
                    <a:ln w="9525">
                      <a:noFill/>
                      <a:miter lim="800000"/>
                      <a:headEnd/>
                      <a:tailEnd/>
                    </a:ln>
                  </pic:spPr>
                </pic:pic>
              </a:graphicData>
            </a:graphic>
          </wp:inline>
        </w:drawing>
      </w:r>
    </w:p>
    <w:p w14:paraId="77C0F390" w14:textId="77777777" w:rsidR="00EE0365" w:rsidRPr="007E0EE9" w:rsidRDefault="00EE0365" w:rsidP="007E0EE9">
      <w:pPr>
        <w:spacing w:after="120"/>
        <w:jc w:val="center"/>
        <w:rPr>
          <w:rFonts w:cstheme="minorHAnsi"/>
          <w:b/>
          <w:sz w:val="28"/>
          <w:szCs w:val="28"/>
        </w:rPr>
      </w:pPr>
      <w:bookmarkStart w:id="198" w:name="_Toc388540140"/>
      <w:bookmarkStart w:id="199" w:name="_Toc481481365"/>
      <w:r w:rsidRPr="007E0EE9">
        <w:rPr>
          <w:rFonts w:cstheme="minorHAnsi"/>
          <w:b/>
          <w:sz w:val="28"/>
          <w:szCs w:val="28"/>
        </w:rPr>
        <w:t>Provider Request to Return Records</w:t>
      </w:r>
      <w:bookmarkEnd w:id="198"/>
      <w:bookmarkEnd w:id="199"/>
    </w:p>
    <w:tbl>
      <w:tblPr>
        <w:tblW w:w="0" w:type="auto"/>
        <w:jc w:val="center"/>
        <w:tblLook w:val="0000" w:firstRow="0" w:lastRow="0" w:firstColumn="0" w:lastColumn="0" w:noHBand="0" w:noVBand="0"/>
        <w:tblCaption w:val="Provider request to return records "/>
        <w:tblDescription w:val="Instructions to complete the form "/>
      </w:tblPr>
      <w:tblGrid>
        <w:gridCol w:w="4812"/>
        <w:gridCol w:w="5094"/>
      </w:tblGrid>
      <w:tr w:rsidR="00EE0365" w:rsidRPr="00EE0365" w14:paraId="179F7F82" w14:textId="77777777" w:rsidTr="00791153">
        <w:trPr>
          <w:trHeight w:hRule="exact" w:val="2662"/>
          <w:jc w:val="center"/>
        </w:trPr>
        <w:tc>
          <w:tcPr>
            <w:tcW w:w="0" w:type="auto"/>
            <w:gridSpan w:val="2"/>
            <w:tcBorders>
              <w:top w:val="single" w:sz="6" w:space="0" w:color="auto"/>
              <w:left w:val="single" w:sz="6" w:space="0" w:color="auto"/>
              <w:bottom w:val="single" w:sz="6" w:space="0" w:color="auto"/>
              <w:right w:val="single" w:sz="6" w:space="0" w:color="auto"/>
            </w:tcBorders>
            <w:shd w:val="pct10" w:color="auto" w:fill="auto"/>
            <w:vAlign w:val="center"/>
          </w:tcPr>
          <w:p w14:paraId="404CD42C" w14:textId="444875DC" w:rsidR="00EE0365" w:rsidRPr="00EE0365" w:rsidRDefault="00EE0365" w:rsidP="00EE0365">
            <w:pPr>
              <w:keepLines/>
              <w:spacing w:after="120"/>
              <w:rPr>
                <w:rFonts w:cstheme="minorHAnsi"/>
              </w:rPr>
            </w:pPr>
            <w:r w:rsidRPr="00EE0365">
              <w:rPr>
                <w:rFonts w:cstheme="minorHAnsi"/>
              </w:rPr>
              <w:t xml:space="preserve">Providers must complete this form before Records are returned to the </w:t>
            </w:r>
            <w:r w:rsidR="00675F67">
              <w:rPr>
                <w:rFonts w:cstheme="minorHAnsi"/>
              </w:rPr>
              <w:t xml:space="preserve">Department of </w:t>
            </w:r>
            <w:r w:rsidR="009C1ECC">
              <w:rPr>
                <w:rFonts w:cstheme="minorHAnsi"/>
              </w:rPr>
              <w:t>Education</w:t>
            </w:r>
            <w:r w:rsidR="00675F67">
              <w:rPr>
                <w:rFonts w:cstheme="minorHAnsi"/>
              </w:rPr>
              <w:t>, Skills</w:t>
            </w:r>
            <w:r w:rsidR="009C1ECC">
              <w:rPr>
                <w:rFonts w:cstheme="minorHAnsi"/>
              </w:rPr>
              <w:t xml:space="preserve"> </w:t>
            </w:r>
            <w:r w:rsidR="00675F67">
              <w:rPr>
                <w:rFonts w:cstheme="minorHAnsi"/>
              </w:rPr>
              <w:t xml:space="preserve">and </w:t>
            </w:r>
            <w:r w:rsidR="009C1ECC">
              <w:rPr>
                <w:rFonts w:cstheme="minorHAnsi"/>
              </w:rPr>
              <w:t>Employment</w:t>
            </w:r>
            <w:r w:rsidRPr="00EE0365">
              <w:rPr>
                <w:rFonts w:cstheme="minorHAnsi"/>
              </w:rPr>
              <w:t>.</w:t>
            </w:r>
          </w:p>
          <w:p w14:paraId="5E74755F" w14:textId="36E684E2" w:rsidR="00EE0365" w:rsidRPr="00EE0365" w:rsidRDefault="00EE0365" w:rsidP="00A919A5">
            <w:pPr>
              <w:keepLines/>
              <w:numPr>
                <w:ilvl w:val="0"/>
                <w:numId w:val="12"/>
              </w:numPr>
              <w:autoSpaceDE w:val="0"/>
              <w:autoSpaceDN w:val="0"/>
              <w:adjustRightInd w:val="0"/>
              <w:spacing w:after="120"/>
              <w:rPr>
                <w:rFonts w:cstheme="minorHAnsi"/>
              </w:rPr>
            </w:pPr>
            <w:r w:rsidRPr="00EE0365">
              <w:rPr>
                <w:rFonts w:cstheme="minorHAnsi"/>
              </w:rPr>
              <w:t>Provider to complete Section 1 and submit to their Account Manager.</w:t>
            </w:r>
          </w:p>
          <w:p w14:paraId="34C7B21A" w14:textId="307B3919" w:rsidR="00EE0365" w:rsidRPr="00EE0365" w:rsidRDefault="00EE0365" w:rsidP="00A919A5">
            <w:pPr>
              <w:keepLines/>
              <w:numPr>
                <w:ilvl w:val="0"/>
                <w:numId w:val="12"/>
              </w:numPr>
              <w:autoSpaceDE w:val="0"/>
              <w:autoSpaceDN w:val="0"/>
              <w:adjustRightInd w:val="0"/>
              <w:spacing w:after="120"/>
              <w:rPr>
                <w:rFonts w:cstheme="minorHAnsi"/>
              </w:rPr>
            </w:pPr>
            <w:r w:rsidRPr="00EE0365">
              <w:rPr>
                <w:rFonts w:cstheme="minorHAnsi"/>
              </w:rPr>
              <w:t xml:space="preserve">Account Manager to complete Section 2 and forward to </w:t>
            </w:r>
            <w:r>
              <w:rPr>
                <w:rFonts w:cstheme="minorHAnsi"/>
              </w:rPr>
              <w:t xml:space="preserve">the </w:t>
            </w:r>
            <w:r w:rsidRPr="00EE0365">
              <w:rPr>
                <w:rFonts w:cstheme="minorHAnsi"/>
              </w:rPr>
              <w:t>Department</w:t>
            </w:r>
            <w:r w:rsidR="00FE0B62">
              <w:rPr>
                <w:rFonts w:cstheme="minorHAnsi"/>
              </w:rPr>
              <w:t>’</w:t>
            </w:r>
            <w:r>
              <w:rPr>
                <w:rFonts w:cstheme="minorHAnsi"/>
              </w:rPr>
              <w:t>s</w:t>
            </w:r>
            <w:r w:rsidRPr="00EE0365">
              <w:rPr>
                <w:rFonts w:cstheme="minorHAnsi"/>
              </w:rPr>
              <w:t xml:space="preserve"> Information Management</w:t>
            </w:r>
            <w:r>
              <w:rPr>
                <w:rFonts w:cstheme="minorHAnsi"/>
              </w:rPr>
              <w:t xml:space="preserve"> Team</w:t>
            </w:r>
            <w:r w:rsidRPr="00EE0365">
              <w:rPr>
                <w:rFonts w:cstheme="minorHAnsi"/>
              </w:rPr>
              <w:t>.</w:t>
            </w:r>
          </w:p>
          <w:p w14:paraId="6C085B32" w14:textId="024A2FCE" w:rsidR="00EE0365" w:rsidRPr="00621D99" w:rsidRDefault="00EE0365" w:rsidP="00621D99">
            <w:pPr>
              <w:pStyle w:val="ListParagraph"/>
              <w:numPr>
                <w:ilvl w:val="0"/>
                <w:numId w:val="12"/>
              </w:numPr>
              <w:spacing w:after="120"/>
              <w:rPr>
                <w:rFonts w:cstheme="minorHAnsi"/>
              </w:rPr>
            </w:pPr>
            <w:r w:rsidRPr="00621D99">
              <w:rPr>
                <w:rFonts w:cstheme="minorHAnsi"/>
              </w:rPr>
              <w:t>Provider to liaise with Account Manager in relation to the progress of their request.</w:t>
            </w:r>
          </w:p>
        </w:tc>
      </w:tr>
      <w:tr w:rsidR="00EE0365" w:rsidRPr="00EE0365" w14:paraId="4BBE2BA6" w14:textId="77777777" w:rsidTr="009C1535">
        <w:trPr>
          <w:trHeight w:hRule="exact" w:val="567"/>
          <w:jc w:val="center"/>
        </w:trPr>
        <w:tc>
          <w:tcPr>
            <w:tcW w:w="0" w:type="auto"/>
            <w:gridSpan w:val="2"/>
            <w:tcBorders>
              <w:top w:val="single" w:sz="6" w:space="0" w:color="auto"/>
              <w:left w:val="single" w:sz="6" w:space="0" w:color="auto"/>
              <w:bottom w:val="single" w:sz="6" w:space="0" w:color="auto"/>
              <w:right w:val="single" w:sz="6" w:space="0" w:color="auto"/>
            </w:tcBorders>
            <w:shd w:val="pct10" w:color="auto" w:fill="auto"/>
            <w:vAlign w:val="center"/>
          </w:tcPr>
          <w:p w14:paraId="5CEB58E5" w14:textId="77777777" w:rsidR="00EE0365" w:rsidRPr="00EE0365" w:rsidRDefault="00EE0365" w:rsidP="00EE0365">
            <w:pPr>
              <w:spacing w:after="120"/>
              <w:rPr>
                <w:rFonts w:cstheme="minorHAnsi"/>
              </w:rPr>
            </w:pPr>
            <w:r w:rsidRPr="00EE0365">
              <w:rPr>
                <w:rFonts w:cstheme="minorHAnsi"/>
              </w:rPr>
              <w:t>Section 1 – Provider to complete</w:t>
            </w:r>
          </w:p>
        </w:tc>
      </w:tr>
      <w:tr w:rsidR="00EE0365" w:rsidRPr="00EE0365" w14:paraId="17223214"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599D4CB4" w14:textId="77777777" w:rsidR="00EE0365" w:rsidRPr="00EE0365" w:rsidRDefault="00EE0365" w:rsidP="00EE0365">
            <w:pPr>
              <w:spacing w:after="120"/>
              <w:ind w:left="-1620" w:firstLine="1621"/>
              <w:rPr>
                <w:rFonts w:cstheme="minorHAnsi"/>
              </w:rPr>
            </w:pPr>
            <w:r w:rsidRPr="00EE0365">
              <w:rPr>
                <w:rFonts w:cstheme="minorHAnsi"/>
              </w:rPr>
              <w:t>Provider legal name and ABN:</w:t>
            </w:r>
          </w:p>
        </w:tc>
        <w:tc>
          <w:tcPr>
            <w:tcW w:w="5094" w:type="dxa"/>
            <w:tcBorders>
              <w:top w:val="single" w:sz="4" w:space="0" w:color="auto"/>
              <w:left w:val="single" w:sz="4" w:space="0" w:color="auto"/>
              <w:bottom w:val="single" w:sz="4" w:space="0" w:color="auto"/>
              <w:right w:val="single" w:sz="4" w:space="0" w:color="auto"/>
            </w:tcBorders>
          </w:tcPr>
          <w:p w14:paraId="02948796" w14:textId="77777777" w:rsidR="00EE0365" w:rsidRPr="00EE0365" w:rsidRDefault="00EE0365" w:rsidP="00EE0365">
            <w:pPr>
              <w:spacing w:after="120"/>
              <w:rPr>
                <w:rFonts w:cstheme="minorHAnsi"/>
              </w:rPr>
            </w:pPr>
            <w:r w:rsidRPr="00EE0365">
              <w:rPr>
                <w:rFonts w:cstheme="minorHAnsi"/>
              </w:rPr>
              <w:t>Contact person:</w:t>
            </w:r>
          </w:p>
        </w:tc>
      </w:tr>
      <w:tr w:rsidR="00EE0365" w:rsidRPr="00EE0365" w14:paraId="6EC7BE15"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15E7DFAB" w14:textId="77777777" w:rsidR="00EE0365" w:rsidRPr="00EE0365" w:rsidRDefault="00EE0365" w:rsidP="00EE0365">
            <w:pPr>
              <w:spacing w:after="120"/>
              <w:ind w:left="-1620" w:firstLine="1621"/>
              <w:rPr>
                <w:rFonts w:cstheme="minorHAnsi"/>
              </w:rPr>
            </w:pPr>
            <w:r w:rsidRPr="00EE0365">
              <w:rPr>
                <w:rFonts w:cstheme="minorHAnsi"/>
              </w:rPr>
              <w:t>Provider address:</w:t>
            </w:r>
          </w:p>
        </w:tc>
        <w:tc>
          <w:tcPr>
            <w:tcW w:w="5094" w:type="dxa"/>
            <w:tcBorders>
              <w:top w:val="single" w:sz="4" w:space="0" w:color="auto"/>
              <w:left w:val="single" w:sz="4" w:space="0" w:color="auto"/>
              <w:bottom w:val="single" w:sz="4" w:space="0" w:color="auto"/>
              <w:right w:val="single" w:sz="4" w:space="0" w:color="auto"/>
            </w:tcBorders>
          </w:tcPr>
          <w:p w14:paraId="7B7C68A7" w14:textId="77777777" w:rsidR="00EE0365" w:rsidRPr="00EE0365" w:rsidRDefault="00EE0365" w:rsidP="00EE0365">
            <w:pPr>
              <w:spacing w:after="120"/>
              <w:ind w:left="-1620" w:firstLine="1621"/>
              <w:rPr>
                <w:rFonts w:cstheme="minorHAnsi"/>
              </w:rPr>
            </w:pPr>
            <w:r w:rsidRPr="00EE0365">
              <w:rPr>
                <w:rFonts w:cstheme="minorHAnsi"/>
              </w:rPr>
              <w:t>Phone number:</w:t>
            </w:r>
          </w:p>
        </w:tc>
      </w:tr>
      <w:tr w:rsidR="00EE0365" w:rsidRPr="00EE0365" w14:paraId="1B029A60"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7FD42FB9" w14:textId="73189C64" w:rsidR="00EE0365" w:rsidRPr="00EE0365" w:rsidRDefault="00EE0365" w:rsidP="00EE0365">
            <w:pPr>
              <w:spacing w:after="120"/>
              <w:ind w:left="-1620" w:firstLine="1621"/>
              <w:rPr>
                <w:rFonts w:cstheme="minorHAnsi"/>
              </w:rPr>
            </w:pPr>
            <w:r w:rsidRPr="00EE0365">
              <w:rPr>
                <w:rFonts w:cstheme="minorHAnsi"/>
              </w:rPr>
              <w:t>Total number of files:</w:t>
            </w:r>
          </w:p>
        </w:tc>
        <w:tc>
          <w:tcPr>
            <w:tcW w:w="5094" w:type="dxa"/>
            <w:tcBorders>
              <w:top w:val="single" w:sz="4" w:space="0" w:color="auto"/>
              <w:left w:val="single" w:sz="4" w:space="0" w:color="auto"/>
              <w:bottom w:val="single" w:sz="4" w:space="0" w:color="auto"/>
              <w:right w:val="single" w:sz="4" w:space="0" w:color="auto"/>
            </w:tcBorders>
          </w:tcPr>
          <w:p w14:paraId="0A37D568" w14:textId="77777777" w:rsidR="00EE0365" w:rsidRPr="00EE0365" w:rsidRDefault="00EE0365" w:rsidP="00EE0365">
            <w:pPr>
              <w:spacing w:after="120"/>
              <w:ind w:left="-1620" w:firstLine="1621"/>
              <w:rPr>
                <w:rFonts w:cstheme="minorHAnsi"/>
              </w:rPr>
            </w:pPr>
            <w:r w:rsidRPr="00EE0365">
              <w:rPr>
                <w:rFonts w:cstheme="minorHAnsi"/>
              </w:rPr>
              <w:t>Service(s):</w:t>
            </w:r>
          </w:p>
        </w:tc>
      </w:tr>
      <w:tr w:rsidR="00EE0365" w:rsidRPr="00EE0365" w14:paraId="2371B3E8"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4DE91311" w14:textId="77777777" w:rsidR="00EE0365" w:rsidRPr="00EE0365" w:rsidRDefault="00EE0365" w:rsidP="00EE0365">
            <w:pPr>
              <w:spacing w:after="120"/>
              <w:ind w:left="-1620" w:firstLine="1621"/>
              <w:rPr>
                <w:rFonts w:cstheme="minorHAnsi"/>
              </w:rPr>
            </w:pPr>
            <w:r w:rsidRPr="00EE0365">
              <w:rPr>
                <w:rFonts w:cstheme="minorHAnsi"/>
              </w:rPr>
              <w:t>Expected retention:</w:t>
            </w:r>
          </w:p>
        </w:tc>
        <w:tc>
          <w:tcPr>
            <w:tcW w:w="5094" w:type="dxa"/>
            <w:tcBorders>
              <w:top w:val="single" w:sz="4" w:space="0" w:color="auto"/>
              <w:left w:val="single" w:sz="4" w:space="0" w:color="auto"/>
              <w:bottom w:val="single" w:sz="4" w:space="0" w:color="auto"/>
              <w:right w:val="single" w:sz="4" w:space="0" w:color="auto"/>
            </w:tcBorders>
          </w:tcPr>
          <w:p w14:paraId="018D43E1" w14:textId="77777777" w:rsidR="00EE0365" w:rsidRPr="00EE0365" w:rsidRDefault="00EE0365" w:rsidP="00EE0365">
            <w:pPr>
              <w:spacing w:after="120"/>
              <w:ind w:left="-1620" w:firstLine="1621"/>
              <w:rPr>
                <w:rFonts w:cstheme="minorHAnsi"/>
              </w:rPr>
            </w:pPr>
            <w:r w:rsidRPr="00EE0365">
              <w:rPr>
                <w:rFonts w:cstheme="minorHAnsi"/>
              </w:rPr>
              <w:t>Time left on retention:</w:t>
            </w:r>
          </w:p>
        </w:tc>
      </w:tr>
      <w:tr w:rsidR="00EE0365" w:rsidRPr="00EE0365" w14:paraId="5A08AF71" w14:textId="77777777" w:rsidTr="009C1535">
        <w:trPr>
          <w:cantSplit/>
          <w:trHeight w:hRule="exact" w:val="739"/>
          <w:jc w:val="center"/>
        </w:trPr>
        <w:tc>
          <w:tcPr>
            <w:tcW w:w="0" w:type="auto"/>
            <w:gridSpan w:val="2"/>
            <w:tcBorders>
              <w:top w:val="single" w:sz="4" w:space="0" w:color="auto"/>
              <w:left w:val="single" w:sz="4" w:space="0" w:color="auto"/>
              <w:bottom w:val="single" w:sz="4" w:space="0" w:color="auto"/>
              <w:right w:val="single" w:sz="4" w:space="0" w:color="auto"/>
            </w:tcBorders>
          </w:tcPr>
          <w:p w14:paraId="5C0F825A" w14:textId="77777777" w:rsidR="00EE0365" w:rsidRPr="00EE0365" w:rsidRDefault="00EE0365" w:rsidP="00791153">
            <w:pPr>
              <w:tabs>
                <w:tab w:val="left" w:pos="4290"/>
              </w:tabs>
              <w:spacing w:after="120"/>
              <w:rPr>
                <w:rFonts w:cstheme="minorHAnsi"/>
              </w:rPr>
            </w:pPr>
            <w:r w:rsidRPr="00EE0365">
              <w:rPr>
                <w:rFonts w:cstheme="minorHAnsi"/>
              </w:rPr>
              <w:t>Reason for request to return:</w:t>
            </w:r>
          </w:p>
        </w:tc>
      </w:tr>
      <w:tr w:rsidR="00EE0365" w:rsidRPr="00EE0365" w14:paraId="0CEE5D68" w14:textId="77777777" w:rsidTr="009C1535">
        <w:trPr>
          <w:cantSplit/>
          <w:trHeight w:hRule="exact" w:val="567"/>
          <w:jc w:val="center"/>
        </w:trPr>
        <w:tc>
          <w:tcPr>
            <w:tcW w:w="0" w:type="auto"/>
            <w:gridSpan w:val="2"/>
            <w:tcBorders>
              <w:top w:val="single" w:sz="6" w:space="0" w:color="auto"/>
              <w:left w:val="single" w:sz="6" w:space="0" w:color="auto"/>
              <w:bottom w:val="single" w:sz="6" w:space="0" w:color="auto"/>
              <w:right w:val="single" w:sz="6" w:space="0" w:color="auto"/>
            </w:tcBorders>
            <w:shd w:val="pct10" w:color="auto" w:fill="auto"/>
            <w:vAlign w:val="center"/>
          </w:tcPr>
          <w:p w14:paraId="1A3F640F" w14:textId="77777777" w:rsidR="00EE0365" w:rsidRPr="00EE0365" w:rsidRDefault="00EE0365" w:rsidP="00EE0365">
            <w:pPr>
              <w:spacing w:after="120"/>
              <w:rPr>
                <w:rFonts w:cstheme="minorHAnsi"/>
              </w:rPr>
            </w:pPr>
            <w:r w:rsidRPr="00EE0365">
              <w:rPr>
                <w:rFonts w:cstheme="minorHAnsi"/>
              </w:rPr>
              <w:t>Section 2 – Account Manager/Department’s Deed Manger to complete</w:t>
            </w:r>
          </w:p>
        </w:tc>
      </w:tr>
      <w:tr w:rsidR="00EE0365" w:rsidRPr="00EE0365" w14:paraId="2D02C30F"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2F821CF9" w14:textId="77777777" w:rsidR="00EE0365" w:rsidRPr="00EE0365" w:rsidRDefault="00EE0365" w:rsidP="00EE0365">
            <w:pPr>
              <w:spacing w:after="120"/>
              <w:rPr>
                <w:rFonts w:cstheme="minorHAnsi"/>
              </w:rPr>
            </w:pPr>
            <w:r w:rsidRPr="00EE0365">
              <w:rPr>
                <w:rFonts w:cstheme="minorHAnsi"/>
              </w:rPr>
              <w:t>Name and phone number:</w:t>
            </w:r>
          </w:p>
        </w:tc>
        <w:tc>
          <w:tcPr>
            <w:tcW w:w="5094" w:type="dxa"/>
            <w:tcBorders>
              <w:top w:val="single" w:sz="4" w:space="0" w:color="auto"/>
              <w:left w:val="single" w:sz="4" w:space="0" w:color="auto"/>
              <w:bottom w:val="single" w:sz="4" w:space="0" w:color="auto"/>
              <w:right w:val="single" w:sz="4" w:space="0" w:color="auto"/>
            </w:tcBorders>
            <w:vAlign w:val="bottom"/>
          </w:tcPr>
          <w:p w14:paraId="2D9E4D28" w14:textId="77777777" w:rsidR="00EE0365" w:rsidRPr="00EE0365" w:rsidRDefault="00EE0365" w:rsidP="00EE0365">
            <w:pPr>
              <w:spacing w:after="120"/>
              <w:ind w:left="-1620" w:firstLine="1621"/>
              <w:rPr>
                <w:rFonts w:cstheme="minorHAnsi"/>
              </w:rPr>
            </w:pPr>
            <w:r w:rsidRPr="00EE0365">
              <w:rPr>
                <w:rFonts w:cstheme="minorHAnsi"/>
              </w:rPr>
              <w:t>Date</w:t>
            </w:r>
            <w:r w:rsidRPr="00EE0365">
              <w:rPr>
                <w:rFonts w:cstheme="minorHAnsi"/>
              </w:rPr>
              <w:tab/>
              <w:t>/</w:t>
            </w:r>
            <w:r w:rsidRPr="00EE0365">
              <w:rPr>
                <w:rFonts w:cstheme="minorHAnsi"/>
              </w:rPr>
              <w:tab/>
              <w:t>/</w:t>
            </w:r>
          </w:p>
        </w:tc>
      </w:tr>
      <w:tr w:rsidR="00EE0365" w:rsidRPr="00EE0365" w14:paraId="0BF6125A" w14:textId="77777777" w:rsidTr="009C1535">
        <w:trPr>
          <w:cantSplit/>
          <w:trHeight w:hRule="exact" w:val="689"/>
          <w:jc w:val="center"/>
        </w:trPr>
        <w:tc>
          <w:tcPr>
            <w:tcW w:w="0" w:type="auto"/>
            <w:gridSpan w:val="2"/>
            <w:tcBorders>
              <w:top w:val="single" w:sz="4" w:space="0" w:color="auto"/>
              <w:left w:val="single" w:sz="4" w:space="0" w:color="auto"/>
              <w:bottom w:val="single" w:sz="4" w:space="0" w:color="auto"/>
              <w:right w:val="single" w:sz="4" w:space="0" w:color="auto"/>
            </w:tcBorders>
          </w:tcPr>
          <w:p w14:paraId="5E01F3E2" w14:textId="77777777" w:rsidR="00EE0365" w:rsidRPr="00EE0365" w:rsidRDefault="00EE0365" w:rsidP="00EE0365">
            <w:pPr>
              <w:spacing w:after="120"/>
              <w:ind w:left="-1620" w:firstLine="1621"/>
              <w:rPr>
                <w:rFonts w:cstheme="minorHAnsi"/>
              </w:rPr>
            </w:pPr>
            <w:r w:rsidRPr="00EE0365">
              <w:rPr>
                <w:rFonts w:cstheme="minorHAnsi"/>
              </w:rPr>
              <w:t>Reason for return of Records:</w:t>
            </w:r>
          </w:p>
        </w:tc>
      </w:tr>
      <w:tr w:rsidR="00EE0365" w:rsidRPr="00EE0365" w14:paraId="533DC6C7" w14:textId="77777777" w:rsidTr="009C1535">
        <w:trPr>
          <w:cantSplit/>
          <w:trHeight w:hRule="exact" w:val="567"/>
          <w:jc w:val="center"/>
        </w:trPr>
        <w:tc>
          <w:tcPr>
            <w:tcW w:w="0" w:type="auto"/>
            <w:gridSpan w:val="2"/>
            <w:tcBorders>
              <w:top w:val="single" w:sz="6" w:space="0" w:color="auto"/>
              <w:left w:val="single" w:sz="6" w:space="0" w:color="auto"/>
              <w:bottom w:val="single" w:sz="6" w:space="0" w:color="auto"/>
              <w:right w:val="single" w:sz="6" w:space="0" w:color="auto"/>
            </w:tcBorders>
            <w:shd w:val="pct10" w:color="auto" w:fill="auto"/>
            <w:vAlign w:val="center"/>
          </w:tcPr>
          <w:p w14:paraId="7A2AB3B9" w14:textId="77777777" w:rsidR="00EE0365" w:rsidRPr="00EE0365" w:rsidRDefault="00EE0365" w:rsidP="00EE0365">
            <w:pPr>
              <w:spacing w:after="120"/>
              <w:rPr>
                <w:rFonts w:cstheme="minorHAnsi"/>
              </w:rPr>
            </w:pPr>
            <w:r w:rsidRPr="00EE0365">
              <w:rPr>
                <w:rFonts w:cstheme="minorHAnsi"/>
              </w:rPr>
              <w:t>Section 3 – Records and Information Management to complete</w:t>
            </w:r>
          </w:p>
        </w:tc>
      </w:tr>
      <w:tr w:rsidR="00EE0365" w:rsidRPr="00EE0365" w14:paraId="4F95A6E3" w14:textId="77777777" w:rsidTr="009C1535">
        <w:trPr>
          <w:cantSplit/>
          <w:trHeight w:hRule="exact" w:val="851"/>
          <w:jc w:val="center"/>
        </w:trPr>
        <w:tc>
          <w:tcPr>
            <w:tcW w:w="4812" w:type="dxa"/>
            <w:tcBorders>
              <w:top w:val="single" w:sz="4" w:space="0" w:color="auto"/>
              <w:left w:val="single" w:sz="4" w:space="0" w:color="auto"/>
              <w:bottom w:val="single" w:sz="4" w:space="0" w:color="auto"/>
              <w:right w:val="single" w:sz="4" w:space="0" w:color="auto"/>
            </w:tcBorders>
          </w:tcPr>
          <w:p w14:paraId="03FFA2D4" w14:textId="77777777" w:rsidR="00EE0365" w:rsidRPr="00EE0365" w:rsidRDefault="00EE0365" w:rsidP="00EE0365">
            <w:pPr>
              <w:spacing w:after="120"/>
              <w:ind w:left="-1620" w:firstLine="1621"/>
              <w:rPr>
                <w:rFonts w:cstheme="minorHAnsi"/>
              </w:rPr>
            </w:pPr>
            <w:r w:rsidRPr="00EE0365">
              <w:rPr>
                <w:rFonts w:cstheme="minorHAnsi"/>
              </w:rPr>
              <w:t>Name of Record Management Officer:</w:t>
            </w:r>
          </w:p>
        </w:tc>
        <w:tc>
          <w:tcPr>
            <w:tcW w:w="5094" w:type="dxa"/>
            <w:tcBorders>
              <w:top w:val="single" w:sz="4" w:space="0" w:color="auto"/>
              <w:left w:val="single" w:sz="4" w:space="0" w:color="auto"/>
              <w:bottom w:val="single" w:sz="4" w:space="0" w:color="auto"/>
              <w:right w:val="single" w:sz="4" w:space="0" w:color="auto"/>
            </w:tcBorders>
            <w:vAlign w:val="bottom"/>
          </w:tcPr>
          <w:p w14:paraId="01164D07" w14:textId="77777777" w:rsidR="00EE0365" w:rsidRPr="00EE0365" w:rsidRDefault="00EE0365" w:rsidP="00EE0365">
            <w:pPr>
              <w:spacing w:after="120"/>
              <w:ind w:left="-1620" w:firstLine="1621"/>
              <w:rPr>
                <w:rFonts w:cstheme="minorHAnsi"/>
              </w:rPr>
            </w:pPr>
            <w:r w:rsidRPr="00EE0365">
              <w:rPr>
                <w:rFonts w:cstheme="minorHAnsi"/>
              </w:rPr>
              <w:t>Date</w:t>
            </w:r>
            <w:r w:rsidRPr="00EE0365">
              <w:rPr>
                <w:rFonts w:cstheme="minorHAnsi"/>
              </w:rPr>
              <w:tab/>
              <w:t>/</w:t>
            </w:r>
            <w:r w:rsidRPr="00EE0365">
              <w:rPr>
                <w:rFonts w:cstheme="minorHAnsi"/>
              </w:rPr>
              <w:tab/>
              <w:t>/</w:t>
            </w:r>
          </w:p>
        </w:tc>
      </w:tr>
      <w:tr w:rsidR="0066752C" w:rsidRPr="00EE0365" w14:paraId="412674B9" w14:textId="77777777" w:rsidTr="009C1535">
        <w:trPr>
          <w:cantSplit/>
          <w:trHeight w:hRule="exact" w:val="851"/>
          <w:jc w:val="center"/>
        </w:trPr>
        <w:tc>
          <w:tcPr>
            <w:tcW w:w="4812" w:type="dxa"/>
            <w:tcBorders>
              <w:top w:val="single" w:sz="4" w:space="0" w:color="auto"/>
              <w:left w:val="single" w:sz="4" w:space="0" w:color="auto"/>
              <w:bottom w:val="single" w:sz="4" w:space="0" w:color="auto"/>
            </w:tcBorders>
          </w:tcPr>
          <w:p w14:paraId="510F1360" w14:textId="77777777" w:rsidR="0066752C" w:rsidRPr="00310404" w:rsidRDefault="0066752C" w:rsidP="009A7C52">
            <w:pPr>
              <w:spacing w:after="120"/>
              <w:ind w:left="-1620" w:firstLine="1621"/>
              <w:rPr>
                <w:rFonts w:cstheme="minorHAnsi"/>
              </w:rPr>
            </w:pPr>
            <w:r w:rsidRPr="00EE0365">
              <w:rPr>
                <w:rFonts w:cstheme="minorHAnsi"/>
              </w:rPr>
              <w:t>Final action:</w:t>
            </w:r>
          </w:p>
        </w:tc>
        <w:tc>
          <w:tcPr>
            <w:tcW w:w="5094" w:type="dxa"/>
            <w:tcBorders>
              <w:top w:val="single" w:sz="4" w:space="0" w:color="auto"/>
              <w:left w:val="nil"/>
              <w:bottom w:val="single" w:sz="4" w:space="0" w:color="auto"/>
              <w:right w:val="single" w:sz="4" w:space="0" w:color="auto"/>
            </w:tcBorders>
          </w:tcPr>
          <w:p w14:paraId="4B444B8A" w14:textId="230D51FD" w:rsidR="0066752C" w:rsidRPr="00310404" w:rsidRDefault="0066752C" w:rsidP="009A7C52">
            <w:pPr>
              <w:spacing w:after="120"/>
              <w:ind w:left="-1620" w:firstLine="1621"/>
              <w:rPr>
                <w:rFonts w:cstheme="minorHAnsi"/>
              </w:rPr>
            </w:pPr>
          </w:p>
        </w:tc>
      </w:tr>
    </w:tbl>
    <w:p w14:paraId="7B58BBD7" w14:textId="52044CA8" w:rsidR="00EE0365" w:rsidRPr="009C1535" w:rsidRDefault="00EE0365" w:rsidP="00683C1D">
      <w:pPr>
        <w:spacing w:after="120"/>
      </w:pPr>
      <w:r w:rsidRPr="00EE0365">
        <w:rPr>
          <w:rFonts w:cstheme="minorHAnsi"/>
        </w:rPr>
        <w:t xml:space="preserve">A list of all Records the Provider is requesting to return must be attached to this pro forma, and must contain information as specified in </w:t>
      </w:r>
      <w:hyperlink w:anchor="_Records_List" w:history="1">
        <w:r w:rsidRPr="00EE0365">
          <w:rPr>
            <w:rFonts w:cstheme="minorHAnsi"/>
          </w:rPr>
          <w:t>Section 5.1: Control of Records – Records List</w:t>
        </w:r>
      </w:hyperlink>
      <w:r w:rsidRPr="00EE0365">
        <w:rPr>
          <w:rFonts w:cstheme="minorHAnsi"/>
        </w:rPr>
        <w:t>.</w:t>
      </w:r>
      <w:r>
        <w:rPr>
          <w:sz w:val="20"/>
        </w:rPr>
        <w:br w:type="page"/>
      </w:r>
    </w:p>
    <w:p w14:paraId="162B10C2" w14:textId="77777777" w:rsidR="00EE0365" w:rsidRPr="00F66F10" w:rsidRDefault="00EE0365" w:rsidP="009C1535">
      <w:pPr>
        <w:pStyle w:val="Heading3"/>
        <w:numPr>
          <w:ilvl w:val="0"/>
          <w:numId w:val="0"/>
        </w:numPr>
        <w:spacing w:before="140" w:after="140"/>
        <w:ind w:left="5670"/>
        <w:rPr>
          <w:rFonts w:asciiTheme="minorHAnsi" w:hAnsiTheme="minorHAnsi" w:cstheme="minorHAnsi"/>
        </w:rPr>
      </w:pPr>
      <w:bookmarkStart w:id="200" w:name="_Attachment_C"/>
      <w:bookmarkStart w:id="201" w:name="_Attachment_C_–"/>
      <w:bookmarkStart w:id="202" w:name="_Toc388540141"/>
      <w:bookmarkStart w:id="203" w:name="_Toc481481366"/>
      <w:bookmarkStart w:id="204" w:name="_Toc482276062"/>
      <w:bookmarkStart w:id="205" w:name="_Toc487009871"/>
      <w:bookmarkStart w:id="206" w:name="_Toc84490157"/>
      <w:bookmarkStart w:id="207" w:name="_Toc251327542"/>
      <w:bookmarkEnd w:id="200"/>
      <w:bookmarkEnd w:id="201"/>
      <w:r w:rsidRPr="00870CF5">
        <w:rPr>
          <w:rFonts w:asciiTheme="minorHAnsi" w:hAnsiTheme="minorHAnsi" w:cstheme="minorHAnsi"/>
          <w:b/>
          <w:bCs/>
        </w:rPr>
        <w:t>Attachment</w:t>
      </w:r>
      <w:r w:rsidR="00F66F10" w:rsidRPr="00870CF5">
        <w:rPr>
          <w:rFonts w:asciiTheme="minorHAnsi" w:hAnsiTheme="minorHAnsi" w:cstheme="minorHAnsi"/>
          <w:b/>
          <w:bCs/>
        </w:rPr>
        <w:t xml:space="preserve"> </w:t>
      </w:r>
      <w:r w:rsidRPr="00870CF5">
        <w:rPr>
          <w:rFonts w:asciiTheme="minorHAnsi" w:hAnsiTheme="minorHAnsi" w:cstheme="minorHAnsi"/>
          <w:b/>
          <w:bCs/>
        </w:rPr>
        <w:t>C</w:t>
      </w:r>
      <w:bookmarkEnd w:id="202"/>
      <w:bookmarkEnd w:id="203"/>
      <w:bookmarkEnd w:id="204"/>
      <w:r w:rsidR="00C65A3B">
        <w:rPr>
          <w:rFonts w:asciiTheme="minorHAnsi" w:hAnsiTheme="minorHAnsi" w:cstheme="minorHAnsi"/>
        </w:rPr>
        <w:t xml:space="preserve"> – Records Retention Periods</w:t>
      </w:r>
      <w:bookmarkEnd w:id="205"/>
      <w:bookmarkEnd w:id="206"/>
    </w:p>
    <w:bookmarkEnd w:id="207"/>
    <w:p w14:paraId="0D2E9A74" w14:textId="77777777" w:rsidR="00C65A3B" w:rsidRPr="007E0EE9" w:rsidRDefault="00C65A3B" w:rsidP="007E0EE9">
      <w:pPr>
        <w:jc w:val="center"/>
        <w:rPr>
          <w:rFonts w:cstheme="minorHAnsi"/>
          <w:b/>
          <w:sz w:val="28"/>
          <w:szCs w:val="28"/>
        </w:rPr>
      </w:pPr>
      <w:r w:rsidRPr="007E0EE9">
        <w:rPr>
          <w:rFonts w:cstheme="minorHAnsi"/>
          <w:b/>
          <w:sz w:val="28"/>
          <w:szCs w:val="28"/>
        </w:rPr>
        <w:t>Retention Periods</w:t>
      </w:r>
    </w:p>
    <w:p w14:paraId="4FE7FB8D" w14:textId="77777777" w:rsidR="00EE0365" w:rsidRPr="000B3B4C" w:rsidRDefault="00683C1D" w:rsidP="00EE0365">
      <w:pPr>
        <w:rPr>
          <w:rFonts w:cstheme="minorHAnsi"/>
          <w:b/>
          <w:sz w:val="24"/>
        </w:rPr>
      </w:pPr>
      <w:r>
        <w:rPr>
          <w:rFonts w:cstheme="minorHAnsi"/>
          <w:b/>
          <w:sz w:val="24"/>
        </w:rPr>
        <w:t>Records Authorities</w:t>
      </w:r>
      <w:r w:rsidR="00621D99">
        <w:rPr>
          <w:rFonts w:cstheme="minorHAnsi"/>
          <w:b/>
          <w:sz w:val="24"/>
        </w:rPr>
        <w:t xml:space="preserve"> (RA)</w:t>
      </w:r>
    </w:p>
    <w:p w14:paraId="11AA3EE5" w14:textId="77777777" w:rsidR="00EE0365" w:rsidRPr="000B3B4C" w:rsidRDefault="00EE0365" w:rsidP="00EE0365">
      <w:pPr>
        <w:rPr>
          <w:rFonts w:cstheme="minorHAnsi"/>
        </w:rPr>
      </w:pPr>
      <w:r w:rsidRPr="000B3B4C">
        <w:rPr>
          <w:rFonts w:cstheme="minorHAnsi"/>
        </w:rPr>
        <w:t xml:space="preserve">The Employment Services Records Authority </w:t>
      </w:r>
      <w:r w:rsidR="007707EE">
        <w:rPr>
          <w:rFonts w:cstheme="minorHAnsi"/>
        </w:rPr>
        <w:t>2009/00179260 (</w:t>
      </w:r>
      <w:r>
        <w:rPr>
          <w:rFonts w:cstheme="minorHAnsi"/>
        </w:rPr>
        <w:t>RA)</w:t>
      </w:r>
      <w:r w:rsidR="00F66F10">
        <w:rPr>
          <w:rFonts w:cstheme="minorHAnsi"/>
        </w:rPr>
        <w:t xml:space="preserve"> </w:t>
      </w:r>
      <w:r w:rsidR="00621D99">
        <w:rPr>
          <w:rFonts w:cstheme="minorHAnsi"/>
        </w:rPr>
        <w:t>and the General Records Authority GRA 33 Accredited Training</w:t>
      </w:r>
      <w:r w:rsidR="00621D99" w:rsidRPr="00F66F10">
        <w:t xml:space="preserve"> </w:t>
      </w:r>
      <w:r w:rsidR="00621D99" w:rsidRPr="00F66F10">
        <w:rPr>
          <w:rFonts w:cstheme="minorHAnsi"/>
        </w:rPr>
        <w:t>2012/00579704</w:t>
      </w:r>
      <w:r w:rsidR="007707EE">
        <w:rPr>
          <w:rFonts w:cstheme="minorHAnsi"/>
        </w:rPr>
        <w:t xml:space="preserve"> (GRA 33)</w:t>
      </w:r>
      <w:r w:rsidR="00621D99">
        <w:rPr>
          <w:rFonts w:cstheme="minorHAnsi"/>
        </w:rPr>
        <w:t>,</w:t>
      </w:r>
      <w:r w:rsidR="00393C19">
        <w:rPr>
          <w:rFonts w:cstheme="minorHAnsi"/>
        </w:rPr>
        <w:t xml:space="preserve"> </w:t>
      </w:r>
      <w:r w:rsidRPr="000B3B4C">
        <w:rPr>
          <w:rFonts w:cstheme="minorHAnsi"/>
        </w:rPr>
        <w:t>issued by the National Archives of Australia (</w:t>
      </w:r>
      <w:r>
        <w:rPr>
          <w:rFonts w:cstheme="minorHAnsi"/>
        </w:rPr>
        <w:t>‘</w:t>
      </w:r>
      <w:r w:rsidRPr="000B3B4C">
        <w:rPr>
          <w:rFonts w:cstheme="minorHAnsi"/>
        </w:rPr>
        <w:t>NAA</w:t>
      </w:r>
      <w:r>
        <w:rPr>
          <w:rFonts w:cstheme="minorHAnsi"/>
        </w:rPr>
        <w:t>’</w:t>
      </w:r>
      <w:r w:rsidRPr="000B3B4C">
        <w:rPr>
          <w:rFonts w:cstheme="minorHAnsi"/>
        </w:rPr>
        <w:t>), groups together categories of Records with the same minimum retention periods and uses broad terms to assist with the sentencing of Records. The RA</w:t>
      </w:r>
      <w:r w:rsidR="00F66F10">
        <w:rPr>
          <w:rFonts w:cstheme="minorHAnsi"/>
        </w:rPr>
        <w:t xml:space="preserve"> </w:t>
      </w:r>
      <w:r w:rsidR="00621D99">
        <w:rPr>
          <w:rFonts w:cstheme="minorHAnsi"/>
        </w:rPr>
        <w:t>and GRA</w:t>
      </w:r>
      <w:r w:rsidR="00621D99" w:rsidRPr="000B3B4C">
        <w:rPr>
          <w:rFonts w:cstheme="minorHAnsi"/>
        </w:rPr>
        <w:t xml:space="preserve"> </w:t>
      </w:r>
      <w:r w:rsidR="007707EE">
        <w:rPr>
          <w:rFonts w:cstheme="minorHAnsi"/>
        </w:rPr>
        <w:t xml:space="preserve">33 </w:t>
      </w:r>
      <w:r>
        <w:rPr>
          <w:rFonts w:cstheme="minorHAnsi"/>
        </w:rPr>
        <w:t>provide</w:t>
      </w:r>
      <w:r w:rsidRPr="000B3B4C">
        <w:rPr>
          <w:rFonts w:cstheme="minorHAnsi"/>
        </w:rPr>
        <w:t xml:space="preserve"> the legislative framework for the destruction of Records following </w:t>
      </w:r>
      <w:r w:rsidR="00F66F10">
        <w:rPr>
          <w:rFonts w:cstheme="minorHAnsi"/>
        </w:rPr>
        <w:t xml:space="preserve">minimum </w:t>
      </w:r>
      <w:r w:rsidRPr="000B3B4C">
        <w:rPr>
          <w:rFonts w:cstheme="minorHAnsi"/>
        </w:rPr>
        <w:t>retention periods as set out in the RMI.</w:t>
      </w:r>
      <w:r>
        <w:rPr>
          <w:rFonts w:cstheme="minorHAnsi"/>
        </w:rPr>
        <w:tab/>
      </w:r>
    </w:p>
    <w:p w14:paraId="4B3B9588" w14:textId="77777777" w:rsidR="00EE0365" w:rsidRPr="000044FC" w:rsidRDefault="00EE0365" w:rsidP="00EE0365">
      <w:pPr>
        <w:rPr>
          <w:rFonts w:cstheme="minorHAnsi"/>
        </w:rPr>
      </w:pPr>
      <w:r w:rsidRPr="000B3B4C">
        <w:rPr>
          <w:rFonts w:cstheme="minorHAnsi"/>
          <w:b/>
        </w:rPr>
        <w:t>Note:</w:t>
      </w:r>
      <w:r w:rsidRPr="00C45AB1">
        <w:rPr>
          <w:rFonts w:cstheme="minorHAnsi"/>
        </w:rPr>
        <w:t xml:space="preserve"> </w:t>
      </w:r>
      <w:r w:rsidRPr="000B3B4C">
        <w:rPr>
          <w:rFonts w:cstheme="minorHAnsi"/>
        </w:rPr>
        <w:t xml:space="preserve">Providers have the discretion to retain Records longer than the minimum periods outlined </w:t>
      </w:r>
      <w:r>
        <w:rPr>
          <w:rFonts w:cstheme="minorHAnsi"/>
        </w:rPr>
        <w:t>below</w:t>
      </w:r>
      <w:r w:rsidRPr="000B3B4C">
        <w:rPr>
          <w:rFonts w:cstheme="minorHAnsi"/>
        </w:rPr>
        <w:t xml:space="preserve"> but must not </w:t>
      </w:r>
      <w:r>
        <w:rPr>
          <w:rFonts w:cstheme="minorHAnsi"/>
        </w:rPr>
        <w:t>destroy Records prior to the expiration of the relevant</w:t>
      </w:r>
      <w:r w:rsidRPr="000B3B4C">
        <w:rPr>
          <w:rFonts w:cstheme="minorHAnsi"/>
        </w:rPr>
        <w:t xml:space="preserve"> retention periods. In addition, the </w:t>
      </w:r>
      <w:r>
        <w:rPr>
          <w:rFonts w:cstheme="minorHAnsi"/>
        </w:rPr>
        <w:t>D</w:t>
      </w:r>
      <w:r w:rsidRPr="000B3B4C">
        <w:rPr>
          <w:rFonts w:cstheme="minorHAnsi"/>
        </w:rPr>
        <w:t>epartment may direct some Records be retained for longer periods, for example, in the case of Records required in any legal action.</w:t>
      </w:r>
    </w:p>
    <w:p w14:paraId="47E4610A" w14:textId="77777777" w:rsidR="00EE0365" w:rsidRPr="001962C0" w:rsidRDefault="00EE0365" w:rsidP="00EE0365">
      <w:pPr>
        <w:rPr>
          <w:rFonts w:cstheme="minorHAnsi"/>
        </w:rPr>
      </w:pPr>
      <w:r w:rsidRPr="00151BE9">
        <w:rPr>
          <w:rFonts w:cstheme="minorHAnsi"/>
        </w:rPr>
        <w:t>Regardless of the disposal actions outlined under the RA, the Department may</w:t>
      </w:r>
      <w:r w:rsidRPr="001962C0">
        <w:rPr>
          <w:rFonts w:cstheme="minorHAnsi"/>
        </w:rPr>
        <w:t xml:space="preserve"> impose special conditions on Providers Records management at the D</w:t>
      </w:r>
      <w:r w:rsidRPr="00151BE9">
        <w:rPr>
          <w:rFonts w:cstheme="minorHAnsi"/>
        </w:rPr>
        <w:t>epartment</w:t>
      </w:r>
      <w:r>
        <w:rPr>
          <w:rFonts w:cstheme="minorHAnsi"/>
        </w:rPr>
        <w:t>’</w:t>
      </w:r>
      <w:r w:rsidRPr="00151BE9">
        <w:rPr>
          <w:rFonts w:cstheme="minorHAnsi"/>
        </w:rPr>
        <w:t>s absolute discretion</w:t>
      </w:r>
      <w:r>
        <w:rPr>
          <w:rFonts w:cstheme="minorHAnsi"/>
        </w:rPr>
        <w:t>. This may include imposing extended record retention periods on Providers</w:t>
      </w:r>
      <w:r w:rsidRPr="001962C0">
        <w:rPr>
          <w:rFonts w:cstheme="minorHAnsi"/>
        </w:rPr>
        <w:t xml:space="preserve">. </w:t>
      </w:r>
    </w:p>
    <w:p w14:paraId="1F6BA649" w14:textId="77777777" w:rsidR="007707EE" w:rsidRDefault="007707EE" w:rsidP="007707EE">
      <w:pPr>
        <w:rPr>
          <w:rFonts w:cstheme="minorHAnsi"/>
        </w:rPr>
      </w:pPr>
      <w:r w:rsidRPr="00413C85">
        <w:rPr>
          <w:rFonts w:cstheme="minorHAnsi"/>
        </w:rPr>
        <w:t>The Records description and examples below are intended to help Providers to identify appropriate retention periods based on the type of Record.</w:t>
      </w:r>
      <w:r w:rsidRPr="000B3B4C">
        <w:rPr>
          <w:rFonts w:cstheme="minorHAnsi"/>
        </w:rPr>
        <w:t xml:space="preserve"> The numbers included </w:t>
      </w:r>
      <w:r>
        <w:rPr>
          <w:rFonts w:cstheme="minorHAnsi"/>
        </w:rPr>
        <w:t>under the ‘Entry’ heading in each table</w:t>
      </w:r>
      <w:r w:rsidRPr="000B3B4C">
        <w:rPr>
          <w:rFonts w:cstheme="minorHAnsi"/>
        </w:rPr>
        <w:t xml:space="preserve"> are the classification numbers from the RA and the term ‘last action’ is defined as the ‘last action taken or the last recorded information’ relating to that Record.</w:t>
      </w:r>
      <w:r>
        <w:rPr>
          <w:rFonts w:cstheme="minorHAnsi"/>
        </w:rPr>
        <w:t xml:space="preserve"> For a full description of the categories of Records covered and their relevant retention periods please refer to the RA.</w:t>
      </w:r>
    </w:p>
    <w:p w14:paraId="7FD6F656" w14:textId="77777777" w:rsidR="00EE0365" w:rsidRPr="000B3B4C" w:rsidRDefault="00EE0365" w:rsidP="00EE0365">
      <w:pPr>
        <w:rPr>
          <w:rFonts w:cstheme="minorHAnsi"/>
          <w:b/>
          <w:sz w:val="24"/>
        </w:rPr>
      </w:pPr>
      <w:r w:rsidRPr="000B3B4C">
        <w:rPr>
          <w:rFonts w:cstheme="minorHAnsi"/>
          <w:b/>
          <w:sz w:val="24"/>
        </w:rPr>
        <w:t>RA interpretation</w:t>
      </w:r>
    </w:p>
    <w:p w14:paraId="74B54DCE" w14:textId="1234AF21" w:rsidR="00EE0365" w:rsidRDefault="00EE0365" w:rsidP="00621D99">
      <w:pPr>
        <w:rPr>
          <w:rFonts w:cstheme="minorHAnsi"/>
        </w:rPr>
      </w:pPr>
      <w:r w:rsidRPr="000B3B4C">
        <w:rPr>
          <w:rFonts w:cstheme="minorHAnsi"/>
        </w:rPr>
        <w:t>In addition to the retention policy below, where there is potential for any legal action</w:t>
      </w:r>
      <w:r>
        <w:rPr>
          <w:rFonts w:cstheme="minorHAnsi"/>
        </w:rPr>
        <w:t xml:space="preserve"> or as otherwise advised by the Department, </w:t>
      </w:r>
      <w:r w:rsidRPr="000B3B4C">
        <w:rPr>
          <w:rFonts w:cstheme="minorHAnsi"/>
        </w:rPr>
        <w:t>Records must be retained</w:t>
      </w:r>
      <w:r>
        <w:rPr>
          <w:rFonts w:cstheme="minorHAnsi"/>
        </w:rPr>
        <w:t xml:space="preserve"> for seven years after</w:t>
      </w:r>
      <w:r w:rsidRPr="000B3B4C">
        <w:rPr>
          <w:rFonts w:cstheme="minorHAnsi"/>
        </w:rPr>
        <w:t xml:space="preserve"> </w:t>
      </w:r>
      <w:r>
        <w:rPr>
          <w:rFonts w:cstheme="minorHAnsi"/>
        </w:rPr>
        <w:t xml:space="preserve">the </w:t>
      </w:r>
      <w:r w:rsidRPr="000B3B4C">
        <w:rPr>
          <w:rFonts w:cstheme="minorHAnsi"/>
        </w:rPr>
        <w:t>matter is resolved.</w:t>
      </w:r>
    </w:p>
    <w:p w14:paraId="6A76CEBF" w14:textId="4C2AA057" w:rsidR="00EE0365" w:rsidRDefault="00EE0365" w:rsidP="00A919A5">
      <w:pPr>
        <w:pStyle w:val="ListParagraph"/>
        <w:numPr>
          <w:ilvl w:val="0"/>
          <w:numId w:val="13"/>
        </w:numPr>
        <w:spacing w:after="120"/>
        <w:ind w:left="426" w:hanging="283"/>
        <w:contextualSpacing w:val="0"/>
        <w:rPr>
          <w:rFonts w:cstheme="minorHAnsi"/>
        </w:rPr>
      </w:pPr>
      <w:r>
        <w:rPr>
          <w:rFonts w:cstheme="minorHAnsi"/>
        </w:rPr>
        <w:t>A</w:t>
      </w:r>
      <w:r w:rsidRPr="00567EEA">
        <w:rPr>
          <w:rFonts w:cstheme="minorHAnsi"/>
        </w:rPr>
        <w:t>ny other Records as advised by the Department</w:t>
      </w:r>
    </w:p>
    <w:p w14:paraId="55040C0A" w14:textId="77777777" w:rsidR="005A2C63" w:rsidRDefault="005A2C63" w:rsidP="0067600E">
      <w:pPr>
        <w:keepNext/>
        <w:spacing w:after="120"/>
        <w:rPr>
          <w:rFonts w:cstheme="minorHAnsi"/>
          <w:b/>
          <w:bCs/>
          <w:sz w:val="24"/>
        </w:rPr>
        <w:sectPr w:rsidR="005A2C63" w:rsidSect="0066752C">
          <w:type w:val="continuous"/>
          <w:pgSz w:w="11906" w:h="16838"/>
          <w:pgMar w:top="1245" w:right="991" w:bottom="1135" w:left="993" w:header="142" w:footer="566" w:gutter="0"/>
          <w:cols w:space="708"/>
          <w:docGrid w:linePitch="360"/>
        </w:sectPr>
      </w:pPr>
    </w:p>
    <w:p w14:paraId="6AE6596A" w14:textId="727D892A" w:rsidR="00F66F10" w:rsidRPr="0067600E" w:rsidRDefault="00F66F10" w:rsidP="0067600E">
      <w:pPr>
        <w:keepNext/>
        <w:spacing w:after="120"/>
        <w:rPr>
          <w:rFonts w:cstheme="minorHAnsi"/>
          <w:b/>
          <w:bCs/>
          <w:sz w:val="24"/>
        </w:rPr>
      </w:pPr>
      <w:r w:rsidRPr="0067600E">
        <w:rPr>
          <w:rFonts w:cstheme="minorHAnsi"/>
          <w:b/>
          <w:bCs/>
          <w:sz w:val="24"/>
        </w:rPr>
        <w:t xml:space="preserve">Table 1: </w:t>
      </w:r>
      <w:r w:rsidR="0067600E" w:rsidRPr="0067600E">
        <w:rPr>
          <w:rFonts w:cstheme="minorHAnsi"/>
          <w:b/>
          <w:bCs/>
          <w:sz w:val="24"/>
        </w:rPr>
        <w:t xml:space="preserve">Employment Services Records Authority (RA) 2009/00179260 </w:t>
      </w:r>
      <w:r w:rsidRPr="0067600E">
        <w:rPr>
          <w:rFonts w:cstheme="minorHAnsi"/>
          <w:b/>
          <w:bCs/>
          <w:sz w:val="24"/>
        </w:rPr>
        <w:t>Participant Records</w:t>
      </w:r>
    </w:p>
    <w:tbl>
      <w:tblPr>
        <w:tblStyle w:val="TableGrid"/>
        <w:tblW w:w="9948" w:type="dxa"/>
        <w:tblInd w:w="-113" w:type="dxa"/>
        <w:tblLook w:val="04A0" w:firstRow="1" w:lastRow="0" w:firstColumn="1" w:lastColumn="0" w:noHBand="0" w:noVBand="1"/>
        <w:tblCaption w:val="Paricipant Records "/>
        <w:tblDescription w:val="Details the different types of participant records and disposal action"/>
      </w:tblPr>
      <w:tblGrid>
        <w:gridCol w:w="959"/>
        <w:gridCol w:w="3368"/>
        <w:gridCol w:w="3369"/>
        <w:gridCol w:w="2252"/>
      </w:tblGrid>
      <w:tr w:rsidR="0066752C" w:rsidRPr="0064021B" w14:paraId="18E9519D" w14:textId="77777777" w:rsidTr="009C1535">
        <w:trPr>
          <w:tblHeader/>
        </w:trPr>
        <w:tc>
          <w:tcPr>
            <w:tcW w:w="959" w:type="dxa"/>
            <w:shd w:val="pct10" w:color="auto" w:fill="auto"/>
          </w:tcPr>
          <w:p w14:paraId="744EFF9E" w14:textId="77777777" w:rsidR="0066752C" w:rsidRPr="0067600E" w:rsidRDefault="0066752C" w:rsidP="00D97565">
            <w:pPr>
              <w:spacing w:after="120"/>
              <w:rPr>
                <w:rFonts w:cstheme="minorHAnsi"/>
                <w:b/>
              </w:rPr>
            </w:pPr>
            <w:r w:rsidRPr="0067600E">
              <w:rPr>
                <w:rFonts w:cstheme="minorHAnsi"/>
                <w:b/>
              </w:rPr>
              <w:t>Entry</w:t>
            </w:r>
          </w:p>
        </w:tc>
        <w:tc>
          <w:tcPr>
            <w:tcW w:w="3368" w:type="dxa"/>
            <w:shd w:val="pct10" w:color="auto" w:fill="auto"/>
          </w:tcPr>
          <w:p w14:paraId="15B145E4" w14:textId="77777777" w:rsidR="0066752C" w:rsidRPr="0067600E" w:rsidRDefault="0066752C" w:rsidP="00D97565">
            <w:pPr>
              <w:spacing w:after="120"/>
              <w:rPr>
                <w:rFonts w:cstheme="minorHAnsi"/>
                <w:b/>
              </w:rPr>
            </w:pPr>
            <w:r w:rsidRPr="0067600E">
              <w:rPr>
                <w:rFonts w:cstheme="minorHAnsi"/>
                <w:b/>
              </w:rPr>
              <w:t>Description of Records as outlined under the RA</w:t>
            </w:r>
          </w:p>
        </w:tc>
        <w:tc>
          <w:tcPr>
            <w:tcW w:w="3369" w:type="dxa"/>
            <w:shd w:val="pct10" w:color="auto" w:fill="auto"/>
          </w:tcPr>
          <w:p w14:paraId="4CD2E81C" w14:textId="77777777" w:rsidR="0066752C" w:rsidRPr="0067600E" w:rsidRDefault="0066752C" w:rsidP="00D97565">
            <w:pPr>
              <w:spacing w:after="120"/>
              <w:rPr>
                <w:rFonts w:cstheme="minorHAnsi"/>
                <w:b/>
              </w:rPr>
            </w:pPr>
            <w:r w:rsidRPr="0067600E">
              <w:rPr>
                <w:rFonts w:cstheme="minorHAnsi"/>
                <w:b/>
              </w:rPr>
              <w:t>Includes but is not limited to</w:t>
            </w:r>
          </w:p>
        </w:tc>
        <w:tc>
          <w:tcPr>
            <w:tcW w:w="2252" w:type="dxa"/>
            <w:shd w:val="pct10" w:color="auto" w:fill="auto"/>
          </w:tcPr>
          <w:p w14:paraId="521F616C" w14:textId="77777777" w:rsidR="0066752C" w:rsidRPr="0067600E" w:rsidRDefault="0066752C" w:rsidP="00D97565">
            <w:pPr>
              <w:spacing w:after="120"/>
              <w:rPr>
                <w:rFonts w:cstheme="minorHAnsi"/>
                <w:b/>
              </w:rPr>
            </w:pPr>
            <w:r w:rsidRPr="0067600E">
              <w:rPr>
                <w:rFonts w:cstheme="minorHAnsi"/>
                <w:b/>
              </w:rPr>
              <w:t>Disposal action</w:t>
            </w:r>
          </w:p>
        </w:tc>
      </w:tr>
      <w:tr w:rsidR="0066752C" w:rsidRPr="00C45AB1" w14:paraId="37EAD52B" w14:textId="77777777" w:rsidTr="009C1535">
        <w:trPr>
          <w:cantSplit/>
          <w:trHeight w:val="2907"/>
        </w:trPr>
        <w:tc>
          <w:tcPr>
            <w:tcW w:w="959" w:type="dxa"/>
          </w:tcPr>
          <w:p w14:paraId="49ECC4A8" w14:textId="77777777" w:rsidR="0066752C" w:rsidRPr="000B3B4C" w:rsidRDefault="0066752C" w:rsidP="00D97565">
            <w:pPr>
              <w:rPr>
                <w:rFonts w:cstheme="minorHAnsi"/>
              </w:rPr>
            </w:pPr>
            <w:r w:rsidRPr="000B3B4C">
              <w:rPr>
                <w:rFonts w:cstheme="minorHAnsi"/>
              </w:rPr>
              <w:t>20184</w:t>
            </w:r>
          </w:p>
        </w:tc>
        <w:tc>
          <w:tcPr>
            <w:tcW w:w="3368" w:type="dxa"/>
          </w:tcPr>
          <w:p w14:paraId="1B414BF5" w14:textId="77777777" w:rsidR="0066752C" w:rsidRPr="000B3B4C" w:rsidRDefault="0066752C" w:rsidP="00D97565">
            <w:pPr>
              <w:rPr>
                <w:rFonts w:cstheme="minorHAnsi"/>
              </w:rPr>
            </w:pPr>
            <w:r w:rsidRPr="000B3B4C">
              <w:rPr>
                <w:rFonts w:cstheme="minorHAnsi"/>
              </w:rPr>
              <w:t xml:space="preserve">Records documenting accidents or incidents to </w:t>
            </w:r>
            <w:r>
              <w:rPr>
                <w:rFonts w:cstheme="minorHAnsi"/>
              </w:rPr>
              <w:t>P</w:t>
            </w:r>
            <w:r w:rsidRPr="000B3B4C">
              <w:rPr>
                <w:rFonts w:cstheme="minorHAnsi"/>
              </w:rPr>
              <w:t>articipants</w:t>
            </w:r>
            <w:r>
              <w:rPr>
                <w:rFonts w:cstheme="minorHAnsi"/>
              </w:rPr>
              <w:t xml:space="preserve"> engaged in employment services </w:t>
            </w:r>
            <w:r w:rsidRPr="000B3B4C">
              <w:rPr>
                <w:rFonts w:cstheme="minorHAnsi"/>
              </w:rPr>
              <w:t xml:space="preserve">programs, including all relevant </w:t>
            </w:r>
            <w:r>
              <w:rPr>
                <w:rFonts w:cstheme="minorHAnsi"/>
              </w:rPr>
              <w:t>R</w:t>
            </w:r>
            <w:r w:rsidRPr="000B3B4C">
              <w:rPr>
                <w:rFonts w:cstheme="minorHAnsi"/>
              </w:rPr>
              <w:t xml:space="preserve">ecords associated with that </w:t>
            </w:r>
            <w:r>
              <w:rPr>
                <w:rFonts w:cstheme="minorHAnsi"/>
              </w:rPr>
              <w:t>P</w:t>
            </w:r>
            <w:r w:rsidRPr="000B3B4C">
              <w:rPr>
                <w:rFonts w:cstheme="minorHAnsi"/>
              </w:rPr>
              <w:t>articipant</w:t>
            </w:r>
            <w:r>
              <w:rPr>
                <w:rFonts w:cstheme="minorHAnsi"/>
              </w:rPr>
              <w:t>.</w:t>
            </w:r>
          </w:p>
        </w:tc>
        <w:tc>
          <w:tcPr>
            <w:tcW w:w="3369" w:type="dxa"/>
          </w:tcPr>
          <w:p w14:paraId="330BB133" w14:textId="77777777" w:rsidR="0066752C" w:rsidRPr="000B3B4C" w:rsidRDefault="0066752C" w:rsidP="00D97565">
            <w:pPr>
              <w:pStyle w:val="ListParagraph"/>
              <w:keepLines/>
              <w:numPr>
                <w:ilvl w:val="0"/>
                <w:numId w:val="13"/>
              </w:numPr>
              <w:spacing w:after="120"/>
              <w:ind w:left="426" w:hanging="283"/>
              <w:contextualSpacing w:val="0"/>
              <w:rPr>
                <w:rFonts w:cstheme="minorHAnsi"/>
              </w:rPr>
            </w:pPr>
            <w:r w:rsidRPr="000B3B4C">
              <w:rPr>
                <w:rFonts w:cstheme="minorHAnsi"/>
              </w:rPr>
              <w:t>Incident/accident information</w:t>
            </w:r>
          </w:p>
          <w:p w14:paraId="6299B808" w14:textId="77777777" w:rsidR="0066752C" w:rsidRDefault="0066752C" w:rsidP="00D97565">
            <w:pPr>
              <w:pStyle w:val="ListParagraph"/>
              <w:keepLines/>
              <w:numPr>
                <w:ilvl w:val="0"/>
                <w:numId w:val="13"/>
              </w:numPr>
              <w:spacing w:after="120"/>
              <w:ind w:left="426" w:hanging="283"/>
              <w:contextualSpacing w:val="0"/>
              <w:rPr>
                <w:rFonts w:cstheme="minorHAnsi"/>
              </w:rPr>
            </w:pPr>
            <w:r w:rsidRPr="000B3B4C">
              <w:rPr>
                <w:rFonts w:cstheme="minorHAnsi"/>
              </w:rPr>
              <w:t xml:space="preserve">Potential legal action/fraud Records </w:t>
            </w:r>
          </w:p>
          <w:p w14:paraId="3E360830" w14:textId="77777777" w:rsidR="0066752C" w:rsidRDefault="0066752C" w:rsidP="00D97565">
            <w:pPr>
              <w:pStyle w:val="ListParagraph"/>
              <w:keepLines/>
              <w:numPr>
                <w:ilvl w:val="0"/>
                <w:numId w:val="13"/>
              </w:numPr>
              <w:spacing w:after="120"/>
              <w:ind w:left="426" w:hanging="283"/>
              <w:contextualSpacing w:val="0"/>
              <w:rPr>
                <w:rFonts w:cstheme="minorHAnsi"/>
              </w:rPr>
            </w:pPr>
            <w:r w:rsidRPr="000B3B4C">
              <w:rPr>
                <w:rFonts w:cstheme="minorHAnsi"/>
              </w:rPr>
              <w:t xml:space="preserve">Customer </w:t>
            </w:r>
            <w:r>
              <w:rPr>
                <w:rFonts w:cstheme="minorHAnsi"/>
              </w:rPr>
              <w:t>f</w:t>
            </w:r>
            <w:r w:rsidRPr="000B3B4C">
              <w:rPr>
                <w:rFonts w:cstheme="minorHAnsi"/>
              </w:rPr>
              <w:t xml:space="preserve">eedback </w:t>
            </w:r>
            <w:r>
              <w:rPr>
                <w:rFonts w:cstheme="minorHAnsi"/>
              </w:rPr>
              <w:t>r</w:t>
            </w:r>
            <w:r w:rsidRPr="000B3B4C">
              <w:rPr>
                <w:rFonts w:cstheme="minorHAnsi"/>
              </w:rPr>
              <w:t>egister</w:t>
            </w:r>
          </w:p>
          <w:p w14:paraId="39E4E7E3" w14:textId="77777777" w:rsidR="0066752C" w:rsidRPr="000B3B4C" w:rsidRDefault="0066752C" w:rsidP="00D97565">
            <w:pPr>
              <w:pStyle w:val="ListParagraph"/>
              <w:keepLines/>
              <w:numPr>
                <w:ilvl w:val="0"/>
                <w:numId w:val="13"/>
              </w:numPr>
              <w:spacing w:after="120"/>
              <w:ind w:left="426" w:hanging="283"/>
              <w:contextualSpacing w:val="0"/>
              <w:rPr>
                <w:rFonts w:cstheme="minorHAnsi"/>
              </w:rPr>
            </w:pPr>
            <w:r>
              <w:rPr>
                <w:rFonts w:cstheme="minorHAnsi"/>
              </w:rPr>
              <w:t>Risk assessments</w:t>
            </w:r>
          </w:p>
          <w:p w14:paraId="1DA0D020" w14:textId="77777777" w:rsidR="0066752C" w:rsidRPr="000B3B4C" w:rsidRDefault="0066752C" w:rsidP="00D97565">
            <w:pPr>
              <w:pStyle w:val="ListParagraph"/>
              <w:keepLines/>
              <w:numPr>
                <w:ilvl w:val="0"/>
                <w:numId w:val="13"/>
              </w:numPr>
              <w:spacing w:after="120"/>
              <w:ind w:left="426" w:hanging="283"/>
              <w:contextualSpacing w:val="0"/>
              <w:rPr>
                <w:rFonts w:cstheme="minorHAnsi"/>
              </w:rPr>
            </w:pPr>
            <w:r w:rsidRPr="000B3B4C">
              <w:rPr>
                <w:rFonts w:cstheme="minorHAnsi"/>
              </w:rPr>
              <w:t>Other related documentation</w:t>
            </w:r>
            <w:r>
              <w:rPr>
                <w:rFonts w:cstheme="minorHAnsi"/>
              </w:rPr>
              <w:t>.</w:t>
            </w:r>
          </w:p>
        </w:tc>
        <w:tc>
          <w:tcPr>
            <w:tcW w:w="2252" w:type="dxa"/>
          </w:tcPr>
          <w:p w14:paraId="3D5D1B3D" w14:textId="77777777" w:rsidR="0066752C" w:rsidRPr="000B3B4C" w:rsidRDefault="0066752C" w:rsidP="00D97565">
            <w:pPr>
              <w:rPr>
                <w:rFonts w:cstheme="minorHAnsi"/>
              </w:rPr>
            </w:pPr>
            <w:r w:rsidRPr="000B3B4C">
              <w:rPr>
                <w:rFonts w:cstheme="minorHAnsi"/>
              </w:rPr>
              <w:t>Destroy 6 years after last action</w:t>
            </w:r>
            <w:r>
              <w:rPr>
                <w:rFonts w:cstheme="minorHAnsi"/>
              </w:rPr>
              <w:t xml:space="preserve"> [</w:t>
            </w:r>
            <w:r w:rsidRPr="000B3B4C">
              <w:rPr>
                <w:rFonts w:cstheme="minorHAnsi"/>
              </w:rPr>
              <w:t xml:space="preserve">unless legal action or litigation is underway, in which case the Records must be retained </w:t>
            </w:r>
            <w:r>
              <w:rPr>
                <w:rFonts w:cstheme="minorHAnsi"/>
              </w:rPr>
              <w:t>for 7 years after</w:t>
            </w:r>
            <w:r w:rsidRPr="000B3B4C">
              <w:rPr>
                <w:rFonts w:cstheme="minorHAnsi"/>
              </w:rPr>
              <w:t xml:space="preserve"> the matter is resolved</w:t>
            </w:r>
            <w:r>
              <w:rPr>
                <w:rFonts w:cstheme="minorHAnsi"/>
              </w:rPr>
              <w:t>].</w:t>
            </w:r>
          </w:p>
        </w:tc>
      </w:tr>
      <w:tr w:rsidR="00A700FF" w:rsidRPr="00C45AB1" w14:paraId="5384F592" w14:textId="77777777" w:rsidTr="009C1535">
        <w:trPr>
          <w:cantSplit/>
          <w:trHeight w:val="2907"/>
        </w:trPr>
        <w:tc>
          <w:tcPr>
            <w:tcW w:w="959" w:type="dxa"/>
          </w:tcPr>
          <w:p w14:paraId="00BA59F0" w14:textId="422C4B76" w:rsidR="00A700FF" w:rsidRPr="000B3B4C" w:rsidRDefault="00A700FF" w:rsidP="00A700FF">
            <w:pPr>
              <w:rPr>
                <w:rFonts w:cstheme="minorHAnsi"/>
              </w:rPr>
            </w:pPr>
            <w:r w:rsidRPr="000B3B4C">
              <w:rPr>
                <w:rFonts w:cstheme="minorHAnsi"/>
              </w:rPr>
              <w:t>20186</w:t>
            </w:r>
          </w:p>
        </w:tc>
        <w:tc>
          <w:tcPr>
            <w:tcW w:w="3368" w:type="dxa"/>
          </w:tcPr>
          <w:p w14:paraId="0818F434" w14:textId="19A0E76C" w:rsidR="00A700FF" w:rsidRPr="000B3B4C" w:rsidRDefault="00A700FF" w:rsidP="00A700FF">
            <w:pPr>
              <w:rPr>
                <w:rFonts w:cstheme="minorHAnsi"/>
              </w:rPr>
            </w:pPr>
            <w:r>
              <w:rPr>
                <w:rFonts w:cstheme="minorHAnsi"/>
              </w:rPr>
              <w:t>‘</w:t>
            </w:r>
            <w:r w:rsidRPr="000B3B4C">
              <w:rPr>
                <w:rFonts w:cstheme="minorHAnsi"/>
              </w:rPr>
              <w:t xml:space="preserve">Records documenting the processing of project business proposals from </w:t>
            </w:r>
            <w:r>
              <w:rPr>
                <w:rFonts w:cstheme="minorHAnsi"/>
              </w:rPr>
              <w:t>p</w:t>
            </w:r>
            <w:r w:rsidRPr="000B3B4C">
              <w:rPr>
                <w:rFonts w:cstheme="minorHAnsi"/>
              </w:rPr>
              <w:t>articipants for assistance under self</w:t>
            </w:r>
            <w:r w:rsidRPr="000B3B4C">
              <w:rPr>
                <w:rFonts w:cstheme="minorHAnsi"/>
              </w:rPr>
              <w:noBreakHyphen/>
              <w:t>employment program schemes, including the assessment of applications, the monitoring and mentoring of participants and records documenting the payment of fees to the providers of these services.</w:t>
            </w:r>
            <w:r>
              <w:rPr>
                <w:rFonts w:cstheme="minorHAnsi"/>
              </w:rPr>
              <w:t>’</w:t>
            </w:r>
          </w:p>
        </w:tc>
        <w:tc>
          <w:tcPr>
            <w:tcW w:w="3369" w:type="dxa"/>
          </w:tcPr>
          <w:p w14:paraId="6C086E70"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 xml:space="preserve">Documentary Evidence as detailed in the </w:t>
            </w:r>
            <w:r w:rsidRPr="00020C97">
              <w:rPr>
                <w:rFonts w:cstheme="minorHAnsi"/>
              </w:rPr>
              <w:t xml:space="preserve">Documentary Evidence </w:t>
            </w:r>
            <w:r>
              <w:rPr>
                <w:rFonts w:cstheme="minorHAnsi"/>
              </w:rPr>
              <w:t>Gui</w:t>
            </w:r>
            <w:r w:rsidRPr="00020C97">
              <w:rPr>
                <w:rFonts w:cstheme="minorHAnsi"/>
              </w:rPr>
              <w:t>delines</w:t>
            </w:r>
          </w:p>
          <w:p w14:paraId="1A81BBD2" w14:textId="77777777" w:rsidR="00A700FF" w:rsidRDefault="00A700FF" w:rsidP="00A700FF">
            <w:pPr>
              <w:pStyle w:val="ListParagraph"/>
              <w:keepLines/>
              <w:numPr>
                <w:ilvl w:val="0"/>
                <w:numId w:val="13"/>
              </w:numPr>
              <w:spacing w:after="120"/>
              <w:ind w:left="426" w:hanging="283"/>
              <w:contextualSpacing w:val="0"/>
              <w:rPr>
                <w:rFonts w:cstheme="minorHAnsi"/>
              </w:rPr>
            </w:pPr>
            <w:r>
              <w:rPr>
                <w:rFonts w:cstheme="minorHAnsi"/>
              </w:rPr>
              <w:t>Job Plans</w:t>
            </w:r>
          </w:p>
          <w:p w14:paraId="7E0F27F3"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Pr>
                <w:rFonts w:cstheme="minorHAnsi"/>
              </w:rPr>
              <w:t xml:space="preserve">Documentary Evidence as required to verify Job Seeker Classification Instruments </w:t>
            </w:r>
          </w:p>
          <w:p w14:paraId="267C8C1E"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Activity agreements</w:t>
            </w:r>
          </w:p>
          <w:p w14:paraId="131811AD"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Employment Fund Records</w:t>
            </w:r>
          </w:p>
          <w:p w14:paraId="1D6AC4DC"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Training credits information</w:t>
            </w:r>
          </w:p>
          <w:p w14:paraId="240EE971"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Proposed NEIS business plans</w:t>
            </w:r>
          </w:p>
          <w:p w14:paraId="6B1E4C65"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Monitoring</w:t>
            </w:r>
            <w:r>
              <w:rPr>
                <w:rFonts w:cstheme="minorHAnsi"/>
              </w:rPr>
              <w:t>/</w:t>
            </w:r>
            <w:r w:rsidRPr="000B3B4C">
              <w:rPr>
                <w:rFonts w:cstheme="minorHAnsi"/>
              </w:rPr>
              <w:t>mentoring information</w:t>
            </w:r>
          </w:p>
          <w:p w14:paraId="0465AF50" w14:textId="77777777" w:rsidR="00A700FF" w:rsidRDefault="00A700FF" w:rsidP="00A700FF">
            <w:pPr>
              <w:pStyle w:val="ListParagraph"/>
              <w:keepLines/>
              <w:numPr>
                <w:ilvl w:val="0"/>
                <w:numId w:val="13"/>
              </w:numPr>
              <w:spacing w:after="120"/>
              <w:ind w:left="426" w:hanging="283"/>
              <w:contextualSpacing w:val="0"/>
              <w:rPr>
                <w:rFonts w:cstheme="minorHAnsi"/>
              </w:rPr>
            </w:pPr>
            <w:r>
              <w:rPr>
                <w:rFonts w:cstheme="minorHAnsi"/>
              </w:rPr>
              <w:t xml:space="preserve">All </w:t>
            </w:r>
            <w:r w:rsidRPr="000B3B4C">
              <w:rPr>
                <w:rFonts w:cstheme="minorHAnsi"/>
              </w:rPr>
              <w:t>placement</w:t>
            </w:r>
            <w:r>
              <w:rPr>
                <w:rFonts w:cstheme="minorHAnsi"/>
              </w:rPr>
              <w:t xml:space="preserve"> information</w:t>
            </w:r>
          </w:p>
          <w:p w14:paraId="4C0343D6"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Pr>
                <w:rFonts w:cstheme="minorHAnsi"/>
              </w:rPr>
              <w:t>Activity attendance records</w:t>
            </w:r>
          </w:p>
          <w:p w14:paraId="344E564A" w14:textId="77777777" w:rsidR="00A700FF" w:rsidRDefault="00A700FF" w:rsidP="00A700FF">
            <w:pPr>
              <w:pStyle w:val="ListParagraph"/>
              <w:keepLines/>
              <w:numPr>
                <w:ilvl w:val="0"/>
                <w:numId w:val="13"/>
              </w:numPr>
              <w:spacing w:after="120"/>
              <w:ind w:left="426" w:hanging="283"/>
              <w:contextualSpacing w:val="0"/>
              <w:rPr>
                <w:rFonts w:cstheme="minorHAnsi"/>
              </w:rPr>
            </w:pPr>
            <w:r w:rsidRPr="000B3B4C">
              <w:rPr>
                <w:rFonts w:cstheme="minorHAnsi"/>
              </w:rPr>
              <w:t xml:space="preserve">Records relating to the provision of Services </w:t>
            </w:r>
            <w:r>
              <w:rPr>
                <w:rFonts w:cstheme="minorHAnsi"/>
              </w:rPr>
              <w:t>and support to Participants</w:t>
            </w:r>
          </w:p>
          <w:p w14:paraId="3C511DCA" w14:textId="77777777" w:rsidR="00A700FF" w:rsidRDefault="00A700FF" w:rsidP="00A700FF">
            <w:pPr>
              <w:pStyle w:val="ListParagraph"/>
              <w:keepLines/>
              <w:numPr>
                <w:ilvl w:val="0"/>
                <w:numId w:val="13"/>
              </w:numPr>
              <w:spacing w:after="120"/>
              <w:ind w:left="426" w:hanging="283"/>
              <w:contextualSpacing w:val="0"/>
              <w:rPr>
                <w:rFonts w:cstheme="minorHAnsi"/>
              </w:rPr>
            </w:pPr>
            <w:r>
              <w:rPr>
                <w:rFonts w:cstheme="minorHAnsi"/>
              </w:rPr>
              <w:t>Checks, such as police checks or working with vulnerable people checks</w:t>
            </w:r>
          </w:p>
          <w:p w14:paraId="0EF09E1C" w14:textId="77777777" w:rsidR="00A700FF" w:rsidRPr="000B3B4C" w:rsidRDefault="00A700FF" w:rsidP="00A700FF">
            <w:pPr>
              <w:pStyle w:val="ListParagraph"/>
              <w:keepLines/>
              <w:numPr>
                <w:ilvl w:val="0"/>
                <w:numId w:val="13"/>
              </w:numPr>
              <w:spacing w:after="120"/>
              <w:ind w:left="426" w:hanging="283"/>
              <w:contextualSpacing w:val="0"/>
              <w:rPr>
                <w:rFonts w:cstheme="minorHAnsi"/>
              </w:rPr>
            </w:pPr>
            <w:r>
              <w:rPr>
                <w:rFonts w:cstheme="minorHAnsi"/>
              </w:rPr>
              <w:t>Activity Host Agreements</w:t>
            </w:r>
          </w:p>
          <w:p w14:paraId="65CE62E1" w14:textId="3FEE55D7" w:rsidR="00A700FF" w:rsidRPr="000B3B4C" w:rsidRDefault="00A700FF" w:rsidP="009C1535">
            <w:pPr>
              <w:pStyle w:val="ListParagraph"/>
              <w:keepLines/>
              <w:numPr>
                <w:ilvl w:val="0"/>
                <w:numId w:val="13"/>
              </w:numPr>
              <w:spacing w:after="120"/>
              <w:ind w:left="426" w:hanging="283"/>
              <w:contextualSpacing w:val="0"/>
              <w:rPr>
                <w:rFonts w:cstheme="minorHAnsi"/>
              </w:rPr>
            </w:pPr>
            <w:r w:rsidRPr="000B3B4C">
              <w:rPr>
                <w:rFonts w:cstheme="minorHAnsi"/>
              </w:rPr>
              <w:t>Other related documentation</w:t>
            </w:r>
          </w:p>
        </w:tc>
        <w:tc>
          <w:tcPr>
            <w:tcW w:w="2252" w:type="dxa"/>
          </w:tcPr>
          <w:p w14:paraId="39B44341" w14:textId="3A09C157" w:rsidR="00A700FF" w:rsidRPr="000B3B4C" w:rsidRDefault="00A700FF" w:rsidP="00A700FF">
            <w:pPr>
              <w:rPr>
                <w:rFonts w:cstheme="minorHAnsi"/>
              </w:rPr>
            </w:pPr>
            <w:r w:rsidRPr="00DF27A2">
              <w:rPr>
                <w:rFonts w:cstheme="minorHAnsi"/>
              </w:rPr>
              <w:t>Destroy 3 years after last action</w:t>
            </w:r>
          </w:p>
        </w:tc>
      </w:tr>
      <w:tr w:rsidR="00952455" w:rsidRPr="00C45AB1" w14:paraId="32D2B788" w14:textId="77777777" w:rsidTr="009C1535">
        <w:trPr>
          <w:cantSplit/>
          <w:trHeight w:val="2907"/>
        </w:trPr>
        <w:tc>
          <w:tcPr>
            <w:tcW w:w="959" w:type="dxa"/>
          </w:tcPr>
          <w:p w14:paraId="20703675" w14:textId="6E51F5AA" w:rsidR="00952455" w:rsidRPr="000B3B4C" w:rsidRDefault="00952455" w:rsidP="00952455">
            <w:pPr>
              <w:rPr>
                <w:rFonts w:cstheme="minorHAnsi"/>
              </w:rPr>
            </w:pPr>
            <w:r w:rsidRPr="000B3B4C">
              <w:rPr>
                <w:rFonts w:cstheme="minorHAnsi"/>
              </w:rPr>
              <w:t>20195</w:t>
            </w:r>
          </w:p>
        </w:tc>
        <w:tc>
          <w:tcPr>
            <w:tcW w:w="3368" w:type="dxa"/>
          </w:tcPr>
          <w:p w14:paraId="0BE5DABC" w14:textId="594A6441" w:rsidR="00952455" w:rsidRDefault="00952455" w:rsidP="00952455">
            <w:pPr>
              <w:rPr>
                <w:rFonts w:cstheme="minorHAnsi"/>
              </w:rPr>
            </w:pPr>
            <w:r w:rsidRPr="000B3B4C">
              <w:rPr>
                <w:rFonts w:cstheme="minorHAnsi"/>
              </w:rPr>
              <w:t xml:space="preserve">Records documenting the successful proposals for </w:t>
            </w:r>
            <w:r>
              <w:rPr>
                <w:rFonts w:cstheme="minorHAnsi"/>
              </w:rPr>
              <w:t xml:space="preserve">all Work </w:t>
            </w:r>
            <w:r w:rsidRPr="000B3B4C">
              <w:rPr>
                <w:rFonts w:cstheme="minorHAnsi"/>
              </w:rPr>
              <w:t>Experience</w:t>
            </w:r>
            <w:r>
              <w:rPr>
                <w:rFonts w:cstheme="minorHAnsi"/>
              </w:rPr>
              <w:t xml:space="preserve"> </w:t>
            </w:r>
            <w:r w:rsidRPr="000B3B4C">
              <w:rPr>
                <w:rFonts w:cstheme="minorHAnsi"/>
              </w:rPr>
              <w:t>activities. Includes receipt, assessment and notification</w:t>
            </w:r>
            <w:r>
              <w:rPr>
                <w:rFonts w:cstheme="minorHAnsi"/>
              </w:rPr>
              <w:t xml:space="preserve"> to</w:t>
            </w:r>
            <w:r w:rsidRPr="000B3B4C">
              <w:rPr>
                <w:rFonts w:cstheme="minorHAnsi"/>
              </w:rPr>
              <w:t xml:space="preserve"> applicants,</w:t>
            </w:r>
            <w:r>
              <w:rPr>
                <w:rFonts w:cstheme="minorHAnsi"/>
              </w:rPr>
              <w:t xml:space="preserve"> </w:t>
            </w:r>
            <w:r w:rsidRPr="000B3B4C">
              <w:rPr>
                <w:rFonts w:cstheme="minorHAnsi"/>
              </w:rPr>
              <w:t>project work plans, proposals,</w:t>
            </w:r>
            <w:r>
              <w:rPr>
                <w:rFonts w:cstheme="minorHAnsi"/>
              </w:rPr>
              <w:t xml:space="preserve"> </w:t>
            </w:r>
            <w:r w:rsidRPr="000B3B4C">
              <w:rPr>
                <w:rFonts w:cstheme="minorHAnsi"/>
              </w:rPr>
              <w:t>outcomes, milestones,</w:t>
            </w:r>
            <w:r>
              <w:rPr>
                <w:rFonts w:cstheme="minorHAnsi"/>
              </w:rPr>
              <w:t xml:space="preserve"> </w:t>
            </w:r>
            <w:r w:rsidRPr="000B3B4C">
              <w:rPr>
                <w:rFonts w:cstheme="minorHAnsi"/>
              </w:rPr>
              <w:t>performance indicators and successful requests for review of a decision</w:t>
            </w:r>
            <w:r>
              <w:rPr>
                <w:rFonts w:cstheme="minorHAnsi"/>
              </w:rPr>
              <w:t>.</w:t>
            </w:r>
          </w:p>
        </w:tc>
        <w:tc>
          <w:tcPr>
            <w:tcW w:w="3369" w:type="dxa"/>
          </w:tcPr>
          <w:p w14:paraId="0FCDE728"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 xml:space="preserve">Documentary Evidence as detailed in the </w:t>
            </w:r>
            <w:r w:rsidRPr="00020C97">
              <w:rPr>
                <w:rFonts w:cstheme="minorHAnsi"/>
              </w:rPr>
              <w:t xml:space="preserve">Documentary Evidence </w:t>
            </w:r>
            <w:r>
              <w:rPr>
                <w:rFonts w:cstheme="minorHAnsi"/>
              </w:rPr>
              <w:t>Gui</w:t>
            </w:r>
            <w:r w:rsidRPr="00020C97">
              <w:rPr>
                <w:rFonts w:cstheme="minorHAnsi"/>
              </w:rPr>
              <w:t>delines</w:t>
            </w:r>
          </w:p>
          <w:p w14:paraId="6929A399"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Job Plans</w:t>
            </w:r>
          </w:p>
          <w:p w14:paraId="7D761C04"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 xml:space="preserve">Documentary Evidence as required to verify Job Seeker Classification Instruments </w:t>
            </w:r>
          </w:p>
          <w:p w14:paraId="371DB3D3"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Activity agreements</w:t>
            </w:r>
          </w:p>
          <w:p w14:paraId="09886E90"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Employment Fund Records</w:t>
            </w:r>
          </w:p>
          <w:p w14:paraId="520633AC"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Training credits information</w:t>
            </w:r>
          </w:p>
          <w:p w14:paraId="52F93183"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Proposed NEIS business plans</w:t>
            </w:r>
          </w:p>
          <w:p w14:paraId="3CED5B3D"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Monitoring</w:t>
            </w:r>
            <w:r>
              <w:rPr>
                <w:rFonts w:cstheme="minorHAnsi"/>
              </w:rPr>
              <w:t>/</w:t>
            </w:r>
            <w:r w:rsidRPr="000B3B4C">
              <w:rPr>
                <w:rFonts w:cstheme="minorHAnsi"/>
              </w:rPr>
              <w:t>mentoring information</w:t>
            </w:r>
          </w:p>
          <w:p w14:paraId="78D1F52B"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 xml:space="preserve">All </w:t>
            </w:r>
            <w:r w:rsidRPr="000B3B4C">
              <w:rPr>
                <w:rFonts w:cstheme="minorHAnsi"/>
              </w:rPr>
              <w:t>placement</w:t>
            </w:r>
            <w:r>
              <w:rPr>
                <w:rFonts w:cstheme="minorHAnsi"/>
              </w:rPr>
              <w:t xml:space="preserve"> information</w:t>
            </w:r>
          </w:p>
          <w:p w14:paraId="29B773CD"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Activity attendance records</w:t>
            </w:r>
          </w:p>
          <w:p w14:paraId="7DE238A4" w14:textId="77777777" w:rsidR="00952455"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 xml:space="preserve">Records relating to the provision of Services </w:t>
            </w:r>
            <w:r>
              <w:rPr>
                <w:rFonts w:cstheme="minorHAnsi"/>
              </w:rPr>
              <w:t>and support to Participants</w:t>
            </w:r>
          </w:p>
          <w:p w14:paraId="6AA3DC1E"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Checks, such as police checks or working with vulnerable people checks</w:t>
            </w:r>
          </w:p>
          <w:p w14:paraId="2B406482"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Activity Host Agreements</w:t>
            </w:r>
          </w:p>
          <w:p w14:paraId="0C050291" w14:textId="605CA17F" w:rsidR="00952455" w:rsidRPr="000B3B4C" w:rsidRDefault="00952455" w:rsidP="009C1535">
            <w:pPr>
              <w:pStyle w:val="ListParagraph"/>
              <w:keepLines/>
              <w:numPr>
                <w:ilvl w:val="0"/>
                <w:numId w:val="13"/>
              </w:numPr>
              <w:spacing w:after="120"/>
              <w:ind w:left="426" w:hanging="283"/>
              <w:contextualSpacing w:val="0"/>
              <w:rPr>
                <w:rFonts w:cstheme="minorHAnsi"/>
              </w:rPr>
            </w:pPr>
            <w:r w:rsidRPr="000B3B4C">
              <w:rPr>
                <w:rFonts w:cstheme="minorHAnsi"/>
              </w:rPr>
              <w:t>Other related documentation</w:t>
            </w:r>
          </w:p>
        </w:tc>
        <w:tc>
          <w:tcPr>
            <w:tcW w:w="2252" w:type="dxa"/>
          </w:tcPr>
          <w:p w14:paraId="374024DB" w14:textId="5CAC6FE8" w:rsidR="00952455" w:rsidRPr="00DF27A2" w:rsidRDefault="00952455" w:rsidP="00952455">
            <w:pPr>
              <w:rPr>
                <w:rFonts w:cstheme="minorHAnsi"/>
              </w:rPr>
            </w:pPr>
            <w:r w:rsidRPr="00DF27A2">
              <w:rPr>
                <w:rFonts w:cstheme="minorHAnsi"/>
              </w:rPr>
              <w:t>Destroy 3 years after last action</w:t>
            </w:r>
          </w:p>
        </w:tc>
      </w:tr>
      <w:tr w:rsidR="00952455" w:rsidRPr="00C45AB1" w14:paraId="477F6D1A" w14:textId="77777777" w:rsidTr="009C1535">
        <w:trPr>
          <w:cantSplit/>
          <w:trHeight w:val="2907"/>
        </w:trPr>
        <w:tc>
          <w:tcPr>
            <w:tcW w:w="959" w:type="dxa"/>
          </w:tcPr>
          <w:p w14:paraId="5897BB5A" w14:textId="16DB8856" w:rsidR="00952455" w:rsidRPr="000B3B4C" w:rsidRDefault="00952455" w:rsidP="00952455">
            <w:pPr>
              <w:rPr>
                <w:rFonts w:cstheme="minorHAnsi"/>
              </w:rPr>
            </w:pPr>
            <w:r>
              <w:rPr>
                <w:rFonts w:cstheme="minorHAnsi"/>
              </w:rPr>
              <w:t>20199</w:t>
            </w:r>
          </w:p>
        </w:tc>
        <w:tc>
          <w:tcPr>
            <w:tcW w:w="3368" w:type="dxa"/>
          </w:tcPr>
          <w:p w14:paraId="4FFB3ECA" w14:textId="7F09FF3D" w:rsidR="00952455" w:rsidRPr="000B3B4C" w:rsidRDefault="00952455" w:rsidP="00952455">
            <w:pPr>
              <w:rPr>
                <w:rFonts w:cstheme="minorHAnsi"/>
              </w:rPr>
            </w:pPr>
            <w:r>
              <w:rPr>
                <w:rFonts w:cstheme="minorHAnsi"/>
              </w:rPr>
              <w:t xml:space="preserve">Records documenting the provision of employment services </w:t>
            </w:r>
          </w:p>
        </w:tc>
        <w:tc>
          <w:tcPr>
            <w:tcW w:w="3369" w:type="dxa"/>
          </w:tcPr>
          <w:p w14:paraId="5E4E1143"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 xml:space="preserve">Documentary Evidence as detailed in the </w:t>
            </w:r>
            <w:r w:rsidRPr="00020C97">
              <w:rPr>
                <w:rFonts w:cstheme="minorHAnsi"/>
              </w:rPr>
              <w:t xml:space="preserve">Documentary Evidence </w:t>
            </w:r>
            <w:r>
              <w:rPr>
                <w:rFonts w:cstheme="minorHAnsi"/>
              </w:rPr>
              <w:t>Gui</w:t>
            </w:r>
            <w:r w:rsidRPr="00020C97">
              <w:rPr>
                <w:rFonts w:cstheme="minorHAnsi"/>
              </w:rPr>
              <w:t>delines</w:t>
            </w:r>
          </w:p>
          <w:p w14:paraId="73F92C73"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Job Plans</w:t>
            </w:r>
          </w:p>
          <w:p w14:paraId="392B344F"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 xml:space="preserve">Documentary Evidence as required to verify Job Seeker Classification Instruments </w:t>
            </w:r>
          </w:p>
          <w:p w14:paraId="49829058"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Activity agreements</w:t>
            </w:r>
          </w:p>
          <w:p w14:paraId="30E84B0C"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Employment Fund Records</w:t>
            </w:r>
          </w:p>
          <w:p w14:paraId="5A93E559"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Training credits information</w:t>
            </w:r>
          </w:p>
          <w:p w14:paraId="76D266F0"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Proposed NEIS business plans</w:t>
            </w:r>
          </w:p>
          <w:p w14:paraId="00C3FCB4"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Monitoring</w:t>
            </w:r>
            <w:r>
              <w:rPr>
                <w:rFonts w:cstheme="minorHAnsi"/>
              </w:rPr>
              <w:t>/</w:t>
            </w:r>
            <w:r w:rsidRPr="000B3B4C">
              <w:rPr>
                <w:rFonts w:cstheme="minorHAnsi"/>
              </w:rPr>
              <w:t>mentoring information</w:t>
            </w:r>
          </w:p>
          <w:p w14:paraId="79C22E13"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 xml:space="preserve">All </w:t>
            </w:r>
            <w:r w:rsidRPr="000B3B4C">
              <w:rPr>
                <w:rFonts w:cstheme="minorHAnsi"/>
              </w:rPr>
              <w:t>placement</w:t>
            </w:r>
            <w:r>
              <w:rPr>
                <w:rFonts w:cstheme="minorHAnsi"/>
              </w:rPr>
              <w:t xml:space="preserve"> information</w:t>
            </w:r>
          </w:p>
          <w:p w14:paraId="296E80F2"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Activity attendance records</w:t>
            </w:r>
          </w:p>
          <w:p w14:paraId="0F559477" w14:textId="77777777" w:rsidR="00952455" w:rsidRDefault="00952455" w:rsidP="00952455">
            <w:pPr>
              <w:pStyle w:val="ListParagraph"/>
              <w:keepLines/>
              <w:numPr>
                <w:ilvl w:val="0"/>
                <w:numId w:val="13"/>
              </w:numPr>
              <w:spacing w:after="120"/>
              <w:ind w:left="426" w:hanging="283"/>
              <w:contextualSpacing w:val="0"/>
              <w:rPr>
                <w:rFonts w:cstheme="minorHAnsi"/>
              </w:rPr>
            </w:pPr>
            <w:r w:rsidRPr="000B3B4C">
              <w:rPr>
                <w:rFonts w:cstheme="minorHAnsi"/>
              </w:rPr>
              <w:t xml:space="preserve">Records relating to the provision of Services </w:t>
            </w:r>
            <w:r>
              <w:rPr>
                <w:rFonts w:cstheme="minorHAnsi"/>
              </w:rPr>
              <w:t>and support to Participants</w:t>
            </w:r>
          </w:p>
          <w:p w14:paraId="612D56D2" w14:textId="77777777" w:rsidR="00952455" w:rsidRDefault="00952455" w:rsidP="00952455">
            <w:pPr>
              <w:pStyle w:val="ListParagraph"/>
              <w:keepLines/>
              <w:numPr>
                <w:ilvl w:val="0"/>
                <w:numId w:val="13"/>
              </w:numPr>
              <w:spacing w:after="120"/>
              <w:ind w:left="426" w:hanging="283"/>
              <w:contextualSpacing w:val="0"/>
              <w:rPr>
                <w:rFonts w:cstheme="minorHAnsi"/>
              </w:rPr>
            </w:pPr>
            <w:r>
              <w:rPr>
                <w:rFonts w:cstheme="minorHAnsi"/>
              </w:rPr>
              <w:t>Checks, such as police checks or working with vulnerable people checks</w:t>
            </w:r>
          </w:p>
          <w:p w14:paraId="23689BF8" w14:textId="77777777" w:rsidR="00952455" w:rsidRPr="000B3B4C" w:rsidRDefault="00952455" w:rsidP="00952455">
            <w:pPr>
              <w:pStyle w:val="ListParagraph"/>
              <w:keepLines/>
              <w:numPr>
                <w:ilvl w:val="0"/>
                <w:numId w:val="13"/>
              </w:numPr>
              <w:spacing w:after="120"/>
              <w:ind w:left="426" w:hanging="283"/>
              <w:contextualSpacing w:val="0"/>
              <w:rPr>
                <w:rFonts w:cstheme="minorHAnsi"/>
              </w:rPr>
            </w:pPr>
            <w:r>
              <w:rPr>
                <w:rFonts w:cstheme="minorHAnsi"/>
              </w:rPr>
              <w:t>Activity Host Agreements</w:t>
            </w:r>
          </w:p>
          <w:p w14:paraId="74A4B614" w14:textId="7F343F39" w:rsidR="00952455" w:rsidRPr="000B3B4C" w:rsidRDefault="00952455" w:rsidP="009C1535">
            <w:pPr>
              <w:pStyle w:val="ListParagraph"/>
              <w:keepLines/>
              <w:numPr>
                <w:ilvl w:val="0"/>
                <w:numId w:val="13"/>
              </w:numPr>
              <w:spacing w:after="120"/>
              <w:ind w:left="426" w:hanging="283"/>
              <w:contextualSpacing w:val="0"/>
              <w:rPr>
                <w:rFonts w:cstheme="minorHAnsi"/>
              </w:rPr>
            </w:pPr>
            <w:r w:rsidRPr="000B3B4C">
              <w:rPr>
                <w:rFonts w:cstheme="minorHAnsi"/>
              </w:rPr>
              <w:t>Other related documentation</w:t>
            </w:r>
          </w:p>
        </w:tc>
        <w:tc>
          <w:tcPr>
            <w:tcW w:w="2252" w:type="dxa"/>
          </w:tcPr>
          <w:p w14:paraId="6DEA1047" w14:textId="126A6E83" w:rsidR="00952455" w:rsidRPr="00DF27A2" w:rsidRDefault="00952455" w:rsidP="00952455">
            <w:pPr>
              <w:rPr>
                <w:rFonts w:cstheme="minorHAnsi"/>
              </w:rPr>
            </w:pPr>
            <w:r w:rsidRPr="00DF27A2">
              <w:rPr>
                <w:rFonts w:cstheme="minorHAnsi"/>
              </w:rPr>
              <w:t>Destroy 3 years after last action</w:t>
            </w:r>
          </w:p>
        </w:tc>
      </w:tr>
    </w:tbl>
    <w:p w14:paraId="7B5CA333" w14:textId="01FF8EA1" w:rsidR="00DF27A2" w:rsidRDefault="00DF27A2">
      <w:pPr>
        <w:rPr>
          <w:rFonts w:cstheme="minorHAnsi"/>
          <w:b/>
          <w:bCs/>
          <w:sz w:val="24"/>
        </w:rPr>
      </w:pPr>
      <w:r>
        <w:rPr>
          <w:rFonts w:cstheme="minorHAnsi"/>
          <w:b/>
          <w:bCs/>
          <w:sz w:val="24"/>
        </w:rPr>
        <w:br w:type="page"/>
      </w:r>
    </w:p>
    <w:p w14:paraId="2BEDCF25" w14:textId="77777777" w:rsidR="008170F1" w:rsidRPr="0067600E" w:rsidRDefault="008170F1" w:rsidP="008170F1">
      <w:pPr>
        <w:keepNext/>
        <w:spacing w:after="120"/>
        <w:rPr>
          <w:rFonts w:cstheme="minorHAnsi"/>
          <w:b/>
          <w:bCs/>
          <w:sz w:val="24"/>
        </w:rPr>
      </w:pPr>
      <w:r>
        <w:rPr>
          <w:rFonts w:cstheme="minorHAnsi"/>
          <w:b/>
          <w:bCs/>
          <w:sz w:val="24"/>
        </w:rPr>
        <w:t xml:space="preserve">Table 2: </w:t>
      </w:r>
      <w:r w:rsidRPr="0067600E">
        <w:rPr>
          <w:rFonts w:cstheme="minorHAnsi"/>
          <w:b/>
          <w:bCs/>
          <w:sz w:val="24"/>
        </w:rPr>
        <w:t>General Records Authority GRA 33 2012/00579704</w:t>
      </w:r>
      <w:r>
        <w:rPr>
          <w:rFonts w:cstheme="minorHAnsi"/>
          <w:b/>
          <w:bCs/>
          <w:sz w:val="24"/>
        </w:rPr>
        <w:t xml:space="preserve"> </w:t>
      </w:r>
      <w:r w:rsidRPr="0067600E">
        <w:rPr>
          <w:rFonts w:cstheme="minorHAnsi"/>
          <w:b/>
          <w:bCs/>
          <w:sz w:val="24"/>
        </w:rPr>
        <w:t xml:space="preserve">Accredited Training </w:t>
      </w:r>
      <w:r w:rsidRPr="00604258">
        <w:rPr>
          <w:rFonts w:cstheme="minorHAnsi"/>
          <w:b/>
          <w:bCs/>
          <w:sz w:val="24"/>
        </w:rPr>
        <w:t>Records</w:t>
      </w:r>
    </w:p>
    <w:tbl>
      <w:tblPr>
        <w:tblStyle w:val="TableGrid"/>
        <w:tblW w:w="5140" w:type="pct"/>
        <w:tblLook w:val="04A0" w:firstRow="1" w:lastRow="0" w:firstColumn="1" w:lastColumn="0" w:noHBand="0" w:noVBand="1"/>
        <w:tblCaption w:val="Table 2: General Records Authority GRA 33 Accredited Training Records"/>
        <w:tblDescription w:val="Details records and retention periods under General Records Authority GRA 33 Accredited Training Records"/>
      </w:tblPr>
      <w:tblGrid>
        <w:gridCol w:w="1030"/>
        <w:gridCol w:w="7532"/>
        <w:gridCol w:w="1628"/>
      </w:tblGrid>
      <w:tr w:rsidR="008170F1" w:rsidRPr="00360A8A" w14:paraId="378BE994" w14:textId="77777777" w:rsidTr="009C1535">
        <w:trPr>
          <w:cantSplit/>
          <w:tblHeader/>
        </w:trPr>
        <w:tc>
          <w:tcPr>
            <w:tcW w:w="505" w:type="pct"/>
            <w:shd w:val="pct10" w:color="auto" w:fill="auto"/>
          </w:tcPr>
          <w:p w14:paraId="5D307C68" w14:textId="77777777" w:rsidR="008170F1" w:rsidRPr="00360A8A" w:rsidRDefault="008170F1" w:rsidP="00F551BA">
            <w:pPr>
              <w:pStyle w:val="Default"/>
              <w:adjustRightInd w:val="0"/>
              <w:rPr>
                <w:rFonts w:ascii="Calibri" w:eastAsia="Times New Roman" w:hAnsi="Calibri" w:cs="Calibri"/>
                <w:b/>
                <w:bCs/>
                <w:sz w:val="22"/>
                <w:szCs w:val="22"/>
              </w:rPr>
            </w:pPr>
            <w:r w:rsidRPr="00360A8A">
              <w:rPr>
                <w:rFonts w:ascii="Calibri" w:eastAsia="Times New Roman" w:hAnsi="Calibri" w:cs="Calibri"/>
                <w:b/>
                <w:bCs/>
                <w:sz w:val="22"/>
                <w:szCs w:val="22"/>
              </w:rPr>
              <w:t>Entry</w:t>
            </w:r>
          </w:p>
        </w:tc>
        <w:tc>
          <w:tcPr>
            <w:tcW w:w="3696" w:type="pct"/>
            <w:shd w:val="pct10" w:color="auto" w:fill="auto"/>
          </w:tcPr>
          <w:p w14:paraId="282183F0" w14:textId="77777777" w:rsidR="008170F1" w:rsidRPr="00360A8A" w:rsidRDefault="008170F1" w:rsidP="00F551BA">
            <w:pPr>
              <w:pStyle w:val="Default"/>
              <w:adjustRightInd w:val="0"/>
              <w:rPr>
                <w:rFonts w:ascii="Calibri" w:eastAsia="Times New Roman" w:hAnsi="Calibri" w:cs="Calibri"/>
                <w:b/>
                <w:bCs/>
                <w:sz w:val="22"/>
                <w:szCs w:val="22"/>
              </w:rPr>
            </w:pPr>
            <w:r w:rsidRPr="00360A8A">
              <w:rPr>
                <w:rFonts w:ascii="Calibri" w:eastAsia="Times New Roman" w:hAnsi="Calibri" w:cs="Calibri"/>
                <w:b/>
                <w:bCs/>
                <w:sz w:val="22"/>
                <w:szCs w:val="22"/>
              </w:rPr>
              <w:t>Description of Records</w:t>
            </w:r>
            <w:r>
              <w:rPr>
                <w:rFonts w:ascii="Calibri" w:eastAsia="Times New Roman" w:hAnsi="Calibri" w:cs="Calibri"/>
                <w:b/>
                <w:bCs/>
                <w:sz w:val="22"/>
                <w:szCs w:val="22"/>
              </w:rPr>
              <w:t xml:space="preserve"> as outlined under the RA</w:t>
            </w:r>
          </w:p>
        </w:tc>
        <w:tc>
          <w:tcPr>
            <w:tcW w:w="799" w:type="pct"/>
            <w:shd w:val="pct10" w:color="auto" w:fill="auto"/>
          </w:tcPr>
          <w:p w14:paraId="28CF6615" w14:textId="77777777" w:rsidR="008170F1" w:rsidRPr="00360A8A" w:rsidRDefault="008170F1" w:rsidP="00F551BA">
            <w:pPr>
              <w:pStyle w:val="Default"/>
              <w:adjustRightInd w:val="0"/>
              <w:rPr>
                <w:rFonts w:ascii="Calibri" w:eastAsia="Times New Roman" w:hAnsi="Calibri" w:cs="Calibri"/>
                <w:b/>
                <w:bCs/>
                <w:sz w:val="22"/>
                <w:szCs w:val="22"/>
              </w:rPr>
            </w:pPr>
            <w:r w:rsidRPr="00360A8A">
              <w:rPr>
                <w:rFonts w:ascii="Calibri" w:eastAsia="Times New Roman" w:hAnsi="Calibri" w:cs="Calibri"/>
                <w:b/>
                <w:bCs/>
                <w:sz w:val="22"/>
                <w:szCs w:val="22"/>
              </w:rPr>
              <w:t>Disposal action</w:t>
            </w:r>
          </w:p>
        </w:tc>
      </w:tr>
      <w:tr w:rsidR="008170F1" w:rsidRPr="000B3B4C" w14:paraId="3FAC0338" w14:textId="77777777" w:rsidTr="009C1535">
        <w:trPr>
          <w:cantSplit/>
          <w:trHeight w:val="5702"/>
        </w:trPr>
        <w:tc>
          <w:tcPr>
            <w:tcW w:w="505" w:type="pct"/>
          </w:tcPr>
          <w:p w14:paraId="0D8CA437" w14:textId="77777777" w:rsidR="008170F1" w:rsidRDefault="008170F1" w:rsidP="00F551BA">
            <w:pPr>
              <w:spacing w:before="120" w:after="120"/>
              <w:ind w:left="-1620" w:firstLine="1621"/>
              <w:rPr>
                <w:rFonts w:cstheme="minorHAnsi"/>
              </w:rPr>
            </w:pPr>
            <w:r w:rsidRPr="00835394">
              <w:rPr>
                <w:rFonts w:cstheme="minorHAnsi"/>
              </w:rPr>
              <w:t>61248</w:t>
            </w:r>
          </w:p>
        </w:tc>
        <w:tc>
          <w:tcPr>
            <w:tcW w:w="3696" w:type="pct"/>
          </w:tcPr>
          <w:p w14:paraId="67849676" w14:textId="77777777" w:rsidR="008170F1" w:rsidRPr="0067600E" w:rsidRDefault="008170F1" w:rsidP="00F551BA">
            <w:pPr>
              <w:spacing w:after="120"/>
              <w:ind w:left="8"/>
              <w:rPr>
                <w:rFonts w:cstheme="minorHAnsi"/>
              </w:rPr>
            </w:pPr>
            <w:r w:rsidRPr="0067600E">
              <w:rPr>
                <w:rFonts w:cstheme="minorHAnsi"/>
              </w:rPr>
              <w:t>Records documenting:</w:t>
            </w:r>
          </w:p>
          <w:p w14:paraId="648D2DD1" w14:textId="5D65FA33" w:rsidR="008170F1" w:rsidRPr="0067600E" w:rsidRDefault="008170F1" w:rsidP="00F551BA">
            <w:pPr>
              <w:pStyle w:val="ListParagraph"/>
              <w:numPr>
                <w:ilvl w:val="0"/>
                <w:numId w:val="14"/>
              </w:numPr>
              <w:spacing w:after="120"/>
              <w:rPr>
                <w:rFonts w:cstheme="minorHAnsi"/>
              </w:rPr>
            </w:pPr>
            <w:r w:rsidRPr="0067600E">
              <w:rPr>
                <w:rFonts w:cstheme="minorHAnsi"/>
              </w:rPr>
              <w:t>R</w:t>
            </w:r>
            <w:r w:rsidR="00DD4B53">
              <w:rPr>
                <w:rFonts w:cstheme="minorHAnsi"/>
              </w:rPr>
              <w:t xml:space="preserve">egistered </w:t>
            </w:r>
            <w:r w:rsidRPr="0067600E">
              <w:rPr>
                <w:rFonts w:cstheme="minorHAnsi"/>
              </w:rPr>
              <w:t>T</w:t>
            </w:r>
            <w:r w:rsidR="00DD4B53">
              <w:rPr>
                <w:rFonts w:cstheme="minorHAnsi"/>
              </w:rPr>
              <w:t xml:space="preserve">raining </w:t>
            </w:r>
            <w:r w:rsidRPr="0067600E">
              <w:rPr>
                <w:rFonts w:cstheme="minorHAnsi"/>
              </w:rPr>
              <w:t>O</w:t>
            </w:r>
            <w:r w:rsidR="00DD4B53">
              <w:rPr>
                <w:rFonts w:cstheme="minorHAnsi"/>
              </w:rPr>
              <w:t>rganisation</w:t>
            </w:r>
            <w:r w:rsidRPr="0067600E">
              <w:rPr>
                <w:rFonts w:cstheme="minorHAnsi"/>
              </w:rPr>
              <w:t xml:space="preserve">’s </w:t>
            </w:r>
            <w:r w:rsidR="00AF68BC">
              <w:rPr>
                <w:rFonts w:cstheme="minorHAnsi"/>
              </w:rPr>
              <w:t>(RTO’s)</w:t>
            </w:r>
            <w:r w:rsidR="008111CA">
              <w:rPr>
                <w:rFonts w:cstheme="minorHAnsi"/>
              </w:rPr>
              <w:t xml:space="preserve"> </w:t>
            </w:r>
            <w:r w:rsidRPr="0067600E">
              <w:rPr>
                <w:rFonts w:cstheme="minorHAnsi"/>
              </w:rPr>
              <w:t>compliance with legislative and regulatory requirements and mandatory or optional standards. Includes accrediting body audit results, and records of breaches, grievances or appeals;</w:t>
            </w:r>
          </w:p>
          <w:p w14:paraId="17239BEC" w14:textId="77777777" w:rsidR="008170F1" w:rsidRPr="0067600E" w:rsidRDefault="008170F1" w:rsidP="00F551BA">
            <w:pPr>
              <w:pStyle w:val="ListParagraph"/>
              <w:numPr>
                <w:ilvl w:val="0"/>
                <w:numId w:val="14"/>
              </w:numPr>
              <w:spacing w:after="120"/>
              <w:rPr>
                <w:rFonts w:cstheme="minorHAnsi"/>
              </w:rPr>
            </w:pPr>
            <w:r w:rsidRPr="0067600E">
              <w:rPr>
                <w:rFonts w:cstheme="minorHAnsi"/>
              </w:rPr>
              <w:t>advice to regulatory bodies, such as that relating to changes to the structure or status of the RTO. Includes the discontinuance of, or significant changes relating to, an accredited training course;</w:t>
            </w:r>
          </w:p>
          <w:p w14:paraId="4C215CEA" w14:textId="77777777" w:rsidR="008170F1" w:rsidRPr="0067600E" w:rsidRDefault="008170F1" w:rsidP="00F551BA">
            <w:pPr>
              <w:pStyle w:val="ListParagraph"/>
              <w:numPr>
                <w:ilvl w:val="0"/>
                <w:numId w:val="14"/>
              </w:numPr>
              <w:spacing w:after="120"/>
              <w:rPr>
                <w:rFonts w:cstheme="minorHAnsi"/>
              </w:rPr>
            </w:pPr>
            <w:r w:rsidRPr="0067600E">
              <w:rPr>
                <w:rFonts w:cstheme="minorHAnsi"/>
              </w:rPr>
              <w:t>evaluation of potential or existing training programs and services, including consultation with industry;</w:t>
            </w:r>
          </w:p>
          <w:p w14:paraId="36F64EFB" w14:textId="77777777" w:rsidR="008170F1" w:rsidRPr="0067600E" w:rsidRDefault="008170F1" w:rsidP="006414A6">
            <w:pPr>
              <w:pStyle w:val="ListParagraph"/>
              <w:numPr>
                <w:ilvl w:val="0"/>
                <w:numId w:val="14"/>
              </w:numPr>
              <w:spacing w:after="120"/>
              <w:rPr>
                <w:rFonts w:cstheme="minorHAnsi"/>
              </w:rPr>
            </w:pPr>
            <w:r w:rsidRPr="0067600E">
              <w:rPr>
                <w:rFonts w:cstheme="minorHAnsi"/>
              </w:rPr>
              <w:t xml:space="preserve">successful funding applications made by the </w:t>
            </w:r>
            <w:r w:rsidR="006414A6" w:rsidRPr="006414A6">
              <w:rPr>
                <w:rFonts w:cstheme="minorHAnsi"/>
              </w:rPr>
              <w:t>RTO</w:t>
            </w:r>
            <w:r w:rsidR="006414A6" w:rsidRPr="006414A6" w:rsidDel="006414A6">
              <w:rPr>
                <w:rFonts w:cstheme="minorHAnsi"/>
              </w:rPr>
              <w:t xml:space="preserve"> </w:t>
            </w:r>
            <w:r w:rsidRPr="0067600E">
              <w:rPr>
                <w:rFonts w:cstheme="minorHAnsi"/>
              </w:rPr>
              <w:t>to federal, state or territory governments;</w:t>
            </w:r>
          </w:p>
          <w:p w14:paraId="2240C216" w14:textId="77777777" w:rsidR="008170F1" w:rsidRPr="0067600E" w:rsidRDefault="008170F1" w:rsidP="00F551BA">
            <w:pPr>
              <w:pStyle w:val="ListParagraph"/>
              <w:numPr>
                <w:ilvl w:val="0"/>
                <w:numId w:val="14"/>
              </w:numPr>
              <w:spacing w:after="120"/>
              <w:rPr>
                <w:rFonts w:cstheme="minorHAnsi"/>
              </w:rPr>
            </w:pPr>
            <w:r w:rsidRPr="0067600E">
              <w:rPr>
                <w:rFonts w:cstheme="minorHAnsi"/>
              </w:rPr>
              <w:t xml:space="preserve">negotiation, establishment, maintenance and review of routine operational agreements relating to the </w:t>
            </w:r>
            <w:r w:rsidR="006414A6" w:rsidRPr="0067600E">
              <w:rPr>
                <w:rFonts w:cstheme="minorHAnsi"/>
              </w:rPr>
              <w:t>RTO</w:t>
            </w:r>
            <w:r w:rsidRPr="0067600E">
              <w:rPr>
                <w:rFonts w:cstheme="minorHAnsi"/>
              </w:rPr>
              <w:t>;</w:t>
            </w:r>
          </w:p>
          <w:p w14:paraId="296283BC" w14:textId="77777777" w:rsidR="008170F1" w:rsidRPr="0067600E" w:rsidRDefault="008170F1" w:rsidP="00F551BA">
            <w:pPr>
              <w:pStyle w:val="ListParagraph"/>
              <w:numPr>
                <w:ilvl w:val="0"/>
                <w:numId w:val="14"/>
              </w:numPr>
              <w:spacing w:after="120"/>
              <w:rPr>
                <w:rFonts w:cstheme="minorHAnsi"/>
              </w:rPr>
            </w:pPr>
            <w:r w:rsidRPr="0067600E">
              <w:rPr>
                <w:rFonts w:cstheme="minorHAnsi"/>
              </w:rPr>
              <w:t>final versions of formal internal and external reports such as training statistical reports and self-assessment reports;</w:t>
            </w:r>
          </w:p>
          <w:p w14:paraId="4364908C" w14:textId="77777777" w:rsidR="008170F1" w:rsidRPr="0067600E" w:rsidRDefault="008170F1" w:rsidP="00F551BA">
            <w:pPr>
              <w:pStyle w:val="ListParagraph"/>
              <w:numPr>
                <w:ilvl w:val="0"/>
                <w:numId w:val="14"/>
              </w:numPr>
              <w:spacing w:after="120"/>
              <w:rPr>
                <w:rFonts w:cstheme="minorHAnsi"/>
              </w:rPr>
            </w:pPr>
            <w:r w:rsidRPr="0067600E">
              <w:rPr>
                <w:rFonts w:cstheme="minorHAnsi"/>
              </w:rPr>
              <w:t>completed trainee assessment items such as written assignments, where there has been a grievance or appeal; and</w:t>
            </w:r>
          </w:p>
          <w:p w14:paraId="040A2F1E" w14:textId="77777777" w:rsidR="008170F1" w:rsidRPr="007F0BA4" w:rsidRDefault="008170F1" w:rsidP="00F551BA">
            <w:pPr>
              <w:pStyle w:val="ListParagraph"/>
              <w:numPr>
                <w:ilvl w:val="0"/>
                <w:numId w:val="14"/>
              </w:numPr>
              <w:spacing w:after="120"/>
              <w:rPr>
                <w:rFonts w:cstheme="minorHAnsi"/>
              </w:rPr>
            </w:pPr>
            <w:r w:rsidRPr="0067600E">
              <w:rPr>
                <w:rFonts w:cstheme="minorHAnsi"/>
              </w:rPr>
              <w:t xml:space="preserve">enrolment of students into a training program or course, including enrolment forms and student identification documents and recognition of prior </w:t>
            </w:r>
            <w:r w:rsidRPr="00835394">
              <w:rPr>
                <w:rFonts w:cstheme="minorHAnsi"/>
              </w:rPr>
              <w:t>learning</w:t>
            </w:r>
          </w:p>
        </w:tc>
        <w:tc>
          <w:tcPr>
            <w:tcW w:w="0" w:type="auto"/>
          </w:tcPr>
          <w:p w14:paraId="15BE46BA" w14:textId="77777777" w:rsidR="008170F1" w:rsidRPr="00835394" w:rsidRDefault="008170F1" w:rsidP="00F551BA">
            <w:pPr>
              <w:spacing w:before="120" w:after="120"/>
              <w:ind w:left="74"/>
              <w:rPr>
                <w:rFonts w:cstheme="minorHAnsi"/>
              </w:rPr>
            </w:pPr>
            <w:r w:rsidRPr="00835394">
              <w:rPr>
                <w:rFonts w:cstheme="minorHAnsi"/>
              </w:rPr>
              <w:t>Destroy 10 years after action completed</w:t>
            </w:r>
          </w:p>
        </w:tc>
      </w:tr>
      <w:tr w:rsidR="008170F1" w:rsidRPr="000B3B4C" w14:paraId="631F31EF" w14:textId="77777777" w:rsidTr="009C1535">
        <w:trPr>
          <w:cantSplit/>
          <w:trHeight w:val="2342"/>
        </w:trPr>
        <w:tc>
          <w:tcPr>
            <w:tcW w:w="505" w:type="pct"/>
          </w:tcPr>
          <w:p w14:paraId="45045748" w14:textId="77777777" w:rsidR="008170F1" w:rsidRPr="000B3B4C" w:rsidRDefault="008170F1" w:rsidP="00F551BA">
            <w:pPr>
              <w:spacing w:before="120" w:after="120"/>
              <w:ind w:left="-1620" w:firstLine="1621"/>
              <w:rPr>
                <w:rFonts w:cstheme="minorHAnsi"/>
              </w:rPr>
            </w:pPr>
            <w:r>
              <w:rPr>
                <w:rFonts w:cstheme="minorHAnsi"/>
              </w:rPr>
              <w:t>61249</w:t>
            </w:r>
          </w:p>
        </w:tc>
        <w:tc>
          <w:tcPr>
            <w:tcW w:w="3696" w:type="pct"/>
          </w:tcPr>
          <w:p w14:paraId="52953A20" w14:textId="77777777" w:rsidR="008170F1" w:rsidRPr="007F0BA4" w:rsidRDefault="008170F1" w:rsidP="00F551BA">
            <w:pPr>
              <w:spacing w:before="120" w:after="120"/>
              <w:ind w:left="-1620" w:firstLine="1628"/>
              <w:rPr>
                <w:rFonts w:cstheme="minorHAnsi"/>
              </w:rPr>
            </w:pPr>
            <w:r w:rsidRPr="007F0BA4">
              <w:rPr>
                <w:rFonts w:cstheme="minorHAnsi"/>
              </w:rPr>
              <w:t>Master set of training material for training and work</w:t>
            </w:r>
            <w:r>
              <w:rPr>
                <w:rFonts w:cstheme="minorHAnsi"/>
              </w:rPr>
              <w:t>shops run by the RTO</w:t>
            </w:r>
            <w:r w:rsidRPr="007F0BA4">
              <w:rPr>
                <w:rFonts w:cstheme="minorHAnsi"/>
              </w:rPr>
              <w:t>:</w:t>
            </w:r>
          </w:p>
          <w:p w14:paraId="41E3B6B7" w14:textId="77777777" w:rsidR="008170F1" w:rsidRPr="00A919A5" w:rsidRDefault="008170F1" w:rsidP="00F551BA">
            <w:pPr>
              <w:pStyle w:val="ListParagraph"/>
              <w:numPr>
                <w:ilvl w:val="0"/>
                <w:numId w:val="14"/>
              </w:numPr>
              <w:spacing w:after="120"/>
              <w:rPr>
                <w:rFonts w:cstheme="minorHAnsi"/>
              </w:rPr>
            </w:pPr>
            <w:r w:rsidRPr="00A919A5">
              <w:rPr>
                <w:rFonts w:cstheme="minorHAnsi"/>
              </w:rPr>
              <w:t>programs</w:t>
            </w:r>
          </w:p>
          <w:p w14:paraId="57E56332" w14:textId="77777777" w:rsidR="008170F1" w:rsidRPr="00A919A5" w:rsidRDefault="008170F1" w:rsidP="00F551BA">
            <w:pPr>
              <w:pStyle w:val="ListParagraph"/>
              <w:numPr>
                <w:ilvl w:val="0"/>
                <w:numId w:val="14"/>
              </w:numPr>
              <w:spacing w:after="120"/>
              <w:rPr>
                <w:rFonts w:cstheme="minorHAnsi"/>
              </w:rPr>
            </w:pPr>
            <w:r w:rsidRPr="00A919A5">
              <w:rPr>
                <w:rFonts w:cstheme="minorHAnsi"/>
              </w:rPr>
              <w:t>lecture notes</w:t>
            </w:r>
          </w:p>
          <w:p w14:paraId="161B5167" w14:textId="77777777" w:rsidR="008170F1" w:rsidRPr="00A919A5" w:rsidRDefault="008170F1" w:rsidP="00F551BA">
            <w:pPr>
              <w:pStyle w:val="ListParagraph"/>
              <w:numPr>
                <w:ilvl w:val="0"/>
                <w:numId w:val="14"/>
              </w:numPr>
              <w:spacing w:after="120"/>
              <w:rPr>
                <w:rFonts w:cstheme="minorHAnsi"/>
              </w:rPr>
            </w:pPr>
            <w:r w:rsidRPr="00A919A5">
              <w:rPr>
                <w:rFonts w:cstheme="minorHAnsi"/>
              </w:rPr>
              <w:t>instructional materials</w:t>
            </w:r>
          </w:p>
          <w:p w14:paraId="310EA6E6" w14:textId="77777777" w:rsidR="008170F1" w:rsidRPr="00A919A5" w:rsidRDefault="008170F1" w:rsidP="00F551BA">
            <w:pPr>
              <w:pStyle w:val="ListParagraph"/>
              <w:numPr>
                <w:ilvl w:val="0"/>
                <w:numId w:val="14"/>
              </w:numPr>
              <w:spacing w:after="120"/>
              <w:rPr>
                <w:rFonts w:cstheme="minorHAnsi"/>
              </w:rPr>
            </w:pPr>
            <w:r w:rsidRPr="00A919A5">
              <w:rPr>
                <w:rFonts w:cstheme="minorHAnsi"/>
              </w:rPr>
              <w:t>films and videos</w:t>
            </w:r>
          </w:p>
          <w:p w14:paraId="1A258E2A" w14:textId="77777777" w:rsidR="008170F1" w:rsidRPr="00A919A5" w:rsidRDefault="008170F1" w:rsidP="00F551BA">
            <w:pPr>
              <w:pStyle w:val="ListParagraph"/>
              <w:numPr>
                <w:ilvl w:val="0"/>
                <w:numId w:val="14"/>
              </w:numPr>
              <w:spacing w:after="120"/>
              <w:rPr>
                <w:rFonts w:cstheme="minorHAnsi"/>
              </w:rPr>
            </w:pPr>
            <w:r w:rsidRPr="00A919A5">
              <w:rPr>
                <w:rFonts w:cstheme="minorHAnsi"/>
              </w:rPr>
              <w:t>online modules</w:t>
            </w:r>
          </w:p>
          <w:p w14:paraId="2DCB951C" w14:textId="77777777" w:rsidR="008170F1" w:rsidRPr="00A919A5" w:rsidRDefault="008170F1" w:rsidP="00F551BA">
            <w:pPr>
              <w:pStyle w:val="ListParagraph"/>
              <w:numPr>
                <w:ilvl w:val="0"/>
                <w:numId w:val="14"/>
              </w:numPr>
              <w:spacing w:after="120"/>
              <w:rPr>
                <w:rFonts w:cstheme="minorHAnsi"/>
              </w:rPr>
            </w:pPr>
            <w:r w:rsidRPr="00A919A5">
              <w:rPr>
                <w:rFonts w:cstheme="minorHAnsi"/>
              </w:rPr>
              <w:t>supporting records</w:t>
            </w:r>
          </w:p>
        </w:tc>
        <w:tc>
          <w:tcPr>
            <w:tcW w:w="799" w:type="pct"/>
          </w:tcPr>
          <w:p w14:paraId="76242152" w14:textId="77777777" w:rsidR="008170F1" w:rsidRPr="000B3B4C" w:rsidRDefault="008170F1" w:rsidP="00F551BA">
            <w:pPr>
              <w:spacing w:before="120" w:after="120"/>
              <w:ind w:left="74"/>
              <w:rPr>
                <w:rFonts w:cstheme="minorHAnsi"/>
              </w:rPr>
            </w:pPr>
            <w:r w:rsidRPr="00835394">
              <w:rPr>
                <w:rFonts w:cstheme="minorHAnsi"/>
              </w:rPr>
              <w:t>Destroy 3 years after training material is superseded</w:t>
            </w:r>
          </w:p>
        </w:tc>
      </w:tr>
      <w:tr w:rsidR="008170F1" w14:paraId="615E134F" w14:textId="77777777" w:rsidTr="009C1535">
        <w:trPr>
          <w:cantSplit/>
        </w:trPr>
        <w:tc>
          <w:tcPr>
            <w:tcW w:w="505" w:type="pct"/>
            <w:shd w:val="clear" w:color="auto" w:fill="auto"/>
          </w:tcPr>
          <w:p w14:paraId="3ECB9470" w14:textId="77777777" w:rsidR="008170F1" w:rsidRDefault="008170F1" w:rsidP="00F551BA">
            <w:pPr>
              <w:spacing w:before="120" w:after="120"/>
              <w:ind w:left="-1620" w:firstLine="1621"/>
              <w:rPr>
                <w:rFonts w:cstheme="minorHAnsi"/>
              </w:rPr>
            </w:pPr>
            <w:r w:rsidRPr="0067600E">
              <w:rPr>
                <w:rFonts w:cstheme="minorHAnsi"/>
              </w:rPr>
              <w:t>61250</w:t>
            </w:r>
          </w:p>
        </w:tc>
        <w:tc>
          <w:tcPr>
            <w:tcW w:w="3696" w:type="pct"/>
            <w:shd w:val="clear" w:color="auto" w:fill="auto"/>
          </w:tcPr>
          <w:p w14:paraId="230A54C5" w14:textId="77777777" w:rsidR="008170F1" w:rsidRPr="00791153" w:rsidRDefault="008170F1" w:rsidP="00F551BA">
            <w:pPr>
              <w:spacing w:after="120"/>
              <w:ind w:left="8"/>
              <w:rPr>
                <w:rFonts w:cstheme="minorHAnsi"/>
              </w:rPr>
            </w:pPr>
            <w:r w:rsidRPr="00791153">
              <w:rPr>
                <w:rFonts w:cstheme="minorHAnsi"/>
              </w:rPr>
              <w:t>Records documenting:</w:t>
            </w:r>
          </w:p>
          <w:p w14:paraId="5E62D95D" w14:textId="77777777" w:rsidR="008170F1" w:rsidRPr="00791153" w:rsidRDefault="008170F1" w:rsidP="00F551BA">
            <w:pPr>
              <w:pStyle w:val="ListParagraph"/>
              <w:numPr>
                <w:ilvl w:val="0"/>
                <w:numId w:val="14"/>
              </w:numPr>
              <w:spacing w:after="120"/>
              <w:rPr>
                <w:rFonts w:cstheme="minorHAnsi"/>
              </w:rPr>
            </w:pPr>
            <w:r w:rsidRPr="00791153">
              <w:rPr>
                <w:rFonts w:cstheme="minorHAnsi"/>
              </w:rPr>
              <w:t>non-contractual administrative arrangements supporting the delivery of accredited training by the agency, including facility and trainer bookings, invitations, applications, reminders, confirmations, travel and catering arrangements;</w:t>
            </w:r>
          </w:p>
          <w:p w14:paraId="1139AFC9" w14:textId="77777777" w:rsidR="008170F1" w:rsidRPr="00791153" w:rsidRDefault="008170F1" w:rsidP="00F551BA">
            <w:pPr>
              <w:pStyle w:val="ListParagraph"/>
              <w:numPr>
                <w:ilvl w:val="0"/>
                <w:numId w:val="14"/>
              </w:numPr>
              <w:spacing w:after="120"/>
              <w:rPr>
                <w:rFonts w:cstheme="minorHAnsi"/>
              </w:rPr>
            </w:pPr>
            <w:r w:rsidRPr="00791153">
              <w:rPr>
                <w:rFonts w:cstheme="minorHAnsi"/>
              </w:rPr>
              <w:t>completed trainee assessment items such as written assignments, where there has been no grievance or appeal; and</w:t>
            </w:r>
          </w:p>
          <w:p w14:paraId="6D19742E" w14:textId="77777777" w:rsidR="008170F1" w:rsidRDefault="008170F1" w:rsidP="00F551BA">
            <w:pPr>
              <w:pStyle w:val="ListParagraph"/>
              <w:numPr>
                <w:ilvl w:val="0"/>
                <w:numId w:val="14"/>
              </w:numPr>
              <w:spacing w:after="120"/>
              <w:rPr>
                <w:rFonts w:cstheme="minorHAnsi"/>
              </w:rPr>
            </w:pPr>
            <w:r w:rsidRPr="00791153">
              <w:rPr>
                <w:rFonts w:cstheme="minorHAnsi"/>
              </w:rPr>
              <w:t>receiving and responding to low level general enquiries in relation to accredited training which require a routine/standard response, such as course enquiries.</w:t>
            </w:r>
          </w:p>
        </w:tc>
        <w:tc>
          <w:tcPr>
            <w:tcW w:w="799" w:type="pct"/>
            <w:shd w:val="clear" w:color="auto" w:fill="auto"/>
          </w:tcPr>
          <w:p w14:paraId="048AF177" w14:textId="77777777" w:rsidR="008170F1" w:rsidRDefault="008170F1" w:rsidP="00F551BA">
            <w:pPr>
              <w:spacing w:before="120" w:after="120"/>
              <w:ind w:left="74"/>
              <w:rPr>
                <w:rFonts w:cstheme="minorHAnsi"/>
              </w:rPr>
            </w:pPr>
            <w:r w:rsidRPr="0067600E">
              <w:rPr>
                <w:rFonts w:cstheme="minorHAnsi"/>
              </w:rPr>
              <w:t>Destroy 2 year after action completed</w:t>
            </w:r>
          </w:p>
        </w:tc>
      </w:tr>
    </w:tbl>
    <w:p w14:paraId="30F7FC7D" w14:textId="77777777" w:rsidR="00F66F10" w:rsidRPr="00A919A5" w:rsidRDefault="00F66F10" w:rsidP="0023649E">
      <w:pPr>
        <w:keepNext/>
        <w:spacing w:after="120"/>
        <w:rPr>
          <w:rFonts w:cstheme="minorHAnsi"/>
        </w:rPr>
      </w:pPr>
    </w:p>
    <w:sectPr w:rsidR="00F66F10" w:rsidRPr="00A919A5" w:rsidSect="009C1535">
      <w:pgSz w:w="11906" w:h="16838"/>
      <w:pgMar w:top="709" w:right="991" w:bottom="1135" w:left="993" w:header="142"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E8CE" w14:textId="77777777" w:rsidR="00E02787" w:rsidRDefault="00E02787" w:rsidP="008A194F">
      <w:pPr>
        <w:spacing w:before="0"/>
      </w:pPr>
      <w:r>
        <w:separator/>
      </w:r>
    </w:p>
  </w:endnote>
  <w:endnote w:type="continuationSeparator" w:id="0">
    <w:p w14:paraId="51A850CB" w14:textId="77777777" w:rsidR="00E02787" w:rsidRDefault="00E02787" w:rsidP="008A194F">
      <w:pPr>
        <w:spacing w:before="0"/>
      </w:pPr>
      <w:r>
        <w:continuationSeparator/>
      </w:r>
    </w:p>
  </w:endnote>
  <w:endnote w:type="continuationNotice" w:id="1">
    <w:p w14:paraId="78C5B0D7" w14:textId="77777777" w:rsidR="00E02787" w:rsidRDefault="00E0278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4EF" w14:textId="3A08FAD7" w:rsidR="00A7390F" w:rsidRPr="001F19A3" w:rsidRDefault="00A7390F" w:rsidP="009C1535">
    <w:pPr>
      <w:pStyle w:val="Footer"/>
      <w:pBdr>
        <w:top w:val="single" w:sz="4" w:space="1" w:color="767171" w:themeColor="background2" w:themeShade="80"/>
      </w:pBdr>
      <w:rPr>
        <w:sz w:val="20"/>
        <w:szCs w:val="20"/>
      </w:rPr>
    </w:pPr>
    <w:r w:rsidRPr="008801D6">
      <w:rPr>
        <w:sz w:val="20"/>
        <w:szCs w:val="20"/>
      </w:rPr>
      <w:t xml:space="preserve">Effective from: </w:t>
    </w:r>
    <w:r w:rsidR="00343D37">
      <w:rPr>
        <w:sz w:val="20"/>
        <w:szCs w:val="20"/>
      </w:rPr>
      <w:t>28</w:t>
    </w:r>
    <w:r w:rsidR="00BC6539">
      <w:rPr>
        <w:sz w:val="20"/>
        <w:szCs w:val="20"/>
      </w:rPr>
      <w:t xml:space="preserve"> </w:t>
    </w:r>
    <w:r w:rsidR="00343D37">
      <w:rPr>
        <w:sz w:val="20"/>
        <w:szCs w:val="20"/>
      </w:rPr>
      <w:t>February</w:t>
    </w:r>
    <w:r>
      <w:rPr>
        <w:sz w:val="20"/>
        <w:szCs w:val="20"/>
      </w:rPr>
      <w:t xml:space="preserve"> </w:t>
    </w:r>
    <w:r w:rsidR="00BC6539">
      <w:rPr>
        <w:sz w:val="20"/>
        <w:szCs w:val="20"/>
      </w:rPr>
      <w:t>2022</w:t>
    </w:r>
    <w:r w:rsidRPr="001F19A3">
      <w:rPr>
        <w:sz w:val="20"/>
        <w:szCs w:val="20"/>
      </w:rPr>
      <w:tab/>
    </w:r>
    <w:r>
      <w:rPr>
        <w:sz w:val="20"/>
        <w:szCs w:val="20"/>
      </w:rPr>
      <w:t>TRIM ID:</w:t>
    </w:r>
    <w:r w:rsidR="00895F58" w:rsidRPr="00895F58">
      <w:t xml:space="preserve"> </w:t>
    </w:r>
    <w:r w:rsidR="00895F58" w:rsidRPr="00895F58">
      <w:rPr>
        <w:sz w:val="20"/>
        <w:szCs w:val="20"/>
      </w:rPr>
      <w:t>D22/141592</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12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22</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67DE" w14:textId="0C073534" w:rsidR="00A7390F" w:rsidRPr="009C1535" w:rsidRDefault="00A7390F" w:rsidP="009C1535">
    <w:pPr>
      <w:pStyle w:val="Footer"/>
      <w:pBdr>
        <w:top w:val="single" w:sz="4" w:space="1" w:color="767171" w:themeColor="background2" w:themeShade="80"/>
      </w:pBdr>
      <w:rPr>
        <w:sz w:val="20"/>
      </w:rPr>
    </w:pPr>
    <w:r w:rsidRPr="001F19A3">
      <w:rPr>
        <w:sz w:val="20"/>
        <w:szCs w:val="20"/>
      </w:rPr>
      <w:t>Effective from</w:t>
    </w:r>
    <w:r w:rsidR="0016144F">
      <w:rPr>
        <w:sz w:val="20"/>
        <w:szCs w:val="20"/>
      </w:rPr>
      <w:t xml:space="preserve">: </w:t>
    </w:r>
    <w:r w:rsidR="00343D37">
      <w:rPr>
        <w:sz w:val="20"/>
        <w:szCs w:val="20"/>
      </w:rPr>
      <w:t>28</w:t>
    </w:r>
    <w:r w:rsidR="001E6431">
      <w:rPr>
        <w:sz w:val="20"/>
        <w:szCs w:val="20"/>
      </w:rPr>
      <w:t xml:space="preserve"> </w:t>
    </w:r>
    <w:r w:rsidR="00343D37">
      <w:rPr>
        <w:sz w:val="20"/>
        <w:szCs w:val="20"/>
      </w:rPr>
      <w:t>February</w:t>
    </w:r>
    <w:r>
      <w:rPr>
        <w:sz w:val="20"/>
        <w:szCs w:val="20"/>
      </w:rPr>
      <w:t xml:space="preserve"> </w:t>
    </w:r>
    <w:r w:rsidR="001E6431">
      <w:rPr>
        <w:sz w:val="20"/>
        <w:szCs w:val="20"/>
      </w:rPr>
      <w:t>2022</w:t>
    </w:r>
    <w:r w:rsidRPr="001F19A3">
      <w:rPr>
        <w:sz w:val="20"/>
        <w:szCs w:val="20"/>
      </w:rPr>
      <w:tab/>
    </w:r>
    <w:r>
      <w:rPr>
        <w:sz w:val="20"/>
        <w:szCs w:val="20"/>
      </w:rPr>
      <w:t>TRIM ID:</w:t>
    </w:r>
    <w:r w:rsidR="00895F58" w:rsidRPr="00895F58">
      <w:t xml:space="preserve"> </w:t>
    </w:r>
    <w:r w:rsidR="00895F58" w:rsidRPr="00895F58">
      <w:rPr>
        <w:sz w:val="20"/>
        <w:szCs w:val="20"/>
      </w:rPr>
      <w:t>D22/141592</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22</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82EE" w14:textId="62A957D0" w:rsidR="00A7390F" w:rsidRPr="00146476" w:rsidRDefault="00A7390F" w:rsidP="009C15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B00B" w14:textId="0165EF1A" w:rsidR="00A7390F" w:rsidRPr="00075E6C" w:rsidRDefault="00A7390F" w:rsidP="009C1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922DD" w14:textId="77777777" w:rsidR="00E02787" w:rsidRDefault="00E02787" w:rsidP="008A194F">
      <w:pPr>
        <w:spacing w:before="0"/>
      </w:pPr>
      <w:r>
        <w:separator/>
      </w:r>
    </w:p>
  </w:footnote>
  <w:footnote w:type="continuationSeparator" w:id="0">
    <w:p w14:paraId="4F0D21CF" w14:textId="77777777" w:rsidR="00E02787" w:rsidRDefault="00E02787" w:rsidP="008A194F">
      <w:pPr>
        <w:spacing w:before="0"/>
      </w:pPr>
      <w:r>
        <w:continuationSeparator/>
      </w:r>
    </w:p>
  </w:footnote>
  <w:footnote w:type="continuationNotice" w:id="1">
    <w:p w14:paraId="5ED29CA8" w14:textId="77777777" w:rsidR="00E02787" w:rsidRDefault="00E02787">
      <w:pPr>
        <w:spacing w:before="0"/>
      </w:pPr>
    </w:p>
  </w:footnote>
  <w:footnote w:id="2">
    <w:p w14:paraId="04D1FC28" w14:textId="52B82654" w:rsidR="00A7390F" w:rsidRDefault="00A7390F">
      <w:pPr>
        <w:pStyle w:val="FootnoteText"/>
      </w:pPr>
      <w:r>
        <w:rPr>
          <w:rStyle w:val="FootnoteReference"/>
        </w:rPr>
        <w:footnoteRef/>
      </w:r>
      <w:r>
        <w:t xml:space="preserve"> Note: Section 5.1 is not applicable for all Providers. Each Deed will outline whether Records are required to be transferred between Providers.</w:t>
      </w:r>
    </w:p>
  </w:footnote>
  <w:footnote w:id="3">
    <w:p w14:paraId="06C34893" w14:textId="10701BCB" w:rsidR="00A7390F" w:rsidRDefault="00A7390F" w:rsidP="00BA2B3F">
      <w:pPr>
        <w:pStyle w:val="FootnoteText"/>
      </w:pPr>
      <w:r w:rsidRPr="00BE0191">
        <w:rPr>
          <w:vertAlign w:val="superscript"/>
        </w:rPr>
        <w:t>2</w:t>
      </w:r>
      <w:r>
        <w:t xml:space="preserve"> </w:t>
      </w:r>
      <w:r w:rsidRPr="000E5EA8">
        <w:t xml:space="preserve">Sentencing is the process for identifying the </w:t>
      </w:r>
      <w:r>
        <w:t>minimum retention period for a Record by assessing them against the classes</w:t>
      </w:r>
      <w:r w:rsidRPr="000E5EA8">
        <w:t xml:space="preserve"> specified in the relevant </w:t>
      </w:r>
      <w:r>
        <w:t>records</w:t>
      </w:r>
      <w:r w:rsidRPr="000E5EA8">
        <w:t xml:space="preserve"> authority.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5CB2" w14:textId="7F5E8716" w:rsidR="00A7390F" w:rsidRPr="00FD4168" w:rsidRDefault="00A7390F" w:rsidP="009C6F1E">
    <w:pPr>
      <w:pStyle w:val="Header"/>
      <w:pBdr>
        <w:bottom w:val="single" w:sz="4" w:space="1" w:color="767171" w:themeColor="background2" w:themeShade="80"/>
      </w:pBdr>
      <w:tabs>
        <w:tab w:val="clear" w:pos="4513"/>
      </w:tabs>
    </w:pPr>
    <w:r w:rsidRPr="009C1535">
      <w:rPr>
        <w:b/>
      </w:rPr>
      <w:t>Consolidated guideline</w:t>
    </w:r>
    <w:r>
      <w:tab/>
    </w:r>
    <w:r w:rsidRPr="007E0EE9">
      <w:rPr>
        <w:b/>
      </w:rPr>
      <w:t>Records Management Instructions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A5EE" w14:textId="6BFF136F" w:rsidR="00A7390F" w:rsidRDefault="00A7390F" w:rsidP="009C15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361B" w14:textId="77777777" w:rsidR="00A7390F" w:rsidRPr="00FD4168" w:rsidRDefault="00A7390F" w:rsidP="004131D5">
    <w:pPr>
      <w:pStyle w:val="Header"/>
      <w:pBdr>
        <w:bottom w:val="single" w:sz="4" w:space="1" w:color="767171" w:themeColor="background2" w:themeShade="80"/>
      </w:pBdr>
      <w:tabs>
        <w:tab w:val="clear" w:pos="4513"/>
        <w:tab w:val="clear" w:pos="9026"/>
        <w:tab w:val="right" w:pos="14034"/>
      </w:tabs>
    </w:pPr>
    <w:r w:rsidRPr="00891E9B">
      <w:rPr>
        <w:b/>
      </w:rPr>
      <w:t>Consolidated guideline</w:t>
    </w:r>
    <w:r>
      <w:tab/>
    </w:r>
    <w:r w:rsidRPr="007E0EE9">
      <w:rPr>
        <w:b/>
      </w:rPr>
      <w:t>Records Management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1" w15:restartNumberingAfterBreak="0">
    <w:nsid w:val="FFFFFF82"/>
    <w:multiLevelType w:val="singleLevel"/>
    <w:tmpl w:val="132E501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4A56E82"/>
    <w:multiLevelType w:val="hybridMultilevel"/>
    <w:tmpl w:val="528C598E"/>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1741B"/>
    <w:multiLevelType w:val="hybridMultilevel"/>
    <w:tmpl w:val="E6D87CD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7F86EBD"/>
    <w:multiLevelType w:val="multilevel"/>
    <w:tmpl w:val="000E9772"/>
    <w:lvl w:ilvl="0">
      <w:start w:val="1"/>
      <w:numFmt w:val="decimal"/>
      <w:pStyle w:val="ClauseHdg"/>
      <w:lvlText w:val="%1."/>
      <w:lvlJc w:val="left"/>
      <w:pPr>
        <w:tabs>
          <w:tab w:val="num" w:pos="0"/>
        </w:tabs>
        <w:ind w:left="578" w:hanging="578"/>
      </w:pPr>
      <w:rPr>
        <w:rFonts w:ascii="Calibri" w:hAnsi="Calibri" w:hint="default"/>
        <w:sz w:val="22"/>
      </w:rPr>
    </w:lvl>
    <w:lvl w:ilvl="1">
      <w:start w:val="1"/>
      <w:numFmt w:val="decimal"/>
      <w:pStyle w:val="Subclause"/>
      <w:lvlText w:val="%1.%2"/>
      <w:lvlJc w:val="left"/>
      <w:pPr>
        <w:tabs>
          <w:tab w:val="num" w:pos="576"/>
        </w:tabs>
        <w:ind w:left="576" w:hanging="576"/>
      </w:pPr>
      <w:rPr>
        <w:rFonts w:ascii="Calibri" w:hAnsi="Calibri" w:hint="default"/>
        <w:sz w:val="22"/>
        <w:szCs w:val="22"/>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264A66"/>
    <w:multiLevelType w:val="hybridMultilevel"/>
    <w:tmpl w:val="15BACAEC"/>
    <w:lvl w:ilvl="0" w:tplc="20723FE0">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D35B6A"/>
    <w:multiLevelType w:val="hybridMultilevel"/>
    <w:tmpl w:val="5F247DC4"/>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3154144"/>
    <w:multiLevelType w:val="hybridMultilevel"/>
    <w:tmpl w:val="FC32B3F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3C805C9"/>
    <w:multiLevelType w:val="hybridMultilevel"/>
    <w:tmpl w:val="4C5E3A80"/>
    <w:lvl w:ilvl="0" w:tplc="F77853AE">
      <w:start w:val="1"/>
      <w:numFmt w:val="lowerLetter"/>
      <w:lvlText w:val="(%1)"/>
      <w:lvlJc w:val="left"/>
      <w:pPr>
        <w:ind w:left="570" w:hanging="570"/>
      </w:pPr>
    </w:lvl>
    <w:lvl w:ilvl="1" w:tplc="37E23838">
      <w:start w:val="1"/>
      <w:numFmt w:val="lowerRoman"/>
      <w:lvlText w:val="(%2)"/>
      <w:lvlJc w:val="left"/>
      <w:pPr>
        <w:ind w:left="1080" w:hanging="360"/>
      </w:pPr>
      <w:rPr>
        <w:rFonts w:ascii="Calibri" w:eastAsia="Times New Roman" w:hAnsi="Calibri" w:cs="Calibri"/>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1523143D"/>
    <w:multiLevelType w:val="hybridMultilevel"/>
    <w:tmpl w:val="4C3C15DC"/>
    <w:lvl w:ilvl="0" w:tplc="C87E1EF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5FF1C73"/>
    <w:multiLevelType w:val="hybridMultilevel"/>
    <w:tmpl w:val="4A447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1A6C97"/>
    <w:multiLevelType w:val="hybridMultilevel"/>
    <w:tmpl w:val="5D5CF382"/>
    <w:lvl w:ilvl="0" w:tplc="0C090005">
      <w:start w:val="1"/>
      <w:numFmt w:val="bullet"/>
      <w:lvlText w:val=""/>
      <w:lvlJc w:val="left"/>
      <w:pPr>
        <w:tabs>
          <w:tab w:val="num" w:pos="360"/>
        </w:tabs>
        <w:ind w:left="360" w:hanging="360"/>
      </w:pPr>
      <w:rPr>
        <w:rFonts w:ascii="Wingdings" w:hAnsi="Wingding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702F3"/>
    <w:multiLevelType w:val="hybridMultilevel"/>
    <w:tmpl w:val="CB60A6CC"/>
    <w:lvl w:ilvl="0" w:tplc="0C090001">
      <w:start w:val="1"/>
      <w:numFmt w:val="bullet"/>
      <w:lvlText w:val=""/>
      <w:lvlJc w:val="left"/>
      <w:pPr>
        <w:ind w:left="2210" w:hanging="360"/>
      </w:pPr>
      <w:rPr>
        <w:rFonts w:ascii="Symbol" w:hAnsi="Symbol" w:hint="default"/>
      </w:rPr>
    </w:lvl>
    <w:lvl w:ilvl="1" w:tplc="0C090003" w:tentative="1">
      <w:start w:val="1"/>
      <w:numFmt w:val="bullet"/>
      <w:lvlText w:val="o"/>
      <w:lvlJc w:val="left"/>
      <w:pPr>
        <w:ind w:left="2930" w:hanging="360"/>
      </w:pPr>
      <w:rPr>
        <w:rFonts w:ascii="Courier New" w:hAnsi="Courier New" w:cs="Courier New" w:hint="default"/>
      </w:rPr>
    </w:lvl>
    <w:lvl w:ilvl="2" w:tplc="0C090005" w:tentative="1">
      <w:start w:val="1"/>
      <w:numFmt w:val="bullet"/>
      <w:lvlText w:val=""/>
      <w:lvlJc w:val="left"/>
      <w:pPr>
        <w:ind w:left="3650" w:hanging="360"/>
      </w:pPr>
      <w:rPr>
        <w:rFonts w:ascii="Wingdings" w:hAnsi="Wingdings" w:hint="default"/>
      </w:rPr>
    </w:lvl>
    <w:lvl w:ilvl="3" w:tplc="0C090001" w:tentative="1">
      <w:start w:val="1"/>
      <w:numFmt w:val="bullet"/>
      <w:lvlText w:val=""/>
      <w:lvlJc w:val="left"/>
      <w:pPr>
        <w:ind w:left="4370" w:hanging="360"/>
      </w:pPr>
      <w:rPr>
        <w:rFonts w:ascii="Symbol" w:hAnsi="Symbol" w:hint="default"/>
      </w:rPr>
    </w:lvl>
    <w:lvl w:ilvl="4" w:tplc="0C090003" w:tentative="1">
      <w:start w:val="1"/>
      <w:numFmt w:val="bullet"/>
      <w:lvlText w:val="o"/>
      <w:lvlJc w:val="left"/>
      <w:pPr>
        <w:ind w:left="5090" w:hanging="360"/>
      </w:pPr>
      <w:rPr>
        <w:rFonts w:ascii="Courier New" w:hAnsi="Courier New" w:cs="Courier New" w:hint="default"/>
      </w:rPr>
    </w:lvl>
    <w:lvl w:ilvl="5" w:tplc="0C090005" w:tentative="1">
      <w:start w:val="1"/>
      <w:numFmt w:val="bullet"/>
      <w:lvlText w:val=""/>
      <w:lvlJc w:val="left"/>
      <w:pPr>
        <w:ind w:left="5810" w:hanging="360"/>
      </w:pPr>
      <w:rPr>
        <w:rFonts w:ascii="Wingdings" w:hAnsi="Wingdings" w:hint="default"/>
      </w:rPr>
    </w:lvl>
    <w:lvl w:ilvl="6" w:tplc="0C090001" w:tentative="1">
      <w:start w:val="1"/>
      <w:numFmt w:val="bullet"/>
      <w:lvlText w:val=""/>
      <w:lvlJc w:val="left"/>
      <w:pPr>
        <w:ind w:left="6530" w:hanging="360"/>
      </w:pPr>
      <w:rPr>
        <w:rFonts w:ascii="Symbol" w:hAnsi="Symbol" w:hint="default"/>
      </w:rPr>
    </w:lvl>
    <w:lvl w:ilvl="7" w:tplc="0C090003" w:tentative="1">
      <w:start w:val="1"/>
      <w:numFmt w:val="bullet"/>
      <w:lvlText w:val="o"/>
      <w:lvlJc w:val="left"/>
      <w:pPr>
        <w:ind w:left="7250" w:hanging="360"/>
      </w:pPr>
      <w:rPr>
        <w:rFonts w:ascii="Courier New" w:hAnsi="Courier New" w:cs="Courier New" w:hint="default"/>
      </w:rPr>
    </w:lvl>
    <w:lvl w:ilvl="8" w:tplc="0C090005" w:tentative="1">
      <w:start w:val="1"/>
      <w:numFmt w:val="bullet"/>
      <w:lvlText w:val=""/>
      <w:lvlJc w:val="left"/>
      <w:pPr>
        <w:ind w:left="7970" w:hanging="360"/>
      </w:pPr>
      <w:rPr>
        <w:rFonts w:ascii="Wingdings" w:hAnsi="Wingdings" w:hint="default"/>
      </w:rPr>
    </w:lvl>
  </w:abstractNum>
  <w:abstractNum w:abstractNumId="14" w15:restartNumberingAfterBreak="0">
    <w:nsid w:val="2AE66F07"/>
    <w:multiLevelType w:val="hybridMultilevel"/>
    <w:tmpl w:val="4B021260"/>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2EAB13E0"/>
    <w:multiLevelType w:val="hybridMultilevel"/>
    <w:tmpl w:val="736EA12A"/>
    <w:lvl w:ilvl="0" w:tplc="0C090005">
      <w:start w:val="1"/>
      <w:numFmt w:val="bullet"/>
      <w:lvlText w:val=""/>
      <w:lvlJc w:val="left"/>
      <w:pPr>
        <w:ind w:left="2880" w:hanging="360"/>
      </w:pPr>
      <w:rPr>
        <w:rFonts w:ascii="Wingdings" w:hAnsi="Wingdings"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6" w15:restartNumberingAfterBreak="0">
    <w:nsid w:val="30B256C1"/>
    <w:multiLevelType w:val="hybridMultilevel"/>
    <w:tmpl w:val="F68CDF18"/>
    <w:lvl w:ilvl="0" w:tplc="0C090005">
      <w:start w:val="1"/>
      <w:numFmt w:val="bullet"/>
      <w:lvlText w:val=""/>
      <w:lvlJc w:val="left"/>
      <w:pPr>
        <w:ind w:left="570" w:hanging="570"/>
      </w:pPr>
      <w:rPr>
        <w:rFonts w:ascii="Wingdings" w:hAnsi="Wingdings" w:hint="default"/>
      </w:rPr>
    </w:lvl>
    <w:lvl w:ilvl="1" w:tplc="37E23838">
      <w:start w:val="1"/>
      <w:numFmt w:val="lowerRoman"/>
      <w:lvlText w:val="(%2)"/>
      <w:lvlJc w:val="left"/>
      <w:pPr>
        <w:ind w:left="1080" w:hanging="360"/>
      </w:pPr>
      <w:rPr>
        <w:rFonts w:ascii="Calibri" w:eastAsia="Times New Roman" w:hAnsi="Calibri" w:cs="Calibri"/>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7"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750B35"/>
    <w:multiLevelType w:val="hybridMultilevel"/>
    <w:tmpl w:val="D04A1EB2"/>
    <w:lvl w:ilvl="0" w:tplc="700CE11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5857E0B"/>
    <w:multiLevelType w:val="hybridMultilevel"/>
    <w:tmpl w:val="98BAA7FA"/>
    <w:lvl w:ilvl="0" w:tplc="494432F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F55EEA"/>
    <w:multiLevelType w:val="hybridMultilevel"/>
    <w:tmpl w:val="25C6888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920314C"/>
    <w:multiLevelType w:val="hybridMultilevel"/>
    <w:tmpl w:val="E5BA9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FB5DE7"/>
    <w:multiLevelType w:val="hybridMultilevel"/>
    <w:tmpl w:val="842288AC"/>
    <w:lvl w:ilvl="0" w:tplc="60DC4C6E">
      <w:start w:val="1"/>
      <w:numFmt w:val="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0546D2"/>
    <w:multiLevelType w:val="hybridMultilevel"/>
    <w:tmpl w:val="69404BA0"/>
    <w:lvl w:ilvl="0" w:tplc="0C090001">
      <w:start w:val="1"/>
      <w:numFmt w:val="bullet"/>
      <w:lvlText w:val=""/>
      <w:lvlJc w:val="left"/>
      <w:pPr>
        <w:ind w:left="728" w:hanging="360"/>
      </w:pPr>
      <w:rPr>
        <w:rFonts w:ascii="Symbol" w:hAnsi="Symbol" w:hint="default"/>
      </w:rPr>
    </w:lvl>
    <w:lvl w:ilvl="1" w:tplc="0C090003" w:tentative="1">
      <w:start w:val="1"/>
      <w:numFmt w:val="bullet"/>
      <w:lvlText w:val="o"/>
      <w:lvlJc w:val="left"/>
      <w:pPr>
        <w:ind w:left="1448" w:hanging="360"/>
      </w:pPr>
      <w:rPr>
        <w:rFonts w:ascii="Courier New" w:hAnsi="Courier New" w:cs="Courier New" w:hint="default"/>
      </w:rPr>
    </w:lvl>
    <w:lvl w:ilvl="2" w:tplc="0C090005" w:tentative="1">
      <w:start w:val="1"/>
      <w:numFmt w:val="bullet"/>
      <w:lvlText w:val=""/>
      <w:lvlJc w:val="left"/>
      <w:pPr>
        <w:ind w:left="2168" w:hanging="360"/>
      </w:pPr>
      <w:rPr>
        <w:rFonts w:ascii="Wingdings" w:hAnsi="Wingdings" w:hint="default"/>
      </w:rPr>
    </w:lvl>
    <w:lvl w:ilvl="3" w:tplc="0C090001" w:tentative="1">
      <w:start w:val="1"/>
      <w:numFmt w:val="bullet"/>
      <w:lvlText w:val=""/>
      <w:lvlJc w:val="left"/>
      <w:pPr>
        <w:ind w:left="2888" w:hanging="360"/>
      </w:pPr>
      <w:rPr>
        <w:rFonts w:ascii="Symbol" w:hAnsi="Symbol" w:hint="default"/>
      </w:rPr>
    </w:lvl>
    <w:lvl w:ilvl="4" w:tplc="0C090003" w:tentative="1">
      <w:start w:val="1"/>
      <w:numFmt w:val="bullet"/>
      <w:lvlText w:val="o"/>
      <w:lvlJc w:val="left"/>
      <w:pPr>
        <w:ind w:left="3608" w:hanging="360"/>
      </w:pPr>
      <w:rPr>
        <w:rFonts w:ascii="Courier New" w:hAnsi="Courier New" w:cs="Courier New" w:hint="default"/>
      </w:rPr>
    </w:lvl>
    <w:lvl w:ilvl="5" w:tplc="0C090005" w:tentative="1">
      <w:start w:val="1"/>
      <w:numFmt w:val="bullet"/>
      <w:lvlText w:val=""/>
      <w:lvlJc w:val="left"/>
      <w:pPr>
        <w:ind w:left="4328" w:hanging="360"/>
      </w:pPr>
      <w:rPr>
        <w:rFonts w:ascii="Wingdings" w:hAnsi="Wingdings" w:hint="default"/>
      </w:rPr>
    </w:lvl>
    <w:lvl w:ilvl="6" w:tplc="0C090001" w:tentative="1">
      <w:start w:val="1"/>
      <w:numFmt w:val="bullet"/>
      <w:lvlText w:val=""/>
      <w:lvlJc w:val="left"/>
      <w:pPr>
        <w:ind w:left="5048" w:hanging="360"/>
      </w:pPr>
      <w:rPr>
        <w:rFonts w:ascii="Symbol" w:hAnsi="Symbol" w:hint="default"/>
      </w:rPr>
    </w:lvl>
    <w:lvl w:ilvl="7" w:tplc="0C090003" w:tentative="1">
      <w:start w:val="1"/>
      <w:numFmt w:val="bullet"/>
      <w:lvlText w:val="o"/>
      <w:lvlJc w:val="left"/>
      <w:pPr>
        <w:ind w:left="5768" w:hanging="360"/>
      </w:pPr>
      <w:rPr>
        <w:rFonts w:ascii="Courier New" w:hAnsi="Courier New" w:cs="Courier New" w:hint="default"/>
      </w:rPr>
    </w:lvl>
    <w:lvl w:ilvl="8" w:tplc="0C090005" w:tentative="1">
      <w:start w:val="1"/>
      <w:numFmt w:val="bullet"/>
      <w:lvlText w:val=""/>
      <w:lvlJc w:val="left"/>
      <w:pPr>
        <w:ind w:left="6488" w:hanging="360"/>
      </w:pPr>
      <w:rPr>
        <w:rFonts w:ascii="Wingdings" w:hAnsi="Wingdings" w:hint="default"/>
      </w:rPr>
    </w:lvl>
  </w:abstractNum>
  <w:abstractNum w:abstractNumId="25" w15:restartNumberingAfterBreak="0">
    <w:nsid w:val="3F8510E8"/>
    <w:multiLevelType w:val="hybridMultilevel"/>
    <w:tmpl w:val="88F2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47D2478"/>
    <w:multiLevelType w:val="hybridMultilevel"/>
    <w:tmpl w:val="7A4E704E"/>
    <w:lvl w:ilvl="0" w:tplc="37E23838">
      <w:start w:val="1"/>
      <w:numFmt w:val="lowerRoman"/>
      <w:lvlText w:val="(%1)"/>
      <w:lvlJc w:val="left"/>
      <w:pPr>
        <w:ind w:left="1080" w:hanging="360"/>
      </w:pPr>
      <w:rPr>
        <w:rFonts w:ascii="Calibri" w:eastAsia="Times New Roman" w:hAnsi="Calibri" w:cs="Calibr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7316C05"/>
    <w:multiLevelType w:val="hybridMultilevel"/>
    <w:tmpl w:val="8B105C1A"/>
    <w:lvl w:ilvl="0" w:tplc="20723FE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E20980"/>
    <w:multiLevelType w:val="hybridMultilevel"/>
    <w:tmpl w:val="6056489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55DF1F44"/>
    <w:multiLevelType w:val="hybridMultilevel"/>
    <w:tmpl w:val="7DF6EBC4"/>
    <w:lvl w:ilvl="0" w:tplc="EFA64B3A">
      <w:start w:val="1"/>
      <w:numFmt w:val="bullet"/>
      <w:pStyle w:val="Systemstep"/>
      <w:lvlText w:val=""/>
      <w:lvlJc w:val="left"/>
      <w:pPr>
        <w:ind w:left="360" w:hanging="360"/>
      </w:pPr>
      <w:rPr>
        <w:rFonts w:ascii="Wingdings" w:hAnsi="Wingdings" w:hint="default"/>
        <w:b w:val="0"/>
        <w:i w:val="0"/>
        <w:sz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59851135"/>
    <w:multiLevelType w:val="hybridMultilevel"/>
    <w:tmpl w:val="C1FC9C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B97F37"/>
    <w:multiLevelType w:val="hybridMultilevel"/>
    <w:tmpl w:val="8D6AAC1A"/>
    <w:lvl w:ilvl="0" w:tplc="0C090005">
      <w:start w:val="1"/>
      <w:numFmt w:val="bullet"/>
      <w:lvlText w:val=""/>
      <w:lvlJc w:val="left"/>
      <w:pPr>
        <w:tabs>
          <w:tab w:val="num" w:pos="720"/>
        </w:tabs>
        <w:ind w:left="720" w:hanging="360"/>
      </w:pPr>
      <w:rPr>
        <w:rFonts w:ascii="Wingdings" w:hAnsi="Wingdings" w:hint="default"/>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C519C1"/>
    <w:multiLevelType w:val="hybridMultilevel"/>
    <w:tmpl w:val="1278D5C0"/>
    <w:lvl w:ilvl="0" w:tplc="BABAE5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3A3090"/>
    <w:multiLevelType w:val="multilevel"/>
    <w:tmpl w:val="0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F9C1C09"/>
    <w:multiLevelType w:val="hybridMultilevel"/>
    <w:tmpl w:val="4C5E3A80"/>
    <w:lvl w:ilvl="0" w:tplc="F77853AE">
      <w:start w:val="1"/>
      <w:numFmt w:val="lowerLetter"/>
      <w:lvlText w:val="(%1)"/>
      <w:lvlJc w:val="left"/>
      <w:pPr>
        <w:ind w:left="854" w:hanging="570"/>
      </w:pPr>
    </w:lvl>
    <w:lvl w:ilvl="1" w:tplc="37E23838">
      <w:start w:val="1"/>
      <w:numFmt w:val="lowerRoman"/>
      <w:lvlText w:val="(%2)"/>
      <w:lvlJc w:val="left"/>
      <w:pPr>
        <w:ind w:left="1364" w:hanging="360"/>
      </w:pPr>
      <w:rPr>
        <w:rFonts w:ascii="Calibri" w:eastAsia="Times New Roman" w:hAnsi="Calibri" w:cs="Calibri"/>
      </w:r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35" w15:restartNumberingAfterBreak="0">
    <w:nsid w:val="5FE07051"/>
    <w:multiLevelType w:val="hybridMultilevel"/>
    <w:tmpl w:val="580C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190E67"/>
    <w:multiLevelType w:val="hybridMultilevel"/>
    <w:tmpl w:val="B4FC96AE"/>
    <w:lvl w:ilvl="0" w:tplc="60844014">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7" w15:restartNumberingAfterBreak="0">
    <w:nsid w:val="63864E0B"/>
    <w:multiLevelType w:val="hybridMultilevel"/>
    <w:tmpl w:val="A5762D18"/>
    <w:lvl w:ilvl="0" w:tplc="0C090001">
      <w:start w:val="1"/>
      <w:numFmt w:val="bullet"/>
      <w:lvlText w:val=""/>
      <w:lvlJc w:val="left"/>
      <w:pPr>
        <w:ind w:left="570" w:hanging="570"/>
      </w:pPr>
      <w:rPr>
        <w:rFonts w:ascii="Symbol" w:hAnsi="Symbol" w:hint="default"/>
      </w:rPr>
    </w:lvl>
    <w:lvl w:ilvl="1" w:tplc="37E23838">
      <w:start w:val="1"/>
      <w:numFmt w:val="lowerRoman"/>
      <w:lvlText w:val="(%2)"/>
      <w:lvlJc w:val="left"/>
      <w:pPr>
        <w:ind w:left="1080" w:hanging="360"/>
      </w:pPr>
      <w:rPr>
        <w:rFonts w:ascii="Calibri" w:eastAsia="Times New Roman" w:hAnsi="Calibri" w:cs="Calibri"/>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8" w15:restartNumberingAfterBreak="0">
    <w:nsid w:val="64AB4B6D"/>
    <w:multiLevelType w:val="hybridMultilevel"/>
    <w:tmpl w:val="498CE534"/>
    <w:lvl w:ilvl="0" w:tplc="8AAC8A5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50372AE"/>
    <w:multiLevelType w:val="hybridMultilevel"/>
    <w:tmpl w:val="AE103BE6"/>
    <w:lvl w:ilvl="0" w:tplc="0C090001">
      <w:start w:val="1"/>
      <w:numFmt w:val="bullet"/>
      <w:lvlText w:val=""/>
      <w:lvlJc w:val="left"/>
      <w:pPr>
        <w:ind w:left="570" w:hanging="570"/>
      </w:pPr>
      <w:rPr>
        <w:rFonts w:ascii="Symbol" w:hAnsi="Symbol" w:hint="default"/>
      </w:rPr>
    </w:lvl>
    <w:lvl w:ilvl="1" w:tplc="37E23838">
      <w:start w:val="1"/>
      <w:numFmt w:val="lowerRoman"/>
      <w:lvlText w:val="(%2)"/>
      <w:lvlJc w:val="left"/>
      <w:pPr>
        <w:ind w:left="1080" w:hanging="360"/>
      </w:pPr>
      <w:rPr>
        <w:rFonts w:ascii="Calibri" w:eastAsia="Times New Roman" w:hAnsi="Calibri" w:cs="Calibri"/>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0"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0E6F60"/>
    <w:multiLevelType w:val="hybridMultilevel"/>
    <w:tmpl w:val="FD403610"/>
    <w:lvl w:ilvl="0" w:tplc="0C090005">
      <w:start w:val="1"/>
      <w:numFmt w:val="bullet"/>
      <w:lvlText w:val=""/>
      <w:lvlJc w:val="left"/>
      <w:pPr>
        <w:ind w:left="570" w:hanging="570"/>
      </w:pPr>
      <w:rPr>
        <w:rFonts w:ascii="Wingdings" w:hAnsi="Wingdings" w:hint="default"/>
      </w:rPr>
    </w:lvl>
    <w:lvl w:ilvl="1" w:tplc="37E23838">
      <w:start w:val="1"/>
      <w:numFmt w:val="lowerRoman"/>
      <w:lvlText w:val="(%2)"/>
      <w:lvlJc w:val="left"/>
      <w:pPr>
        <w:ind w:left="1080" w:hanging="360"/>
      </w:pPr>
      <w:rPr>
        <w:rFonts w:ascii="Calibri" w:eastAsia="Times New Roman" w:hAnsi="Calibri" w:cs="Calibri"/>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2" w15:restartNumberingAfterBreak="0">
    <w:nsid w:val="70802294"/>
    <w:multiLevelType w:val="hybridMultilevel"/>
    <w:tmpl w:val="9B081CC0"/>
    <w:lvl w:ilvl="0" w:tplc="0C090017">
      <w:start w:val="1"/>
      <w:numFmt w:val="lowerLetter"/>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755D3A7E"/>
    <w:multiLevelType w:val="hybridMultilevel"/>
    <w:tmpl w:val="5008C55E"/>
    <w:lvl w:ilvl="0" w:tplc="81EA6800">
      <w:start w:val="1"/>
      <w:numFmt w:val="lowerLetter"/>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 w15:restartNumberingAfterBreak="0">
    <w:nsid w:val="7C727836"/>
    <w:multiLevelType w:val="hybridMultilevel"/>
    <w:tmpl w:val="04A68DDC"/>
    <w:lvl w:ilvl="0" w:tplc="29EEE73C">
      <w:start w:val="1"/>
      <w:numFmt w:val="bullet"/>
      <w:pStyle w:val="guideline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5" w15:restartNumberingAfterBreak="0">
    <w:nsid w:val="7F7C0C77"/>
    <w:multiLevelType w:val="hybridMultilevel"/>
    <w:tmpl w:val="B48296BE"/>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44"/>
  </w:num>
  <w:num w:numId="2">
    <w:abstractNumId w:val="33"/>
  </w:num>
  <w:num w:numId="3">
    <w:abstractNumId w:val="29"/>
  </w:num>
  <w:num w:numId="4">
    <w:abstractNumId w:val="17"/>
  </w:num>
  <w:num w:numId="5">
    <w:abstractNumId w:val="18"/>
  </w:num>
  <w:num w:numId="6">
    <w:abstractNumId w:val="32"/>
  </w:num>
  <w:num w:numId="7">
    <w:abstractNumId w:val="23"/>
  </w:num>
  <w:num w:numId="8">
    <w:abstractNumId w:val="5"/>
  </w:num>
  <w:num w:numId="9">
    <w:abstractNumId w:val="1"/>
  </w:num>
  <w:num w:numId="10">
    <w:abstractNumId w:val="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7"/>
  </w:num>
  <w:num w:numId="14">
    <w:abstractNumId w:val="24"/>
  </w:num>
  <w:num w:numId="15">
    <w:abstractNumId w:val="33"/>
  </w:num>
  <w:num w:numId="16">
    <w:abstractNumId w:val="33"/>
  </w:num>
  <w:num w:numId="17">
    <w:abstractNumId w:val="33"/>
  </w:num>
  <w:num w:numId="18">
    <w:abstractNumId w:val="33"/>
  </w:num>
  <w:num w:numId="19">
    <w:abstractNumId w:val="33"/>
  </w:num>
  <w:num w:numId="20">
    <w:abstractNumId w:val="33"/>
  </w:num>
  <w:num w:numId="21">
    <w:abstractNumId w:val="33"/>
  </w:num>
  <w:num w:numId="22">
    <w:abstractNumId w:val="33"/>
  </w:num>
  <w:num w:numId="23">
    <w:abstractNumId w:val="33"/>
  </w:num>
  <w:num w:numId="24">
    <w:abstractNumId w:val="40"/>
  </w:num>
  <w:num w:numId="25">
    <w:abstractNumId w:val="8"/>
  </w:num>
  <w:num w:numId="26">
    <w:abstractNumId w:val="10"/>
  </w:num>
  <w:num w:numId="27">
    <w:abstractNumId w:val="28"/>
  </w:num>
  <w:num w:numId="28">
    <w:abstractNumId w:val="38"/>
  </w:num>
  <w:num w:numId="29">
    <w:abstractNumId w:val="34"/>
  </w:num>
  <w:num w:numId="30">
    <w:abstractNumId w:val="11"/>
  </w:num>
  <w:num w:numId="31">
    <w:abstractNumId w:val="43"/>
  </w:num>
  <w:num w:numId="32">
    <w:abstractNumId w:val="30"/>
  </w:num>
  <w:num w:numId="33">
    <w:abstractNumId w:val="9"/>
  </w:num>
  <w:num w:numId="34">
    <w:abstractNumId w:val="26"/>
  </w:num>
  <w:num w:numId="35">
    <w:abstractNumId w:val="41"/>
  </w:num>
  <w:num w:numId="36">
    <w:abstractNumId w:val="37"/>
  </w:num>
  <w:num w:numId="37">
    <w:abstractNumId w:val="16"/>
  </w:num>
  <w:num w:numId="38">
    <w:abstractNumId w:val="39"/>
  </w:num>
  <w:num w:numId="39">
    <w:abstractNumId w:val="25"/>
  </w:num>
  <w:num w:numId="40">
    <w:abstractNumId w:val="33"/>
  </w:num>
  <w:num w:numId="41">
    <w:abstractNumId w:val="19"/>
  </w:num>
  <w:num w:numId="42">
    <w:abstractNumId w:val="12"/>
  </w:num>
  <w:num w:numId="43">
    <w:abstractNumId w:val="31"/>
  </w:num>
  <w:num w:numId="44">
    <w:abstractNumId w:val="21"/>
  </w:num>
  <w:num w:numId="45">
    <w:abstractNumId w:val="42"/>
  </w:num>
  <w:num w:numId="46">
    <w:abstractNumId w:val="20"/>
  </w:num>
  <w:num w:numId="47">
    <w:abstractNumId w:val="36"/>
  </w:num>
  <w:num w:numId="48">
    <w:abstractNumId w:val="4"/>
  </w:num>
  <w:num w:numId="49">
    <w:abstractNumId w:val="33"/>
  </w:num>
  <w:num w:numId="50">
    <w:abstractNumId w:val="33"/>
  </w:num>
  <w:num w:numId="51">
    <w:abstractNumId w:val="33"/>
  </w:num>
  <w:num w:numId="52">
    <w:abstractNumId w:val="2"/>
  </w:num>
  <w:num w:numId="53">
    <w:abstractNumId w:val="0"/>
  </w:num>
  <w:num w:numId="54">
    <w:abstractNumId w:val="35"/>
  </w:num>
  <w:num w:numId="55">
    <w:abstractNumId w:val="33"/>
  </w:num>
  <w:num w:numId="56">
    <w:abstractNumId w:val="45"/>
  </w:num>
  <w:num w:numId="57">
    <w:abstractNumId w:val="15"/>
  </w:num>
  <w:num w:numId="58">
    <w:abstractNumId w:val="14"/>
  </w:num>
  <w:num w:numId="59">
    <w:abstractNumId w:val="7"/>
  </w:num>
  <w:num w:numId="60">
    <w:abstractNumId w:val="22"/>
  </w:num>
  <w:num w:numId="61">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5B"/>
    <w:rsid w:val="00016B38"/>
    <w:rsid w:val="00021E50"/>
    <w:rsid w:val="00022023"/>
    <w:rsid w:val="000260A2"/>
    <w:rsid w:val="00027A53"/>
    <w:rsid w:val="00031F43"/>
    <w:rsid w:val="00047C50"/>
    <w:rsid w:val="000634F2"/>
    <w:rsid w:val="00072B6D"/>
    <w:rsid w:val="0007533C"/>
    <w:rsid w:val="0007537B"/>
    <w:rsid w:val="00075E6C"/>
    <w:rsid w:val="00090FBD"/>
    <w:rsid w:val="000911F1"/>
    <w:rsid w:val="0009371E"/>
    <w:rsid w:val="000A0E5A"/>
    <w:rsid w:val="000A3C25"/>
    <w:rsid w:val="000B38E1"/>
    <w:rsid w:val="000B4446"/>
    <w:rsid w:val="000C0A3B"/>
    <w:rsid w:val="000C18A7"/>
    <w:rsid w:val="000C6090"/>
    <w:rsid w:val="000E5EA8"/>
    <w:rsid w:val="000E7676"/>
    <w:rsid w:val="000F2D8A"/>
    <w:rsid w:val="00101FC4"/>
    <w:rsid w:val="00110014"/>
    <w:rsid w:val="00114C63"/>
    <w:rsid w:val="00122F20"/>
    <w:rsid w:val="001319E1"/>
    <w:rsid w:val="00136ABB"/>
    <w:rsid w:val="001429B4"/>
    <w:rsid w:val="00146476"/>
    <w:rsid w:val="00146FF3"/>
    <w:rsid w:val="0016144F"/>
    <w:rsid w:val="00164D57"/>
    <w:rsid w:val="0016574E"/>
    <w:rsid w:val="001723BF"/>
    <w:rsid w:val="001723FC"/>
    <w:rsid w:val="001846C2"/>
    <w:rsid w:val="00193576"/>
    <w:rsid w:val="0019586C"/>
    <w:rsid w:val="001A6FE3"/>
    <w:rsid w:val="001B3370"/>
    <w:rsid w:val="001B5899"/>
    <w:rsid w:val="001C0D45"/>
    <w:rsid w:val="001C2BDE"/>
    <w:rsid w:val="001C3EFE"/>
    <w:rsid w:val="001C3F29"/>
    <w:rsid w:val="001C7537"/>
    <w:rsid w:val="001D15D4"/>
    <w:rsid w:val="001D1CBF"/>
    <w:rsid w:val="001D410F"/>
    <w:rsid w:val="001E6431"/>
    <w:rsid w:val="001F05A3"/>
    <w:rsid w:val="001F19A3"/>
    <w:rsid w:val="002044D2"/>
    <w:rsid w:val="00213D42"/>
    <w:rsid w:val="00216C5C"/>
    <w:rsid w:val="0021796A"/>
    <w:rsid w:val="00220AF6"/>
    <w:rsid w:val="00222204"/>
    <w:rsid w:val="00227EB0"/>
    <w:rsid w:val="002312CF"/>
    <w:rsid w:val="0023649E"/>
    <w:rsid w:val="00237715"/>
    <w:rsid w:val="0024454A"/>
    <w:rsid w:val="002450E1"/>
    <w:rsid w:val="00245C7C"/>
    <w:rsid w:val="00246A2B"/>
    <w:rsid w:val="0025209C"/>
    <w:rsid w:val="00257C5C"/>
    <w:rsid w:val="00257DAB"/>
    <w:rsid w:val="0026331F"/>
    <w:rsid w:val="00270D1D"/>
    <w:rsid w:val="0027592B"/>
    <w:rsid w:val="00285B11"/>
    <w:rsid w:val="002866CF"/>
    <w:rsid w:val="0029421A"/>
    <w:rsid w:val="00296656"/>
    <w:rsid w:val="002B01F1"/>
    <w:rsid w:val="002B218A"/>
    <w:rsid w:val="002B5948"/>
    <w:rsid w:val="002C6CB7"/>
    <w:rsid w:val="002D1607"/>
    <w:rsid w:val="002D4858"/>
    <w:rsid w:val="002E0D9F"/>
    <w:rsid w:val="002E6773"/>
    <w:rsid w:val="002E6FDB"/>
    <w:rsid w:val="002F6279"/>
    <w:rsid w:val="00300D2A"/>
    <w:rsid w:val="00303E73"/>
    <w:rsid w:val="00305A12"/>
    <w:rsid w:val="00310404"/>
    <w:rsid w:val="003270EC"/>
    <w:rsid w:val="00343D37"/>
    <w:rsid w:val="00351095"/>
    <w:rsid w:val="003557C9"/>
    <w:rsid w:val="003631E7"/>
    <w:rsid w:val="0036352E"/>
    <w:rsid w:val="00366162"/>
    <w:rsid w:val="00367067"/>
    <w:rsid w:val="00375279"/>
    <w:rsid w:val="0038122C"/>
    <w:rsid w:val="00381C14"/>
    <w:rsid w:val="0038206E"/>
    <w:rsid w:val="003826F2"/>
    <w:rsid w:val="00387162"/>
    <w:rsid w:val="00387B57"/>
    <w:rsid w:val="00393C19"/>
    <w:rsid w:val="00397DBF"/>
    <w:rsid w:val="003A572B"/>
    <w:rsid w:val="003B07BF"/>
    <w:rsid w:val="003B62C2"/>
    <w:rsid w:val="003C677F"/>
    <w:rsid w:val="003C6934"/>
    <w:rsid w:val="003C77BD"/>
    <w:rsid w:val="003D3138"/>
    <w:rsid w:val="003D40D8"/>
    <w:rsid w:val="003D7B64"/>
    <w:rsid w:val="003E0D11"/>
    <w:rsid w:val="003E376D"/>
    <w:rsid w:val="003F3648"/>
    <w:rsid w:val="003F4BF8"/>
    <w:rsid w:val="003F4C4C"/>
    <w:rsid w:val="00401056"/>
    <w:rsid w:val="004131D5"/>
    <w:rsid w:val="004258BE"/>
    <w:rsid w:val="00432484"/>
    <w:rsid w:val="00433192"/>
    <w:rsid w:val="00433733"/>
    <w:rsid w:val="00433772"/>
    <w:rsid w:val="00450253"/>
    <w:rsid w:val="00452085"/>
    <w:rsid w:val="00452B68"/>
    <w:rsid w:val="004615F8"/>
    <w:rsid w:val="004631AD"/>
    <w:rsid w:val="00471071"/>
    <w:rsid w:val="00471AE3"/>
    <w:rsid w:val="00475387"/>
    <w:rsid w:val="004754DA"/>
    <w:rsid w:val="004774F9"/>
    <w:rsid w:val="00482D7E"/>
    <w:rsid w:val="004850AB"/>
    <w:rsid w:val="0049071B"/>
    <w:rsid w:val="0049498B"/>
    <w:rsid w:val="004A2AEC"/>
    <w:rsid w:val="004A5097"/>
    <w:rsid w:val="004B0B33"/>
    <w:rsid w:val="004B7969"/>
    <w:rsid w:val="004C3F87"/>
    <w:rsid w:val="004C472A"/>
    <w:rsid w:val="004C5158"/>
    <w:rsid w:val="004D4199"/>
    <w:rsid w:val="004D5D41"/>
    <w:rsid w:val="004D7613"/>
    <w:rsid w:val="004E19BB"/>
    <w:rsid w:val="004E3567"/>
    <w:rsid w:val="004F1037"/>
    <w:rsid w:val="004F3007"/>
    <w:rsid w:val="0051183B"/>
    <w:rsid w:val="00512ABD"/>
    <w:rsid w:val="00515B2D"/>
    <w:rsid w:val="00524CD4"/>
    <w:rsid w:val="00532EF6"/>
    <w:rsid w:val="005475CD"/>
    <w:rsid w:val="00550823"/>
    <w:rsid w:val="0055506D"/>
    <w:rsid w:val="00555489"/>
    <w:rsid w:val="00555EBA"/>
    <w:rsid w:val="00561194"/>
    <w:rsid w:val="005621AA"/>
    <w:rsid w:val="005679AC"/>
    <w:rsid w:val="0057244E"/>
    <w:rsid w:val="00575877"/>
    <w:rsid w:val="005764D9"/>
    <w:rsid w:val="0058684F"/>
    <w:rsid w:val="0058764A"/>
    <w:rsid w:val="005922DC"/>
    <w:rsid w:val="00592E00"/>
    <w:rsid w:val="005968DE"/>
    <w:rsid w:val="005A2C63"/>
    <w:rsid w:val="005A4916"/>
    <w:rsid w:val="005B1ECB"/>
    <w:rsid w:val="005B3D76"/>
    <w:rsid w:val="005C026D"/>
    <w:rsid w:val="005C21C0"/>
    <w:rsid w:val="005D4382"/>
    <w:rsid w:val="005D72CD"/>
    <w:rsid w:val="005E3856"/>
    <w:rsid w:val="005E6618"/>
    <w:rsid w:val="005E6737"/>
    <w:rsid w:val="005F2BC6"/>
    <w:rsid w:val="005F3F79"/>
    <w:rsid w:val="005F7948"/>
    <w:rsid w:val="00601E87"/>
    <w:rsid w:val="00602B8A"/>
    <w:rsid w:val="006034D6"/>
    <w:rsid w:val="00621D99"/>
    <w:rsid w:val="0062233F"/>
    <w:rsid w:val="006264DE"/>
    <w:rsid w:val="00626C35"/>
    <w:rsid w:val="00636801"/>
    <w:rsid w:val="006414A6"/>
    <w:rsid w:val="00653157"/>
    <w:rsid w:val="00655E24"/>
    <w:rsid w:val="0066752C"/>
    <w:rsid w:val="00675F67"/>
    <w:rsid w:val="0067600E"/>
    <w:rsid w:val="0068370E"/>
    <w:rsid w:val="00683C1D"/>
    <w:rsid w:val="006843CA"/>
    <w:rsid w:val="00693156"/>
    <w:rsid w:val="00697062"/>
    <w:rsid w:val="006A3A0A"/>
    <w:rsid w:val="006B63EC"/>
    <w:rsid w:val="006C3D2E"/>
    <w:rsid w:val="006D3289"/>
    <w:rsid w:val="006D5587"/>
    <w:rsid w:val="006E00B1"/>
    <w:rsid w:val="006E0167"/>
    <w:rsid w:val="006E6AD6"/>
    <w:rsid w:val="006E7872"/>
    <w:rsid w:val="006F1ACE"/>
    <w:rsid w:val="006F63C9"/>
    <w:rsid w:val="00705856"/>
    <w:rsid w:val="00710E4C"/>
    <w:rsid w:val="00714931"/>
    <w:rsid w:val="00715DF8"/>
    <w:rsid w:val="0072224B"/>
    <w:rsid w:val="0072247F"/>
    <w:rsid w:val="007249F7"/>
    <w:rsid w:val="00726BAF"/>
    <w:rsid w:val="007278B0"/>
    <w:rsid w:val="007334B5"/>
    <w:rsid w:val="00733501"/>
    <w:rsid w:val="0074579F"/>
    <w:rsid w:val="00745FE4"/>
    <w:rsid w:val="0075016F"/>
    <w:rsid w:val="007514DF"/>
    <w:rsid w:val="00752BB4"/>
    <w:rsid w:val="00767580"/>
    <w:rsid w:val="007707EE"/>
    <w:rsid w:val="007753B1"/>
    <w:rsid w:val="00781B14"/>
    <w:rsid w:val="00781F17"/>
    <w:rsid w:val="00783AB6"/>
    <w:rsid w:val="007843D0"/>
    <w:rsid w:val="00791153"/>
    <w:rsid w:val="00793A87"/>
    <w:rsid w:val="00794D5C"/>
    <w:rsid w:val="007A1B89"/>
    <w:rsid w:val="007A5388"/>
    <w:rsid w:val="007C45E6"/>
    <w:rsid w:val="007C5162"/>
    <w:rsid w:val="007D1AD6"/>
    <w:rsid w:val="007D323D"/>
    <w:rsid w:val="007E0EE9"/>
    <w:rsid w:val="007E11C2"/>
    <w:rsid w:val="007E2FE5"/>
    <w:rsid w:val="007E53B6"/>
    <w:rsid w:val="007F045A"/>
    <w:rsid w:val="007F6F02"/>
    <w:rsid w:val="00805A96"/>
    <w:rsid w:val="00805AE0"/>
    <w:rsid w:val="0080738E"/>
    <w:rsid w:val="00810ACB"/>
    <w:rsid w:val="008111CA"/>
    <w:rsid w:val="008170F1"/>
    <w:rsid w:val="0081740F"/>
    <w:rsid w:val="00830572"/>
    <w:rsid w:val="00830E89"/>
    <w:rsid w:val="008316A7"/>
    <w:rsid w:val="008342B1"/>
    <w:rsid w:val="00834C2B"/>
    <w:rsid w:val="00837E53"/>
    <w:rsid w:val="00840C1E"/>
    <w:rsid w:val="008439D4"/>
    <w:rsid w:val="008569A8"/>
    <w:rsid w:val="008579A2"/>
    <w:rsid w:val="00857DB0"/>
    <w:rsid w:val="00866F30"/>
    <w:rsid w:val="008709BB"/>
    <w:rsid w:val="00870CF5"/>
    <w:rsid w:val="00873E5D"/>
    <w:rsid w:val="0087795B"/>
    <w:rsid w:val="008801D6"/>
    <w:rsid w:val="00883808"/>
    <w:rsid w:val="00883F43"/>
    <w:rsid w:val="00884C98"/>
    <w:rsid w:val="00891E9B"/>
    <w:rsid w:val="00894B2C"/>
    <w:rsid w:val="00894CC5"/>
    <w:rsid w:val="00895F58"/>
    <w:rsid w:val="00896275"/>
    <w:rsid w:val="008A0332"/>
    <w:rsid w:val="008A194F"/>
    <w:rsid w:val="008A5AF4"/>
    <w:rsid w:val="008B6963"/>
    <w:rsid w:val="008C21BC"/>
    <w:rsid w:val="008C2297"/>
    <w:rsid w:val="008C34A5"/>
    <w:rsid w:val="008D0EB3"/>
    <w:rsid w:val="008E0203"/>
    <w:rsid w:val="008E3EB6"/>
    <w:rsid w:val="008E746F"/>
    <w:rsid w:val="008F3617"/>
    <w:rsid w:val="008F4D8C"/>
    <w:rsid w:val="00903DED"/>
    <w:rsid w:val="00906E8F"/>
    <w:rsid w:val="0090747E"/>
    <w:rsid w:val="0091736F"/>
    <w:rsid w:val="009230AD"/>
    <w:rsid w:val="00926A17"/>
    <w:rsid w:val="009276D5"/>
    <w:rsid w:val="00927BD6"/>
    <w:rsid w:val="0094049E"/>
    <w:rsid w:val="00942F00"/>
    <w:rsid w:val="009433C7"/>
    <w:rsid w:val="00952455"/>
    <w:rsid w:val="009720BF"/>
    <w:rsid w:val="009730F0"/>
    <w:rsid w:val="0098168C"/>
    <w:rsid w:val="00981750"/>
    <w:rsid w:val="00984892"/>
    <w:rsid w:val="009A0EAB"/>
    <w:rsid w:val="009A29E2"/>
    <w:rsid w:val="009A6D7E"/>
    <w:rsid w:val="009A7C52"/>
    <w:rsid w:val="009B5AFF"/>
    <w:rsid w:val="009B6386"/>
    <w:rsid w:val="009C02DE"/>
    <w:rsid w:val="009C1535"/>
    <w:rsid w:val="009C1ECC"/>
    <w:rsid w:val="009C4A56"/>
    <w:rsid w:val="009C6F1E"/>
    <w:rsid w:val="009D37C2"/>
    <w:rsid w:val="009E19BE"/>
    <w:rsid w:val="009E7BC3"/>
    <w:rsid w:val="009F02A6"/>
    <w:rsid w:val="009F39A1"/>
    <w:rsid w:val="00A01A57"/>
    <w:rsid w:val="00A01D22"/>
    <w:rsid w:val="00A159C7"/>
    <w:rsid w:val="00A2491D"/>
    <w:rsid w:val="00A27804"/>
    <w:rsid w:val="00A33E67"/>
    <w:rsid w:val="00A343FC"/>
    <w:rsid w:val="00A40D78"/>
    <w:rsid w:val="00A423A4"/>
    <w:rsid w:val="00A51DD0"/>
    <w:rsid w:val="00A561B1"/>
    <w:rsid w:val="00A700FF"/>
    <w:rsid w:val="00A70F11"/>
    <w:rsid w:val="00A7390F"/>
    <w:rsid w:val="00A76171"/>
    <w:rsid w:val="00A8550B"/>
    <w:rsid w:val="00A919A5"/>
    <w:rsid w:val="00A9569E"/>
    <w:rsid w:val="00A97BC9"/>
    <w:rsid w:val="00AA2DD3"/>
    <w:rsid w:val="00AB28D3"/>
    <w:rsid w:val="00AD5B91"/>
    <w:rsid w:val="00AE4A93"/>
    <w:rsid w:val="00AF2D71"/>
    <w:rsid w:val="00AF57E5"/>
    <w:rsid w:val="00AF66AE"/>
    <w:rsid w:val="00AF68BC"/>
    <w:rsid w:val="00AF69B8"/>
    <w:rsid w:val="00B05C79"/>
    <w:rsid w:val="00B1402E"/>
    <w:rsid w:val="00B15E1F"/>
    <w:rsid w:val="00B22575"/>
    <w:rsid w:val="00B40B0C"/>
    <w:rsid w:val="00B44E48"/>
    <w:rsid w:val="00B5080E"/>
    <w:rsid w:val="00B60D5F"/>
    <w:rsid w:val="00B72EC9"/>
    <w:rsid w:val="00B74A87"/>
    <w:rsid w:val="00B80833"/>
    <w:rsid w:val="00B838CD"/>
    <w:rsid w:val="00B8461F"/>
    <w:rsid w:val="00B84A28"/>
    <w:rsid w:val="00B91BAF"/>
    <w:rsid w:val="00B939B1"/>
    <w:rsid w:val="00B93B7C"/>
    <w:rsid w:val="00BA2B3F"/>
    <w:rsid w:val="00BA6B72"/>
    <w:rsid w:val="00BA7AAE"/>
    <w:rsid w:val="00BB0A70"/>
    <w:rsid w:val="00BB1A64"/>
    <w:rsid w:val="00BB206C"/>
    <w:rsid w:val="00BB461A"/>
    <w:rsid w:val="00BC5350"/>
    <w:rsid w:val="00BC637E"/>
    <w:rsid w:val="00BC6539"/>
    <w:rsid w:val="00BD6385"/>
    <w:rsid w:val="00BE0191"/>
    <w:rsid w:val="00BE3668"/>
    <w:rsid w:val="00BE559A"/>
    <w:rsid w:val="00BF3934"/>
    <w:rsid w:val="00C01F2D"/>
    <w:rsid w:val="00C205E4"/>
    <w:rsid w:val="00C21C84"/>
    <w:rsid w:val="00C251C0"/>
    <w:rsid w:val="00C25B23"/>
    <w:rsid w:val="00C332A0"/>
    <w:rsid w:val="00C34C6A"/>
    <w:rsid w:val="00C434F7"/>
    <w:rsid w:val="00C47F00"/>
    <w:rsid w:val="00C501E0"/>
    <w:rsid w:val="00C50F76"/>
    <w:rsid w:val="00C53225"/>
    <w:rsid w:val="00C53EAC"/>
    <w:rsid w:val="00C611D0"/>
    <w:rsid w:val="00C61C31"/>
    <w:rsid w:val="00C65A3B"/>
    <w:rsid w:val="00C662E6"/>
    <w:rsid w:val="00C66D84"/>
    <w:rsid w:val="00C67EED"/>
    <w:rsid w:val="00C70FEA"/>
    <w:rsid w:val="00C757BE"/>
    <w:rsid w:val="00C760F0"/>
    <w:rsid w:val="00C76C91"/>
    <w:rsid w:val="00C76CE7"/>
    <w:rsid w:val="00C8274C"/>
    <w:rsid w:val="00C925FE"/>
    <w:rsid w:val="00C9689E"/>
    <w:rsid w:val="00CA1832"/>
    <w:rsid w:val="00CA69E3"/>
    <w:rsid w:val="00CB1E81"/>
    <w:rsid w:val="00CB3F5B"/>
    <w:rsid w:val="00CB716D"/>
    <w:rsid w:val="00CC4D55"/>
    <w:rsid w:val="00CE5713"/>
    <w:rsid w:val="00CE68AC"/>
    <w:rsid w:val="00D015D4"/>
    <w:rsid w:val="00D06FE3"/>
    <w:rsid w:val="00D07A12"/>
    <w:rsid w:val="00D319FD"/>
    <w:rsid w:val="00D36EEA"/>
    <w:rsid w:val="00D4188F"/>
    <w:rsid w:val="00D41E54"/>
    <w:rsid w:val="00D4673D"/>
    <w:rsid w:val="00D502B4"/>
    <w:rsid w:val="00D619A7"/>
    <w:rsid w:val="00D755E8"/>
    <w:rsid w:val="00D911DD"/>
    <w:rsid w:val="00D966D3"/>
    <w:rsid w:val="00D97565"/>
    <w:rsid w:val="00DB1F23"/>
    <w:rsid w:val="00DC0A92"/>
    <w:rsid w:val="00DD0BE2"/>
    <w:rsid w:val="00DD20C0"/>
    <w:rsid w:val="00DD4B53"/>
    <w:rsid w:val="00DD59C8"/>
    <w:rsid w:val="00DE4160"/>
    <w:rsid w:val="00DF255D"/>
    <w:rsid w:val="00DF27A2"/>
    <w:rsid w:val="00DF3E3B"/>
    <w:rsid w:val="00DF4752"/>
    <w:rsid w:val="00DF70F2"/>
    <w:rsid w:val="00E02787"/>
    <w:rsid w:val="00E03416"/>
    <w:rsid w:val="00E112A1"/>
    <w:rsid w:val="00E12AFD"/>
    <w:rsid w:val="00E54472"/>
    <w:rsid w:val="00E73662"/>
    <w:rsid w:val="00E76E13"/>
    <w:rsid w:val="00E76FC2"/>
    <w:rsid w:val="00E811CD"/>
    <w:rsid w:val="00E83A93"/>
    <w:rsid w:val="00E8532A"/>
    <w:rsid w:val="00E858B2"/>
    <w:rsid w:val="00E9497D"/>
    <w:rsid w:val="00E94C12"/>
    <w:rsid w:val="00E95A36"/>
    <w:rsid w:val="00E9642D"/>
    <w:rsid w:val="00EA006B"/>
    <w:rsid w:val="00EA1998"/>
    <w:rsid w:val="00EA1D3A"/>
    <w:rsid w:val="00EB025F"/>
    <w:rsid w:val="00EB48BF"/>
    <w:rsid w:val="00EB5BD8"/>
    <w:rsid w:val="00EB5DA4"/>
    <w:rsid w:val="00EC143E"/>
    <w:rsid w:val="00ED23AF"/>
    <w:rsid w:val="00ED492E"/>
    <w:rsid w:val="00EE0365"/>
    <w:rsid w:val="00EE0D65"/>
    <w:rsid w:val="00EE2749"/>
    <w:rsid w:val="00F05DBF"/>
    <w:rsid w:val="00F07007"/>
    <w:rsid w:val="00F07009"/>
    <w:rsid w:val="00F07757"/>
    <w:rsid w:val="00F07FCD"/>
    <w:rsid w:val="00F1696B"/>
    <w:rsid w:val="00F228CC"/>
    <w:rsid w:val="00F22CAB"/>
    <w:rsid w:val="00F24D71"/>
    <w:rsid w:val="00F2597A"/>
    <w:rsid w:val="00F26C74"/>
    <w:rsid w:val="00F3063D"/>
    <w:rsid w:val="00F3183B"/>
    <w:rsid w:val="00F31BFF"/>
    <w:rsid w:val="00F3274C"/>
    <w:rsid w:val="00F34C51"/>
    <w:rsid w:val="00F4395E"/>
    <w:rsid w:val="00F46AEF"/>
    <w:rsid w:val="00F46BD4"/>
    <w:rsid w:val="00F525D4"/>
    <w:rsid w:val="00F5295F"/>
    <w:rsid w:val="00F551BA"/>
    <w:rsid w:val="00F60379"/>
    <w:rsid w:val="00F612B1"/>
    <w:rsid w:val="00F64C70"/>
    <w:rsid w:val="00F66F10"/>
    <w:rsid w:val="00F70771"/>
    <w:rsid w:val="00F902B2"/>
    <w:rsid w:val="00FA1F62"/>
    <w:rsid w:val="00FA4B4D"/>
    <w:rsid w:val="00FB3235"/>
    <w:rsid w:val="00FC0563"/>
    <w:rsid w:val="00FC21CB"/>
    <w:rsid w:val="00FD4168"/>
    <w:rsid w:val="00FD5D89"/>
    <w:rsid w:val="00FE0B62"/>
    <w:rsid w:val="00FF0D7B"/>
    <w:rsid w:val="00FF1984"/>
    <w:rsid w:val="00FF1B96"/>
    <w:rsid w:val="00FF39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83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numPr>
        <w:ilvl w:val="1"/>
        <w:numId w:val="2"/>
      </w:numP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numPr>
        <w:ilvl w:val="2"/>
        <w:numId w:val="2"/>
      </w:numPr>
      <w:spacing w:before="2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206C"/>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B206C"/>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B206C"/>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B206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206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206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7"/>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7"/>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655E24"/>
    <w:rPr>
      <w:rFonts w:cstheme="minorHAnsi"/>
      <w:bCs/>
      <w:iCs/>
      <w:sz w:val="24"/>
      <w:szCs w:val="24"/>
    </w:rPr>
  </w:style>
  <w:style w:type="paragraph" w:styleId="TOC3">
    <w:name w:val="toc 3"/>
    <w:basedOn w:val="Normal"/>
    <w:next w:val="Normal"/>
    <w:autoRedefine/>
    <w:uiPriority w:val="39"/>
    <w:unhideWhenUsed/>
    <w:rsid w:val="009C1535"/>
    <w:pPr>
      <w:tabs>
        <w:tab w:val="left" w:pos="1320"/>
        <w:tab w:val="right" w:pos="9040"/>
      </w:tabs>
      <w:spacing w:before="0" w:after="60"/>
      <w:ind w:left="426"/>
    </w:pPr>
    <w:rPr>
      <w:rFonts w:cstheme="minorHAnsi"/>
      <w:szCs w:val="20"/>
    </w:rPr>
  </w:style>
  <w:style w:type="paragraph" w:styleId="TOC2">
    <w:name w:val="toc 2"/>
    <w:basedOn w:val="Normal"/>
    <w:next w:val="Normal"/>
    <w:autoRedefine/>
    <w:uiPriority w:val="39"/>
    <w:unhideWhenUsed/>
    <w:rsid w:val="00810ACB"/>
    <w:pPr>
      <w:tabs>
        <w:tab w:val="left" w:pos="426"/>
        <w:tab w:val="right" w:pos="9040"/>
      </w:tabs>
      <w:spacing w:before="0" w:after="60"/>
    </w:pPr>
    <w:rPr>
      <w:rFonts w:cstheme="minorHAnsi"/>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ind w:left="1797" w:hanging="357"/>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85B11"/>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840C1E"/>
    <w:rPr>
      <w:color w:val="767171" w:themeColor="background2" w:themeShade="80"/>
    </w:rPr>
  </w:style>
  <w:style w:type="paragraph" w:customStyle="1" w:styleId="Systemstep">
    <w:name w:val="System step"/>
    <w:basedOn w:val="guidelinetext"/>
    <w:link w:val="SystemstepChar"/>
    <w:qFormat/>
    <w:rsid w:val="00AF57E5"/>
    <w:pPr>
      <w:numPr>
        <w:numId w:val="3"/>
      </w:numPr>
      <w:ind w:left="357" w:hanging="357"/>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nhideWhenUsed/>
    <w:rsid w:val="002E6FDB"/>
    <w:rPr>
      <w:sz w:val="20"/>
      <w:szCs w:val="20"/>
    </w:rPr>
  </w:style>
  <w:style w:type="character" w:customStyle="1" w:styleId="CommentTextChar">
    <w:name w:val="Comment Text Char"/>
    <w:basedOn w:val="DefaultParagraphFont"/>
    <w:link w:val="CommentText"/>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4"/>
      </w:numPr>
    </w:pPr>
  </w:style>
  <w:style w:type="paragraph" w:customStyle="1" w:styleId="WHS">
    <w:name w:val="WHS"/>
    <w:basedOn w:val="guidelinetext"/>
    <w:link w:val="WHSChar"/>
    <w:qFormat/>
    <w:rsid w:val="00AF57E5"/>
    <w:pPr>
      <w:numPr>
        <w:numId w:val="5"/>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customStyle="1" w:styleId="Frontpagesub-heading">
    <w:name w:val="Front page sub-heading"/>
    <w:basedOn w:val="Heading3"/>
    <w:link w:val="Frontpagesub-headingChar"/>
    <w:qFormat/>
    <w:rsid w:val="00285B11"/>
    <w:pPr>
      <w:ind w:left="0"/>
    </w:pPr>
    <w:rPr>
      <w:rFonts w:asciiTheme="minorHAnsi" w:hAnsiTheme="minorHAnsi"/>
      <w:b/>
      <w:color w:val="auto"/>
      <w:sz w:val="20"/>
    </w:rPr>
  </w:style>
  <w:style w:type="character" w:customStyle="1" w:styleId="Frontpagesub-headingChar">
    <w:name w:val="Front page sub-heading Char"/>
    <w:basedOn w:val="Heading3Char"/>
    <w:link w:val="Frontpagesub-heading"/>
    <w:rsid w:val="00285B11"/>
    <w:rPr>
      <w:rFonts w:asciiTheme="majorHAnsi" w:eastAsiaTheme="majorEastAsia" w:hAnsiTheme="majorHAnsi" w:cstheme="majorBidi"/>
      <w:b/>
      <w:color w:val="1F4D78" w:themeColor="accent1" w:themeShade="7F"/>
      <w:sz w:val="20"/>
      <w:szCs w:val="24"/>
    </w:rPr>
  </w:style>
  <w:style w:type="paragraph" w:styleId="ListBullet">
    <w:name w:val="List Bullet"/>
    <w:basedOn w:val="Normal"/>
    <w:rsid w:val="00A343FC"/>
    <w:pPr>
      <w:spacing w:after="120"/>
      <w:contextualSpacing/>
    </w:pPr>
    <w:rPr>
      <w:rFonts w:ascii="Calibri" w:eastAsia="Times New Roman" w:hAnsi="Calibri" w:cs="Times New Roman"/>
      <w:szCs w:val="24"/>
      <w:lang w:eastAsia="en-AU"/>
    </w:rPr>
  </w:style>
  <w:style w:type="paragraph" w:customStyle="1" w:styleId="11Definitiontext">
    <w:name w:val="11.Definition 'text'"/>
    <w:basedOn w:val="Normal"/>
    <w:link w:val="11DefinitiontextChar"/>
    <w:uiPriority w:val="99"/>
    <w:qFormat/>
    <w:rsid w:val="00A343FC"/>
    <w:pPr>
      <w:spacing w:after="120" w:line="264" w:lineRule="auto"/>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A343FC"/>
    <w:rPr>
      <w:rFonts w:ascii="Calibri" w:eastAsia="Times New Roman" w:hAnsi="Calibri" w:cs="Times New Roman"/>
      <w:szCs w:val="20"/>
    </w:rPr>
  </w:style>
  <w:style w:type="paragraph" w:customStyle="1" w:styleId="Subclause">
    <w:name w:val="Subclause"/>
    <w:next w:val="Normal"/>
    <w:link w:val="SubclauseChar"/>
    <w:rsid w:val="009A6D7E"/>
    <w:pPr>
      <w:numPr>
        <w:ilvl w:val="1"/>
        <w:numId w:val="8"/>
      </w:numPr>
      <w:tabs>
        <w:tab w:val="decimal" w:pos="0"/>
      </w:tabs>
      <w:spacing w:after="120"/>
      <w:outlineLvl w:val="1"/>
    </w:pPr>
    <w:rPr>
      <w:rFonts w:ascii="Calibri" w:eastAsia="Times New Roman" w:hAnsi="Calibri" w:cs="Times New Roman"/>
      <w:color w:val="000000"/>
      <w:szCs w:val="20"/>
      <w:lang w:eastAsia="en-AU"/>
    </w:rPr>
  </w:style>
  <w:style w:type="paragraph" w:customStyle="1" w:styleId="ClauseHdg">
    <w:name w:val="ClauseHdg"/>
    <w:basedOn w:val="Normal"/>
    <w:next w:val="Subclause"/>
    <w:rsid w:val="009A6D7E"/>
    <w:pPr>
      <w:numPr>
        <w:numId w:val="8"/>
      </w:numPr>
      <w:spacing w:after="120"/>
    </w:pPr>
    <w:rPr>
      <w:rFonts w:ascii="Calibri" w:eastAsia="Times New Roman" w:hAnsi="Calibri" w:cs="Times New Roman"/>
      <w:b/>
      <w:szCs w:val="20"/>
    </w:rPr>
  </w:style>
  <w:style w:type="character" w:customStyle="1" w:styleId="SubclauseChar">
    <w:name w:val="Subclause Char"/>
    <w:basedOn w:val="DefaultParagraphFont"/>
    <w:link w:val="Subclause"/>
    <w:rsid w:val="009A6D7E"/>
    <w:rPr>
      <w:rFonts w:ascii="Calibri" w:eastAsia="Times New Roman" w:hAnsi="Calibri" w:cs="Times New Roman"/>
      <w:color w:val="000000"/>
      <w:szCs w:val="20"/>
      <w:lang w:eastAsia="en-AU"/>
    </w:rPr>
  </w:style>
  <w:style w:type="paragraph" w:styleId="ListBullet3">
    <w:name w:val="List Bullet 3"/>
    <w:basedOn w:val="Normal"/>
    <w:uiPriority w:val="99"/>
    <w:semiHidden/>
    <w:unhideWhenUsed/>
    <w:rsid w:val="00BA2B3F"/>
    <w:pPr>
      <w:numPr>
        <w:numId w:val="9"/>
      </w:numPr>
      <w:contextualSpacing/>
    </w:pPr>
  </w:style>
  <w:style w:type="paragraph" w:styleId="FootnoteText">
    <w:name w:val="footnote text"/>
    <w:basedOn w:val="Normal"/>
    <w:link w:val="FootnoteTextChar"/>
    <w:semiHidden/>
    <w:rsid w:val="00BA2B3F"/>
    <w:pPr>
      <w:spacing w:after="120"/>
    </w:pPr>
    <w:rPr>
      <w:rFonts w:ascii="Calibri" w:eastAsia="Times New Roman" w:hAnsi="Calibri" w:cs="Times New Roman"/>
      <w:sz w:val="20"/>
      <w:szCs w:val="20"/>
      <w:lang w:eastAsia="en-AU"/>
    </w:rPr>
  </w:style>
  <w:style w:type="character" w:customStyle="1" w:styleId="FootnoteTextChar">
    <w:name w:val="Footnote Text Char"/>
    <w:basedOn w:val="DefaultParagraphFont"/>
    <w:link w:val="FootnoteText"/>
    <w:semiHidden/>
    <w:rsid w:val="00BA2B3F"/>
    <w:rPr>
      <w:rFonts w:ascii="Calibri" w:eastAsia="Times New Roman" w:hAnsi="Calibri" w:cs="Times New Roman"/>
      <w:sz w:val="20"/>
      <w:szCs w:val="20"/>
      <w:lang w:eastAsia="en-AU"/>
    </w:rPr>
  </w:style>
  <w:style w:type="character" w:styleId="FootnoteReference">
    <w:name w:val="footnote reference"/>
    <w:basedOn w:val="DefaultParagraphFont"/>
    <w:semiHidden/>
    <w:rsid w:val="00BA2B3F"/>
    <w:rPr>
      <w:vertAlign w:val="superscript"/>
    </w:rPr>
  </w:style>
  <w:style w:type="character" w:styleId="FollowedHyperlink">
    <w:name w:val="FollowedHyperlink"/>
    <w:basedOn w:val="DefaultParagraphFont"/>
    <w:uiPriority w:val="99"/>
    <w:semiHidden/>
    <w:unhideWhenUsed/>
    <w:rsid w:val="00BA2B3F"/>
    <w:rPr>
      <w:color w:val="954F72" w:themeColor="followedHyperlink"/>
      <w:u w:val="single"/>
    </w:rPr>
  </w:style>
  <w:style w:type="character" w:customStyle="1" w:styleId="Heading4Char">
    <w:name w:val="Heading 4 Char"/>
    <w:basedOn w:val="DefaultParagraphFont"/>
    <w:link w:val="Heading4"/>
    <w:uiPriority w:val="9"/>
    <w:semiHidden/>
    <w:rsid w:val="00BB206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B206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B206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B20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20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206C"/>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rsid w:val="00EE0365"/>
    <w:pPr>
      <w:keepLines/>
      <w:spacing w:before="0"/>
    </w:pPr>
    <w:rPr>
      <w:rFonts w:ascii="Times" w:eastAsia="Times New Roman" w:hAnsi="Times"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F66F10"/>
    <w:pPr>
      <w:autoSpaceDE w:val="0"/>
      <w:autoSpaceDN w:val="0"/>
      <w:spacing w:after="120"/>
    </w:pPr>
    <w:rPr>
      <w:rFonts w:ascii="Arial" w:hAnsi="Arial" w:cs="Arial"/>
      <w:color w:val="000000"/>
      <w:sz w:val="24"/>
      <w:szCs w:val="24"/>
      <w:lang w:eastAsia="en-AU"/>
    </w:rPr>
  </w:style>
  <w:style w:type="paragraph" w:styleId="Revision">
    <w:name w:val="Revision"/>
    <w:hidden/>
    <w:uiPriority w:val="99"/>
    <w:semiHidden/>
    <w:rsid w:val="00B40B0C"/>
    <w:pPr>
      <w:spacing w:before="0"/>
    </w:pPr>
  </w:style>
  <w:style w:type="paragraph" w:styleId="EndnoteText">
    <w:name w:val="endnote text"/>
    <w:basedOn w:val="Normal"/>
    <w:link w:val="EndnoteTextChar"/>
    <w:uiPriority w:val="99"/>
    <w:semiHidden/>
    <w:unhideWhenUsed/>
    <w:rsid w:val="00793A87"/>
    <w:pPr>
      <w:spacing w:before="0"/>
    </w:pPr>
    <w:rPr>
      <w:sz w:val="20"/>
      <w:szCs w:val="20"/>
    </w:rPr>
  </w:style>
  <w:style w:type="character" w:customStyle="1" w:styleId="EndnoteTextChar">
    <w:name w:val="Endnote Text Char"/>
    <w:basedOn w:val="DefaultParagraphFont"/>
    <w:link w:val="EndnoteText"/>
    <w:uiPriority w:val="99"/>
    <w:semiHidden/>
    <w:rsid w:val="00793A87"/>
    <w:rPr>
      <w:sz w:val="20"/>
      <w:szCs w:val="20"/>
    </w:rPr>
  </w:style>
  <w:style w:type="character" w:styleId="EndnoteReference">
    <w:name w:val="endnote reference"/>
    <w:basedOn w:val="DefaultParagraphFont"/>
    <w:uiPriority w:val="99"/>
    <w:semiHidden/>
    <w:unhideWhenUsed/>
    <w:rsid w:val="00793A87"/>
    <w:rPr>
      <w:vertAlign w:val="superscript"/>
    </w:rPr>
  </w:style>
  <w:style w:type="paragraph" w:styleId="TOC4">
    <w:name w:val="toc 4"/>
    <w:basedOn w:val="Normal"/>
    <w:next w:val="Normal"/>
    <w:autoRedefine/>
    <w:uiPriority w:val="39"/>
    <w:unhideWhenUsed/>
    <w:rsid w:val="0024454A"/>
    <w:pPr>
      <w:spacing w:before="0"/>
      <w:ind w:left="660"/>
    </w:pPr>
    <w:rPr>
      <w:rFonts w:cstheme="minorHAnsi"/>
      <w:sz w:val="20"/>
      <w:szCs w:val="20"/>
    </w:rPr>
  </w:style>
  <w:style w:type="paragraph" w:styleId="TOC5">
    <w:name w:val="toc 5"/>
    <w:basedOn w:val="Normal"/>
    <w:next w:val="Normal"/>
    <w:autoRedefine/>
    <w:uiPriority w:val="39"/>
    <w:unhideWhenUsed/>
    <w:rsid w:val="0024454A"/>
    <w:pPr>
      <w:spacing w:before="0"/>
      <w:ind w:left="880"/>
    </w:pPr>
    <w:rPr>
      <w:rFonts w:cstheme="minorHAnsi"/>
      <w:sz w:val="20"/>
      <w:szCs w:val="20"/>
    </w:rPr>
  </w:style>
  <w:style w:type="paragraph" w:styleId="TOC6">
    <w:name w:val="toc 6"/>
    <w:basedOn w:val="Normal"/>
    <w:next w:val="Normal"/>
    <w:autoRedefine/>
    <w:uiPriority w:val="39"/>
    <w:unhideWhenUsed/>
    <w:rsid w:val="0024454A"/>
    <w:pPr>
      <w:spacing w:before="0"/>
      <w:ind w:left="1100"/>
    </w:pPr>
    <w:rPr>
      <w:rFonts w:cstheme="minorHAnsi"/>
      <w:sz w:val="20"/>
      <w:szCs w:val="20"/>
    </w:rPr>
  </w:style>
  <w:style w:type="paragraph" w:styleId="TOC7">
    <w:name w:val="toc 7"/>
    <w:basedOn w:val="Normal"/>
    <w:next w:val="Normal"/>
    <w:autoRedefine/>
    <w:uiPriority w:val="39"/>
    <w:unhideWhenUsed/>
    <w:rsid w:val="0024454A"/>
    <w:pPr>
      <w:spacing w:before="0"/>
      <w:ind w:left="1320"/>
    </w:pPr>
    <w:rPr>
      <w:rFonts w:cstheme="minorHAnsi"/>
      <w:sz w:val="20"/>
      <w:szCs w:val="20"/>
    </w:rPr>
  </w:style>
  <w:style w:type="paragraph" w:styleId="TOC8">
    <w:name w:val="toc 8"/>
    <w:basedOn w:val="Normal"/>
    <w:next w:val="Normal"/>
    <w:autoRedefine/>
    <w:uiPriority w:val="39"/>
    <w:unhideWhenUsed/>
    <w:rsid w:val="0024454A"/>
    <w:pPr>
      <w:spacing w:before="0"/>
      <w:ind w:left="1540"/>
    </w:pPr>
    <w:rPr>
      <w:rFonts w:cstheme="minorHAnsi"/>
      <w:sz w:val="20"/>
      <w:szCs w:val="20"/>
    </w:rPr>
  </w:style>
  <w:style w:type="paragraph" w:styleId="TOC9">
    <w:name w:val="toc 9"/>
    <w:basedOn w:val="Normal"/>
    <w:next w:val="Normal"/>
    <w:autoRedefine/>
    <w:uiPriority w:val="39"/>
    <w:unhideWhenUsed/>
    <w:rsid w:val="0024454A"/>
    <w:pPr>
      <w:spacing w:before="0"/>
      <w:ind w:left="1760"/>
    </w:pPr>
    <w:rPr>
      <w:rFonts w:cstheme="minorHAnsi"/>
      <w:sz w:val="20"/>
      <w:szCs w:val="20"/>
    </w:rPr>
  </w:style>
  <w:style w:type="character" w:styleId="Emphasis">
    <w:name w:val="Emphasis"/>
    <w:uiPriority w:val="20"/>
    <w:qFormat/>
    <w:rsid w:val="00257C5C"/>
    <w:rPr>
      <w:b/>
      <w:bCs/>
      <w:i/>
      <w:iCs/>
      <w:spacing w:val="10"/>
      <w:bdr w:val="none" w:sz="0" w:space="0" w:color="auto"/>
      <w:shd w:val="clear" w:color="auto" w:fill="auto"/>
    </w:rPr>
  </w:style>
  <w:style w:type="paragraph" w:customStyle="1" w:styleId="Source">
    <w:name w:val="Source"/>
    <w:basedOn w:val="Normal"/>
    <w:uiPriority w:val="17"/>
    <w:qFormat/>
    <w:rsid w:val="008A0332"/>
    <w:pPr>
      <w:spacing w:before="0" w:after="200" w:line="276" w:lineRule="auto"/>
    </w:pPr>
    <w:rPr>
      <w:rFonts w:eastAsiaTheme="minorEastAsia" w:cstheme="minorHAnsi"/>
      <w:b/>
      <w:sz w:val="20"/>
      <w:szCs w:val="20"/>
    </w:rPr>
  </w:style>
  <w:style w:type="paragraph" w:customStyle="1" w:styleId="DeleteText">
    <w:name w:val="Delete Text"/>
    <w:basedOn w:val="Normal"/>
    <w:qFormat/>
    <w:rsid w:val="008A0332"/>
    <w:pPr>
      <w:spacing w:before="0" w:after="200" w:line="276" w:lineRule="auto"/>
    </w:pPr>
    <w:rPr>
      <w:rFonts w:eastAsiaTheme="minorEastAsia"/>
      <w:color w:val="00746B"/>
    </w:rPr>
  </w:style>
  <w:style w:type="character" w:styleId="Strong">
    <w:name w:val="Strong"/>
    <w:basedOn w:val="DefaultParagraphFont"/>
    <w:uiPriority w:val="11"/>
    <w:qFormat/>
    <w:rsid w:val="00DD59C8"/>
    <w:rPr>
      <w:b/>
      <w:bCs/>
    </w:rPr>
  </w:style>
  <w:style w:type="paragraph" w:styleId="Caption">
    <w:name w:val="caption"/>
    <w:basedOn w:val="Normal"/>
    <w:next w:val="Normal"/>
    <w:uiPriority w:val="16"/>
    <w:qFormat/>
    <w:rsid w:val="009C1ECC"/>
    <w:pPr>
      <w:spacing w:before="240" w:after="40"/>
    </w:pPr>
    <w:rPr>
      <w:b/>
      <w:iCs/>
      <w:szCs w:val="18"/>
    </w:rPr>
  </w:style>
  <w:style w:type="table" w:customStyle="1" w:styleId="DESE">
    <w:name w:val="DESE"/>
    <w:basedOn w:val="TableNormal"/>
    <w:uiPriority w:val="99"/>
    <w:rsid w:val="009C1ECC"/>
    <w:pPr>
      <w:spacing w:before="100" w:beforeAutospacing="1"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5B9BD5" w:themeFill="accent1"/>
      </w:tcPr>
    </w:tblStylePr>
    <w:tblStylePr w:type="firstCol">
      <w:rPr>
        <w:b w:val="0"/>
      </w:rPr>
    </w:tblStylePr>
    <w:tblStylePr w:type="nwCell">
      <w:rPr>
        <w:b w:val="0"/>
      </w:rPr>
    </w:tblStylePr>
  </w:style>
  <w:style w:type="character" w:styleId="PlaceholderText">
    <w:name w:val="Placeholder Text"/>
    <w:basedOn w:val="DefaultParagraphFont"/>
    <w:uiPriority w:val="99"/>
    <w:semiHidden/>
    <w:rsid w:val="009C1ECC"/>
    <w:rPr>
      <w:color w:val="808080"/>
    </w:rPr>
  </w:style>
  <w:style w:type="character" w:styleId="UnresolvedMention">
    <w:name w:val="Unresolved Mention"/>
    <w:basedOn w:val="DefaultParagraphFont"/>
    <w:uiPriority w:val="99"/>
    <w:semiHidden/>
    <w:unhideWhenUsed/>
    <w:rsid w:val="0071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8458">
      <w:bodyDiv w:val="1"/>
      <w:marLeft w:val="0"/>
      <w:marRight w:val="0"/>
      <w:marTop w:val="0"/>
      <w:marBottom w:val="0"/>
      <w:divBdr>
        <w:top w:val="none" w:sz="0" w:space="0" w:color="auto"/>
        <w:left w:val="none" w:sz="0" w:space="0" w:color="auto"/>
        <w:bottom w:val="none" w:sz="0" w:space="0" w:color="auto"/>
        <w:right w:val="none" w:sz="0" w:space="0" w:color="auto"/>
      </w:divBdr>
    </w:div>
    <w:div w:id="139275884">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615715849">
      <w:bodyDiv w:val="1"/>
      <w:marLeft w:val="0"/>
      <w:marRight w:val="0"/>
      <w:marTop w:val="0"/>
      <w:marBottom w:val="0"/>
      <w:divBdr>
        <w:top w:val="none" w:sz="0" w:space="0" w:color="auto"/>
        <w:left w:val="none" w:sz="0" w:space="0" w:color="auto"/>
        <w:bottom w:val="none" w:sz="0" w:space="0" w:color="auto"/>
        <w:right w:val="none" w:sz="0" w:space="0" w:color="auto"/>
      </w:divBdr>
    </w:div>
    <w:div w:id="643506644">
      <w:bodyDiv w:val="1"/>
      <w:marLeft w:val="0"/>
      <w:marRight w:val="0"/>
      <w:marTop w:val="0"/>
      <w:marBottom w:val="0"/>
      <w:divBdr>
        <w:top w:val="none" w:sz="0" w:space="0" w:color="auto"/>
        <w:left w:val="none" w:sz="0" w:space="0" w:color="auto"/>
        <w:bottom w:val="none" w:sz="0" w:space="0" w:color="auto"/>
        <w:right w:val="none" w:sz="0" w:space="0" w:color="auto"/>
      </w:divBdr>
    </w:div>
    <w:div w:id="1390230589">
      <w:bodyDiv w:val="1"/>
      <w:marLeft w:val="0"/>
      <w:marRight w:val="0"/>
      <w:marTop w:val="0"/>
      <w:marBottom w:val="0"/>
      <w:divBdr>
        <w:top w:val="none" w:sz="0" w:space="0" w:color="auto"/>
        <w:left w:val="none" w:sz="0" w:space="0" w:color="auto"/>
        <w:bottom w:val="none" w:sz="0" w:space="0" w:color="auto"/>
        <w:right w:val="none" w:sz="0" w:space="0" w:color="auto"/>
      </w:divBdr>
    </w:div>
    <w:div w:id="17232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dese.gov.au"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aa.gov.au/information-management/storing-and-preserving-information/storing-information/outsourcing-digital-storage"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naa.gov.au/information-management/records-authorities/types-of-records-authorities/GRA/GRA31/index.aspx" TargetMode="External"/><Relationship Id="rId25" Type="http://schemas.openxmlformats.org/officeDocument/2006/relationships/hyperlink" Target="http://www.oaic.gov.au/privacy-law/privacy-act/notifiable-data-breaches-sche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a.gov.au/information-management/records-authorities/types-records-authorities/general-records-authority-31" TargetMode="External"/><Relationship Id="rId20" Type="http://schemas.openxmlformats.org/officeDocument/2006/relationships/hyperlink" Target="https://www.oaic.gov.au/agencies-and-organisations/guides/guide-to-securing-personal-information"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oaic.gov.au/privacy-law/privacy-act/notifiable-data-breaches-scheme" TargetMode="External"/><Relationship Id="rId32"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hyperlink" Target="https://ecsnaccessintranet.hosts.application.enet/ProviderPortal/Documents/Current/Privacy.pdf" TargetMode="External"/><Relationship Id="rId23" Type="http://schemas.openxmlformats.org/officeDocument/2006/relationships/hyperlink" Target="https://docs.employment.gov.au/node/34977"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oaic.gov.au/agencies-and-organisations/guides/guide-to-securing-personal-information"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naa.gov.au/information-management" TargetMode="External"/><Relationship Id="rId27" Type="http://schemas.openxmlformats.org/officeDocument/2006/relationships/header" Target="header2.xml"/><Relationship Id="rId30" Type="http://schemas.openxmlformats.org/officeDocument/2006/relationships/image" Target="media/image3.jpeg"/><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28E2490F5A434294639D362CE94445"/>
        <w:category>
          <w:name w:val="General"/>
          <w:gallery w:val="placeholder"/>
        </w:category>
        <w:types>
          <w:type w:val="bbPlcHdr"/>
        </w:types>
        <w:behaviors>
          <w:behavior w:val="content"/>
        </w:behaviors>
        <w:guid w:val="{69910B29-8A92-4AA9-B718-C3B530811D51}"/>
      </w:docPartPr>
      <w:docPartBody>
        <w:p w:rsidR="009912BB" w:rsidRDefault="002F4BD1" w:rsidP="002F4BD1">
          <w:pPr>
            <w:pStyle w:val="3128E2490F5A434294639D362CE94445"/>
          </w:pPr>
          <w:r w:rsidRPr="00BF584D">
            <w:rPr>
              <w:rStyle w:val="PlaceholderText"/>
            </w:rPr>
            <w:t>Choose an item.</w:t>
          </w:r>
        </w:p>
      </w:docPartBody>
    </w:docPart>
    <w:docPart>
      <w:docPartPr>
        <w:name w:val="8B4FF7425A2A4B738213D7002221FE1F"/>
        <w:category>
          <w:name w:val="General"/>
          <w:gallery w:val="placeholder"/>
        </w:category>
        <w:types>
          <w:type w:val="bbPlcHdr"/>
        </w:types>
        <w:behaviors>
          <w:behavior w:val="content"/>
        </w:behaviors>
        <w:guid w:val="{0E6D6723-460B-4D96-B89C-971DF26E651F}"/>
      </w:docPartPr>
      <w:docPartBody>
        <w:p w:rsidR="009912BB" w:rsidRDefault="002F4BD1" w:rsidP="002F4BD1">
          <w:pPr>
            <w:pStyle w:val="8B4FF7425A2A4B738213D7002221FE1F"/>
          </w:pPr>
          <w:r w:rsidRPr="00BF584D">
            <w:rPr>
              <w:rStyle w:val="PlaceholderText"/>
            </w:rPr>
            <w:t>Choose an item.</w:t>
          </w:r>
        </w:p>
      </w:docPartBody>
    </w:docPart>
    <w:docPart>
      <w:docPartPr>
        <w:name w:val="D296723B50404902BDD03D6AB98D70CF"/>
        <w:category>
          <w:name w:val="General"/>
          <w:gallery w:val="placeholder"/>
        </w:category>
        <w:types>
          <w:type w:val="bbPlcHdr"/>
        </w:types>
        <w:behaviors>
          <w:behavior w:val="content"/>
        </w:behaviors>
        <w:guid w:val="{9A5C92B9-B947-4B66-928C-EA458C4954EA}"/>
      </w:docPartPr>
      <w:docPartBody>
        <w:p w:rsidR="009912BB" w:rsidRDefault="002F4BD1" w:rsidP="002F4BD1">
          <w:pPr>
            <w:pStyle w:val="D296723B50404902BDD03D6AB98D70CF"/>
          </w:pPr>
          <w:r w:rsidRPr="00BF584D">
            <w:rPr>
              <w:rStyle w:val="PlaceholderText"/>
            </w:rPr>
            <w:t>Choose an item.</w:t>
          </w:r>
        </w:p>
      </w:docPartBody>
    </w:docPart>
    <w:docPart>
      <w:docPartPr>
        <w:name w:val="38F370DDC33E4E3E8F863A01F2D188EB"/>
        <w:category>
          <w:name w:val="General"/>
          <w:gallery w:val="placeholder"/>
        </w:category>
        <w:types>
          <w:type w:val="bbPlcHdr"/>
        </w:types>
        <w:behaviors>
          <w:behavior w:val="content"/>
        </w:behaviors>
        <w:guid w:val="{FCE070C7-F95F-4D04-BD4B-3BEC7FAE27B2}"/>
      </w:docPartPr>
      <w:docPartBody>
        <w:p w:rsidR="009912BB" w:rsidRDefault="002F4BD1" w:rsidP="002F4BD1">
          <w:pPr>
            <w:pStyle w:val="38F370DDC33E4E3E8F863A01F2D188EB"/>
          </w:pPr>
          <w:r w:rsidRPr="00BF584D">
            <w:rPr>
              <w:rStyle w:val="PlaceholderText"/>
            </w:rPr>
            <w:t>Choose an item.</w:t>
          </w:r>
        </w:p>
      </w:docPartBody>
    </w:docPart>
    <w:docPart>
      <w:docPartPr>
        <w:name w:val="241856FF3600412BA97160D531F814E8"/>
        <w:category>
          <w:name w:val="General"/>
          <w:gallery w:val="placeholder"/>
        </w:category>
        <w:types>
          <w:type w:val="bbPlcHdr"/>
        </w:types>
        <w:behaviors>
          <w:behavior w:val="content"/>
        </w:behaviors>
        <w:guid w:val="{E473F2D9-D6CA-466D-9ED6-EDA23EB3641D}"/>
      </w:docPartPr>
      <w:docPartBody>
        <w:p w:rsidR="009912BB" w:rsidRDefault="002F4BD1" w:rsidP="002F4BD1">
          <w:pPr>
            <w:pStyle w:val="241856FF3600412BA97160D531F814E8"/>
          </w:pPr>
          <w:r w:rsidRPr="00BF584D">
            <w:rPr>
              <w:rStyle w:val="PlaceholderText"/>
            </w:rPr>
            <w:t>Choose an item.</w:t>
          </w:r>
        </w:p>
      </w:docPartBody>
    </w:docPart>
    <w:docPart>
      <w:docPartPr>
        <w:name w:val="1E083A0A15E34729928B081708F2D908"/>
        <w:category>
          <w:name w:val="General"/>
          <w:gallery w:val="placeholder"/>
        </w:category>
        <w:types>
          <w:type w:val="bbPlcHdr"/>
        </w:types>
        <w:behaviors>
          <w:behavior w:val="content"/>
        </w:behaviors>
        <w:guid w:val="{2A10DCB6-0FDD-4BC6-8C3A-F645B8CD10FA}"/>
      </w:docPartPr>
      <w:docPartBody>
        <w:p w:rsidR="009912BB" w:rsidRDefault="002F4BD1" w:rsidP="002F4BD1">
          <w:pPr>
            <w:pStyle w:val="1E083A0A15E34729928B081708F2D908"/>
          </w:pPr>
          <w:r w:rsidRPr="00BF584D">
            <w:rPr>
              <w:rStyle w:val="PlaceholderText"/>
            </w:rPr>
            <w:t>Choose an item.</w:t>
          </w:r>
        </w:p>
      </w:docPartBody>
    </w:docPart>
    <w:docPart>
      <w:docPartPr>
        <w:name w:val="9E66F9AEB8B74DC0A5CEAFB11084110F"/>
        <w:category>
          <w:name w:val="General"/>
          <w:gallery w:val="placeholder"/>
        </w:category>
        <w:types>
          <w:type w:val="bbPlcHdr"/>
        </w:types>
        <w:behaviors>
          <w:behavior w:val="content"/>
        </w:behaviors>
        <w:guid w:val="{D78D28FC-CB35-46E7-8CA9-95D5EF2FCC0C}"/>
      </w:docPartPr>
      <w:docPartBody>
        <w:p w:rsidR="009912BB" w:rsidRDefault="002F4BD1" w:rsidP="002F4BD1">
          <w:pPr>
            <w:pStyle w:val="9E66F9AEB8B74DC0A5CEAFB11084110F"/>
          </w:pPr>
          <w:r w:rsidRPr="00BF584D">
            <w:rPr>
              <w:rStyle w:val="PlaceholderText"/>
            </w:rPr>
            <w:t>Choose an item.</w:t>
          </w:r>
        </w:p>
      </w:docPartBody>
    </w:docPart>
    <w:docPart>
      <w:docPartPr>
        <w:name w:val="F00C4CE071AB4DC2A4A52FB8FD0377BB"/>
        <w:category>
          <w:name w:val="General"/>
          <w:gallery w:val="placeholder"/>
        </w:category>
        <w:types>
          <w:type w:val="bbPlcHdr"/>
        </w:types>
        <w:behaviors>
          <w:behavior w:val="content"/>
        </w:behaviors>
        <w:guid w:val="{9C35E430-C8D1-4EF3-AEB2-728336ED4D91}"/>
      </w:docPartPr>
      <w:docPartBody>
        <w:p w:rsidR="009912BB" w:rsidRDefault="002F4BD1" w:rsidP="002F4BD1">
          <w:pPr>
            <w:pStyle w:val="F00C4CE071AB4DC2A4A52FB8FD0377BB"/>
          </w:pPr>
          <w:r w:rsidRPr="00BF584D">
            <w:rPr>
              <w:rStyle w:val="PlaceholderText"/>
            </w:rPr>
            <w:t>Choose an item.</w:t>
          </w:r>
        </w:p>
      </w:docPartBody>
    </w:docPart>
    <w:docPart>
      <w:docPartPr>
        <w:name w:val="B28DE8BB9EB847CB99F603D1B54DDB53"/>
        <w:category>
          <w:name w:val="General"/>
          <w:gallery w:val="placeholder"/>
        </w:category>
        <w:types>
          <w:type w:val="bbPlcHdr"/>
        </w:types>
        <w:behaviors>
          <w:behavior w:val="content"/>
        </w:behaviors>
        <w:guid w:val="{B3B02510-1478-4931-AC87-169FF656C02C}"/>
      </w:docPartPr>
      <w:docPartBody>
        <w:p w:rsidR="009912BB" w:rsidRDefault="002F4BD1" w:rsidP="002F4BD1">
          <w:pPr>
            <w:pStyle w:val="B28DE8BB9EB847CB99F603D1B54DDB53"/>
          </w:pPr>
          <w:r w:rsidRPr="00BF584D">
            <w:rPr>
              <w:rStyle w:val="PlaceholderText"/>
            </w:rPr>
            <w:t>Choose an item.</w:t>
          </w:r>
        </w:p>
      </w:docPartBody>
    </w:docPart>
    <w:docPart>
      <w:docPartPr>
        <w:name w:val="6449BFC10B054056BD2897BC879B36C8"/>
        <w:category>
          <w:name w:val="General"/>
          <w:gallery w:val="placeholder"/>
        </w:category>
        <w:types>
          <w:type w:val="bbPlcHdr"/>
        </w:types>
        <w:behaviors>
          <w:behavior w:val="content"/>
        </w:behaviors>
        <w:guid w:val="{B410E2BE-4500-484E-B053-751C7ADA16BE}"/>
      </w:docPartPr>
      <w:docPartBody>
        <w:p w:rsidR="009912BB" w:rsidRDefault="002F4BD1" w:rsidP="002F4BD1">
          <w:pPr>
            <w:pStyle w:val="6449BFC10B054056BD2897BC879B36C8"/>
          </w:pPr>
          <w:r w:rsidRPr="00BF584D">
            <w:rPr>
              <w:rStyle w:val="PlaceholderText"/>
            </w:rPr>
            <w:t>Choose an item.</w:t>
          </w:r>
        </w:p>
      </w:docPartBody>
    </w:docPart>
    <w:docPart>
      <w:docPartPr>
        <w:name w:val="2D11A7F281E44E4CB9548174EE3E4C22"/>
        <w:category>
          <w:name w:val="General"/>
          <w:gallery w:val="placeholder"/>
        </w:category>
        <w:types>
          <w:type w:val="bbPlcHdr"/>
        </w:types>
        <w:behaviors>
          <w:behavior w:val="content"/>
        </w:behaviors>
        <w:guid w:val="{37B641D4-C33B-4119-8A2B-3414DD3C4C81}"/>
      </w:docPartPr>
      <w:docPartBody>
        <w:p w:rsidR="009912BB" w:rsidRDefault="002F4BD1" w:rsidP="002F4BD1">
          <w:pPr>
            <w:pStyle w:val="2D11A7F281E44E4CB9548174EE3E4C22"/>
          </w:pPr>
          <w:r w:rsidRPr="00BF584D">
            <w:rPr>
              <w:rStyle w:val="PlaceholderText"/>
            </w:rPr>
            <w:t>Choose an item.</w:t>
          </w:r>
        </w:p>
      </w:docPartBody>
    </w:docPart>
    <w:docPart>
      <w:docPartPr>
        <w:name w:val="DD6DC90D37F64DE6AFCA621E9A24892B"/>
        <w:category>
          <w:name w:val="General"/>
          <w:gallery w:val="placeholder"/>
        </w:category>
        <w:types>
          <w:type w:val="bbPlcHdr"/>
        </w:types>
        <w:behaviors>
          <w:behavior w:val="content"/>
        </w:behaviors>
        <w:guid w:val="{80ABB8DD-2C0C-4871-BF2C-308455380CF8}"/>
      </w:docPartPr>
      <w:docPartBody>
        <w:p w:rsidR="009912BB" w:rsidRDefault="002F4BD1" w:rsidP="002F4BD1">
          <w:pPr>
            <w:pStyle w:val="DD6DC90D37F64DE6AFCA621E9A24892B"/>
          </w:pPr>
          <w:r w:rsidRPr="00BF584D">
            <w:rPr>
              <w:rStyle w:val="PlaceholderText"/>
            </w:rPr>
            <w:t>Choose an item.</w:t>
          </w:r>
        </w:p>
      </w:docPartBody>
    </w:docPart>
    <w:docPart>
      <w:docPartPr>
        <w:name w:val="877A5E63B75C4773B54D69BBFCE107C8"/>
        <w:category>
          <w:name w:val="General"/>
          <w:gallery w:val="placeholder"/>
        </w:category>
        <w:types>
          <w:type w:val="bbPlcHdr"/>
        </w:types>
        <w:behaviors>
          <w:behavior w:val="content"/>
        </w:behaviors>
        <w:guid w:val="{D2E30C82-1881-482E-A3F5-1E193444BC37}"/>
      </w:docPartPr>
      <w:docPartBody>
        <w:p w:rsidR="009912BB" w:rsidRDefault="002F4BD1" w:rsidP="002F4BD1">
          <w:pPr>
            <w:pStyle w:val="877A5E63B75C4773B54D69BBFCE107C8"/>
          </w:pPr>
          <w:r w:rsidRPr="00BF584D">
            <w:rPr>
              <w:rStyle w:val="PlaceholderText"/>
            </w:rPr>
            <w:t>Choose an item.</w:t>
          </w:r>
        </w:p>
      </w:docPartBody>
    </w:docPart>
    <w:docPart>
      <w:docPartPr>
        <w:name w:val="CC29F7C0DFE24EB1864EC89226F6AA3F"/>
        <w:category>
          <w:name w:val="General"/>
          <w:gallery w:val="placeholder"/>
        </w:category>
        <w:types>
          <w:type w:val="bbPlcHdr"/>
        </w:types>
        <w:behaviors>
          <w:behavior w:val="content"/>
        </w:behaviors>
        <w:guid w:val="{113795A0-1DBA-4D49-9D84-D02E0FF88176}"/>
      </w:docPartPr>
      <w:docPartBody>
        <w:p w:rsidR="009912BB" w:rsidRDefault="002F4BD1" w:rsidP="002F4BD1">
          <w:pPr>
            <w:pStyle w:val="CC29F7C0DFE24EB1864EC89226F6AA3F"/>
          </w:pPr>
          <w:r w:rsidRPr="00BF584D">
            <w:rPr>
              <w:rStyle w:val="PlaceholderText"/>
            </w:rPr>
            <w:t>Choose an item.</w:t>
          </w:r>
        </w:p>
      </w:docPartBody>
    </w:docPart>
    <w:docPart>
      <w:docPartPr>
        <w:name w:val="A317DCB072DD45E694B24D4A8A6524F2"/>
        <w:category>
          <w:name w:val="General"/>
          <w:gallery w:val="placeholder"/>
        </w:category>
        <w:types>
          <w:type w:val="bbPlcHdr"/>
        </w:types>
        <w:behaviors>
          <w:behavior w:val="content"/>
        </w:behaviors>
        <w:guid w:val="{7D9D11AD-414E-4EB8-8964-E82A801C7766}"/>
      </w:docPartPr>
      <w:docPartBody>
        <w:p w:rsidR="009912BB" w:rsidRDefault="002F4BD1" w:rsidP="002F4BD1">
          <w:pPr>
            <w:pStyle w:val="A317DCB072DD45E694B24D4A8A6524F2"/>
          </w:pPr>
          <w:r w:rsidRPr="00BF584D">
            <w:rPr>
              <w:rStyle w:val="PlaceholderText"/>
            </w:rPr>
            <w:t>Choose an item.</w:t>
          </w:r>
        </w:p>
      </w:docPartBody>
    </w:docPart>
    <w:docPart>
      <w:docPartPr>
        <w:name w:val="199865EB3A424BD980F2EE58AB712473"/>
        <w:category>
          <w:name w:val="General"/>
          <w:gallery w:val="placeholder"/>
        </w:category>
        <w:types>
          <w:type w:val="bbPlcHdr"/>
        </w:types>
        <w:behaviors>
          <w:behavior w:val="content"/>
        </w:behaviors>
        <w:guid w:val="{D7DEB6A4-C602-4624-B408-5E060E13998A}"/>
      </w:docPartPr>
      <w:docPartBody>
        <w:p w:rsidR="009912BB" w:rsidRDefault="002F4BD1" w:rsidP="002F4BD1">
          <w:pPr>
            <w:pStyle w:val="199865EB3A424BD980F2EE58AB712473"/>
          </w:pPr>
          <w:r w:rsidRPr="00BF584D">
            <w:rPr>
              <w:rStyle w:val="PlaceholderText"/>
            </w:rPr>
            <w:t>Choose an item.</w:t>
          </w:r>
        </w:p>
      </w:docPartBody>
    </w:docPart>
    <w:docPart>
      <w:docPartPr>
        <w:name w:val="7C2A2CE298F641A298AA5015FBFE286A"/>
        <w:category>
          <w:name w:val="General"/>
          <w:gallery w:val="placeholder"/>
        </w:category>
        <w:types>
          <w:type w:val="bbPlcHdr"/>
        </w:types>
        <w:behaviors>
          <w:behavior w:val="content"/>
        </w:behaviors>
        <w:guid w:val="{336FA3DB-F3A7-4B97-8E20-7E24055132AF}"/>
      </w:docPartPr>
      <w:docPartBody>
        <w:p w:rsidR="009912BB" w:rsidRDefault="002F4BD1" w:rsidP="002F4BD1">
          <w:pPr>
            <w:pStyle w:val="7C2A2CE298F641A298AA5015FBFE286A"/>
          </w:pPr>
          <w:r w:rsidRPr="00BF584D">
            <w:rPr>
              <w:rStyle w:val="PlaceholderText"/>
            </w:rPr>
            <w:t>Choose an item.</w:t>
          </w:r>
        </w:p>
      </w:docPartBody>
    </w:docPart>
    <w:docPart>
      <w:docPartPr>
        <w:name w:val="577A55472EB140C7BA19B61978DE5F64"/>
        <w:category>
          <w:name w:val="General"/>
          <w:gallery w:val="placeholder"/>
        </w:category>
        <w:types>
          <w:type w:val="bbPlcHdr"/>
        </w:types>
        <w:behaviors>
          <w:behavior w:val="content"/>
        </w:behaviors>
        <w:guid w:val="{FA05856F-F40D-48AF-BB4F-8981F8469B7A}"/>
      </w:docPartPr>
      <w:docPartBody>
        <w:p w:rsidR="009912BB" w:rsidRDefault="002F4BD1" w:rsidP="002F4BD1">
          <w:pPr>
            <w:pStyle w:val="577A55472EB140C7BA19B61978DE5F64"/>
          </w:pPr>
          <w:r w:rsidRPr="00BF584D">
            <w:rPr>
              <w:rStyle w:val="PlaceholderText"/>
            </w:rPr>
            <w:t>Choose an item.</w:t>
          </w:r>
        </w:p>
      </w:docPartBody>
    </w:docPart>
    <w:docPart>
      <w:docPartPr>
        <w:name w:val="D96DD19C6DFC4B27897564315D89A054"/>
        <w:category>
          <w:name w:val="General"/>
          <w:gallery w:val="placeholder"/>
        </w:category>
        <w:types>
          <w:type w:val="bbPlcHdr"/>
        </w:types>
        <w:behaviors>
          <w:behavior w:val="content"/>
        </w:behaviors>
        <w:guid w:val="{B4C4F6A3-022E-4BFC-8A39-48D0864F42A9}"/>
      </w:docPartPr>
      <w:docPartBody>
        <w:p w:rsidR="009912BB" w:rsidRDefault="002F4BD1" w:rsidP="002F4BD1">
          <w:pPr>
            <w:pStyle w:val="D96DD19C6DFC4B27897564315D89A054"/>
          </w:pPr>
          <w:r w:rsidRPr="00BF584D">
            <w:rPr>
              <w:rStyle w:val="PlaceholderText"/>
            </w:rPr>
            <w:t>Choose an item.</w:t>
          </w:r>
        </w:p>
      </w:docPartBody>
    </w:docPart>
    <w:docPart>
      <w:docPartPr>
        <w:name w:val="9CB3A743C332434094023EA19398C9A3"/>
        <w:category>
          <w:name w:val="General"/>
          <w:gallery w:val="placeholder"/>
        </w:category>
        <w:types>
          <w:type w:val="bbPlcHdr"/>
        </w:types>
        <w:behaviors>
          <w:behavior w:val="content"/>
        </w:behaviors>
        <w:guid w:val="{FBEF0E33-9941-410C-840F-D1791D4F2B2C}"/>
      </w:docPartPr>
      <w:docPartBody>
        <w:p w:rsidR="009912BB" w:rsidRDefault="002F4BD1" w:rsidP="002F4BD1">
          <w:pPr>
            <w:pStyle w:val="9CB3A743C332434094023EA19398C9A3"/>
          </w:pPr>
          <w:r w:rsidRPr="00BF584D">
            <w:rPr>
              <w:rStyle w:val="PlaceholderText"/>
            </w:rPr>
            <w:t>Choose an item.</w:t>
          </w:r>
        </w:p>
      </w:docPartBody>
    </w:docPart>
    <w:docPart>
      <w:docPartPr>
        <w:name w:val="7849A22B012D4EB3852F8F4F59DFD888"/>
        <w:category>
          <w:name w:val="General"/>
          <w:gallery w:val="placeholder"/>
        </w:category>
        <w:types>
          <w:type w:val="bbPlcHdr"/>
        </w:types>
        <w:behaviors>
          <w:behavior w:val="content"/>
        </w:behaviors>
        <w:guid w:val="{8F648B86-FB6F-432A-B045-777A4C9A3CEA}"/>
      </w:docPartPr>
      <w:docPartBody>
        <w:p w:rsidR="009912BB" w:rsidRDefault="002F4BD1" w:rsidP="002F4BD1">
          <w:pPr>
            <w:pStyle w:val="7849A22B012D4EB3852F8F4F59DFD888"/>
          </w:pPr>
          <w:r w:rsidRPr="00BF584D">
            <w:rPr>
              <w:rStyle w:val="PlaceholderText"/>
            </w:rPr>
            <w:t>Choose an item.</w:t>
          </w:r>
        </w:p>
      </w:docPartBody>
    </w:docPart>
    <w:docPart>
      <w:docPartPr>
        <w:name w:val="DC9A970375EE480AB63FBE477B1A959C"/>
        <w:category>
          <w:name w:val="General"/>
          <w:gallery w:val="placeholder"/>
        </w:category>
        <w:types>
          <w:type w:val="bbPlcHdr"/>
        </w:types>
        <w:behaviors>
          <w:behavior w:val="content"/>
        </w:behaviors>
        <w:guid w:val="{335F0275-2F15-45FC-9FD1-13F61E56B98A}"/>
      </w:docPartPr>
      <w:docPartBody>
        <w:p w:rsidR="009912BB" w:rsidRDefault="002F4BD1" w:rsidP="002F4BD1">
          <w:pPr>
            <w:pStyle w:val="DC9A970375EE480AB63FBE477B1A959C"/>
          </w:pPr>
          <w:r w:rsidRPr="00BF584D">
            <w:rPr>
              <w:rStyle w:val="PlaceholderText"/>
            </w:rPr>
            <w:t>Choose an item.</w:t>
          </w:r>
        </w:p>
      </w:docPartBody>
    </w:docPart>
    <w:docPart>
      <w:docPartPr>
        <w:name w:val="81386DC134E04740B844F5239E8FCB00"/>
        <w:category>
          <w:name w:val="General"/>
          <w:gallery w:val="placeholder"/>
        </w:category>
        <w:types>
          <w:type w:val="bbPlcHdr"/>
        </w:types>
        <w:behaviors>
          <w:behavior w:val="content"/>
        </w:behaviors>
        <w:guid w:val="{ACA7168A-1101-4E91-B709-7B705D552978}"/>
      </w:docPartPr>
      <w:docPartBody>
        <w:p w:rsidR="009912BB" w:rsidRDefault="002F4BD1" w:rsidP="002F4BD1">
          <w:pPr>
            <w:pStyle w:val="81386DC134E04740B844F5239E8FCB00"/>
          </w:pPr>
          <w:r w:rsidRPr="00BF584D">
            <w:rPr>
              <w:rStyle w:val="PlaceholderText"/>
            </w:rPr>
            <w:t>Choose an item.</w:t>
          </w:r>
        </w:p>
      </w:docPartBody>
    </w:docPart>
    <w:docPart>
      <w:docPartPr>
        <w:name w:val="E6176889C3AA480097D1F2DC9572F331"/>
        <w:category>
          <w:name w:val="General"/>
          <w:gallery w:val="placeholder"/>
        </w:category>
        <w:types>
          <w:type w:val="bbPlcHdr"/>
        </w:types>
        <w:behaviors>
          <w:behavior w:val="content"/>
        </w:behaviors>
        <w:guid w:val="{10128CDD-55DE-480E-B2EA-6CECCD8ADA76}"/>
      </w:docPartPr>
      <w:docPartBody>
        <w:p w:rsidR="009912BB" w:rsidRDefault="002F4BD1" w:rsidP="002F4BD1">
          <w:pPr>
            <w:pStyle w:val="E6176889C3AA480097D1F2DC9572F331"/>
          </w:pPr>
          <w:r w:rsidRPr="00BF584D">
            <w:rPr>
              <w:rStyle w:val="PlaceholderText"/>
            </w:rPr>
            <w:t>Choose an item.</w:t>
          </w:r>
        </w:p>
      </w:docPartBody>
    </w:docPart>
    <w:docPart>
      <w:docPartPr>
        <w:name w:val="12C8CD57CA1A42C0B236CCF5FCD020E2"/>
        <w:category>
          <w:name w:val="General"/>
          <w:gallery w:val="placeholder"/>
        </w:category>
        <w:types>
          <w:type w:val="bbPlcHdr"/>
        </w:types>
        <w:behaviors>
          <w:behavior w:val="content"/>
        </w:behaviors>
        <w:guid w:val="{BA0F7088-8994-4B8E-824F-91C87A54314E}"/>
      </w:docPartPr>
      <w:docPartBody>
        <w:p w:rsidR="009912BB" w:rsidRDefault="002F4BD1" w:rsidP="002F4BD1">
          <w:pPr>
            <w:pStyle w:val="12C8CD57CA1A42C0B236CCF5FCD020E2"/>
          </w:pPr>
          <w:r w:rsidRPr="00BF584D">
            <w:rPr>
              <w:rStyle w:val="PlaceholderText"/>
            </w:rPr>
            <w:t>Choose an item.</w:t>
          </w:r>
        </w:p>
      </w:docPartBody>
    </w:docPart>
    <w:docPart>
      <w:docPartPr>
        <w:name w:val="8F293F1329954CC9A5E8895092C664F8"/>
        <w:category>
          <w:name w:val="General"/>
          <w:gallery w:val="placeholder"/>
        </w:category>
        <w:types>
          <w:type w:val="bbPlcHdr"/>
        </w:types>
        <w:behaviors>
          <w:behavior w:val="content"/>
        </w:behaviors>
        <w:guid w:val="{FF35063B-50CB-4111-8C9E-6DA8908474F0}"/>
      </w:docPartPr>
      <w:docPartBody>
        <w:p w:rsidR="009912BB" w:rsidRDefault="002F4BD1" w:rsidP="002F4BD1">
          <w:pPr>
            <w:pStyle w:val="8F293F1329954CC9A5E8895092C664F8"/>
          </w:pPr>
          <w:r w:rsidRPr="00BF584D">
            <w:rPr>
              <w:rStyle w:val="PlaceholderText"/>
            </w:rPr>
            <w:t>Choose an item.</w:t>
          </w:r>
        </w:p>
      </w:docPartBody>
    </w:docPart>
    <w:docPart>
      <w:docPartPr>
        <w:name w:val="878F6DAB0C9D4AA68DDEBCC0B159632A"/>
        <w:category>
          <w:name w:val="General"/>
          <w:gallery w:val="placeholder"/>
        </w:category>
        <w:types>
          <w:type w:val="bbPlcHdr"/>
        </w:types>
        <w:behaviors>
          <w:behavior w:val="content"/>
        </w:behaviors>
        <w:guid w:val="{61B7DD42-9B11-4E4F-AA4E-188882EECB66}"/>
      </w:docPartPr>
      <w:docPartBody>
        <w:p w:rsidR="00775F6A" w:rsidRDefault="008C4E22" w:rsidP="008C4E22">
          <w:pPr>
            <w:pStyle w:val="878F6DAB0C9D4AA68DDEBCC0B159632A"/>
          </w:pPr>
          <w:r w:rsidRPr="00BF584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D1"/>
    <w:rsid w:val="002F4BD1"/>
    <w:rsid w:val="00541EFD"/>
    <w:rsid w:val="00775F6A"/>
    <w:rsid w:val="00785DAF"/>
    <w:rsid w:val="007C0C86"/>
    <w:rsid w:val="008C4E22"/>
    <w:rsid w:val="009912BB"/>
    <w:rsid w:val="00C63B43"/>
    <w:rsid w:val="00E604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E22"/>
    <w:rPr>
      <w:color w:val="808080"/>
    </w:rPr>
  </w:style>
  <w:style w:type="paragraph" w:customStyle="1" w:styleId="3128E2490F5A434294639D362CE94445">
    <w:name w:val="3128E2490F5A434294639D362CE94445"/>
    <w:rsid w:val="002F4BD1"/>
  </w:style>
  <w:style w:type="paragraph" w:customStyle="1" w:styleId="8B4FF7425A2A4B738213D7002221FE1F">
    <w:name w:val="8B4FF7425A2A4B738213D7002221FE1F"/>
    <w:rsid w:val="002F4BD1"/>
  </w:style>
  <w:style w:type="paragraph" w:customStyle="1" w:styleId="D296723B50404902BDD03D6AB98D70CF">
    <w:name w:val="D296723B50404902BDD03D6AB98D70CF"/>
    <w:rsid w:val="002F4BD1"/>
  </w:style>
  <w:style w:type="paragraph" w:customStyle="1" w:styleId="38F370DDC33E4E3E8F863A01F2D188EB">
    <w:name w:val="38F370DDC33E4E3E8F863A01F2D188EB"/>
    <w:rsid w:val="002F4BD1"/>
  </w:style>
  <w:style w:type="paragraph" w:customStyle="1" w:styleId="241856FF3600412BA97160D531F814E8">
    <w:name w:val="241856FF3600412BA97160D531F814E8"/>
    <w:rsid w:val="002F4BD1"/>
  </w:style>
  <w:style w:type="paragraph" w:customStyle="1" w:styleId="1E083A0A15E34729928B081708F2D908">
    <w:name w:val="1E083A0A15E34729928B081708F2D908"/>
    <w:rsid w:val="002F4BD1"/>
  </w:style>
  <w:style w:type="paragraph" w:customStyle="1" w:styleId="9E66F9AEB8B74DC0A5CEAFB11084110F">
    <w:name w:val="9E66F9AEB8B74DC0A5CEAFB11084110F"/>
    <w:rsid w:val="002F4BD1"/>
  </w:style>
  <w:style w:type="paragraph" w:customStyle="1" w:styleId="F00C4CE071AB4DC2A4A52FB8FD0377BB">
    <w:name w:val="F00C4CE071AB4DC2A4A52FB8FD0377BB"/>
    <w:rsid w:val="002F4BD1"/>
  </w:style>
  <w:style w:type="paragraph" w:customStyle="1" w:styleId="B28DE8BB9EB847CB99F603D1B54DDB53">
    <w:name w:val="B28DE8BB9EB847CB99F603D1B54DDB53"/>
    <w:rsid w:val="002F4BD1"/>
  </w:style>
  <w:style w:type="paragraph" w:customStyle="1" w:styleId="6449BFC10B054056BD2897BC879B36C8">
    <w:name w:val="6449BFC10B054056BD2897BC879B36C8"/>
    <w:rsid w:val="002F4BD1"/>
  </w:style>
  <w:style w:type="paragraph" w:customStyle="1" w:styleId="2D11A7F281E44E4CB9548174EE3E4C22">
    <w:name w:val="2D11A7F281E44E4CB9548174EE3E4C22"/>
    <w:rsid w:val="002F4BD1"/>
  </w:style>
  <w:style w:type="paragraph" w:customStyle="1" w:styleId="DD6DC90D37F64DE6AFCA621E9A24892B">
    <w:name w:val="DD6DC90D37F64DE6AFCA621E9A24892B"/>
    <w:rsid w:val="002F4BD1"/>
  </w:style>
  <w:style w:type="paragraph" w:customStyle="1" w:styleId="877A5E63B75C4773B54D69BBFCE107C8">
    <w:name w:val="877A5E63B75C4773B54D69BBFCE107C8"/>
    <w:rsid w:val="002F4BD1"/>
  </w:style>
  <w:style w:type="paragraph" w:customStyle="1" w:styleId="CC29F7C0DFE24EB1864EC89226F6AA3F">
    <w:name w:val="CC29F7C0DFE24EB1864EC89226F6AA3F"/>
    <w:rsid w:val="002F4BD1"/>
  </w:style>
  <w:style w:type="paragraph" w:customStyle="1" w:styleId="A317DCB072DD45E694B24D4A8A6524F2">
    <w:name w:val="A317DCB072DD45E694B24D4A8A6524F2"/>
    <w:rsid w:val="002F4BD1"/>
  </w:style>
  <w:style w:type="paragraph" w:customStyle="1" w:styleId="199865EB3A424BD980F2EE58AB712473">
    <w:name w:val="199865EB3A424BD980F2EE58AB712473"/>
    <w:rsid w:val="002F4BD1"/>
  </w:style>
  <w:style w:type="paragraph" w:customStyle="1" w:styleId="7C2A2CE298F641A298AA5015FBFE286A">
    <w:name w:val="7C2A2CE298F641A298AA5015FBFE286A"/>
    <w:rsid w:val="002F4BD1"/>
  </w:style>
  <w:style w:type="paragraph" w:customStyle="1" w:styleId="577A55472EB140C7BA19B61978DE5F64">
    <w:name w:val="577A55472EB140C7BA19B61978DE5F64"/>
    <w:rsid w:val="002F4BD1"/>
  </w:style>
  <w:style w:type="paragraph" w:customStyle="1" w:styleId="D96DD19C6DFC4B27897564315D89A054">
    <w:name w:val="D96DD19C6DFC4B27897564315D89A054"/>
    <w:rsid w:val="002F4BD1"/>
  </w:style>
  <w:style w:type="paragraph" w:customStyle="1" w:styleId="9CB3A743C332434094023EA19398C9A3">
    <w:name w:val="9CB3A743C332434094023EA19398C9A3"/>
    <w:rsid w:val="002F4BD1"/>
  </w:style>
  <w:style w:type="paragraph" w:customStyle="1" w:styleId="7849A22B012D4EB3852F8F4F59DFD888">
    <w:name w:val="7849A22B012D4EB3852F8F4F59DFD888"/>
    <w:rsid w:val="002F4BD1"/>
  </w:style>
  <w:style w:type="paragraph" w:customStyle="1" w:styleId="DC9A970375EE480AB63FBE477B1A959C">
    <w:name w:val="DC9A970375EE480AB63FBE477B1A959C"/>
    <w:rsid w:val="002F4BD1"/>
  </w:style>
  <w:style w:type="paragraph" w:customStyle="1" w:styleId="81386DC134E04740B844F5239E8FCB00">
    <w:name w:val="81386DC134E04740B844F5239E8FCB00"/>
    <w:rsid w:val="002F4BD1"/>
  </w:style>
  <w:style w:type="paragraph" w:customStyle="1" w:styleId="E6176889C3AA480097D1F2DC9572F331">
    <w:name w:val="E6176889C3AA480097D1F2DC9572F331"/>
    <w:rsid w:val="002F4BD1"/>
  </w:style>
  <w:style w:type="paragraph" w:customStyle="1" w:styleId="12C8CD57CA1A42C0B236CCF5FCD020E2">
    <w:name w:val="12C8CD57CA1A42C0B236CCF5FCD020E2"/>
    <w:rsid w:val="002F4BD1"/>
  </w:style>
  <w:style w:type="paragraph" w:customStyle="1" w:styleId="8F293F1329954CC9A5E8895092C664F8">
    <w:name w:val="8F293F1329954CC9A5E8895092C664F8"/>
    <w:rsid w:val="002F4BD1"/>
  </w:style>
  <w:style w:type="paragraph" w:customStyle="1" w:styleId="878F6DAB0C9D4AA68DDEBCC0B159632A">
    <w:name w:val="878F6DAB0C9D4AA68DDEBCC0B159632A"/>
    <w:rsid w:val="008C4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F22BD-C6EE-4B19-82BE-3B457A99CEEE}">
  <ds:schemaRefs>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4E6C1F7B-5EB2-47C2-8AC3-7B6A19661461}">
  <ds:schemaRefs>
    <ds:schemaRef ds:uri="http://schemas.openxmlformats.org/officeDocument/2006/bibliography"/>
  </ds:schemaRefs>
</ds:datastoreItem>
</file>

<file path=customXml/itemProps3.xml><?xml version="1.0" encoding="utf-8"?>
<ds:datastoreItem xmlns:ds="http://schemas.openxmlformats.org/officeDocument/2006/customXml" ds:itemID="{693303FA-082F-43BC-9D52-C7FBD59FAFBF}">
  <ds:schemaRefs>
    <ds:schemaRef ds:uri="http://schemas.microsoft.com/sharepoint/v3/contenttype/forms"/>
  </ds:schemaRefs>
</ds:datastoreItem>
</file>

<file path=customXml/itemProps4.xml><?xml version="1.0" encoding="utf-8"?>
<ds:datastoreItem xmlns:ds="http://schemas.openxmlformats.org/officeDocument/2006/customXml" ds:itemID="{9E859364-35AE-44B2-889E-02E10F668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7427</Words>
  <Characters>42335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2022-05-09T03:56:00Z</dcterms:created>
  <dcterms:modified xsi:type="dcterms:W3CDTF">2022-05-10T03:39:00Z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2022-05-09T03:56:35Z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3a70e54a-debd-4ee5-a9d9-512c133c9803</vt:lpwstr>
  </property>
  <property fmtid="{D5CDD505-2E9C-101B-9397-08002B2CF9AE}" pid="8" name="MSIP_Label_79d889eb-932f-4752-8739-64d25806ef64_ContentBits">
    <vt:lpwstr>0</vt:lpwstr>
  </property>
</Properties>
</file>