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D97D" w14:textId="77777777" w:rsidR="00067075" w:rsidRDefault="003A2EFF" w:rsidP="00DE0402">
      <w:pPr>
        <w:pStyle w:val="Title"/>
        <w:spacing w:before="120"/>
      </w:pPr>
      <w:r>
        <w:rPr>
          <w:noProof/>
        </w:rPr>
        <w:drawing>
          <wp:inline distT="0" distB="0" distL="0" distR="0" wp14:anchorId="3640908F" wp14:editId="65F695C3">
            <wp:extent cx="2383155" cy="727075"/>
            <wp:effectExtent l="0" t="0" r="0" b="0"/>
            <wp:docPr id="1" name="Graphic 1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DC558C" wp14:editId="02CAB16E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A77A9" w14:textId="77777777" w:rsidR="00EC6A53" w:rsidRDefault="00EC6A53" w:rsidP="00067075">
      <w:pPr>
        <w:spacing w:before="100" w:beforeAutospacing="1" w:after="0"/>
        <w:sectPr w:rsidR="00EC6A53" w:rsidSect="00DE04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2B7D73ED" w14:textId="603362D8" w:rsidR="006D154E" w:rsidRPr="001F261B" w:rsidRDefault="00F248E0" w:rsidP="00F21CAC">
      <w:pPr>
        <w:pStyle w:val="Title"/>
        <w:rPr>
          <w:sz w:val="50"/>
          <w:szCs w:val="50"/>
        </w:rPr>
      </w:pPr>
      <w:r w:rsidRPr="001F261B">
        <w:rPr>
          <w:sz w:val="50"/>
          <w:szCs w:val="50"/>
        </w:rPr>
        <w:t xml:space="preserve">Changes to </w:t>
      </w:r>
      <w:r w:rsidR="003E2479" w:rsidRPr="001F261B">
        <w:rPr>
          <w:sz w:val="50"/>
          <w:szCs w:val="50"/>
        </w:rPr>
        <w:t>the V</w:t>
      </w:r>
      <w:r w:rsidR="00393276" w:rsidRPr="001F261B">
        <w:rPr>
          <w:sz w:val="50"/>
          <w:szCs w:val="50"/>
        </w:rPr>
        <w:t xml:space="preserve">ET </w:t>
      </w:r>
      <w:r w:rsidR="003E2479" w:rsidRPr="001F261B">
        <w:rPr>
          <w:sz w:val="50"/>
          <w:szCs w:val="50"/>
        </w:rPr>
        <w:t>S</w:t>
      </w:r>
      <w:r w:rsidR="00393276" w:rsidRPr="001F261B">
        <w:rPr>
          <w:sz w:val="50"/>
          <w:szCs w:val="50"/>
        </w:rPr>
        <w:t xml:space="preserve">tudent </w:t>
      </w:r>
      <w:r w:rsidR="003E2479" w:rsidRPr="001F261B">
        <w:rPr>
          <w:sz w:val="50"/>
          <w:szCs w:val="50"/>
        </w:rPr>
        <w:t>L</w:t>
      </w:r>
      <w:r w:rsidR="00393276" w:rsidRPr="001F261B">
        <w:rPr>
          <w:sz w:val="50"/>
          <w:szCs w:val="50"/>
        </w:rPr>
        <w:t xml:space="preserve">oans </w:t>
      </w:r>
      <w:r w:rsidR="003E2479" w:rsidRPr="001F261B">
        <w:rPr>
          <w:sz w:val="50"/>
          <w:szCs w:val="50"/>
        </w:rPr>
        <w:t>Rules</w:t>
      </w:r>
      <w:r w:rsidR="00393276" w:rsidRPr="001F261B">
        <w:rPr>
          <w:sz w:val="50"/>
          <w:szCs w:val="50"/>
        </w:rPr>
        <w:t xml:space="preserve"> 2016</w:t>
      </w:r>
    </w:p>
    <w:p w14:paraId="341EB599" w14:textId="449AE40B" w:rsidR="006F5697" w:rsidRDefault="006F5697" w:rsidP="002B1CE5">
      <w:r>
        <w:br/>
      </w:r>
      <w:r w:rsidR="00F0718C">
        <w:t>On 19 October 2023 a</w:t>
      </w:r>
      <w:r w:rsidR="002F7644">
        <w:t xml:space="preserve">mendments to the </w:t>
      </w:r>
      <w:r w:rsidR="002F7644" w:rsidRPr="00395A96">
        <w:t>VET Student Loans Rules 2016</w:t>
      </w:r>
      <w:r w:rsidR="00A209C6">
        <w:t xml:space="preserve"> (</w:t>
      </w:r>
      <w:r w:rsidR="009F1FC1">
        <w:t xml:space="preserve">VSL </w:t>
      </w:r>
      <w:r w:rsidR="00A209C6">
        <w:t>Rules)</w:t>
      </w:r>
      <w:r w:rsidR="00F0718C">
        <w:t xml:space="preserve"> </w:t>
      </w:r>
      <w:r>
        <w:t>commenced</w:t>
      </w:r>
      <w:r w:rsidR="00F0718C">
        <w:t xml:space="preserve">.  Those amendments followed </w:t>
      </w:r>
      <w:r w:rsidR="00BF3A48">
        <w:t>consultations</w:t>
      </w:r>
      <w:r w:rsidR="00BE0DE4">
        <w:t xml:space="preserve"> during 2022</w:t>
      </w:r>
      <w:r w:rsidR="00BF3A48">
        <w:t xml:space="preserve"> with VSL providers and </w:t>
      </w:r>
      <w:r w:rsidR="00BE0DE4">
        <w:t>vocational education and training</w:t>
      </w:r>
      <w:r w:rsidR="00BF3A48">
        <w:t xml:space="preserve"> sector representative organisations </w:t>
      </w:r>
      <w:r w:rsidR="00277655">
        <w:t>about ways to improve the operation of the VET Student Loans Program</w:t>
      </w:r>
      <w:r w:rsidR="00BF3A48">
        <w:t xml:space="preserve">. </w:t>
      </w:r>
    </w:p>
    <w:p w14:paraId="65040467" w14:textId="38621CC8" w:rsidR="002B1CE5" w:rsidRDefault="00BF3A48" w:rsidP="002B1CE5">
      <w:r>
        <w:t xml:space="preserve">The </w:t>
      </w:r>
      <w:r w:rsidR="00E12F64">
        <w:t>d</w:t>
      </w:r>
      <w:r>
        <w:t xml:space="preserve">epartment thanks stakeholders that </w:t>
      </w:r>
      <w:r w:rsidR="000D378E">
        <w:t>participated</w:t>
      </w:r>
      <w:r w:rsidR="00277655">
        <w:t xml:space="preserve"> </w:t>
      </w:r>
      <w:r w:rsidR="007D08C0">
        <w:t xml:space="preserve">and provided feedback on the proposed changes </w:t>
      </w:r>
      <w:r w:rsidR="000D378E">
        <w:t xml:space="preserve">in the 2022 </w:t>
      </w:r>
      <w:r w:rsidR="0006428E">
        <w:t xml:space="preserve">consultation </w:t>
      </w:r>
      <w:r w:rsidR="00277655">
        <w:t>process</w:t>
      </w:r>
      <w:r w:rsidR="000D378E">
        <w:t xml:space="preserve">. We </w:t>
      </w:r>
      <w:r w:rsidR="004D7269">
        <w:t>expect to consult on further program improvements in 2024.</w:t>
      </w:r>
    </w:p>
    <w:p w14:paraId="6629C93E" w14:textId="7703692A" w:rsidR="002B1CE5" w:rsidRPr="00F51C18" w:rsidRDefault="004D7269" w:rsidP="00F51C18">
      <w:pPr>
        <w:pStyle w:val="Heading2"/>
      </w:pPr>
      <w:r>
        <w:t>What are the changes?</w:t>
      </w:r>
    </w:p>
    <w:p w14:paraId="6C1A49F4" w14:textId="5531E8AF" w:rsidR="002B1CE5" w:rsidRDefault="004F71E1" w:rsidP="002B1CE5">
      <w:r w:rsidDel="00D6214F">
        <w:t>Providers</w:t>
      </w:r>
      <w:r w:rsidR="00D6214F">
        <w:t xml:space="preserve"> </w:t>
      </w:r>
      <w:r>
        <w:t>are asked to note t</w:t>
      </w:r>
      <w:r w:rsidR="00DE74C5">
        <w:t xml:space="preserve">he following changes to the </w:t>
      </w:r>
      <w:r w:rsidR="009F1FC1">
        <w:t xml:space="preserve">VSL </w:t>
      </w:r>
      <w:r w:rsidR="00DE74C5">
        <w:t>Rules</w:t>
      </w:r>
      <w:r w:rsidR="00020F32">
        <w:t xml:space="preserve"> that</w:t>
      </w:r>
      <w:r w:rsidR="00DE74C5">
        <w:t xml:space="preserve"> have occurred </w:t>
      </w:r>
      <w:r w:rsidR="009B5BF8">
        <w:t>following</w:t>
      </w:r>
      <w:r w:rsidR="00DE74C5">
        <w:t xml:space="preserve"> the making of the </w:t>
      </w:r>
      <w:r w:rsidR="00DE74C5" w:rsidRPr="00395A96">
        <w:t>VET Student Loans Amendment Rules (No</w:t>
      </w:r>
      <w:r w:rsidR="00021EFD" w:rsidRPr="00395A96">
        <w:t>. 1) 2023</w:t>
      </w:r>
      <w:r w:rsidR="00021EFD">
        <w:t xml:space="preserve"> (the Amending Instrument):</w:t>
      </w:r>
    </w:p>
    <w:p w14:paraId="6F4D47D4" w14:textId="47826ABD" w:rsidR="00021EFD" w:rsidRDefault="00021EFD" w:rsidP="00021EFD">
      <w:pPr>
        <w:pStyle w:val="ListParagraph"/>
        <w:numPr>
          <w:ilvl w:val="0"/>
          <w:numId w:val="14"/>
        </w:numPr>
      </w:pPr>
      <w:r w:rsidRPr="002001CF">
        <w:rPr>
          <w:b/>
          <w:bCs/>
        </w:rPr>
        <w:t>Annual Forecast</w:t>
      </w:r>
      <w:r w:rsidR="00D53CC9">
        <w:t xml:space="preserve"> - the </w:t>
      </w:r>
      <w:r w:rsidR="001F261B">
        <w:t>a</w:t>
      </w:r>
      <w:r w:rsidR="00D53CC9">
        <w:t xml:space="preserve">nnual </w:t>
      </w:r>
      <w:r w:rsidR="001F261B">
        <w:t>f</w:t>
      </w:r>
      <w:r w:rsidR="00D53CC9">
        <w:t>orecast process previously required by section 116</w:t>
      </w:r>
      <w:r w:rsidR="009336BC">
        <w:t xml:space="preserve"> has been removed</w:t>
      </w:r>
      <w:r w:rsidR="00D53CC9">
        <w:t>.</w:t>
      </w:r>
    </w:p>
    <w:p w14:paraId="6BBFB953" w14:textId="2F8D08F7" w:rsidR="002001CF" w:rsidRPr="002001CF" w:rsidRDefault="0019107A" w:rsidP="002001CF">
      <w:pPr>
        <w:pStyle w:val="ListParagraph"/>
        <w:numPr>
          <w:ilvl w:val="0"/>
          <w:numId w:val="14"/>
        </w:numPr>
      </w:pPr>
      <w:r w:rsidRPr="002001CF">
        <w:rPr>
          <w:b/>
          <w:bCs/>
        </w:rPr>
        <w:t>Annual Reporting</w:t>
      </w:r>
      <w:r>
        <w:t xml:space="preserve"> –</w:t>
      </w:r>
      <w:r w:rsidR="009336BC">
        <w:t xml:space="preserve"> </w:t>
      </w:r>
      <w:r>
        <w:t>a</w:t>
      </w:r>
      <w:r w:rsidR="009336BC">
        <w:t xml:space="preserve">n </w:t>
      </w:r>
      <w:r>
        <w:t xml:space="preserve">annual reporting requirement </w:t>
      </w:r>
      <w:r w:rsidR="009336BC">
        <w:t xml:space="preserve">has been introduced </w:t>
      </w:r>
      <w:r>
        <w:t xml:space="preserve">under a new section 116.  </w:t>
      </w:r>
      <w:r w:rsidR="004F4EC0">
        <w:t xml:space="preserve">Under that provision, </w:t>
      </w:r>
      <w:r w:rsidR="004F4EC0" w:rsidDel="005A4EB4">
        <w:t>VSL providers</w:t>
      </w:r>
      <w:r w:rsidR="00E44798">
        <w:t xml:space="preserve"> must</w:t>
      </w:r>
      <w:r w:rsidR="00E44798" w:rsidRPr="00E44798">
        <w:t xml:space="preserve"> give </w:t>
      </w:r>
      <w:r w:rsidR="00E44798">
        <w:t xml:space="preserve">to </w:t>
      </w:r>
      <w:r w:rsidR="00E44798" w:rsidRPr="00E44798">
        <w:t xml:space="preserve">the Secretary information relevant to the </w:t>
      </w:r>
      <w:r w:rsidR="00F27FBF">
        <w:t>d</w:t>
      </w:r>
      <w:r w:rsidR="00E44798" w:rsidRPr="00E44798">
        <w:t xml:space="preserve">epartment’s routine monitoring of activities </w:t>
      </w:r>
      <w:r w:rsidR="00E44798" w:rsidRPr="00E44798" w:rsidDel="005E7728">
        <w:t xml:space="preserve">to enable it </w:t>
      </w:r>
      <w:r w:rsidR="00E44798" w:rsidRPr="00E44798">
        <w:t xml:space="preserve">to support </w:t>
      </w:r>
      <w:r w:rsidR="00E44798" w:rsidRPr="00E44798" w:rsidDel="008D066D">
        <w:t xml:space="preserve">providers </w:t>
      </w:r>
      <w:r w:rsidR="00E44798" w:rsidRPr="00E44798">
        <w:t xml:space="preserve">in meeting </w:t>
      </w:r>
      <w:r w:rsidR="00E44798" w:rsidRPr="00E44798" w:rsidDel="008D066D">
        <w:t xml:space="preserve">their </w:t>
      </w:r>
      <w:r w:rsidR="00E44798" w:rsidRPr="00E44798">
        <w:t xml:space="preserve">obligations under the </w:t>
      </w:r>
      <w:r w:rsidR="00C830E4" w:rsidRPr="00395A96">
        <w:t xml:space="preserve">VET Student Loans </w:t>
      </w:r>
      <w:r w:rsidR="00E44798" w:rsidRPr="00395A96">
        <w:t>Act</w:t>
      </w:r>
      <w:r w:rsidR="000642D8" w:rsidRPr="00395A96">
        <w:t xml:space="preserve"> 2016</w:t>
      </w:r>
      <w:r w:rsidR="000642D8">
        <w:t xml:space="preserve"> (VSL Act)</w:t>
      </w:r>
      <w:r w:rsidR="00E44798" w:rsidRPr="00E44798">
        <w:t xml:space="preserve"> and the </w:t>
      </w:r>
      <w:r w:rsidR="00BD3175">
        <w:t xml:space="preserve">VSL </w:t>
      </w:r>
      <w:r w:rsidR="00E44798" w:rsidRPr="00E44798">
        <w:t>Rules.</w:t>
      </w:r>
      <w:r w:rsidR="00E44798">
        <w:t xml:space="preserve"> </w:t>
      </w:r>
      <w:r w:rsidR="002001CF" w:rsidRPr="46420008">
        <w:t xml:space="preserve">Specifically, </w:t>
      </w:r>
      <w:r w:rsidR="002001CF" w:rsidRPr="46420008" w:rsidDel="008D066D">
        <w:t xml:space="preserve">providers </w:t>
      </w:r>
      <w:r w:rsidR="002001CF" w:rsidRPr="46420008">
        <w:t>are required to give to the Secretary:</w:t>
      </w:r>
    </w:p>
    <w:p w14:paraId="35359FF4" w14:textId="509DC3B2" w:rsidR="002001CF" w:rsidRDefault="002001CF" w:rsidP="002001CF">
      <w:pPr>
        <w:pStyle w:val="ListParagraph"/>
        <w:numPr>
          <w:ilvl w:val="2"/>
          <w:numId w:val="15"/>
        </w:numPr>
        <w:spacing w:before="120" w:after="120" w:line="276" w:lineRule="auto"/>
        <w:contextualSpacing w:val="0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information about the </w:t>
      </w:r>
      <w:r w:rsidDel="008D066D">
        <w:rPr>
          <w:rFonts w:cstheme="minorHAnsi"/>
          <w:iCs/>
          <w:szCs w:val="24"/>
        </w:rPr>
        <w:t xml:space="preserve">provider’s </w:t>
      </w:r>
      <w:r>
        <w:rPr>
          <w:rFonts w:cstheme="minorHAnsi"/>
          <w:iCs/>
          <w:szCs w:val="24"/>
        </w:rPr>
        <w:t xml:space="preserve">links with industry and other bodies as required under section 35 of the </w:t>
      </w:r>
      <w:r w:rsidR="00BD3175">
        <w:rPr>
          <w:rFonts w:cstheme="minorHAnsi"/>
          <w:iCs/>
          <w:szCs w:val="24"/>
        </w:rPr>
        <w:t xml:space="preserve">VSL </w:t>
      </w:r>
      <w:r>
        <w:rPr>
          <w:rFonts w:cstheme="minorHAnsi"/>
          <w:iCs/>
          <w:szCs w:val="24"/>
        </w:rPr>
        <w:t xml:space="preserve">Rules </w:t>
      </w:r>
    </w:p>
    <w:p w14:paraId="6546131A" w14:textId="2B9F8823" w:rsidR="002001CF" w:rsidRDefault="002001CF" w:rsidP="002001CF">
      <w:pPr>
        <w:pStyle w:val="ListParagraph"/>
        <w:numPr>
          <w:ilvl w:val="2"/>
          <w:numId w:val="15"/>
        </w:numPr>
        <w:spacing w:before="120" w:after="120" w:line="276" w:lineRule="auto"/>
        <w:contextualSpacing w:val="0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information about any ‘third party arrangements’, whether approved or not, which </w:t>
      </w:r>
      <w:r w:rsidDel="008D066D">
        <w:rPr>
          <w:rFonts w:cstheme="minorHAnsi"/>
          <w:iCs/>
          <w:szCs w:val="24"/>
        </w:rPr>
        <w:t>the provider has</w:t>
      </w:r>
      <w:r>
        <w:rPr>
          <w:rFonts w:cstheme="minorHAnsi"/>
          <w:iCs/>
          <w:szCs w:val="24"/>
        </w:rPr>
        <w:t xml:space="preserve"> engaged a third party to deliver all or part of an approved course of the kind referred to in section 15(1)(b) of the </w:t>
      </w:r>
      <w:r w:rsidR="00BD3175">
        <w:rPr>
          <w:rFonts w:cstheme="minorHAnsi"/>
          <w:iCs/>
          <w:szCs w:val="24"/>
        </w:rPr>
        <w:t xml:space="preserve">VSL </w:t>
      </w:r>
      <w:r>
        <w:rPr>
          <w:rFonts w:cstheme="minorHAnsi"/>
          <w:iCs/>
          <w:szCs w:val="24"/>
        </w:rPr>
        <w:t>Act</w:t>
      </w:r>
    </w:p>
    <w:p w14:paraId="4C57C6E1" w14:textId="199F1F3E" w:rsidR="002001CF" w:rsidRDefault="002001CF" w:rsidP="002001CF">
      <w:pPr>
        <w:pStyle w:val="ListParagraph"/>
        <w:numPr>
          <w:ilvl w:val="2"/>
          <w:numId w:val="15"/>
        </w:numPr>
        <w:spacing w:before="120" w:after="120" w:line="276" w:lineRule="auto"/>
        <w:contextualSpacing w:val="0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a report on the results of </w:t>
      </w:r>
      <w:r w:rsidDel="008D066D">
        <w:rPr>
          <w:rFonts w:cstheme="minorHAnsi"/>
          <w:iCs/>
          <w:szCs w:val="24"/>
        </w:rPr>
        <w:t>the provider’s</w:t>
      </w:r>
      <w:r>
        <w:rPr>
          <w:rFonts w:cstheme="minorHAnsi"/>
          <w:iCs/>
          <w:szCs w:val="24"/>
        </w:rPr>
        <w:t xml:space="preserve"> last annual assessment of student satisfaction in relation to each of its courses made under subsection 34(2) of the </w:t>
      </w:r>
      <w:r w:rsidR="00BD3175">
        <w:rPr>
          <w:rFonts w:cstheme="minorHAnsi"/>
          <w:iCs/>
          <w:szCs w:val="24"/>
        </w:rPr>
        <w:t xml:space="preserve">VSL </w:t>
      </w:r>
      <w:r>
        <w:rPr>
          <w:rFonts w:cstheme="minorHAnsi"/>
          <w:iCs/>
          <w:szCs w:val="24"/>
        </w:rPr>
        <w:t xml:space="preserve">Rules and </w:t>
      </w:r>
    </w:p>
    <w:p w14:paraId="5E7577EF" w14:textId="77777777" w:rsidR="002001CF" w:rsidRPr="000A1141" w:rsidRDefault="002001CF" w:rsidP="002001CF">
      <w:pPr>
        <w:pStyle w:val="ListParagraph"/>
        <w:numPr>
          <w:ilvl w:val="2"/>
          <w:numId w:val="15"/>
        </w:numPr>
        <w:spacing w:before="120" w:after="120" w:line="276" w:lineRule="auto"/>
        <w:contextualSpacing w:val="0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any other information determined by the Secretary. </w:t>
      </w:r>
    </w:p>
    <w:p w14:paraId="2525C755" w14:textId="712B50AA" w:rsidR="004F4EC0" w:rsidRDefault="004D195D" w:rsidP="005D5B83">
      <w:pPr>
        <w:pStyle w:val="ListParagraph"/>
      </w:pPr>
      <w:r w:rsidDel="008D066D">
        <w:t xml:space="preserve">The </w:t>
      </w:r>
      <w:r w:rsidR="00D01889" w:rsidDel="008D066D">
        <w:t>d</w:t>
      </w:r>
      <w:r w:rsidDel="008D066D">
        <w:t>epartment</w:t>
      </w:r>
      <w:r>
        <w:t xml:space="preserve"> will provide further information in the coming months about the manner and timing of the new annual reporting requirements.  However, th</w:t>
      </w:r>
      <w:r w:rsidR="008154B8">
        <w:t>e first annual</w:t>
      </w:r>
      <w:r>
        <w:t xml:space="preserve"> reporting will not </w:t>
      </w:r>
      <w:r w:rsidR="008154B8">
        <w:lastRenderedPageBreak/>
        <w:t>be required until 2024</w:t>
      </w:r>
      <w:r w:rsidR="00913DB4">
        <w:t>.</w:t>
      </w:r>
      <w:r w:rsidR="008154B8">
        <w:t xml:space="preserve"> </w:t>
      </w:r>
      <w:r w:rsidR="00913DB4" w:rsidDel="008D066D">
        <w:t>P</w:t>
      </w:r>
      <w:r w:rsidR="008154B8" w:rsidDel="008D066D">
        <w:t>rovider</w:t>
      </w:r>
      <w:r w:rsidR="005D5B83" w:rsidDel="008D066D">
        <w:t>s</w:t>
      </w:r>
      <w:r w:rsidR="008D066D">
        <w:t xml:space="preserve"> </w:t>
      </w:r>
      <w:r w:rsidR="008154B8">
        <w:t>will be give</w:t>
      </w:r>
      <w:r w:rsidR="005D5B83">
        <w:t>n</w:t>
      </w:r>
      <w:r w:rsidR="008154B8">
        <w:t xml:space="preserve"> </w:t>
      </w:r>
      <w:r w:rsidR="005D5B83">
        <w:t>support and adequate time to prepare for the new reporting requirements.</w:t>
      </w:r>
    </w:p>
    <w:p w14:paraId="6D39D13F" w14:textId="498EE95F" w:rsidR="004F4EC0" w:rsidRPr="003B25B1" w:rsidRDefault="003B25B1" w:rsidP="00021EFD">
      <w:pPr>
        <w:pStyle w:val="ListParagraph"/>
        <w:numPr>
          <w:ilvl w:val="0"/>
          <w:numId w:val="14"/>
        </w:numPr>
      </w:pPr>
      <w:r w:rsidRPr="003B25B1">
        <w:rPr>
          <w:b/>
          <w:bCs/>
        </w:rPr>
        <w:t>A</w:t>
      </w:r>
      <w:r w:rsidR="00FD7708" w:rsidRPr="003B25B1">
        <w:rPr>
          <w:b/>
          <w:bCs/>
        </w:rPr>
        <w:t xml:space="preserve">nnual </w:t>
      </w:r>
      <w:r w:rsidRPr="003B25B1">
        <w:rPr>
          <w:b/>
          <w:bCs/>
        </w:rPr>
        <w:t>F</w:t>
      </w:r>
      <w:r w:rsidR="00FD7708" w:rsidRPr="003B25B1">
        <w:rPr>
          <w:b/>
          <w:bCs/>
        </w:rPr>
        <w:t xml:space="preserve">inancial </w:t>
      </w:r>
      <w:r w:rsidRPr="003B25B1">
        <w:rPr>
          <w:b/>
          <w:bCs/>
        </w:rPr>
        <w:t>S</w:t>
      </w:r>
      <w:r w:rsidR="00FD7708" w:rsidRPr="003B25B1">
        <w:rPr>
          <w:b/>
          <w:bCs/>
        </w:rPr>
        <w:t>tatements</w:t>
      </w:r>
      <w:r w:rsidR="00FD7708">
        <w:t xml:space="preserve"> </w:t>
      </w:r>
      <w:r>
        <w:t>–</w:t>
      </w:r>
      <w:r w:rsidR="00FD7708">
        <w:t xml:space="preserve"> </w:t>
      </w:r>
      <w:r>
        <w:t xml:space="preserve">the changes </w:t>
      </w:r>
      <w:r>
        <w:rPr>
          <w:rFonts w:cstheme="minorHAnsi"/>
          <w:szCs w:val="24"/>
        </w:rPr>
        <w:t>e</w:t>
      </w:r>
      <w:r w:rsidRPr="006211B2">
        <w:rPr>
          <w:rFonts w:cstheme="minorHAnsi"/>
          <w:szCs w:val="24"/>
        </w:rPr>
        <w:t>xtend</w:t>
      </w:r>
      <w:r>
        <w:rPr>
          <w:rFonts w:cstheme="minorHAnsi"/>
          <w:szCs w:val="24"/>
        </w:rPr>
        <w:t xml:space="preserve"> </w:t>
      </w:r>
      <w:r w:rsidRPr="006211B2">
        <w:rPr>
          <w:rFonts w:cstheme="minorHAnsi"/>
          <w:szCs w:val="24"/>
        </w:rPr>
        <w:t xml:space="preserve">the timeframe </w:t>
      </w:r>
      <w:r>
        <w:rPr>
          <w:rFonts w:cstheme="minorHAnsi"/>
          <w:szCs w:val="24"/>
        </w:rPr>
        <w:t>for</w:t>
      </w:r>
      <w:r w:rsidRPr="006211B2">
        <w:rPr>
          <w:rFonts w:cstheme="minorHAnsi"/>
          <w:szCs w:val="24"/>
        </w:rPr>
        <w:t xml:space="preserve"> lodgement </w:t>
      </w:r>
      <w:r>
        <w:rPr>
          <w:rFonts w:cstheme="minorHAnsi"/>
          <w:szCs w:val="24"/>
        </w:rPr>
        <w:t xml:space="preserve">of </w:t>
      </w:r>
      <w:r w:rsidRPr="006211B2">
        <w:rPr>
          <w:rFonts w:cstheme="minorHAnsi"/>
          <w:szCs w:val="24"/>
        </w:rPr>
        <w:t xml:space="preserve">annual financial statements </w:t>
      </w:r>
      <w:r>
        <w:rPr>
          <w:rFonts w:cstheme="minorHAnsi"/>
          <w:szCs w:val="24"/>
        </w:rPr>
        <w:t>by</w:t>
      </w:r>
      <w:r w:rsidRPr="006211B2">
        <w:rPr>
          <w:rFonts w:cstheme="minorHAnsi"/>
          <w:szCs w:val="24"/>
        </w:rPr>
        <w:t xml:space="preserve"> non-listed VSL providers from 3 months to 4 months</w:t>
      </w:r>
      <w:r>
        <w:rPr>
          <w:rFonts w:cstheme="minorHAnsi"/>
          <w:szCs w:val="24"/>
        </w:rPr>
        <w:t xml:space="preserve"> </w:t>
      </w:r>
      <w:r>
        <w:rPr>
          <w:rFonts w:cstheme="minorHAnsi"/>
          <w:iCs/>
          <w:szCs w:val="24"/>
        </w:rPr>
        <w:t>after the end of each financial year</w:t>
      </w:r>
      <w:r w:rsidRPr="006211B2">
        <w:rPr>
          <w:rFonts w:cstheme="minorHAnsi"/>
          <w:szCs w:val="24"/>
        </w:rPr>
        <w:t>.</w:t>
      </w:r>
    </w:p>
    <w:p w14:paraId="12A3268D" w14:textId="65E4D483" w:rsidR="003B25B1" w:rsidRDefault="003B25B1" w:rsidP="00021EF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Related Party Transactions </w:t>
      </w:r>
      <w:r w:rsidR="00D2304A">
        <w:t>–</w:t>
      </w:r>
      <w:r w:rsidR="00913DB4">
        <w:t xml:space="preserve"> </w:t>
      </w:r>
      <w:r w:rsidR="00D2304A" w:rsidRPr="00D2304A">
        <w:t xml:space="preserve">requirements relating to transactions between </w:t>
      </w:r>
      <w:r w:rsidR="00D2304A" w:rsidRPr="00D2304A" w:rsidDel="008D066D">
        <w:t>providers</w:t>
      </w:r>
      <w:r w:rsidR="00D2304A" w:rsidRPr="00D2304A">
        <w:t xml:space="preserve">, </w:t>
      </w:r>
      <w:r w:rsidR="00D2304A" w:rsidRPr="00D2304A" w:rsidDel="008D066D">
        <w:t>their</w:t>
      </w:r>
      <w:r w:rsidR="008D066D">
        <w:t xml:space="preserve"> </w:t>
      </w:r>
      <w:r w:rsidR="00D2304A" w:rsidRPr="00D2304A">
        <w:t>key personnel and other related parties</w:t>
      </w:r>
      <w:r w:rsidR="00913DB4">
        <w:t xml:space="preserve"> have been adjusted</w:t>
      </w:r>
      <w:r w:rsidR="00D2304A" w:rsidRPr="00D2304A">
        <w:t xml:space="preserve"> so that they apply to a broader range of transactions</w:t>
      </w:r>
      <w:r w:rsidR="00913DB4">
        <w:t>.</w:t>
      </w:r>
    </w:p>
    <w:p w14:paraId="688D768E" w14:textId="59B9A3F7" w:rsidR="00D2304A" w:rsidRPr="00913DB4" w:rsidRDefault="00D2304A" w:rsidP="00021EFD">
      <w:pPr>
        <w:pStyle w:val="ListParagraph"/>
        <w:numPr>
          <w:ilvl w:val="0"/>
          <w:numId w:val="14"/>
        </w:numPr>
      </w:pPr>
      <w:r w:rsidRPr="009336BC">
        <w:rPr>
          <w:b/>
          <w:bCs/>
        </w:rPr>
        <w:t>Course Provider Requirements</w:t>
      </w:r>
      <w:r>
        <w:t xml:space="preserve"> </w:t>
      </w:r>
      <w:r w:rsidR="005A3468">
        <w:t>–</w:t>
      </w:r>
      <w:r>
        <w:t xml:space="preserve"> </w:t>
      </w:r>
      <w:r w:rsidR="005A3468">
        <w:t>the changes</w:t>
      </w:r>
      <w:r>
        <w:t xml:space="preserve"> </w:t>
      </w:r>
      <w:r w:rsidR="009336BC">
        <w:rPr>
          <w:rFonts w:cstheme="minorHAnsi"/>
          <w:szCs w:val="24"/>
        </w:rPr>
        <w:t>i</w:t>
      </w:r>
      <w:r w:rsidR="009336BC" w:rsidRPr="007B2EEF">
        <w:rPr>
          <w:rFonts w:cstheme="minorHAnsi"/>
          <w:szCs w:val="24"/>
        </w:rPr>
        <w:t>ncreas</w:t>
      </w:r>
      <w:r w:rsidR="009336BC">
        <w:rPr>
          <w:rFonts w:cstheme="minorHAnsi"/>
          <w:szCs w:val="24"/>
        </w:rPr>
        <w:t>e</w:t>
      </w:r>
      <w:r w:rsidR="009336BC" w:rsidRPr="007B2EEF">
        <w:rPr>
          <w:rFonts w:cstheme="minorHAnsi"/>
          <w:szCs w:val="24"/>
        </w:rPr>
        <w:t xml:space="preserve"> the number of course provider requirements that listed providers are taken to meet.</w:t>
      </w:r>
    </w:p>
    <w:p w14:paraId="05FB8A12" w14:textId="0BB7190D" w:rsidR="002B1CE5" w:rsidRPr="001F261B" w:rsidRDefault="00405BDC" w:rsidP="002B1CE5">
      <w:r>
        <w:t xml:space="preserve">The Amending Instrument and the Explanatory Statement can be viewed on the Federal Register of Legislation at: </w:t>
      </w:r>
      <w:hyperlink r:id="rId20" w:history="1">
        <w:r w:rsidR="00DE5BE9">
          <w:rPr>
            <w:rStyle w:val="Hyperlink"/>
          </w:rPr>
          <w:t>VET Student Loans Amendment Rules (No.1) 2023 (legislation.gov.au)</w:t>
        </w:r>
      </w:hyperlink>
      <w:r w:rsidR="001F261B">
        <w:rPr>
          <w:rStyle w:val="Hyperlink"/>
          <w:u w:val="none"/>
        </w:rPr>
        <w:t xml:space="preserve">, </w:t>
      </w:r>
      <w:r w:rsidR="001F261B" w:rsidRPr="003E13F8">
        <w:rPr>
          <w:rStyle w:val="Hyperlink"/>
          <w:color w:val="auto"/>
          <w:u w:val="none"/>
        </w:rPr>
        <w:t xml:space="preserve">or can be located from the Register’s home page (legislation.gov.au) by typing </w:t>
      </w:r>
      <w:r w:rsidR="008D066D">
        <w:rPr>
          <w:rStyle w:val="Hyperlink"/>
          <w:color w:val="auto"/>
          <w:u w:val="none"/>
        </w:rPr>
        <w:t>‘</w:t>
      </w:r>
      <w:r w:rsidR="001F261B" w:rsidRPr="003E13F8">
        <w:rPr>
          <w:rStyle w:val="Hyperlink"/>
          <w:color w:val="auto"/>
          <w:u w:val="none"/>
        </w:rPr>
        <w:t>VET Student Loans</w:t>
      </w:r>
      <w:r w:rsidR="008D066D">
        <w:rPr>
          <w:rStyle w:val="Hyperlink"/>
          <w:color w:val="auto"/>
          <w:u w:val="none"/>
        </w:rPr>
        <w:t>’</w:t>
      </w:r>
      <w:r w:rsidR="001F261B" w:rsidRPr="003E13F8">
        <w:rPr>
          <w:rStyle w:val="Hyperlink"/>
          <w:color w:val="auto"/>
          <w:u w:val="none"/>
        </w:rPr>
        <w:t xml:space="preserve"> into the search function.</w:t>
      </w:r>
    </w:p>
    <w:p w14:paraId="67FE2921" w14:textId="27554E2F" w:rsidR="00DE5BE9" w:rsidRDefault="00DE5BE9" w:rsidP="002B1CE5">
      <w:r>
        <w:t xml:space="preserve">In due course a compilation of the </w:t>
      </w:r>
      <w:r w:rsidR="00E805AA">
        <w:t>principal</w:t>
      </w:r>
      <w:r>
        <w:t xml:space="preserve"> </w:t>
      </w:r>
      <w:r w:rsidR="00935EB8">
        <w:t xml:space="preserve">instrument – the </w:t>
      </w:r>
      <w:r w:rsidR="00935EB8" w:rsidRPr="00395A96">
        <w:t>VET Student Loans Rules 2016</w:t>
      </w:r>
      <w:r w:rsidR="00935EB8">
        <w:t xml:space="preserve"> – will</w:t>
      </w:r>
      <w:r w:rsidR="005331EA">
        <w:t xml:space="preserve"> also</w:t>
      </w:r>
      <w:r w:rsidR="00935EB8">
        <w:t xml:space="preserve"> be available on </w:t>
      </w:r>
      <w:r w:rsidR="005331EA">
        <w:t>the Register.</w:t>
      </w:r>
    </w:p>
    <w:p w14:paraId="05C46C2E" w14:textId="4486DD23" w:rsidR="005331EA" w:rsidRDefault="005331EA" w:rsidP="002B1CE5">
      <w:r>
        <w:t xml:space="preserve">The </w:t>
      </w:r>
      <w:r w:rsidR="009F6369">
        <w:t>d</w:t>
      </w:r>
      <w:r>
        <w:t xml:space="preserve">epartment will contact </w:t>
      </w:r>
      <w:r w:rsidDel="008D066D">
        <w:t>providers</w:t>
      </w:r>
      <w:r w:rsidR="001F261B" w:rsidDel="008D066D">
        <w:t xml:space="preserve"> </w:t>
      </w:r>
      <w:r w:rsidR="001F261B">
        <w:t>in the coming months</w:t>
      </w:r>
      <w:r>
        <w:t xml:space="preserve"> </w:t>
      </w:r>
      <w:r w:rsidR="001F261B">
        <w:t>about</w:t>
      </w:r>
      <w:r w:rsidR="00AB4B9A">
        <w:t xml:space="preserve"> arrangements for annual reporting</w:t>
      </w:r>
      <w:r w:rsidR="001F261B">
        <w:t xml:space="preserve"> in 2024</w:t>
      </w:r>
      <w:r w:rsidR="00AB4B9A">
        <w:t>.</w:t>
      </w:r>
    </w:p>
    <w:p w14:paraId="39C75DB7" w14:textId="602D658D" w:rsidR="00AB4B9A" w:rsidRDefault="008D066D" w:rsidP="002B1CE5">
      <w:r>
        <w:t>Please direct a</w:t>
      </w:r>
      <w:r w:rsidR="00AB4B9A">
        <w:t>ny questions about the changes and associated new arrangements to</w:t>
      </w:r>
      <w:r w:rsidR="00BA3B6F">
        <w:t xml:space="preserve"> </w:t>
      </w:r>
      <w:hyperlink r:id="rId21" w:tgtFrame="_blank" w:history="1">
        <w:r w:rsidR="003C6BE3" w:rsidRPr="003C6BE3">
          <w:rPr>
            <w:rStyle w:val="Hyperlink"/>
          </w:rPr>
          <w:t>VETStudentLoans@dewr.gov.au</w:t>
        </w:r>
      </w:hyperlink>
      <w:r>
        <w:rPr>
          <w:rStyle w:val="Hyperlink"/>
        </w:rPr>
        <w:t>.</w:t>
      </w:r>
    </w:p>
    <w:p w14:paraId="3061E2A5" w14:textId="77777777" w:rsidR="00A56FC7" w:rsidRDefault="00A56FC7" w:rsidP="00067075">
      <w:pPr>
        <w:pStyle w:val="Footer"/>
      </w:pPr>
    </w:p>
    <w:p w14:paraId="28660F63" w14:textId="170E9103" w:rsidR="001F261B" w:rsidRPr="00A56FC7" w:rsidRDefault="001F261B" w:rsidP="00067075">
      <w:pPr>
        <w:pStyle w:val="Footer"/>
      </w:pPr>
    </w:p>
    <w:sectPr w:rsidR="001F261B" w:rsidRPr="00A56FC7" w:rsidSect="001F261B">
      <w:type w:val="continuous"/>
      <w:pgSz w:w="11906" w:h="16838"/>
      <w:pgMar w:top="1418" w:right="1274" w:bottom="1418" w:left="1276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75ED" w14:textId="77777777" w:rsidR="00ED70E7" w:rsidRDefault="00ED70E7" w:rsidP="0051352E">
      <w:pPr>
        <w:spacing w:after="0" w:line="240" w:lineRule="auto"/>
      </w:pPr>
      <w:r>
        <w:separator/>
      </w:r>
    </w:p>
  </w:endnote>
  <w:endnote w:type="continuationSeparator" w:id="0">
    <w:p w14:paraId="38FD0A77" w14:textId="77777777" w:rsidR="00ED70E7" w:rsidRDefault="00ED70E7" w:rsidP="0051352E">
      <w:pPr>
        <w:spacing w:after="0" w:line="240" w:lineRule="auto"/>
      </w:pPr>
      <w:r>
        <w:continuationSeparator/>
      </w:r>
    </w:p>
  </w:endnote>
  <w:endnote w:type="continuationNotice" w:id="1">
    <w:p w14:paraId="078BB93C" w14:textId="77777777" w:rsidR="00ED70E7" w:rsidRDefault="00ED70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FF62" w14:textId="77777777" w:rsidR="00E36EF8" w:rsidRDefault="00E36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83A6" w14:textId="77777777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43AE17B" wp14:editId="71E901B3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du="http://schemas.microsoft.com/office/word/2023/wordml/word16du">
          <w:pict>
            <v:rect w14:anchorId="1E5B637D" id="Rectangle 5" o:spid="_x0000_s1026" alt="&quot;&quot;" style="position:absolute;margin-left:0;margin-top:33.05pt;width:595.3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24E0" w14:textId="77777777" w:rsidR="00662A42" w:rsidRDefault="00662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F31DF3" wp14:editId="13D0B8BD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du="http://schemas.microsoft.com/office/word/2023/wordml/word16du">
          <w:pict>
            <v:rect w14:anchorId="638E72C9" id="Rectangle 4" o:spid="_x0000_s1026" alt="&quot;&quot;" style="position:absolute;margin-left:0;margin-top:32.75pt;width:595.3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 fillcolor="#404246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8B81" w14:textId="77777777" w:rsidR="00ED70E7" w:rsidRDefault="00ED70E7" w:rsidP="0051352E">
      <w:pPr>
        <w:spacing w:after="0" w:line="240" w:lineRule="auto"/>
      </w:pPr>
      <w:r>
        <w:separator/>
      </w:r>
    </w:p>
  </w:footnote>
  <w:footnote w:type="continuationSeparator" w:id="0">
    <w:p w14:paraId="31C462A8" w14:textId="77777777" w:rsidR="00ED70E7" w:rsidRDefault="00ED70E7" w:rsidP="0051352E">
      <w:pPr>
        <w:spacing w:after="0" w:line="240" w:lineRule="auto"/>
      </w:pPr>
      <w:r>
        <w:continuationSeparator/>
      </w:r>
    </w:p>
  </w:footnote>
  <w:footnote w:type="continuationNotice" w:id="1">
    <w:p w14:paraId="4A509DFA" w14:textId="77777777" w:rsidR="00ED70E7" w:rsidRDefault="00ED70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3D65" w14:textId="77777777" w:rsidR="00E36EF8" w:rsidRDefault="00E36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6825" w14:textId="77777777" w:rsidR="00E36EF8" w:rsidRDefault="00E36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F4B9" w14:textId="77777777" w:rsidR="00E36EF8" w:rsidRDefault="00E36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AA5ACC"/>
    <w:multiLevelType w:val="hybridMultilevel"/>
    <w:tmpl w:val="05D04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44EC6"/>
    <w:multiLevelType w:val="hybridMultilevel"/>
    <w:tmpl w:val="8BDE4B02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color w:val="auto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9071392">
    <w:abstractNumId w:val="9"/>
  </w:num>
  <w:num w:numId="2" w16cid:durableId="1844513415">
    <w:abstractNumId w:val="7"/>
  </w:num>
  <w:num w:numId="3" w16cid:durableId="87622556">
    <w:abstractNumId w:val="6"/>
  </w:num>
  <w:num w:numId="4" w16cid:durableId="1462577083">
    <w:abstractNumId w:val="5"/>
  </w:num>
  <w:num w:numId="5" w16cid:durableId="1224875894">
    <w:abstractNumId w:val="4"/>
  </w:num>
  <w:num w:numId="6" w16cid:durableId="1364481654">
    <w:abstractNumId w:val="8"/>
  </w:num>
  <w:num w:numId="7" w16cid:durableId="562523409">
    <w:abstractNumId w:val="3"/>
  </w:num>
  <w:num w:numId="8" w16cid:durableId="1267541834">
    <w:abstractNumId w:val="2"/>
  </w:num>
  <w:num w:numId="9" w16cid:durableId="504591664">
    <w:abstractNumId w:val="1"/>
  </w:num>
  <w:num w:numId="10" w16cid:durableId="1293245350">
    <w:abstractNumId w:val="0"/>
  </w:num>
  <w:num w:numId="11" w16cid:durableId="1169755565">
    <w:abstractNumId w:val="10"/>
  </w:num>
  <w:num w:numId="12" w16cid:durableId="190842747">
    <w:abstractNumId w:val="11"/>
  </w:num>
  <w:num w:numId="13" w16cid:durableId="774519071">
    <w:abstractNumId w:val="12"/>
  </w:num>
  <w:num w:numId="14" w16cid:durableId="124665617">
    <w:abstractNumId w:val="13"/>
  </w:num>
  <w:num w:numId="15" w16cid:durableId="1990669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20F32"/>
    <w:rsid w:val="00021EFD"/>
    <w:rsid w:val="00052BBC"/>
    <w:rsid w:val="0006428E"/>
    <w:rsid w:val="000642D8"/>
    <w:rsid w:val="00067075"/>
    <w:rsid w:val="000A453D"/>
    <w:rsid w:val="000D378E"/>
    <w:rsid w:val="00111085"/>
    <w:rsid w:val="00157F35"/>
    <w:rsid w:val="0019107A"/>
    <w:rsid w:val="00196AF3"/>
    <w:rsid w:val="001C5645"/>
    <w:rsid w:val="001F261B"/>
    <w:rsid w:val="002001CF"/>
    <w:rsid w:val="00217EAB"/>
    <w:rsid w:val="0022498C"/>
    <w:rsid w:val="0022626C"/>
    <w:rsid w:val="002724D0"/>
    <w:rsid w:val="00277655"/>
    <w:rsid w:val="00292273"/>
    <w:rsid w:val="002A7840"/>
    <w:rsid w:val="002B1CE5"/>
    <w:rsid w:val="002F4DB3"/>
    <w:rsid w:val="002F7644"/>
    <w:rsid w:val="0030738C"/>
    <w:rsid w:val="0032549E"/>
    <w:rsid w:val="00350FFA"/>
    <w:rsid w:val="00362B81"/>
    <w:rsid w:val="0036639B"/>
    <w:rsid w:val="00382F07"/>
    <w:rsid w:val="00393276"/>
    <w:rsid w:val="00395A96"/>
    <w:rsid w:val="003A2EFF"/>
    <w:rsid w:val="003B1C5B"/>
    <w:rsid w:val="003B25B1"/>
    <w:rsid w:val="003C279F"/>
    <w:rsid w:val="003C5D95"/>
    <w:rsid w:val="003C6BE3"/>
    <w:rsid w:val="003E13F8"/>
    <w:rsid w:val="003E2479"/>
    <w:rsid w:val="003F1B89"/>
    <w:rsid w:val="00405BDC"/>
    <w:rsid w:val="00414677"/>
    <w:rsid w:val="00453C04"/>
    <w:rsid w:val="00455BE7"/>
    <w:rsid w:val="00474A93"/>
    <w:rsid w:val="00497764"/>
    <w:rsid w:val="004D195D"/>
    <w:rsid w:val="004D7269"/>
    <w:rsid w:val="004F4EC0"/>
    <w:rsid w:val="004F71E1"/>
    <w:rsid w:val="0051352E"/>
    <w:rsid w:val="00517DA7"/>
    <w:rsid w:val="00520A33"/>
    <w:rsid w:val="00526BED"/>
    <w:rsid w:val="00527AE4"/>
    <w:rsid w:val="005331EA"/>
    <w:rsid w:val="0055569D"/>
    <w:rsid w:val="00573C64"/>
    <w:rsid w:val="00596A88"/>
    <w:rsid w:val="005A3468"/>
    <w:rsid w:val="005A4EB4"/>
    <w:rsid w:val="005D5B83"/>
    <w:rsid w:val="005D6C1C"/>
    <w:rsid w:val="005D7CE7"/>
    <w:rsid w:val="005E7728"/>
    <w:rsid w:val="005F0F07"/>
    <w:rsid w:val="00610A38"/>
    <w:rsid w:val="00630DDF"/>
    <w:rsid w:val="00662A42"/>
    <w:rsid w:val="00662E77"/>
    <w:rsid w:val="006B0B39"/>
    <w:rsid w:val="006D154E"/>
    <w:rsid w:val="006E5D6E"/>
    <w:rsid w:val="006F5697"/>
    <w:rsid w:val="00721B03"/>
    <w:rsid w:val="007570DC"/>
    <w:rsid w:val="007B1ABA"/>
    <w:rsid w:val="007B74C5"/>
    <w:rsid w:val="007D08C0"/>
    <w:rsid w:val="007E3727"/>
    <w:rsid w:val="008154B8"/>
    <w:rsid w:val="00822F80"/>
    <w:rsid w:val="00842C50"/>
    <w:rsid w:val="008507C1"/>
    <w:rsid w:val="00861934"/>
    <w:rsid w:val="00884FE5"/>
    <w:rsid w:val="008944C5"/>
    <w:rsid w:val="008D066D"/>
    <w:rsid w:val="008E22BA"/>
    <w:rsid w:val="008F0AC9"/>
    <w:rsid w:val="00900F7F"/>
    <w:rsid w:val="00913DB4"/>
    <w:rsid w:val="009336BC"/>
    <w:rsid w:val="0093473D"/>
    <w:rsid w:val="00935EB8"/>
    <w:rsid w:val="00944ECC"/>
    <w:rsid w:val="00972F57"/>
    <w:rsid w:val="00995280"/>
    <w:rsid w:val="009B5BF8"/>
    <w:rsid w:val="009F183E"/>
    <w:rsid w:val="009F1FC1"/>
    <w:rsid w:val="009F6369"/>
    <w:rsid w:val="00A209C6"/>
    <w:rsid w:val="00A24E6E"/>
    <w:rsid w:val="00A43694"/>
    <w:rsid w:val="00A46643"/>
    <w:rsid w:val="00A56FC7"/>
    <w:rsid w:val="00A668BF"/>
    <w:rsid w:val="00A72575"/>
    <w:rsid w:val="00A74071"/>
    <w:rsid w:val="00A754E4"/>
    <w:rsid w:val="00AA124A"/>
    <w:rsid w:val="00AA2A96"/>
    <w:rsid w:val="00AB4B9A"/>
    <w:rsid w:val="00AE1E5F"/>
    <w:rsid w:val="00B100CC"/>
    <w:rsid w:val="00B456C5"/>
    <w:rsid w:val="00B64125"/>
    <w:rsid w:val="00B6689D"/>
    <w:rsid w:val="00B72368"/>
    <w:rsid w:val="00BA3B6F"/>
    <w:rsid w:val="00BD3175"/>
    <w:rsid w:val="00BD5DDA"/>
    <w:rsid w:val="00BE0DE4"/>
    <w:rsid w:val="00BE69E9"/>
    <w:rsid w:val="00BF3A48"/>
    <w:rsid w:val="00C44F80"/>
    <w:rsid w:val="00C54D58"/>
    <w:rsid w:val="00C573E1"/>
    <w:rsid w:val="00C60222"/>
    <w:rsid w:val="00C702D1"/>
    <w:rsid w:val="00C712BC"/>
    <w:rsid w:val="00C736D3"/>
    <w:rsid w:val="00C830E4"/>
    <w:rsid w:val="00C93CC8"/>
    <w:rsid w:val="00C95DF6"/>
    <w:rsid w:val="00CC2479"/>
    <w:rsid w:val="00CC3BA4"/>
    <w:rsid w:val="00CF5FBA"/>
    <w:rsid w:val="00D01785"/>
    <w:rsid w:val="00D01889"/>
    <w:rsid w:val="00D2304A"/>
    <w:rsid w:val="00D53CC9"/>
    <w:rsid w:val="00D6214F"/>
    <w:rsid w:val="00DA1B7B"/>
    <w:rsid w:val="00DB79DF"/>
    <w:rsid w:val="00DE0402"/>
    <w:rsid w:val="00DE5BE9"/>
    <w:rsid w:val="00DE74C5"/>
    <w:rsid w:val="00E02099"/>
    <w:rsid w:val="00E12F64"/>
    <w:rsid w:val="00E36EF8"/>
    <w:rsid w:val="00E44798"/>
    <w:rsid w:val="00E67289"/>
    <w:rsid w:val="00E805AA"/>
    <w:rsid w:val="00EA32F7"/>
    <w:rsid w:val="00EC6A53"/>
    <w:rsid w:val="00ED70E7"/>
    <w:rsid w:val="00EE5EEB"/>
    <w:rsid w:val="00EF0B5B"/>
    <w:rsid w:val="00F0718C"/>
    <w:rsid w:val="00F21CAC"/>
    <w:rsid w:val="00F230CD"/>
    <w:rsid w:val="00F248E0"/>
    <w:rsid w:val="00F27FBF"/>
    <w:rsid w:val="00F32338"/>
    <w:rsid w:val="00F329A2"/>
    <w:rsid w:val="00F51C18"/>
    <w:rsid w:val="00F61D2B"/>
    <w:rsid w:val="00FA31E2"/>
    <w:rsid w:val="00FB6477"/>
    <w:rsid w:val="00FD7708"/>
    <w:rsid w:val="00FE7A96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C63D2C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01CF"/>
  </w:style>
  <w:style w:type="character" w:styleId="UnresolvedMention">
    <w:name w:val="Unresolved Mention"/>
    <w:basedOn w:val="DefaultParagraphFont"/>
    <w:uiPriority w:val="99"/>
    <w:semiHidden/>
    <w:unhideWhenUsed/>
    <w:rsid w:val="003C6B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C247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74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A9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214F"/>
    <w:rPr>
      <w:color w:val="002D3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mailto:VETStudentLoans@dewr.gov.au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legislation.gov.au/Details/F2023L0139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bba48b-5e9c-4a6b-8c87-af146ca15ca1" xsi:nil="true"/>
    <lcf76f155ced4ddcb4097134ff3c332f xmlns="74b214de-b2cb-4b64-9cf9-f17c021c4d2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4DDAF54D54044A037F2194A22F7FE" ma:contentTypeVersion="13" ma:contentTypeDescription="Create a new document." ma:contentTypeScope="" ma:versionID="aef6c189806902e4d8900fdddd63d19d">
  <xsd:schema xmlns:xsd="http://www.w3.org/2001/XMLSchema" xmlns:xs="http://www.w3.org/2001/XMLSchema" xmlns:p="http://schemas.microsoft.com/office/2006/metadata/properties" xmlns:ns2="74b214de-b2cb-4b64-9cf9-f17c021c4d29" xmlns:ns3="f1bba48b-5e9c-4a6b-8c87-af146ca15ca1" targetNamespace="http://schemas.microsoft.com/office/2006/metadata/properties" ma:root="true" ma:fieldsID="4cad83917bc7dcf9304b24d6baf7f56b" ns2:_="" ns3:_="">
    <xsd:import namespace="74b214de-b2cb-4b64-9cf9-f17c021c4d29"/>
    <xsd:import namespace="f1bba48b-5e9c-4a6b-8c87-af146ca15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214de-b2cb-4b64-9cf9-f17c021c4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a48b-5e9c-4a6b-8c87-af146ca15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ae1549e-0490-4567-bdd5-fc0808141634}" ma:internalName="TaxCatchAll" ma:showField="CatchAllData" ma:web="f1bba48b-5e9c-4a6b-8c87-af146ca15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ccb5185e-0cad-4552-84bd-444f81438d30"/>
  </ds:schemaRefs>
</ds:datastoreItem>
</file>

<file path=customXml/itemProps2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A9079B-AF9F-4525-812A-E1C4F93AB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Factsheet Template</vt:lpstr>
    </vt:vector>
  </TitlesOfParts>
  <Company/>
  <LinksUpToDate>false</LinksUpToDate>
  <CharactersWithSpaces>3479</CharactersWithSpaces>
  <SharedDoc>false</SharedDoc>
  <HLinks>
    <vt:vector size="12" baseType="variant">
      <vt:variant>
        <vt:i4>6881310</vt:i4>
      </vt:variant>
      <vt:variant>
        <vt:i4>3</vt:i4>
      </vt:variant>
      <vt:variant>
        <vt:i4>0</vt:i4>
      </vt:variant>
      <vt:variant>
        <vt:i4>5</vt:i4>
      </vt:variant>
      <vt:variant>
        <vt:lpwstr>mailto:VETStudentLoans@dewr.gov.au</vt:lpwstr>
      </vt:variant>
      <vt:variant>
        <vt:lpwstr/>
      </vt:variant>
      <vt:variant>
        <vt:i4>7340066</vt:i4>
      </vt:variant>
      <vt:variant>
        <vt:i4>0</vt:i4>
      </vt:variant>
      <vt:variant>
        <vt:i4>0</vt:i4>
      </vt:variant>
      <vt:variant>
        <vt:i4>5</vt:i4>
      </vt:variant>
      <vt:variant>
        <vt:lpwstr>https://www.legislation.gov.au/Details/F2023L01395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 Template</dc:title>
  <dc:subject/>
  <dc:creator/>
  <cp:keywords/>
  <dc:description/>
  <cp:lastModifiedBy/>
  <cp:revision>1</cp:revision>
  <dcterms:created xsi:type="dcterms:W3CDTF">2023-10-18T22:02:00Z</dcterms:created>
  <dcterms:modified xsi:type="dcterms:W3CDTF">2023-10-19T03:54:00Z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0x0101007E54DDAF54D54044A037F2194A22F7FE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MediaServiceImageTags">
    <vt:lpwstr/>
  </property>
</Properties>
</file>