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94E8" w14:textId="77777777" w:rsidR="00B61898" w:rsidRPr="00B61898" w:rsidRDefault="00B61898" w:rsidP="00467808">
      <w:pPr>
        <w:pStyle w:val="Title"/>
      </w:pPr>
      <w:bookmarkStart w:id="0" w:name="_Toc30065222"/>
      <w:bookmarkStart w:id="1" w:name="_Toc30065223"/>
      <w:r w:rsidRPr="00B61898">
        <w:t>Recognition of Prior Learning (RPL)</w:t>
      </w:r>
    </w:p>
    <w:bookmarkEnd w:id="0"/>
    <w:p w14:paraId="4BDDA327" w14:textId="77777777" w:rsidR="00BA6D78" w:rsidRPr="009B2FC1" w:rsidRDefault="00BA6D78" w:rsidP="00891557">
      <w:pPr>
        <w:pStyle w:val="Heading1"/>
        <w:spacing w:before="120"/>
      </w:pPr>
      <w:r w:rsidRPr="009B2FC1">
        <w:t>Reporting RPL</w:t>
      </w:r>
    </w:p>
    <w:p w14:paraId="5DD67FBB" w14:textId="5F58DC91" w:rsidR="00BA6D78" w:rsidRDefault="00B92B01" w:rsidP="009B2FC1">
      <w:pPr>
        <w:spacing w:after="120"/>
      </w:pPr>
      <w:r w:rsidRPr="00423D64">
        <w:t xml:space="preserve">This guide </w:t>
      </w:r>
      <w:r>
        <w:t>explains</w:t>
      </w:r>
      <w:r w:rsidRPr="00423D64">
        <w:t xml:space="preserve"> how to report RPL </w:t>
      </w:r>
      <w:r w:rsidR="00BA5CB0">
        <w:t>in</w:t>
      </w:r>
      <w:r w:rsidRPr="00423D64">
        <w:t xml:space="preserve"> TCSI. </w:t>
      </w:r>
      <w:r w:rsidR="007C4BA4">
        <w:br/>
      </w:r>
      <w:r w:rsidR="002B1A5E">
        <w:t>Note</w:t>
      </w:r>
      <w:r w:rsidR="007C4BA4">
        <w:t>: Providers are encouraged to report each competency as a Unit of Study (UoS) to ensure transparency.</w:t>
      </w:r>
    </w:p>
    <w:bookmarkEnd w:id="1"/>
    <w:p w14:paraId="71522353" w14:textId="6B4DA1E4" w:rsidR="005056C5" w:rsidRDefault="00290B9D" w:rsidP="00BA6D78">
      <w:pPr>
        <w:spacing w:after="120" w:line="240" w:lineRule="auto"/>
      </w:pPr>
      <w:r>
        <w:t>H</w:t>
      </w:r>
      <w:r w:rsidR="00FF26BF">
        <w:t xml:space="preserve">ow RPL needs to be reported depends on the circumstances in which RPL is granted. Please follow the reporting guidance </w:t>
      </w:r>
      <w:r w:rsidR="00F76ACA">
        <w:t xml:space="preserve">for one of the </w:t>
      </w:r>
      <w:r w:rsidR="00B322DD">
        <w:t>three</w:t>
      </w:r>
      <w:r w:rsidR="005056C5">
        <w:t xml:space="preserve"> </w:t>
      </w:r>
      <w:r w:rsidR="00F76ACA">
        <w:t xml:space="preserve">scenarios below </w:t>
      </w:r>
      <w:r w:rsidR="00FF26BF">
        <w:t>as appropriate.</w:t>
      </w:r>
      <w:r w:rsidR="00163F49">
        <w:t xml:space="preserve"> </w:t>
      </w:r>
    </w:p>
    <w:p w14:paraId="3EAF336F" w14:textId="35D4AA44" w:rsidR="005056C5" w:rsidRPr="0097593D" w:rsidRDefault="005056C5" w:rsidP="0097593D">
      <w:pPr>
        <w:pStyle w:val="Bullet1"/>
      </w:pPr>
      <w:r w:rsidRPr="0097593D">
        <w:t xml:space="preserve">Scenario 1 - RPL is granted as part of the </w:t>
      </w:r>
      <w:r w:rsidR="00CC76D6" w:rsidRPr="0097593D">
        <w:t>U</w:t>
      </w:r>
      <w:r w:rsidRPr="0097593D">
        <w:t xml:space="preserve">nit of </w:t>
      </w:r>
      <w:r w:rsidR="00CC76D6" w:rsidRPr="0097593D">
        <w:t>S</w:t>
      </w:r>
      <w:r w:rsidRPr="0097593D">
        <w:t xml:space="preserve">tudy </w:t>
      </w:r>
    </w:p>
    <w:p w14:paraId="4DA9B07F" w14:textId="3B0A50BF" w:rsidR="005056C5" w:rsidRPr="0097593D" w:rsidRDefault="005056C5" w:rsidP="0097593D">
      <w:pPr>
        <w:pStyle w:val="Bullet1"/>
      </w:pPr>
      <w:r w:rsidRPr="0097593D">
        <w:t>Scenario 2 - RPL is</w:t>
      </w:r>
      <w:r w:rsidR="00B322DD" w:rsidRPr="0097593D">
        <w:t xml:space="preserve"> </w:t>
      </w:r>
      <w:r w:rsidRPr="0097593D">
        <w:t xml:space="preserve">granted </w:t>
      </w:r>
      <w:r w:rsidR="009C47D2" w:rsidRPr="0097593D">
        <w:t>(</w:t>
      </w:r>
      <w:r w:rsidR="00B322DD" w:rsidRPr="0097593D">
        <w:t>or not granted</w:t>
      </w:r>
      <w:r w:rsidR="009C47D2" w:rsidRPr="0097593D">
        <w:t>)</w:t>
      </w:r>
      <w:r w:rsidR="00B322DD" w:rsidRPr="0097593D">
        <w:t xml:space="preserve"> </w:t>
      </w:r>
      <w:r w:rsidRPr="0097593D">
        <w:t>following an RPL assessment with assessment fee charge</w:t>
      </w:r>
      <w:r w:rsidR="00B322DD" w:rsidRPr="0097593D">
        <w:t xml:space="preserve">d </w:t>
      </w:r>
    </w:p>
    <w:p w14:paraId="11D7F0CB" w14:textId="3A961599" w:rsidR="005056C5" w:rsidRPr="0097593D" w:rsidRDefault="005056C5" w:rsidP="0097593D">
      <w:pPr>
        <w:pStyle w:val="Bullet1"/>
      </w:pPr>
      <w:r w:rsidRPr="0097593D">
        <w:t xml:space="preserve">Scenario </w:t>
      </w:r>
      <w:r w:rsidR="00B322DD" w:rsidRPr="0097593D">
        <w:t>3</w:t>
      </w:r>
      <w:r w:rsidRPr="0097593D">
        <w:t xml:space="preserve"> - RPL is granted following an RPL assessment with no assessment fee charged</w:t>
      </w:r>
    </w:p>
    <w:p w14:paraId="7A8F3512" w14:textId="44AFC010" w:rsidR="009952B0" w:rsidRDefault="00E36C63" w:rsidP="00BA6D78">
      <w:pPr>
        <w:spacing w:after="120" w:line="240" w:lineRule="auto"/>
      </w:pPr>
      <w:r>
        <w:t xml:space="preserve">A visual guide to these scenarios is </w:t>
      </w:r>
      <w:r w:rsidR="00517821">
        <w:t>at Attachment A</w:t>
      </w:r>
      <w:r>
        <w:t xml:space="preserve"> of this fact sheet.</w:t>
      </w:r>
      <w:r w:rsidR="009952B0">
        <w:t xml:space="preserve"> </w:t>
      </w:r>
    </w:p>
    <w:p w14:paraId="705D5FB8" w14:textId="4137A3C8" w:rsidR="005056C5" w:rsidRPr="00C24BD8" w:rsidRDefault="00BA6D78" w:rsidP="00891557">
      <w:pPr>
        <w:spacing w:after="0" w:line="240" w:lineRule="auto"/>
        <w:rPr>
          <w:rStyle w:val="Hyperlink"/>
          <w:rFonts w:ascii="Calibri" w:eastAsia="Times New Roman" w:hAnsi="Calibri" w:cs="Calibri"/>
          <w:b/>
          <w:noProof/>
          <w:lang w:val="en"/>
        </w:rPr>
      </w:pPr>
      <w:r w:rsidRPr="006B6547">
        <w:t xml:space="preserve">Further information on the </w:t>
      </w:r>
      <w:r>
        <w:t xml:space="preserve">definition of RPL and its requirements </w:t>
      </w:r>
      <w:r w:rsidRPr="006B6547">
        <w:t>is available in</w:t>
      </w:r>
      <w:r w:rsidRPr="00D17875">
        <w:t xml:space="preserve"> </w:t>
      </w:r>
      <w:r>
        <w:t xml:space="preserve">section 4.8.11 of </w:t>
      </w:r>
      <w:r w:rsidRPr="00D17875">
        <w:t>the</w:t>
      </w:r>
      <w:r w:rsidR="00C24BD8">
        <w:fldChar w:fldCharType="begin"/>
      </w:r>
      <w:r w:rsidR="00C24BD8">
        <w:instrText xml:space="preserve"> HYPERLINK "https://www.dewr.gov.au/vet-student-loans/resources/vet-student-loans-manual-providers" </w:instrText>
      </w:r>
      <w:r w:rsidR="00C24BD8">
        <w:fldChar w:fldCharType="separate"/>
      </w:r>
      <w:r w:rsidRPr="00C24BD8">
        <w:rPr>
          <w:rStyle w:val="Hyperlink"/>
        </w:rPr>
        <w:t xml:space="preserve"> VET Student Loans Manual for Providers.</w:t>
      </w:r>
    </w:p>
    <w:p w14:paraId="7DF841A1" w14:textId="752CA667" w:rsidR="00423D64" w:rsidRPr="009B2FC1" w:rsidRDefault="00C24BD8" w:rsidP="009B2FC1">
      <w:pPr>
        <w:pStyle w:val="Heading1"/>
      </w:pPr>
      <w:r>
        <w:rPr>
          <w:rFonts w:eastAsiaTheme="minorHAnsi" w:cstheme="minorBidi"/>
          <w:color w:val="auto"/>
          <w:sz w:val="22"/>
          <w:szCs w:val="22"/>
        </w:rPr>
        <w:fldChar w:fldCharType="end"/>
      </w:r>
      <w:r w:rsidR="00691099" w:rsidRPr="009B2FC1">
        <w:t xml:space="preserve">Scenario 1 - </w:t>
      </w:r>
      <w:r w:rsidR="00423D64" w:rsidRPr="009B2FC1">
        <w:t xml:space="preserve">RPL </w:t>
      </w:r>
      <w:r w:rsidR="00FF26BF" w:rsidRPr="009B2FC1">
        <w:t xml:space="preserve">is </w:t>
      </w:r>
      <w:r w:rsidR="00423D64" w:rsidRPr="009B2FC1">
        <w:t xml:space="preserve">granted as part of the </w:t>
      </w:r>
      <w:r w:rsidR="00CC76D6" w:rsidRPr="009B2FC1">
        <w:t>U</w:t>
      </w:r>
      <w:r w:rsidR="00423D64" w:rsidRPr="009B2FC1">
        <w:t xml:space="preserve">nit of </w:t>
      </w:r>
      <w:r w:rsidR="00CC76D6" w:rsidRPr="009B2FC1">
        <w:t>S</w:t>
      </w:r>
      <w:r w:rsidR="00423D64" w:rsidRPr="009B2FC1">
        <w:t xml:space="preserve">tudy </w:t>
      </w:r>
    </w:p>
    <w:p w14:paraId="5574E06A" w14:textId="7CAEA5B8" w:rsidR="00EA0490" w:rsidRPr="009B2FC1" w:rsidRDefault="002A1375" w:rsidP="00891557">
      <w:pPr>
        <w:spacing w:after="120"/>
      </w:pPr>
      <w:r w:rsidRPr="009B2FC1">
        <w:t>It is intended that t</w:t>
      </w:r>
      <w:r w:rsidR="00A72C00" w:rsidRPr="009B2FC1">
        <w:t xml:space="preserve">he student </w:t>
      </w:r>
      <w:r w:rsidRPr="0068112A">
        <w:rPr>
          <w:b/>
          <w:bCs/>
        </w:rPr>
        <w:t xml:space="preserve">will </w:t>
      </w:r>
      <w:r w:rsidR="002B1A5E">
        <w:t>enrol in</w:t>
      </w:r>
      <w:r w:rsidR="002B1A5E" w:rsidRPr="009B2FC1">
        <w:t xml:space="preserve"> </w:t>
      </w:r>
      <w:r w:rsidR="003F2731" w:rsidRPr="009B2FC1">
        <w:t xml:space="preserve">a standard </w:t>
      </w:r>
      <w:r w:rsidR="00CC76D6" w:rsidRPr="009B2FC1">
        <w:t>Unit of Study</w:t>
      </w:r>
      <w:r w:rsidR="003F2731" w:rsidRPr="009B2FC1">
        <w:t xml:space="preserve"> (or </w:t>
      </w:r>
      <w:r w:rsidR="00A72C00" w:rsidRPr="009B2FC1">
        <w:t>the majority</w:t>
      </w:r>
      <w:r w:rsidR="003F2731" w:rsidRPr="009B2FC1">
        <w:t xml:space="preserve"> of it)</w:t>
      </w:r>
      <w:r w:rsidR="00F70D3E" w:rsidRPr="009B2FC1">
        <w:t xml:space="preserve"> as negotiated with the </w:t>
      </w:r>
      <w:r w:rsidR="00CB26AD" w:rsidRPr="009B2FC1">
        <w:t>p</w:t>
      </w:r>
      <w:r w:rsidR="00F70D3E" w:rsidRPr="009B2FC1">
        <w:t>rovider</w:t>
      </w:r>
      <w:r w:rsidR="00FC5BDB" w:rsidRPr="009B2FC1">
        <w:t xml:space="preserve">. Only a </w:t>
      </w:r>
      <w:r w:rsidR="00F70D3E" w:rsidRPr="009B2FC1">
        <w:t xml:space="preserve">small proportion of the </w:t>
      </w:r>
      <w:r w:rsidR="00CC76D6" w:rsidRPr="009B2FC1">
        <w:t>U</w:t>
      </w:r>
      <w:r w:rsidR="00F70D3E" w:rsidRPr="009B2FC1">
        <w:t xml:space="preserve">nit </w:t>
      </w:r>
      <w:r w:rsidR="00CC76D6" w:rsidRPr="009B2FC1">
        <w:t xml:space="preserve">of Study </w:t>
      </w:r>
      <w:r w:rsidR="00FC5BDB" w:rsidRPr="009B2FC1">
        <w:t xml:space="preserve">will be recognised </w:t>
      </w:r>
      <w:r w:rsidR="00F70D3E" w:rsidRPr="009B2FC1">
        <w:t>as RPL</w:t>
      </w:r>
      <w:r w:rsidR="003F2731" w:rsidRPr="009B2FC1">
        <w:t xml:space="preserve">. </w:t>
      </w:r>
    </w:p>
    <w:p w14:paraId="66B318C7" w14:textId="4130BF92" w:rsidR="00BA5CB0" w:rsidRPr="00BA5CB0" w:rsidRDefault="00EA0490" w:rsidP="00891557">
      <w:pPr>
        <w:spacing w:after="120"/>
      </w:pPr>
      <w:r>
        <w:t>P</w:t>
      </w:r>
      <w:r w:rsidR="00A72C00">
        <w:t xml:space="preserve">lease report </w:t>
      </w:r>
      <w:r w:rsidR="00A72C00" w:rsidRPr="00423D64">
        <w:t xml:space="preserve">the </w:t>
      </w:r>
      <w:hyperlink r:id="rId11" w:history="1">
        <w:r w:rsidR="002B1A5E" w:rsidRPr="009B2FC1">
          <w:rPr>
            <w:rStyle w:val="Hyperlink"/>
          </w:rPr>
          <w:t>Unit enrolment packet (VET) | TCSI Support</w:t>
        </w:r>
      </w:hyperlink>
      <w:r w:rsidR="002B1A5E">
        <w:t xml:space="preserve"> </w:t>
      </w:r>
      <w:r w:rsidR="00A72C00" w:rsidRPr="00423D64">
        <w:t xml:space="preserve">as </w:t>
      </w:r>
      <w:r w:rsidR="00A72C00">
        <w:t xml:space="preserve">a </w:t>
      </w:r>
      <w:r w:rsidR="00A72C00" w:rsidRPr="00423D64">
        <w:t>typical unit</w:t>
      </w:r>
      <w:r w:rsidR="003F2731">
        <w:t xml:space="preserve"> as follows:</w:t>
      </w:r>
    </w:p>
    <w:p w14:paraId="5B42BAE7" w14:textId="3FD181EC" w:rsidR="00835221" w:rsidRDefault="00835221" w:rsidP="00835221">
      <w:pPr>
        <w:pStyle w:val="Caption"/>
        <w:keepNext/>
      </w:pPr>
      <w:r>
        <w:t xml:space="preserve">Table </w:t>
      </w:r>
      <w:r w:rsidR="0015187A">
        <w:fldChar w:fldCharType="begin"/>
      </w:r>
      <w:r w:rsidR="0015187A">
        <w:instrText xml:space="preserve"> SEQ Table \</w:instrText>
      </w:r>
      <w:r w:rsidR="0015187A">
        <w:instrText xml:space="preserve">* ARABIC </w:instrText>
      </w:r>
      <w:r w:rsidR="0015187A">
        <w:fldChar w:fldCharType="separate"/>
      </w:r>
      <w:r w:rsidR="0015187A">
        <w:rPr>
          <w:noProof/>
        </w:rPr>
        <w:t>1</w:t>
      </w:r>
      <w:r w:rsidR="0015187A">
        <w:rPr>
          <w:noProof/>
        </w:rPr>
        <w:fldChar w:fldCharType="end"/>
      </w:r>
      <w:r>
        <w:t>: Scenario 1</w:t>
      </w:r>
    </w:p>
    <w:tbl>
      <w:tblPr>
        <w:tblStyle w:val="ListTable3-Accent1"/>
        <w:tblW w:w="9351" w:type="dxa"/>
        <w:tblBorders>
          <w:top w:val="single" w:sz="4" w:space="0" w:color="292065"/>
          <w:left w:val="single" w:sz="4" w:space="0" w:color="292065"/>
          <w:bottom w:val="single" w:sz="4" w:space="0" w:color="292065"/>
          <w:right w:val="single" w:sz="4" w:space="0" w:color="292065"/>
          <w:insideH w:val="single" w:sz="4" w:space="0" w:color="292065"/>
          <w:insideV w:val="single" w:sz="4" w:space="0" w:color="292065"/>
        </w:tblBorders>
        <w:tblLook w:val="04A0" w:firstRow="1" w:lastRow="0" w:firstColumn="1" w:lastColumn="0" w:noHBand="0" w:noVBand="1"/>
      </w:tblPr>
      <w:tblGrid>
        <w:gridCol w:w="658"/>
        <w:gridCol w:w="2172"/>
        <w:gridCol w:w="6521"/>
      </w:tblGrid>
      <w:tr w:rsidR="0097593D" w14:paraId="0BD2845F" w14:textId="77777777" w:rsidTr="007F5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58" w:type="dxa"/>
            <w:shd w:val="clear" w:color="auto" w:fill="292065"/>
            <w:vAlign w:val="center"/>
          </w:tcPr>
          <w:p w14:paraId="3DBB59CD" w14:textId="02D6CB93" w:rsidR="0097593D" w:rsidRPr="009B2FC1" w:rsidRDefault="0097593D" w:rsidP="007F5F5D">
            <w:pPr>
              <w:spacing w:after="0" w:line="240" w:lineRule="auto"/>
              <w:jc w:val="right"/>
              <w:rPr>
                <w:b w:val="0"/>
                <w:bCs w:val="0"/>
              </w:rPr>
            </w:pPr>
            <w:r w:rsidRPr="009B2FC1">
              <w:rPr>
                <w:color w:val="auto"/>
              </w:rPr>
              <w:t xml:space="preserve">TCSI </w:t>
            </w:r>
          </w:p>
        </w:tc>
        <w:tc>
          <w:tcPr>
            <w:tcW w:w="2172" w:type="dxa"/>
            <w:shd w:val="clear" w:color="auto" w:fill="292065"/>
            <w:vAlign w:val="center"/>
          </w:tcPr>
          <w:p w14:paraId="0FD54567" w14:textId="7DA8FAA3" w:rsidR="0097593D" w:rsidRPr="009B2FC1" w:rsidRDefault="0097593D" w:rsidP="007F5F5D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B2FC1">
              <w:rPr>
                <w:color w:val="auto"/>
              </w:rPr>
              <w:t>element</w:t>
            </w:r>
          </w:p>
        </w:tc>
        <w:tc>
          <w:tcPr>
            <w:tcW w:w="6521" w:type="dxa"/>
            <w:shd w:val="clear" w:color="auto" w:fill="292065"/>
            <w:vAlign w:val="center"/>
          </w:tcPr>
          <w:p w14:paraId="3F5A71F4" w14:textId="691C4530" w:rsidR="0097593D" w:rsidRPr="009B2FC1" w:rsidRDefault="0097593D" w:rsidP="007F5F5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B2FC1">
              <w:rPr>
                <w:color w:val="auto"/>
              </w:rPr>
              <w:t>Guidance</w:t>
            </w:r>
          </w:p>
        </w:tc>
      </w:tr>
      <w:tr w:rsidR="00B563E3" w:rsidRPr="00B563E3" w14:paraId="356B6C93" w14:textId="77777777" w:rsidTr="007F5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vAlign w:val="center"/>
          </w:tcPr>
          <w:p w14:paraId="3DF1FDFA" w14:textId="7D3D1477" w:rsidR="00B563E3" w:rsidRPr="00467808" w:rsidRDefault="0015187A" w:rsidP="007F5F5D">
            <w:pPr>
              <w:spacing w:after="0" w:line="240" w:lineRule="auto"/>
              <w:rPr>
                <w:b w:val="0"/>
                <w:bCs w:val="0"/>
              </w:rPr>
            </w:pPr>
            <w:hyperlink r:id="rId12" w:history="1">
              <w:r w:rsidR="00B563E3" w:rsidRPr="00467808">
                <w:rPr>
                  <w:rStyle w:val="Hyperlink"/>
                  <w:b w:val="0"/>
                  <w:bCs w:val="0"/>
                </w:rPr>
                <w:t>E329</w:t>
              </w:r>
            </w:hyperlink>
          </w:p>
        </w:tc>
        <w:tc>
          <w:tcPr>
            <w:tcW w:w="2172" w:type="dxa"/>
            <w:vAlign w:val="center"/>
          </w:tcPr>
          <w:p w14:paraId="07A92728" w14:textId="47D347F1" w:rsidR="00B563E3" w:rsidRPr="00467808" w:rsidRDefault="00B563E3" w:rsidP="007F5F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808">
              <w:t xml:space="preserve">Mode of attendance </w:t>
            </w:r>
          </w:p>
        </w:tc>
        <w:tc>
          <w:tcPr>
            <w:tcW w:w="6521" w:type="dxa"/>
            <w:vAlign w:val="center"/>
          </w:tcPr>
          <w:p w14:paraId="7F4FDA02" w14:textId="252AFC67" w:rsidR="00B563E3" w:rsidRPr="00467808" w:rsidRDefault="00B563E3" w:rsidP="007F5F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67808">
              <w:t xml:space="preserve">Is a required field for reporting in scope unit enrolments. </w:t>
            </w:r>
            <w:r w:rsidR="00891557" w:rsidRPr="00467808">
              <w:t>This data element is an assessment -</w:t>
            </w:r>
            <w:r w:rsidR="00467808" w:rsidRPr="00467808">
              <w:t xml:space="preserve"> </w:t>
            </w:r>
            <w:r w:rsidR="00891557" w:rsidRPr="00467808">
              <w:t xml:space="preserve">only mode of study and does not usually require any attendance.  </w:t>
            </w:r>
            <w:r w:rsidRPr="00467808">
              <w:t>If unsure which value to report, you may use 3 which will cover all possible scenarios (Multi-modal Mode of Attendance).</w:t>
            </w:r>
          </w:p>
        </w:tc>
      </w:tr>
      <w:tr w:rsidR="00EA78E7" w14:paraId="1E2B0A96" w14:textId="77777777" w:rsidTr="007F5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tcBorders>
              <w:right w:val="none" w:sz="0" w:space="0" w:color="auto"/>
            </w:tcBorders>
            <w:vAlign w:val="center"/>
          </w:tcPr>
          <w:p w14:paraId="262CE51D" w14:textId="51D81F21" w:rsidR="00EA78E7" w:rsidRPr="00467808" w:rsidRDefault="0015187A" w:rsidP="007F5F5D">
            <w:pPr>
              <w:spacing w:after="0" w:line="240" w:lineRule="auto"/>
              <w:rPr>
                <w:rStyle w:val="Hyperlink"/>
                <w:b w:val="0"/>
                <w:bCs w:val="0"/>
              </w:rPr>
            </w:pPr>
            <w:hyperlink r:id="rId13" w:history="1">
              <w:r w:rsidR="00EA78E7" w:rsidRPr="00467808">
                <w:rPr>
                  <w:rStyle w:val="Hyperlink"/>
                  <w:b w:val="0"/>
                  <w:bCs w:val="0"/>
                </w:rPr>
                <w:t>E354</w:t>
              </w:r>
            </w:hyperlink>
          </w:p>
        </w:tc>
        <w:tc>
          <w:tcPr>
            <w:tcW w:w="2172" w:type="dxa"/>
            <w:vAlign w:val="center"/>
          </w:tcPr>
          <w:p w14:paraId="003EF9B4" w14:textId="0B115B9C" w:rsidR="00EA78E7" w:rsidRPr="00467808" w:rsidRDefault="00EA78E7" w:rsidP="007F5F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808">
              <w:t>Unit of Study Code</w:t>
            </w:r>
          </w:p>
        </w:tc>
        <w:tc>
          <w:tcPr>
            <w:tcW w:w="6521" w:type="dxa"/>
            <w:vAlign w:val="center"/>
          </w:tcPr>
          <w:p w14:paraId="74488BE0" w14:textId="2E376F46" w:rsidR="00EA78E7" w:rsidRPr="00467808" w:rsidRDefault="00EA78E7" w:rsidP="007F5F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808">
              <w:t xml:space="preserve">Is the same for all students enrolled in the </w:t>
            </w:r>
            <w:r w:rsidR="00CC76D6" w:rsidRPr="00467808">
              <w:t>U</w:t>
            </w:r>
            <w:r w:rsidRPr="00467808">
              <w:t xml:space="preserve">nit of </w:t>
            </w:r>
            <w:r w:rsidR="00CC76D6" w:rsidRPr="00467808">
              <w:t>S</w:t>
            </w:r>
            <w:r w:rsidRPr="00467808">
              <w:t>tudy</w:t>
            </w:r>
            <w:r w:rsidR="00475318" w:rsidRPr="00467808">
              <w:t>. This is</w:t>
            </w:r>
            <w:r w:rsidRPr="00467808">
              <w:t xml:space="preserve"> irrespective of whether they access RPL for some, none or all of the </w:t>
            </w:r>
            <w:r w:rsidR="00CC76D6" w:rsidRPr="00467808">
              <w:t>U</w:t>
            </w:r>
            <w:r w:rsidRPr="00467808">
              <w:t xml:space="preserve">nit of </w:t>
            </w:r>
            <w:r w:rsidR="00CC76D6" w:rsidRPr="00467808">
              <w:t>S</w:t>
            </w:r>
            <w:r w:rsidRPr="00467808">
              <w:t>tudy.</w:t>
            </w:r>
          </w:p>
        </w:tc>
      </w:tr>
      <w:tr w:rsidR="00B322DD" w14:paraId="4899829F" w14:textId="77777777" w:rsidTr="007F5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tcBorders>
              <w:right w:val="none" w:sz="0" w:space="0" w:color="auto"/>
            </w:tcBorders>
            <w:vAlign w:val="center"/>
          </w:tcPr>
          <w:p w14:paraId="5A5D977F" w14:textId="77777777" w:rsidR="00B322DD" w:rsidRPr="00467808" w:rsidRDefault="0015187A" w:rsidP="007F5F5D">
            <w:pPr>
              <w:spacing w:after="0" w:line="240" w:lineRule="auto"/>
              <w:rPr>
                <w:rStyle w:val="Hyperlink"/>
                <w:b w:val="0"/>
                <w:bCs w:val="0"/>
              </w:rPr>
            </w:pPr>
            <w:hyperlink r:id="rId14" w:history="1">
              <w:r w:rsidR="00B322DD" w:rsidRPr="00467808">
                <w:rPr>
                  <w:rStyle w:val="Hyperlink"/>
                  <w:b w:val="0"/>
                  <w:bCs w:val="0"/>
                </w:rPr>
                <w:t>E355</w:t>
              </w:r>
            </w:hyperlink>
            <w:r w:rsidR="00B322DD" w:rsidRPr="00467808">
              <w:rPr>
                <w:rStyle w:val="Hyperlink"/>
                <w:b w:val="0"/>
                <w:bCs w:val="0"/>
              </w:rPr>
              <w:t xml:space="preserve"> </w:t>
            </w:r>
          </w:p>
        </w:tc>
        <w:tc>
          <w:tcPr>
            <w:tcW w:w="2172" w:type="dxa"/>
            <w:vAlign w:val="center"/>
          </w:tcPr>
          <w:p w14:paraId="5389C6F1" w14:textId="77777777" w:rsidR="00B322DD" w:rsidRPr="00467808" w:rsidRDefault="00B322DD" w:rsidP="007F5F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808">
              <w:t>Unit of Study Status Code</w:t>
            </w:r>
          </w:p>
        </w:tc>
        <w:tc>
          <w:tcPr>
            <w:tcW w:w="6521" w:type="dxa"/>
            <w:vAlign w:val="center"/>
          </w:tcPr>
          <w:p w14:paraId="67A1E34A" w14:textId="1B323E71" w:rsidR="00B322DD" w:rsidRPr="00467808" w:rsidRDefault="00B322DD" w:rsidP="007F5F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808">
              <w:t xml:space="preserve">Indicates the outcome of the </w:t>
            </w:r>
            <w:r w:rsidR="00CC76D6" w:rsidRPr="00467808">
              <w:t>U</w:t>
            </w:r>
            <w:r w:rsidRPr="00467808">
              <w:t xml:space="preserve">nit of </w:t>
            </w:r>
            <w:r w:rsidR="00CC76D6" w:rsidRPr="00467808">
              <w:t>S</w:t>
            </w:r>
            <w:r w:rsidRPr="00467808">
              <w:t>tudy in accordance with data element specifications. Must be either 1, 2, 3, 4 or 6 as appropriate. Do not report 5 (RPL</w:t>
            </w:r>
            <w:r w:rsidR="009952B0" w:rsidRPr="00467808">
              <w:t>) as this code</w:t>
            </w:r>
            <w:r w:rsidRPr="00467808">
              <w:t xml:space="preserve"> refers to </w:t>
            </w:r>
            <w:r w:rsidR="009952B0" w:rsidRPr="00467808">
              <w:t xml:space="preserve">cases where the student does not undertake a standard </w:t>
            </w:r>
            <w:r w:rsidR="00CC76D6" w:rsidRPr="00467808">
              <w:t>U</w:t>
            </w:r>
            <w:r w:rsidR="009952B0" w:rsidRPr="00467808">
              <w:t>nit</w:t>
            </w:r>
            <w:r w:rsidR="00CC76D6" w:rsidRPr="00467808">
              <w:t xml:space="preserve"> of Study</w:t>
            </w:r>
            <w:r w:rsidR="009952B0" w:rsidRPr="00467808">
              <w:t>.</w:t>
            </w:r>
          </w:p>
        </w:tc>
      </w:tr>
      <w:bookmarkStart w:id="2" w:name="_Hlk107907148"/>
      <w:tr w:rsidR="00EA78E7" w14:paraId="42B725F3" w14:textId="77777777" w:rsidTr="007F5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tcBorders>
              <w:right w:val="none" w:sz="0" w:space="0" w:color="auto"/>
            </w:tcBorders>
            <w:vAlign w:val="center"/>
          </w:tcPr>
          <w:p w14:paraId="7441D9DB" w14:textId="309EDB45" w:rsidR="00EA78E7" w:rsidRPr="00467808" w:rsidRDefault="00EA0490" w:rsidP="007F5F5D">
            <w:pPr>
              <w:spacing w:after="0" w:line="240" w:lineRule="auto"/>
              <w:rPr>
                <w:rStyle w:val="Hyperlink"/>
                <w:b w:val="0"/>
                <w:bCs w:val="0"/>
              </w:rPr>
            </w:pPr>
            <w:r w:rsidRPr="00467808">
              <w:rPr>
                <w:rStyle w:val="Hyperlink"/>
              </w:rPr>
              <w:fldChar w:fldCharType="begin"/>
            </w:r>
            <w:r w:rsidRPr="00467808">
              <w:rPr>
                <w:rStyle w:val="Hyperlink"/>
                <w:b w:val="0"/>
                <w:bCs w:val="0"/>
              </w:rPr>
              <w:instrText xml:space="preserve"> HYPERLINK "https://www.tcsisupport.gov.au/element/339" </w:instrText>
            </w:r>
            <w:r w:rsidRPr="00467808">
              <w:rPr>
                <w:rStyle w:val="Hyperlink"/>
              </w:rPr>
              <w:fldChar w:fldCharType="separate"/>
            </w:r>
            <w:r w:rsidR="00EA78E7" w:rsidRPr="00467808">
              <w:rPr>
                <w:rStyle w:val="Hyperlink"/>
                <w:b w:val="0"/>
                <w:bCs w:val="0"/>
              </w:rPr>
              <w:t>E339</w:t>
            </w:r>
            <w:r w:rsidRPr="00467808">
              <w:rPr>
                <w:rStyle w:val="Hyperlink"/>
              </w:rPr>
              <w:fldChar w:fldCharType="end"/>
            </w:r>
          </w:p>
        </w:tc>
        <w:tc>
          <w:tcPr>
            <w:tcW w:w="2172" w:type="dxa"/>
            <w:vAlign w:val="center"/>
          </w:tcPr>
          <w:p w14:paraId="4FDF506B" w14:textId="10EA38C4" w:rsidR="00EA78E7" w:rsidRPr="00467808" w:rsidRDefault="00EA78E7" w:rsidP="007F5F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808">
              <w:t>EFTSL</w:t>
            </w:r>
          </w:p>
        </w:tc>
        <w:tc>
          <w:tcPr>
            <w:tcW w:w="6521" w:type="dxa"/>
            <w:vAlign w:val="center"/>
          </w:tcPr>
          <w:p w14:paraId="12618850" w14:textId="719244B2" w:rsidR="00EA78E7" w:rsidRPr="00467808" w:rsidRDefault="00B322DD" w:rsidP="007F5F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808">
              <w:t xml:space="preserve">EFTSL is the same for all students. Report the EFTSL value for the </w:t>
            </w:r>
            <w:r w:rsidR="00CC76D6" w:rsidRPr="00467808">
              <w:t>U</w:t>
            </w:r>
            <w:r w:rsidRPr="00467808">
              <w:t>nit</w:t>
            </w:r>
            <w:r w:rsidR="00CC76D6" w:rsidRPr="00467808">
              <w:t xml:space="preserve"> of Study</w:t>
            </w:r>
            <w:r w:rsidR="00D60242" w:rsidRPr="00467808">
              <w:t>.</w:t>
            </w:r>
          </w:p>
        </w:tc>
      </w:tr>
      <w:bookmarkEnd w:id="2"/>
      <w:tr w:rsidR="00B322DD" w14:paraId="07A116D3" w14:textId="77777777" w:rsidTr="007F5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tcBorders>
              <w:right w:val="none" w:sz="0" w:space="0" w:color="auto"/>
            </w:tcBorders>
            <w:vAlign w:val="center"/>
          </w:tcPr>
          <w:p w14:paraId="63304A0E" w14:textId="77777777" w:rsidR="00B322DD" w:rsidRPr="00467808" w:rsidRDefault="00B322DD" w:rsidP="007F5F5D">
            <w:pPr>
              <w:spacing w:after="0" w:line="240" w:lineRule="auto"/>
              <w:rPr>
                <w:rStyle w:val="Hyperlink"/>
                <w:b w:val="0"/>
                <w:bCs w:val="0"/>
              </w:rPr>
            </w:pPr>
            <w:r w:rsidRPr="00467808">
              <w:rPr>
                <w:rStyle w:val="Hyperlink"/>
              </w:rPr>
              <w:fldChar w:fldCharType="begin"/>
            </w:r>
            <w:r w:rsidRPr="00467808">
              <w:rPr>
                <w:rStyle w:val="Hyperlink"/>
                <w:b w:val="0"/>
                <w:bCs w:val="0"/>
              </w:rPr>
              <w:instrText xml:space="preserve"> HYPERLINK "https://www.tcsisupport.gov.au/element/384" </w:instrText>
            </w:r>
            <w:r w:rsidRPr="00467808">
              <w:rPr>
                <w:rStyle w:val="Hyperlink"/>
              </w:rPr>
              <w:fldChar w:fldCharType="separate"/>
            </w:r>
            <w:r w:rsidRPr="00467808">
              <w:rPr>
                <w:rStyle w:val="Hyperlink"/>
                <w:b w:val="0"/>
                <w:bCs w:val="0"/>
              </w:rPr>
              <w:t>E384</w:t>
            </w:r>
            <w:r w:rsidRPr="00467808">
              <w:rPr>
                <w:rStyle w:val="Hyperlink"/>
              </w:rPr>
              <w:fldChar w:fldCharType="end"/>
            </w:r>
          </w:p>
        </w:tc>
        <w:tc>
          <w:tcPr>
            <w:tcW w:w="2172" w:type="dxa"/>
            <w:vAlign w:val="center"/>
          </w:tcPr>
          <w:p w14:paraId="4E95E209" w14:textId="77777777" w:rsidR="00B322DD" w:rsidRPr="00467808" w:rsidRDefault="00B322DD" w:rsidP="007F5F5D">
            <w:pPr>
              <w:pStyle w:val="Bullet1"/>
              <w:numPr>
                <w:ilvl w:val="0"/>
                <w:numId w:val="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808">
              <w:t>Amount Charged</w:t>
            </w:r>
          </w:p>
        </w:tc>
        <w:tc>
          <w:tcPr>
            <w:tcW w:w="6521" w:type="dxa"/>
            <w:vAlign w:val="center"/>
          </w:tcPr>
          <w:p w14:paraId="670D6323" w14:textId="06FB8337" w:rsidR="00B322DD" w:rsidRPr="00467808" w:rsidRDefault="00B322DD" w:rsidP="007F5F5D">
            <w:pPr>
              <w:pStyle w:val="Bullet1"/>
              <w:numPr>
                <w:ilvl w:val="0"/>
                <w:numId w:val="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808">
              <w:t xml:space="preserve">Is the tuition fee that the student was charged for the </w:t>
            </w:r>
            <w:r w:rsidR="00CC76D6" w:rsidRPr="00467808">
              <w:t>U</w:t>
            </w:r>
            <w:r w:rsidRPr="00467808">
              <w:t xml:space="preserve">nit of </w:t>
            </w:r>
            <w:r w:rsidR="00CC76D6" w:rsidRPr="00467808">
              <w:t>S</w:t>
            </w:r>
            <w:r w:rsidRPr="00467808">
              <w:t xml:space="preserve">tudy. This could be the published fee or a lower fee if some of the </w:t>
            </w:r>
            <w:r w:rsidR="00CC76D6" w:rsidRPr="00467808">
              <w:t>U</w:t>
            </w:r>
            <w:r w:rsidRPr="00467808">
              <w:t>nit</w:t>
            </w:r>
            <w:r w:rsidR="00CC76D6" w:rsidRPr="00467808">
              <w:t xml:space="preserve"> of Study</w:t>
            </w:r>
            <w:r w:rsidRPr="00467808">
              <w:t xml:space="preserve"> was RPL’ed. </w:t>
            </w:r>
          </w:p>
        </w:tc>
      </w:tr>
      <w:tr w:rsidR="00EA78E7" w14:paraId="2B65746A" w14:textId="77777777" w:rsidTr="007F5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tcBorders>
              <w:right w:val="none" w:sz="0" w:space="0" w:color="auto"/>
            </w:tcBorders>
            <w:vAlign w:val="center"/>
          </w:tcPr>
          <w:p w14:paraId="0737C0A9" w14:textId="4F606EBF" w:rsidR="00EA78E7" w:rsidRPr="00467808" w:rsidRDefault="0015187A" w:rsidP="007F5F5D">
            <w:pPr>
              <w:spacing w:after="0" w:line="240" w:lineRule="auto"/>
              <w:rPr>
                <w:rStyle w:val="Hyperlink"/>
                <w:b w:val="0"/>
                <w:bCs w:val="0"/>
              </w:rPr>
            </w:pPr>
            <w:hyperlink r:id="rId15" w:history="1">
              <w:r w:rsidR="00EA78E7" w:rsidRPr="00467808">
                <w:rPr>
                  <w:rStyle w:val="Hyperlink"/>
                  <w:b w:val="0"/>
                  <w:bCs w:val="0"/>
                </w:rPr>
                <w:t>E577</w:t>
              </w:r>
            </w:hyperlink>
          </w:p>
        </w:tc>
        <w:tc>
          <w:tcPr>
            <w:tcW w:w="2172" w:type="dxa"/>
            <w:vAlign w:val="center"/>
          </w:tcPr>
          <w:p w14:paraId="05A8627A" w14:textId="35FFE16A" w:rsidR="00EA78E7" w:rsidRPr="00467808" w:rsidRDefault="00EA78E7" w:rsidP="007F5F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808">
              <w:t>RPL Code</w:t>
            </w:r>
          </w:p>
        </w:tc>
        <w:tc>
          <w:tcPr>
            <w:tcW w:w="6521" w:type="dxa"/>
            <w:vAlign w:val="center"/>
          </w:tcPr>
          <w:p w14:paraId="2F069A98" w14:textId="6D072EDD" w:rsidR="00EA78E7" w:rsidRPr="00467808" w:rsidRDefault="00475318" w:rsidP="007F5F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808">
              <w:t xml:space="preserve">Must be </w:t>
            </w:r>
            <w:r w:rsidR="00EA78E7" w:rsidRPr="00467808">
              <w:t>null</w:t>
            </w:r>
            <w:r w:rsidR="00B563E3" w:rsidRPr="00467808">
              <w:t xml:space="preserve"> (to be left blank/empty)</w:t>
            </w:r>
            <w:r w:rsidRPr="00467808">
              <w:t xml:space="preserve">. This is </w:t>
            </w:r>
            <w:r w:rsidR="00EA78E7" w:rsidRPr="00467808">
              <w:t xml:space="preserve">irrespective of whether the student is receiving RPL for some, none, or all of the </w:t>
            </w:r>
            <w:r w:rsidR="00CC76D6" w:rsidRPr="00467808">
              <w:t>U</w:t>
            </w:r>
            <w:r w:rsidR="00EA78E7" w:rsidRPr="00467808">
              <w:t xml:space="preserve">nit of </w:t>
            </w:r>
            <w:r w:rsidR="00CC76D6" w:rsidRPr="00467808">
              <w:t>S</w:t>
            </w:r>
            <w:r w:rsidR="00EA78E7" w:rsidRPr="00467808">
              <w:t>tudy.</w:t>
            </w:r>
          </w:p>
        </w:tc>
      </w:tr>
      <w:tr w:rsidR="00475318" w14:paraId="57EBD670" w14:textId="77777777" w:rsidTr="007F5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tcBorders>
              <w:right w:val="none" w:sz="0" w:space="0" w:color="auto"/>
            </w:tcBorders>
            <w:vAlign w:val="center"/>
          </w:tcPr>
          <w:p w14:paraId="6AC9913E" w14:textId="09244A62" w:rsidR="00475318" w:rsidRPr="00467808" w:rsidRDefault="0015187A" w:rsidP="007F5F5D">
            <w:pPr>
              <w:spacing w:after="0" w:line="240" w:lineRule="auto"/>
              <w:rPr>
                <w:rStyle w:val="Hyperlink"/>
                <w:b w:val="0"/>
                <w:bCs w:val="0"/>
              </w:rPr>
            </w:pPr>
            <w:hyperlink r:id="rId16" w:history="1">
              <w:r w:rsidR="00475318" w:rsidRPr="00467808">
                <w:rPr>
                  <w:rStyle w:val="Hyperlink"/>
                  <w:b w:val="0"/>
                  <w:bCs w:val="0"/>
                </w:rPr>
                <w:t>E489</w:t>
              </w:r>
            </w:hyperlink>
          </w:p>
        </w:tc>
        <w:tc>
          <w:tcPr>
            <w:tcW w:w="2172" w:type="dxa"/>
            <w:vAlign w:val="center"/>
          </w:tcPr>
          <w:p w14:paraId="329E8FD4" w14:textId="1E6C87A8" w:rsidR="00475318" w:rsidRPr="00467808" w:rsidRDefault="00475318" w:rsidP="007F5F5D">
            <w:pPr>
              <w:pStyle w:val="Bullet1"/>
              <w:numPr>
                <w:ilvl w:val="0"/>
                <w:numId w:val="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808">
              <w:t>Unit of Study Census Date</w:t>
            </w:r>
          </w:p>
        </w:tc>
        <w:tc>
          <w:tcPr>
            <w:tcW w:w="6521" w:type="dxa"/>
            <w:vAlign w:val="center"/>
          </w:tcPr>
          <w:p w14:paraId="145D3CA2" w14:textId="4A7D2A28" w:rsidR="00475318" w:rsidRPr="00467808" w:rsidRDefault="00475318" w:rsidP="007F5F5D">
            <w:pPr>
              <w:pStyle w:val="Bullet1"/>
              <w:numPr>
                <w:ilvl w:val="0"/>
                <w:numId w:val="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808">
              <w:t xml:space="preserve">Is </w:t>
            </w:r>
            <w:r w:rsidRPr="00467808">
              <w:rPr>
                <w:rFonts w:asciiTheme="minorHAnsi" w:eastAsiaTheme="minorHAnsi" w:hAnsiTheme="minorHAnsi"/>
              </w:rPr>
              <w:t>reported in accordance with data element specifications.</w:t>
            </w:r>
          </w:p>
        </w:tc>
      </w:tr>
      <w:tr w:rsidR="00475318" w14:paraId="4FA4F342" w14:textId="77777777" w:rsidTr="007F5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tcBorders>
              <w:right w:val="none" w:sz="0" w:space="0" w:color="auto"/>
            </w:tcBorders>
            <w:vAlign w:val="center"/>
          </w:tcPr>
          <w:p w14:paraId="6E2AA93D" w14:textId="1AEB2472" w:rsidR="00475318" w:rsidRPr="00467808" w:rsidRDefault="0015187A" w:rsidP="007F5F5D">
            <w:pPr>
              <w:spacing w:after="0" w:line="240" w:lineRule="auto"/>
              <w:rPr>
                <w:rStyle w:val="Hyperlink"/>
                <w:b w:val="0"/>
                <w:bCs w:val="0"/>
              </w:rPr>
            </w:pPr>
            <w:hyperlink r:id="rId17" w:history="1">
              <w:r w:rsidR="00475318" w:rsidRPr="00467808">
                <w:rPr>
                  <w:rStyle w:val="Hyperlink"/>
                  <w:b w:val="0"/>
                  <w:bCs w:val="0"/>
                </w:rPr>
                <w:t>E600</w:t>
              </w:r>
            </w:hyperlink>
          </w:p>
        </w:tc>
        <w:tc>
          <w:tcPr>
            <w:tcW w:w="2172" w:type="dxa"/>
            <w:vAlign w:val="center"/>
          </w:tcPr>
          <w:p w14:paraId="1963EAAC" w14:textId="04A44586" w:rsidR="00475318" w:rsidRPr="00467808" w:rsidRDefault="00475318" w:rsidP="007F5F5D">
            <w:pPr>
              <w:pStyle w:val="Bullet1"/>
              <w:numPr>
                <w:ilvl w:val="0"/>
                <w:numId w:val="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808">
              <w:t>Unit of Study Commencement Date</w:t>
            </w:r>
          </w:p>
        </w:tc>
        <w:tc>
          <w:tcPr>
            <w:tcW w:w="6521" w:type="dxa"/>
            <w:vAlign w:val="center"/>
          </w:tcPr>
          <w:p w14:paraId="75AB81F1" w14:textId="78507ADA" w:rsidR="00475318" w:rsidRPr="00467808" w:rsidRDefault="009B2FC1" w:rsidP="007F5F5D">
            <w:pPr>
              <w:pStyle w:val="Bullet1"/>
              <w:numPr>
                <w:ilvl w:val="0"/>
                <w:numId w:val="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808">
              <w:t xml:space="preserve">Is </w:t>
            </w:r>
            <w:r w:rsidRPr="00467808">
              <w:rPr>
                <w:rFonts w:asciiTheme="minorHAnsi" w:eastAsiaTheme="minorHAnsi" w:hAnsiTheme="minorHAnsi"/>
              </w:rPr>
              <w:t>reported in accordance with data element specifications.</w:t>
            </w:r>
          </w:p>
        </w:tc>
      </w:tr>
      <w:tr w:rsidR="00475318" w14:paraId="5939203B" w14:textId="77777777" w:rsidTr="007F5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tcBorders>
              <w:right w:val="none" w:sz="0" w:space="0" w:color="auto"/>
            </w:tcBorders>
            <w:vAlign w:val="center"/>
          </w:tcPr>
          <w:p w14:paraId="641EC38E" w14:textId="1234658F" w:rsidR="00475318" w:rsidRPr="00467808" w:rsidRDefault="0015187A" w:rsidP="007F5F5D">
            <w:pPr>
              <w:spacing w:after="0" w:line="240" w:lineRule="auto"/>
              <w:rPr>
                <w:rStyle w:val="Hyperlink"/>
                <w:b w:val="0"/>
                <w:bCs w:val="0"/>
              </w:rPr>
            </w:pPr>
            <w:hyperlink r:id="rId18" w:history="1">
              <w:r w:rsidR="00475318" w:rsidRPr="00467808">
                <w:rPr>
                  <w:rStyle w:val="Hyperlink"/>
                  <w:b w:val="0"/>
                  <w:bCs w:val="0"/>
                </w:rPr>
                <w:t>E601</w:t>
              </w:r>
            </w:hyperlink>
          </w:p>
        </w:tc>
        <w:tc>
          <w:tcPr>
            <w:tcW w:w="2172" w:type="dxa"/>
            <w:vAlign w:val="center"/>
          </w:tcPr>
          <w:p w14:paraId="7975A598" w14:textId="2B0CFB8F" w:rsidR="00475318" w:rsidRPr="00467808" w:rsidRDefault="00475318" w:rsidP="007F5F5D">
            <w:pPr>
              <w:pStyle w:val="Bullet1"/>
              <w:numPr>
                <w:ilvl w:val="0"/>
                <w:numId w:val="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808">
              <w:t>Unit of Study Outcome Date</w:t>
            </w:r>
          </w:p>
        </w:tc>
        <w:tc>
          <w:tcPr>
            <w:tcW w:w="6521" w:type="dxa"/>
            <w:vAlign w:val="center"/>
          </w:tcPr>
          <w:p w14:paraId="0B410A69" w14:textId="4285EB0A" w:rsidR="00475318" w:rsidRPr="00467808" w:rsidRDefault="009B2FC1" w:rsidP="00891557">
            <w:pPr>
              <w:pStyle w:val="Bullet1"/>
              <w:numPr>
                <w:ilvl w:val="0"/>
                <w:numId w:val="0"/>
              </w:numPr>
              <w:spacing w:after="0" w:line="240" w:lineRule="auto"/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808">
              <w:t xml:space="preserve">Is </w:t>
            </w:r>
            <w:r w:rsidRPr="00467808">
              <w:rPr>
                <w:rFonts w:asciiTheme="minorHAnsi" w:eastAsiaTheme="minorHAnsi" w:hAnsiTheme="minorHAnsi"/>
              </w:rPr>
              <w:t>reported in accordance with data element specifications.</w:t>
            </w:r>
          </w:p>
        </w:tc>
      </w:tr>
    </w:tbl>
    <w:p w14:paraId="0E580ED1" w14:textId="072EFE72" w:rsidR="00423D64" w:rsidRPr="009B2FC1" w:rsidRDefault="00EA78E7" w:rsidP="009B2FC1">
      <w:pPr>
        <w:pStyle w:val="Heading1"/>
      </w:pPr>
      <w:r w:rsidRPr="009B2FC1">
        <w:t>Scen</w:t>
      </w:r>
      <w:r w:rsidR="00DC2E56" w:rsidRPr="009B2FC1">
        <w:t>a</w:t>
      </w:r>
      <w:r w:rsidRPr="009B2FC1">
        <w:t xml:space="preserve">rio 2 - </w:t>
      </w:r>
      <w:r w:rsidR="00423D64" w:rsidRPr="009B2FC1">
        <w:t xml:space="preserve">RPL </w:t>
      </w:r>
      <w:r w:rsidRPr="009B2FC1">
        <w:t xml:space="preserve">is </w:t>
      </w:r>
      <w:r w:rsidR="00423D64" w:rsidRPr="009B2FC1">
        <w:t xml:space="preserve">granted </w:t>
      </w:r>
      <w:r w:rsidR="009C47D2" w:rsidRPr="009B2FC1">
        <w:t>(</w:t>
      </w:r>
      <w:r w:rsidR="00B322DD" w:rsidRPr="009B2FC1">
        <w:t>or not granted</w:t>
      </w:r>
      <w:r w:rsidR="009C47D2" w:rsidRPr="009B2FC1">
        <w:t>)</w:t>
      </w:r>
      <w:r w:rsidR="00B322DD" w:rsidRPr="009B2FC1">
        <w:t xml:space="preserve"> </w:t>
      </w:r>
      <w:r w:rsidR="00423D64" w:rsidRPr="009B2FC1">
        <w:t>following an RPL assessment</w:t>
      </w:r>
      <w:r w:rsidR="00DC2E56" w:rsidRPr="009B2FC1">
        <w:t xml:space="preserve"> with assessment fee charged</w:t>
      </w:r>
    </w:p>
    <w:p w14:paraId="33233831" w14:textId="440DBAC6" w:rsidR="00EA0490" w:rsidRPr="00B10679" w:rsidRDefault="00D066E8" w:rsidP="00891557">
      <w:pPr>
        <w:spacing w:after="0"/>
        <w:rPr>
          <w:b/>
          <w:bCs/>
        </w:rPr>
      </w:pPr>
      <w:bookmarkStart w:id="3" w:name="_Hlk96343009"/>
      <w:r w:rsidRPr="009B2FC1">
        <w:t>It is intended that t</w:t>
      </w:r>
      <w:r w:rsidR="00A72C00" w:rsidRPr="009B2FC1">
        <w:t xml:space="preserve">he student </w:t>
      </w:r>
      <w:r w:rsidRPr="009B2FC1">
        <w:t>will</w:t>
      </w:r>
      <w:r>
        <w:rPr>
          <w:b/>
          <w:bCs/>
        </w:rPr>
        <w:t xml:space="preserve"> </w:t>
      </w:r>
      <w:r w:rsidR="00A72C00" w:rsidRPr="009B2FC1">
        <w:rPr>
          <w:b/>
          <w:bCs/>
        </w:rPr>
        <w:t>not</w:t>
      </w:r>
      <w:r w:rsidR="00A72C00" w:rsidRPr="0068112A">
        <w:rPr>
          <w:b/>
          <w:bCs/>
        </w:rPr>
        <w:t xml:space="preserve"> </w:t>
      </w:r>
      <w:r w:rsidR="00A72C00" w:rsidRPr="009B2FC1">
        <w:t xml:space="preserve">study the </w:t>
      </w:r>
      <w:r w:rsidR="00CC76D6" w:rsidRPr="009B2FC1">
        <w:t>U</w:t>
      </w:r>
      <w:r w:rsidR="00A72C00" w:rsidRPr="009B2FC1">
        <w:t>nit</w:t>
      </w:r>
      <w:r w:rsidR="00CC76D6" w:rsidRPr="009B2FC1">
        <w:t xml:space="preserve"> of Study</w:t>
      </w:r>
      <w:r w:rsidR="00B10679" w:rsidRPr="009B2FC1">
        <w:t xml:space="preserve"> (or the majority of it)</w:t>
      </w:r>
      <w:r w:rsidR="00A72C00" w:rsidRPr="009B2FC1">
        <w:t xml:space="preserve">. </w:t>
      </w:r>
      <w:bookmarkEnd w:id="3"/>
      <w:r w:rsidR="00A72C00" w:rsidRPr="009B2FC1">
        <w:t>The student will be charged an assessment fee</w:t>
      </w:r>
      <w:r w:rsidR="003F2731" w:rsidRPr="009B2FC1">
        <w:t xml:space="preserve"> and</w:t>
      </w:r>
      <w:r w:rsidR="00A72C00" w:rsidRPr="009B2FC1">
        <w:t xml:space="preserve"> may or may not be undertaking some gap training. </w:t>
      </w:r>
      <w:r w:rsidR="00B10679" w:rsidRPr="009B2FC1">
        <w:t xml:space="preserve">Most or all of the </w:t>
      </w:r>
      <w:r w:rsidR="00CC76D6" w:rsidRPr="009B2FC1">
        <w:t>U</w:t>
      </w:r>
      <w:r w:rsidR="00B10679" w:rsidRPr="009B2FC1">
        <w:t xml:space="preserve">nit </w:t>
      </w:r>
      <w:r w:rsidR="00CC76D6" w:rsidRPr="009B2FC1">
        <w:t xml:space="preserve">of Study </w:t>
      </w:r>
      <w:r w:rsidR="00B10679" w:rsidRPr="009B2FC1">
        <w:t>will be recognised as RPL.</w:t>
      </w:r>
    </w:p>
    <w:p w14:paraId="16DCCB12" w14:textId="29236919" w:rsidR="00BA5CB0" w:rsidRPr="00BA5CB0" w:rsidRDefault="00EA0490" w:rsidP="00891557">
      <w:pPr>
        <w:spacing w:after="0"/>
      </w:pPr>
      <w:r>
        <w:t>P</w:t>
      </w:r>
      <w:r w:rsidR="00A72C00" w:rsidRPr="00A72C00">
        <w:t>lease report the</w:t>
      </w:r>
      <w:r w:rsidR="00A72C00" w:rsidRPr="009B2FC1">
        <w:rPr>
          <w:rStyle w:val="Hyperlink"/>
        </w:rPr>
        <w:t xml:space="preserve"> </w:t>
      </w:r>
      <w:hyperlink r:id="rId19" w:history="1">
        <w:r w:rsidR="0068112A" w:rsidRPr="009B2FC1">
          <w:rPr>
            <w:rStyle w:val="Hyperlink"/>
          </w:rPr>
          <w:t>Unit enrolment packet (VET) | TCSI Support</w:t>
        </w:r>
      </w:hyperlink>
      <w:r w:rsidR="0068112A">
        <w:t xml:space="preserve"> </w:t>
      </w:r>
      <w:r w:rsidR="00A72C00" w:rsidRPr="00A72C00">
        <w:t>with RPL details</w:t>
      </w:r>
      <w:r w:rsidR="003F2731">
        <w:t xml:space="preserve"> as follows:</w:t>
      </w:r>
    </w:p>
    <w:p w14:paraId="474A52EB" w14:textId="61C9D529" w:rsidR="00835221" w:rsidRDefault="00835221" w:rsidP="00835221">
      <w:pPr>
        <w:pStyle w:val="Caption"/>
      </w:pPr>
      <w:r>
        <w:t xml:space="preserve">Table </w:t>
      </w:r>
      <w:r w:rsidR="0015187A">
        <w:fldChar w:fldCharType="begin"/>
      </w:r>
      <w:r w:rsidR="0015187A">
        <w:instrText xml:space="preserve"> SEQ Table \* ARABIC </w:instrText>
      </w:r>
      <w:r w:rsidR="0015187A">
        <w:fldChar w:fldCharType="separate"/>
      </w:r>
      <w:r w:rsidR="0015187A">
        <w:rPr>
          <w:noProof/>
        </w:rPr>
        <w:t>2</w:t>
      </w:r>
      <w:r w:rsidR="0015187A">
        <w:rPr>
          <w:noProof/>
        </w:rPr>
        <w:fldChar w:fldCharType="end"/>
      </w:r>
      <w:r>
        <w:t>: Scenario 2</w:t>
      </w:r>
    </w:p>
    <w:tbl>
      <w:tblPr>
        <w:tblStyle w:val="ListTable3-Accent1"/>
        <w:tblpPr w:leftFromText="181" w:rightFromText="181" w:bottom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703"/>
        <w:gridCol w:w="6944"/>
      </w:tblGrid>
      <w:tr w:rsidR="0097593D" w14:paraId="4D67C3BD" w14:textId="77777777" w:rsidTr="008352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shd w:val="clear" w:color="auto" w:fill="292065"/>
            <w:vAlign w:val="center"/>
          </w:tcPr>
          <w:p w14:paraId="4233CCE7" w14:textId="77777777" w:rsidR="0097593D" w:rsidRPr="0097593D" w:rsidRDefault="0097593D" w:rsidP="00891557">
            <w:pPr>
              <w:spacing w:after="0" w:line="240" w:lineRule="auto"/>
              <w:jc w:val="right"/>
              <w:rPr>
                <w:b w:val="0"/>
                <w:bCs w:val="0"/>
                <w:color w:val="auto"/>
              </w:rPr>
            </w:pPr>
            <w:r w:rsidRPr="0097593D">
              <w:rPr>
                <w:color w:val="auto"/>
              </w:rPr>
              <w:t xml:space="preserve">TCSI </w:t>
            </w:r>
          </w:p>
        </w:tc>
        <w:tc>
          <w:tcPr>
            <w:tcW w:w="1703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shd w:val="clear" w:color="auto" w:fill="292065"/>
            <w:vAlign w:val="center"/>
          </w:tcPr>
          <w:p w14:paraId="2536F3F0" w14:textId="1D0E21CF" w:rsidR="0097593D" w:rsidRPr="0097593D" w:rsidRDefault="0097593D" w:rsidP="0089155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7593D">
              <w:rPr>
                <w:color w:val="auto"/>
              </w:rPr>
              <w:t>element</w:t>
            </w:r>
          </w:p>
        </w:tc>
        <w:tc>
          <w:tcPr>
            <w:tcW w:w="6944" w:type="dxa"/>
            <w:tcBorders>
              <w:top w:val="single" w:sz="4" w:space="0" w:color="292065"/>
              <w:left w:val="single" w:sz="4" w:space="0" w:color="292065"/>
              <w:right w:val="single" w:sz="4" w:space="0" w:color="292065"/>
            </w:tcBorders>
            <w:shd w:val="clear" w:color="auto" w:fill="292065"/>
            <w:vAlign w:val="center"/>
          </w:tcPr>
          <w:p w14:paraId="4838FDA7" w14:textId="77777777" w:rsidR="0097593D" w:rsidRPr="0097593D" w:rsidRDefault="0097593D" w:rsidP="0089155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7593D">
              <w:rPr>
                <w:color w:val="auto"/>
              </w:rPr>
              <w:t>Guidance</w:t>
            </w:r>
          </w:p>
        </w:tc>
      </w:tr>
      <w:tr w:rsidR="00B563E3" w14:paraId="742F908F" w14:textId="77777777" w:rsidTr="00B56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vAlign w:val="center"/>
          </w:tcPr>
          <w:p w14:paraId="26C6C340" w14:textId="78DB9F41" w:rsidR="00B563E3" w:rsidRPr="00467808" w:rsidRDefault="0015187A" w:rsidP="00891557">
            <w:pPr>
              <w:spacing w:after="0" w:line="240" w:lineRule="auto"/>
              <w:rPr>
                <w:rStyle w:val="Hyperlink"/>
                <w:b w:val="0"/>
                <w:bCs w:val="0"/>
              </w:rPr>
            </w:pPr>
            <w:hyperlink r:id="rId20" w:history="1">
              <w:r w:rsidR="00B563E3" w:rsidRPr="00467808">
                <w:rPr>
                  <w:rStyle w:val="Hyperlink"/>
                  <w:b w:val="0"/>
                  <w:bCs w:val="0"/>
                </w:rPr>
                <w:t>E329</w:t>
              </w:r>
            </w:hyperlink>
          </w:p>
        </w:tc>
        <w:tc>
          <w:tcPr>
            <w:tcW w:w="1703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vAlign w:val="center"/>
          </w:tcPr>
          <w:p w14:paraId="323D2EFD" w14:textId="1C797EDF" w:rsidR="00B563E3" w:rsidRPr="00467808" w:rsidRDefault="00B563E3" w:rsidP="008915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808">
              <w:t xml:space="preserve">Mode of attendance </w:t>
            </w:r>
          </w:p>
        </w:tc>
        <w:tc>
          <w:tcPr>
            <w:tcW w:w="6944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vAlign w:val="center"/>
          </w:tcPr>
          <w:p w14:paraId="70407759" w14:textId="4D80E1BA" w:rsidR="00B563E3" w:rsidRPr="00467808" w:rsidRDefault="00891557" w:rsidP="00891557">
            <w:pPr>
              <w:pStyle w:val="Bullet1"/>
              <w:numPr>
                <w:ilvl w:val="0"/>
                <w:numId w:val="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</w:rPr>
            </w:pPr>
            <w:r w:rsidRPr="00467808">
              <w:t>Is a required field for reporting in scope unit enrolments. This data element is an assessment -only mode of study and does not usually require any attendance.  If unsure which value to report, you may use 3 which will cover all possible scenarios (Multi-modal Mode of Attendance).</w:t>
            </w:r>
          </w:p>
        </w:tc>
      </w:tr>
      <w:tr w:rsidR="00053A5F" w14:paraId="3702587E" w14:textId="77777777" w:rsidTr="00891557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vAlign w:val="center"/>
          </w:tcPr>
          <w:p w14:paraId="20CCFBDC" w14:textId="28B2301D" w:rsidR="00053A5F" w:rsidRPr="00467808" w:rsidRDefault="0015187A" w:rsidP="00891557">
            <w:pPr>
              <w:spacing w:after="0" w:line="240" w:lineRule="auto"/>
              <w:rPr>
                <w:rStyle w:val="Hyperlink"/>
                <w:b w:val="0"/>
                <w:bCs w:val="0"/>
              </w:rPr>
            </w:pPr>
            <w:hyperlink r:id="rId21" w:history="1">
              <w:r w:rsidR="00053A5F" w:rsidRPr="00467808">
                <w:rPr>
                  <w:rStyle w:val="Hyperlink"/>
                  <w:b w:val="0"/>
                  <w:bCs w:val="0"/>
                </w:rPr>
                <w:t>E354</w:t>
              </w:r>
            </w:hyperlink>
          </w:p>
        </w:tc>
        <w:tc>
          <w:tcPr>
            <w:tcW w:w="1703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vAlign w:val="center"/>
          </w:tcPr>
          <w:p w14:paraId="72E6E45C" w14:textId="77777777" w:rsidR="00053A5F" w:rsidRPr="00467808" w:rsidRDefault="00053A5F" w:rsidP="008915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808">
              <w:t>Unit of Study Code</w:t>
            </w:r>
          </w:p>
        </w:tc>
        <w:tc>
          <w:tcPr>
            <w:tcW w:w="6944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vAlign w:val="center"/>
          </w:tcPr>
          <w:p w14:paraId="47F1FA5C" w14:textId="43460442" w:rsidR="00053A5F" w:rsidRPr="00467808" w:rsidRDefault="00053A5F" w:rsidP="00891557">
            <w:pPr>
              <w:pStyle w:val="Bullet1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</w:rPr>
            </w:pPr>
            <w:r w:rsidRPr="00467808">
              <w:rPr>
                <w:rFonts w:asciiTheme="minorHAnsi" w:eastAsiaTheme="minorHAnsi" w:hAnsiTheme="minorHAnsi"/>
              </w:rPr>
              <w:t>Is reported, as per the provider’s preference, as either:</w:t>
            </w:r>
          </w:p>
          <w:p w14:paraId="291E8479" w14:textId="64D43C4A" w:rsidR="00053A5F" w:rsidRPr="00467808" w:rsidRDefault="00053A5F" w:rsidP="00891557">
            <w:pPr>
              <w:pStyle w:val="Bullet4"/>
              <w:numPr>
                <w:ilvl w:val="0"/>
                <w:numId w:val="12"/>
              </w:numPr>
              <w:spacing w:after="0" w:line="240" w:lineRule="auto"/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467808">
              <w:rPr>
                <w:rFonts w:eastAsiaTheme="minorHAnsi"/>
              </w:rPr>
              <w:t>the Unit of Study Code for which RPL is granted or</w:t>
            </w:r>
          </w:p>
          <w:p w14:paraId="1ED39B87" w14:textId="6D362E93" w:rsidR="00053A5F" w:rsidRPr="00467808" w:rsidRDefault="00053A5F" w:rsidP="00891557">
            <w:pPr>
              <w:pStyle w:val="Bullet4"/>
              <w:numPr>
                <w:ilvl w:val="0"/>
                <w:numId w:val="12"/>
              </w:numPr>
              <w:spacing w:after="0" w:line="240" w:lineRule="auto"/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467808">
              <w:rPr>
                <w:rFonts w:eastAsiaTheme="minorHAnsi"/>
              </w:rPr>
              <w:t xml:space="preserve">a unique Unit of Study Code created for reporting RPL against </w:t>
            </w:r>
            <w:r w:rsidR="00891557" w:rsidRPr="00467808">
              <w:rPr>
                <w:rFonts w:eastAsiaTheme="minorHAnsi"/>
              </w:rPr>
              <w:t>a</w:t>
            </w:r>
            <w:r w:rsidRPr="00467808">
              <w:rPr>
                <w:rFonts w:eastAsiaTheme="minorHAnsi"/>
              </w:rPr>
              <w:t xml:space="preserve"> unit of study.</w:t>
            </w:r>
          </w:p>
        </w:tc>
      </w:tr>
      <w:tr w:rsidR="00B322DD" w14:paraId="1966FB87" w14:textId="77777777" w:rsidTr="009B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vAlign w:val="center"/>
          </w:tcPr>
          <w:p w14:paraId="4F61CDCE" w14:textId="77777777" w:rsidR="00B322DD" w:rsidRPr="00467808" w:rsidRDefault="0015187A" w:rsidP="00891557">
            <w:pPr>
              <w:spacing w:after="0" w:line="240" w:lineRule="auto"/>
              <w:rPr>
                <w:rStyle w:val="Hyperlink"/>
                <w:b w:val="0"/>
                <w:bCs w:val="0"/>
              </w:rPr>
            </w:pPr>
            <w:hyperlink r:id="rId22" w:history="1">
              <w:r w:rsidR="00B322DD" w:rsidRPr="00467808">
                <w:rPr>
                  <w:rStyle w:val="Hyperlink"/>
                  <w:b w:val="0"/>
                  <w:bCs w:val="0"/>
                </w:rPr>
                <w:t>E355</w:t>
              </w:r>
            </w:hyperlink>
            <w:r w:rsidR="00B322DD" w:rsidRPr="00467808">
              <w:rPr>
                <w:rStyle w:val="Hyperlink"/>
                <w:b w:val="0"/>
                <w:bCs w:val="0"/>
              </w:rPr>
              <w:t xml:space="preserve"> </w:t>
            </w:r>
          </w:p>
        </w:tc>
        <w:tc>
          <w:tcPr>
            <w:tcW w:w="1703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vAlign w:val="center"/>
          </w:tcPr>
          <w:p w14:paraId="7621448E" w14:textId="77777777" w:rsidR="00B322DD" w:rsidRPr="00467808" w:rsidRDefault="00B322DD" w:rsidP="008915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808">
              <w:t>Unit of Study Status Code</w:t>
            </w:r>
          </w:p>
        </w:tc>
        <w:tc>
          <w:tcPr>
            <w:tcW w:w="6944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vAlign w:val="center"/>
          </w:tcPr>
          <w:p w14:paraId="755001EE" w14:textId="77777777" w:rsidR="00B322DD" w:rsidRPr="00467808" w:rsidRDefault="00B322DD" w:rsidP="008915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808">
              <w:t>Must be ‘5’ (RPL).</w:t>
            </w:r>
          </w:p>
        </w:tc>
      </w:tr>
      <w:tr w:rsidR="00053A5F" w14:paraId="2D3AC7FE" w14:textId="77777777" w:rsidTr="009B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vAlign w:val="center"/>
          </w:tcPr>
          <w:p w14:paraId="7009BA6E" w14:textId="4F54AC17" w:rsidR="00053A5F" w:rsidRPr="00467808" w:rsidRDefault="0015187A" w:rsidP="00891557">
            <w:pPr>
              <w:spacing w:after="0" w:line="240" w:lineRule="auto"/>
              <w:rPr>
                <w:rStyle w:val="Hyperlink"/>
                <w:b w:val="0"/>
                <w:bCs w:val="0"/>
              </w:rPr>
            </w:pPr>
            <w:hyperlink r:id="rId23" w:history="1">
              <w:r w:rsidR="00053A5F" w:rsidRPr="00467808">
                <w:rPr>
                  <w:rStyle w:val="Hyperlink"/>
                  <w:b w:val="0"/>
                  <w:bCs w:val="0"/>
                </w:rPr>
                <w:t>E339</w:t>
              </w:r>
            </w:hyperlink>
          </w:p>
        </w:tc>
        <w:tc>
          <w:tcPr>
            <w:tcW w:w="1703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vAlign w:val="center"/>
          </w:tcPr>
          <w:p w14:paraId="4041F3F0" w14:textId="77777777" w:rsidR="00053A5F" w:rsidRPr="00467808" w:rsidRDefault="00053A5F" w:rsidP="008915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808">
              <w:t>EFTSL</w:t>
            </w:r>
          </w:p>
        </w:tc>
        <w:tc>
          <w:tcPr>
            <w:tcW w:w="6944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vAlign w:val="center"/>
          </w:tcPr>
          <w:p w14:paraId="3D382045" w14:textId="52A34280" w:rsidR="00053A5F" w:rsidRPr="00467808" w:rsidRDefault="00053A5F" w:rsidP="008915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808">
              <w:t>Must be 0.000000001.</w:t>
            </w:r>
          </w:p>
        </w:tc>
      </w:tr>
      <w:tr w:rsidR="00B322DD" w:rsidRPr="00423D64" w14:paraId="1B04C738" w14:textId="77777777" w:rsidTr="009B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vAlign w:val="center"/>
          </w:tcPr>
          <w:p w14:paraId="44049AB7" w14:textId="77777777" w:rsidR="00B322DD" w:rsidRPr="00467808" w:rsidRDefault="0015187A" w:rsidP="00891557">
            <w:pPr>
              <w:spacing w:after="0" w:line="240" w:lineRule="auto"/>
              <w:rPr>
                <w:rStyle w:val="Hyperlink"/>
                <w:b w:val="0"/>
                <w:bCs w:val="0"/>
              </w:rPr>
            </w:pPr>
            <w:hyperlink r:id="rId24" w:history="1">
              <w:r w:rsidR="00B322DD" w:rsidRPr="00467808">
                <w:rPr>
                  <w:rStyle w:val="Hyperlink"/>
                  <w:b w:val="0"/>
                  <w:bCs w:val="0"/>
                </w:rPr>
                <w:t>E384</w:t>
              </w:r>
            </w:hyperlink>
          </w:p>
        </w:tc>
        <w:tc>
          <w:tcPr>
            <w:tcW w:w="1703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vAlign w:val="center"/>
          </w:tcPr>
          <w:p w14:paraId="7FB02ECD" w14:textId="77777777" w:rsidR="00B322DD" w:rsidRPr="00467808" w:rsidRDefault="00B322DD" w:rsidP="008915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808">
              <w:t>Amount Charged</w:t>
            </w:r>
          </w:p>
        </w:tc>
        <w:tc>
          <w:tcPr>
            <w:tcW w:w="6944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vAlign w:val="center"/>
          </w:tcPr>
          <w:p w14:paraId="250063E3" w14:textId="77777777" w:rsidR="00B322DD" w:rsidRPr="00467808" w:rsidRDefault="00B322DD" w:rsidP="008915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808">
              <w:t>Is equal to the RPL assessment fee that the student was charged.</w:t>
            </w:r>
          </w:p>
        </w:tc>
      </w:tr>
      <w:tr w:rsidR="00053A5F" w14:paraId="73A21731" w14:textId="77777777" w:rsidTr="009B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vAlign w:val="center"/>
          </w:tcPr>
          <w:p w14:paraId="43171558" w14:textId="7B715B53" w:rsidR="00053A5F" w:rsidRPr="00467808" w:rsidRDefault="0015187A" w:rsidP="00891557">
            <w:pPr>
              <w:spacing w:after="0" w:line="240" w:lineRule="auto"/>
              <w:rPr>
                <w:rStyle w:val="Hyperlink"/>
                <w:b w:val="0"/>
                <w:bCs w:val="0"/>
              </w:rPr>
            </w:pPr>
            <w:hyperlink r:id="rId25" w:history="1">
              <w:r w:rsidR="00053A5F" w:rsidRPr="00467808">
                <w:rPr>
                  <w:rStyle w:val="Hyperlink"/>
                  <w:b w:val="0"/>
                  <w:bCs w:val="0"/>
                </w:rPr>
                <w:t>E577</w:t>
              </w:r>
            </w:hyperlink>
          </w:p>
        </w:tc>
        <w:tc>
          <w:tcPr>
            <w:tcW w:w="1703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vAlign w:val="center"/>
          </w:tcPr>
          <w:p w14:paraId="679AA20A" w14:textId="77777777" w:rsidR="00053A5F" w:rsidRPr="00467808" w:rsidRDefault="00053A5F" w:rsidP="008915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808">
              <w:t>RPL Code</w:t>
            </w:r>
          </w:p>
        </w:tc>
        <w:tc>
          <w:tcPr>
            <w:tcW w:w="6944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vAlign w:val="center"/>
          </w:tcPr>
          <w:p w14:paraId="32474801" w14:textId="2C5253FF" w:rsidR="00053A5F" w:rsidRPr="00467808" w:rsidRDefault="00053A5F" w:rsidP="008915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808">
              <w:t>Must either be ‘1’ (RPL with no gap training) or ‘2’ (RPL with gap training).</w:t>
            </w:r>
            <w:r w:rsidR="00B322DD" w:rsidRPr="00467808">
              <w:t xml:space="preserve"> Where RPL is </w:t>
            </w:r>
            <w:r w:rsidR="00D60242" w:rsidRPr="00467808">
              <w:t xml:space="preserve">not </w:t>
            </w:r>
            <w:r w:rsidR="00B322DD" w:rsidRPr="00467808">
              <w:t>granted</w:t>
            </w:r>
            <w:r w:rsidR="00997473" w:rsidRPr="00467808">
              <w:t xml:space="preserve"> following the assessment</w:t>
            </w:r>
            <w:r w:rsidR="00B322DD" w:rsidRPr="00467808">
              <w:t>, use ‘1’.</w:t>
            </w:r>
          </w:p>
        </w:tc>
      </w:tr>
      <w:tr w:rsidR="00053A5F" w14:paraId="23073974" w14:textId="77777777" w:rsidTr="009B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vAlign w:val="center"/>
          </w:tcPr>
          <w:p w14:paraId="57F859A9" w14:textId="1531AEEB" w:rsidR="00053A5F" w:rsidRPr="00467808" w:rsidRDefault="0015187A" w:rsidP="00891557">
            <w:pPr>
              <w:spacing w:after="0" w:line="240" w:lineRule="auto"/>
              <w:rPr>
                <w:rStyle w:val="Hyperlink"/>
                <w:b w:val="0"/>
                <w:bCs w:val="0"/>
              </w:rPr>
            </w:pPr>
            <w:hyperlink r:id="rId26" w:history="1">
              <w:r w:rsidR="00053A5F" w:rsidRPr="00467808">
                <w:rPr>
                  <w:rStyle w:val="Hyperlink"/>
                  <w:b w:val="0"/>
                  <w:bCs w:val="0"/>
                </w:rPr>
                <w:t>E489</w:t>
              </w:r>
            </w:hyperlink>
          </w:p>
        </w:tc>
        <w:tc>
          <w:tcPr>
            <w:tcW w:w="1703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vAlign w:val="center"/>
          </w:tcPr>
          <w:p w14:paraId="6D948980" w14:textId="77777777" w:rsidR="00053A5F" w:rsidRPr="00467808" w:rsidRDefault="00053A5F" w:rsidP="008915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808">
              <w:t>Unit of Study Census Date</w:t>
            </w:r>
          </w:p>
        </w:tc>
        <w:tc>
          <w:tcPr>
            <w:tcW w:w="6944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vAlign w:val="center"/>
          </w:tcPr>
          <w:p w14:paraId="766BDCEC" w14:textId="5B9806AC" w:rsidR="00053A5F" w:rsidRPr="00467808" w:rsidRDefault="00053A5F" w:rsidP="008915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808">
              <w:t xml:space="preserve">Is reported in accordance with data element specifications. </w:t>
            </w:r>
          </w:p>
        </w:tc>
      </w:tr>
      <w:tr w:rsidR="00053A5F" w:rsidRPr="00423D64" w14:paraId="2F1A76A9" w14:textId="77777777" w:rsidTr="009B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vAlign w:val="center"/>
          </w:tcPr>
          <w:p w14:paraId="6733EA62" w14:textId="3A89E4DC" w:rsidR="00053A5F" w:rsidRPr="00467808" w:rsidRDefault="0015187A" w:rsidP="00891557">
            <w:pPr>
              <w:spacing w:after="0" w:line="240" w:lineRule="auto"/>
              <w:rPr>
                <w:rStyle w:val="Hyperlink"/>
                <w:b w:val="0"/>
                <w:bCs w:val="0"/>
              </w:rPr>
            </w:pPr>
            <w:hyperlink r:id="rId27" w:history="1">
              <w:r w:rsidR="00053A5F" w:rsidRPr="00467808">
                <w:rPr>
                  <w:rStyle w:val="Hyperlink"/>
                  <w:b w:val="0"/>
                  <w:bCs w:val="0"/>
                </w:rPr>
                <w:t>E600</w:t>
              </w:r>
            </w:hyperlink>
          </w:p>
        </w:tc>
        <w:tc>
          <w:tcPr>
            <w:tcW w:w="1703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vAlign w:val="center"/>
          </w:tcPr>
          <w:p w14:paraId="4DB3AA3C" w14:textId="77777777" w:rsidR="00053A5F" w:rsidRPr="00467808" w:rsidRDefault="00053A5F" w:rsidP="008915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808">
              <w:t>Unit of Study Commencement Date</w:t>
            </w:r>
          </w:p>
        </w:tc>
        <w:tc>
          <w:tcPr>
            <w:tcW w:w="6944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vAlign w:val="center"/>
          </w:tcPr>
          <w:p w14:paraId="0096AA93" w14:textId="2B358D2C" w:rsidR="00053A5F" w:rsidRPr="00467808" w:rsidRDefault="00053A5F" w:rsidP="008915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808">
              <w:t>Is the date that the RPL assessment starts. Must align with the ‘Activity Start Date’ reported to AVETMISS</w:t>
            </w:r>
            <w:r w:rsidR="007F5F5D" w:rsidRPr="00467808">
              <w:rPr>
                <w:rStyle w:val="FootnoteReference"/>
              </w:rPr>
              <w:footnoteReference w:id="1"/>
            </w:r>
            <w:r w:rsidR="007F5F5D" w:rsidRPr="00467808">
              <w:t xml:space="preserve"> </w:t>
            </w:r>
            <w:r w:rsidRPr="00467808">
              <w:t>for assessment only clients.</w:t>
            </w:r>
          </w:p>
        </w:tc>
      </w:tr>
      <w:tr w:rsidR="00053A5F" w:rsidRPr="00423D64" w14:paraId="5AE573FA" w14:textId="77777777" w:rsidTr="009B2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vAlign w:val="center"/>
          </w:tcPr>
          <w:p w14:paraId="25470026" w14:textId="26EBA155" w:rsidR="00053A5F" w:rsidRPr="00467808" w:rsidRDefault="0015187A" w:rsidP="00891557">
            <w:pPr>
              <w:spacing w:after="0" w:line="240" w:lineRule="auto"/>
              <w:rPr>
                <w:rStyle w:val="Hyperlink"/>
                <w:b w:val="0"/>
                <w:bCs w:val="0"/>
              </w:rPr>
            </w:pPr>
            <w:hyperlink r:id="rId28" w:history="1">
              <w:r w:rsidR="00053A5F" w:rsidRPr="00467808">
                <w:rPr>
                  <w:rStyle w:val="Hyperlink"/>
                  <w:b w:val="0"/>
                  <w:bCs w:val="0"/>
                </w:rPr>
                <w:t>E601</w:t>
              </w:r>
            </w:hyperlink>
          </w:p>
        </w:tc>
        <w:tc>
          <w:tcPr>
            <w:tcW w:w="1703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vAlign w:val="center"/>
          </w:tcPr>
          <w:p w14:paraId="2FDD6D1D" w14:textId="77777777" w:rsidR="00053A5F" w:rsidRPr="00467808" w:rsidRDefault="00053A5F" w:rsidP="008915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808">
              <w:t>Unit of Study Outcome Date</w:t>
            </w:r>
          </w:p>
        </w:tc>
        <w:tc>
          <w:tcPr>
            <w:tcW w:w="6944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vAlign w:val="center"/>
          </w:tcPr>
          <w:p w14:paraId="5CAFAF50" w14:textId="5DB26651" w:rsidR="00053A5F" w:rsidRPr="00467808" w:rsidRDefault="00053A5F" w:rsidP="008915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808">
              <w:t xml:space="preserve">Must align with the ‘Activity End Date’ reported to AVETMISS for </w:t>
            </w:r>
            <w:r w:rsidR="00E64C79" w:rsidRPr="00467808">
              <w:t>‘</w:t>
            </w:r>
            <w:r w:rsidRPr="00467808">
              <w:t>assessment only clients</w:t>
            </w:r>
            <w:r w:rsidR="00E64C79" w:rsidRPr="00467808">
              <w:t>’</w:t>
            </w:r>
            <w:r w:rsidRPr="00467808">
              <w:t>.</w:t>
            </w:r>
          </w:p>
        </w:tc>
      </w:tr>
    </w:tbl>
    <w:p w14:paraId="3668057E" w14:textId="1F816F46" w:rsidR="00DC2E56" w:rsidRPr="009B2FC1" w:rsidRDefault="00DC2E56" w:rsidP="009B2FC1">
      <w:pPr>
        <w:pStyle w:val="Heading1"/>
      </w:pPr>
      <w:r w:rsidRPr="009B2FC1">
        <w:lastRenderedPageBreak/>
        <w:t xml:space="preserve">Scenario </w:t>
      </w:r>
      <w:r w:rsidR="00B322DD" w:rsidRPr="009B2FC1">
        <w:t>3</w:t>
      </w:r>
      <w:r w:rsidRPr="009B2FC1">
        <w:t xml:space="preserve"> - RPL is granted following an RPL assessment with no assessment fee charged</w:t>
      </w:r>
    </w:p>
    <w:p w14:paraId="0D25F885" w14:textId="1DF86ED2" w:rsidR="00B10679" w:rsidRPr="0068112A" w:rsidRDefault="00D066E8" w:rsidP="007C4BA4">
      <w:pPr>
        <w:spacing w:after="120"/>
      </w:pPr>
      <w:r w:rsidRPr="009B2FC1">
        <w:t xml:space="preserve">It is intended that the student will </w:t>
      </w:r>
      <w:r w:rsidRPr="0068112A">
        <w:rPr>
          <w:b/>
          <w:bCs/>
        </w:rPr>
        <w:t xml:space="preserve">not </w:t>
      </w:r>
      <w:r w:rsidRPr="009B2FC1">
        <w:t xml:space="preserve">study the </w:t>
      </w:r>
      <w:r w:rsidR="00CC76D6" w:rsidRPr="009B2FC1">
        <w:t>U</w:t>
      </w:r>
      <w:r w:rsidRPr="009B2FC1">
        <w:t>nit</w:t>
      </w:r>
      <w:r w:rsidR="00CC76D6" w:rsidRPr="009B2FC1">
        <w:t xml:space="preserve"> of Study</w:t>
      </w:r>
      <w:r w:rsidR="00B10679" w:rsidRPr="009B2FC1">
        <w:t xml:space="preserve"> (or the majority of it)</w:t>
      </w:r>
      <w:r w:rsidRPr="009B2FC1">
        <w:t xml:space="preserve">. </w:t>
      </w:r>
      <w:r w:rsidR="00B10679" w:rsidRPr="009B2FC1">
        <w:t xml:space="preserve">The student is </w:t>
      </w:r>
      <w:r w:rsidR="00A72C00" w:rsidRPr="009B2FC1">
        <w:rPr>
          <w:b/>
          <w:bCs/>
        </w:rPr>
        <w:t>not</w:t>
      </w:r>
      <w:r w:rsidR="00A72C00" w:rsidRPr="0068112A">
        <w:rPr>
          <w:b/>
          <w:bCs/>
        </w:rPr>
        <w:t xml:space="preserve"> </w:t>
      </w:r>
      <w:r w:rsidR="00A72C00" w:rsidRPr="009B2FC1">
        <w:t>charg</w:t>
      </w:r>
      <w:r w:rsidR="00B10679" w:rsidRPr="009B2FC1">
        <w:t xml:space="preserve">ed </w:t>
      </w:r>
      <w:r w:rsidR="00AA1CFD" w:rsidRPr="009B2FC1">
        <w:t xml:space="preserve">an </w:t>
      </w:r>
      <w:r w:rsidR="00A72C00" w:rsidRPr="009B2FC1">
        <w:t>assessment fee</w:t>
      </w:r>
      <w:r w:rsidR="003F2731" w:rsidRPr="009B2FC1">
        <w:t xml:space="preserve"> and</w:t>
      </w:r>
      <w:r w:rsidR="00A72C00" w:rsidRPr="009B2FC1">
        <w:t xml:space="preserve"> may or may not be undertaking some gap training. </w:t>
      </w:r>
      <w:r w:rsidR="00B10679" w:rsidRPr="009B2FC1">
        <w:t xml:space="preserve">Most or all of the </w:t>
      </w:r>
      <w:r w:rsidR="00CC76D6" w:rsidRPr="009B2FC1">
        <w:t>U</w:t>
      </w:r>
      <w:r w:rsidR="00B10679" w:rsidRPr="009B2FC1">
        <w:t>nit</w:t>
      </w:r>
      <w:r w:rsidR="00CC76D6" w:rsidRPr="009B2FC1">
        <w:t xml:space="preserve"> of Study</w:t>
      </w:r>
      <w:r w:rsidR="00B10679" w:rsidRPr="009B2FC1">
        <w:t xml:space="preserve"> will be recognised as RPL.</w:t>
      </w:r>
    </w:p>
    <w:p w14:paraId="07B318E5" w14:textId="4E83BDFF" w:rsidR="00A72C00" w:rsidRDefault="00EA0490" w:rsidP="00A72C00">
      <w:r w:rsidRPr="00D60242">
        <w:t>Th</w:t>
      </w:r>
      <w:r w:rsidR="00290B9D" w:rsidRPr="00EA0490">
        <w:t xml:space="preserve">e RPL does not need to be reported. </w:t>
      </w:r>
      <w:r w:rsidR="003F2731">
        <w:t xml:space="preserve">If </w:t>
      </w:r>
      <w:r w:rsidR="00F70D3E">
        <w:t xml:space="preserve">the Provider </w:t>
      </w:r>
      <w:r w:rsidR="003F2731">
        <w:t>choose</w:t>
      </w:r>
      <w:r w:rsidR="00F70D3E">
        <w:t>s</w:t>
      </w:r>
      <w:r w:rsidR="003F2731">
        <w:t xml:space="preserve"> to report the RPL</w:t>
      </w:r>
      <w:r w:rsidR="004925F2">
        <w:t xml:space="preserve"> (optional)</w:t>
      </w:r>
      <w:r w:rsidR="003F2731">
        <w:t xml:space="preserve">,  please report the </w:t>
      </w:r>
      <w:hyperlink r:id="rId29" w:history="1">
        <w:r w:rsidR="0068112A" w:rsidRPr="009B2FC1">
          <w:rPr>
            <w:rStyle w:val="Hyperlink"/>
          </w:rPr>
          <w:t>Course prior credit packet (VET) | TCSI Support</w:t>
        </w:r>
      </w:hyperlink>
      <w:r w:rsidR="003F2731">
        <w:t xml:space="preserve"> as follows:</w:t>
      </w:r>
    </w:p>
    <w:p w14:paraId="21E2AB13" w14:textId="0247E0A9" w:rsidR="007F5F5D" w:rsidRDefault="007F5F5D" w:rsidP="007F5F5D">
      <w:pPr>
        <w:pStyle w:val="Caption"/>
        <w:keepNext/>
      </w:pPr>
      <w:r>
        <w:t xml:space="preserve">Table </w:t>
      </w:r>
      <w:r w:rsidR="0015187A">
        <w:fldChar w:fldCharType="begin"/>
      </w:r>
      <w:r w:rsidR="0015187A">
        <w:instrText xml:space="preserve"> SEQ Table \* ARABIC </w:instrText>
      </w:r>
      <w:r w:rsidR="0015187A">
        <w:fldChar w:fldCharType="separate"/>
      </w:r>
      <w:r w:rsidR="0015187A">
        <w:rPr>
          <w:noProof/>
        </w:rPr>
        <w:t>3</w:t>
      </w:r>
      <w:r w:rsidR="0015187A">
        <w:rPr>
          <w:noProof/>
        </w:rPr>
        <w:fldChar w:fldCharType="end"/>
      </w:r>
      <w:r>
        <w:t>: Scenario 3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694"/>
        <w:gridCol w:w="1553"/>
        <w:gridCol w:w="6679"/>
      </w:tblGrid>
      <w:tr w:rsidR="007F5F5D" w14:paraId="29176199" w14:textId="77777777" w:rsidTr="00B61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4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shd w:val="clear" w:color="auto" w:fill="292065"/>
            <w:vAlign w:val="center"/>
          </w:tcPr>
          <w:p w14:paraId="0EC8A243" w14:textId="5DF35C0B" w:rsidR="007F5F5D" w:rsidRPr="007F5F5D" w:rsidRDefault="007F5F5D" w:rsidP="00B61898">
            <w:pPr>
              <w:spacing w:after="0" w:line="240" w:lineRule="auto"/>
              <w:jc w:val="right"/>
              <w:rPr>
                <w:b w:val="0"/>
                <w:bCs w:val="0"/>
                <w:color w:val="auto"/>
              </w:rPr>
            </w:pPr>
            <w:r w:rsidRPr="007F5F5D">
              <w:rPr>
                <w:color w:val="auto"/>
              </w:rPr>
              <w:t xml:space="preserve">TCSI </w:t>
            </w:r>
          </w:p>
        </w:tc>
        <w:tc>
          <w:tcPr>
            <w:tcW w:w="1553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shd w:val="clear" w:color="auto" w:fill="292065"/>
            <w:vAlign w:val="center"/>
          </w:tcPr>
          <w:p w14:paraId="6B42BB3A" w14:textId="15A89CCD" w:rsidR="007F5F5D" w:rsidRPr="007F5F5D" w:rsidRDefault="007F5F5D" w:rsidP="00B6189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F5F5D">
              <w:rPr>
                <w:color w:val="auto"/>
              </w:rPr>
              <w:t>element</w:t>
            </w:r>
          </w:p>
        </w:tc>
        <w:tc>
          <w:tcPr>
            <w:tcW w:w="6679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shd w:val="clear" w:color="auto" w:fill="292065"/>
            <w:vAlign w:val="center"/>
          </w:tcPr>
          <w:p w14:paraId="7A15958E" w14:textId="77777777" w:rsidR="007F5F5D" w:rsidRPr="007F5F5D" w:rsidRDefault="007F5F5D" w:rsidP="00B6189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F5F5D">
              <w:rPr>
                <w:color w:val="auto"/>
              </w:rPr>
              <w:t>Guidance</w:t>
            </w:r>
          </w:p>
        </w:tc>
      </w:tr>
      <w:tr w:rsidR="007F5F5D" w14:paraId="5D0A8634" w14:textId="77777777" w:rsidTr="00B61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vAlign w:val="center"/>
          </w:tcPr>
          <w:p w14:paraId="0107EB8D" w14:textId="37DDB49D" w:rsidR="007F5F5D" w:rsidRPr="00467808" w:rsidRDefault="0015187A" w:rsidP="00B61898">
            <w:pPr>
              <w:spacing w:after="0" w:line="240" w:lineRule="auto"/>
              <w:rPr>
                <w:rStyle w:val="Hyperlink"/>
                <w:b w:val="0"/>
                <w:bCs w:val="0"/>
              </w:rPr>
            </w:pPr>
            <w:hyperlink r:id="rId30" w:history="1">
              <w:r w:rsidR="007F5F5D" w:rsidRPr="00467808">
                <w:rPr>
                  <w:rStyle w:val="Hyperlink"/>
                  <w:b w:val="0"/>
                  <w:bCs w:val="0"/>
                </w:rPr>
                <w:t>E560</w:t>
              </w:r>
            </w:hyperlink>
          </w:p>
        </w:tc>
        <w:tc>
          <w:tcPr>
            <w:tcW w:w="1553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vAlign w:val="center"/>
          </w:tcPr>
          <w:p w14:paraId="27E41FD8" w14:textId="4D8FA9A1" w:rsidR="007F5F5D" w:rsidRPr="00467808" w:rsidRDefault="007F5F5D" w:rsidP="00B618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808">
              <w:t>Credit Value Used</w:t>
            </w:r>
          </w:p>
        </w:tc>
        <w:tc>
          <w:tcPr>
            <w:tcW w:w="6679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vAlign w:val="center"/>
          </w:tcPr>
          <w:p w14:paraId="7E494C8C" w14:textId="56EA3580" w:rsidR="007F5F5D" w:rsidRPr="00467808" w:rsidRDefault="007F5F5D" w:rsidP="00B618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808">
              <w:t>Is the EFTSL value of RPL used towards the requirements of the course.</w:t>
            </w:r>
          </w:p>
        </w:tc>
      </w:tr>
      <w:tr w:rsidR="007F5F5D" w14:paraId="2E110A26" w14:textId="77777777" w:rsidTr="00B61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vAlign w:val="center"/>
          </w:tcPr>
          <w:p w14:paraId="0FD58791" w14:textId="06E5F153" w:rsidR="007F5F5D" w:rsidRPr="00467808" w:rsidRDefault="0015187A" w:rsidP="00B61898">
            <w:pPr>
              <w:spacing w:after="0" w:line="240" w:lineRule="auto"/>
              <w:rPr>
                <w:rStyle w:val="Hyperlink"/>
                <w:b w:val="0"/>
                <w:bCs w:val="0"/>
              </w:rPr>
            </w:pPr>
            <w:hyperlink r:id="rId31" w:history="1">
              <w:r w:rsidR="007F5F5D" w:rsidRPr="00467808">
                <w:rPr>
                  <w:rStyle w:val="Hyperlink"/>
                  <w:b w:val="0"/>
                  <w:bCs w:val="0"/>
                </w:rPr>
                <w:t>E561</w:t>
              </w:r>
            </w:hyperlink>
          </w:p>
        </w:tc>
        <w:tc>
          <w:tcPr>
            <w:tcW w:w="1553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vAlign w:val="center"/>
          </w:tcPr>
          <w:p w14:paraId="0DBE6F1D" w14:textId="00C4DBB3" w:rsidR="007F5F5D" w:rsidRPr="00467808" w:rsidRDefault="007F5F5D" w:rsidP="00B618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808">
              <w:t>Credit Basis Code</w:t>
            </w:r>
          </w:p>
        </w:tc>
        <w:tc>
          <w:tcPr>
            <w:tcW w:w="6679" w:type="dxa"/>
            <w:tcBorders>
              <w:top w:val="single" w:sz="4" w:space="0" w:color="292065"/>
              <w:left w:val="single" w:sz="4" w:space="0" w:color="292065"/>
              <w:bottom w:val="single" w:sz="4" w:space="0" w:color="292065"/>
              <w:right w:val="single" w:sz="4" w:space="0" w:color="292065"/>
            </w:tcBorders>
            <w:vAlign w:val="center"/>
          </w:tcPr>
          <w:p w14:paraId="5DB9702B" w14:textId="5455F41B" w:rsidR="007F5F5D" w:rsidRPr="00467808" w:rsidRDefault="007F5F5D" w:rsidP="00B618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808">
              <w:t>Must be either ‘0500’ (work experience) or ‘0600’ (other). The other credit codes relate to study undertaken at another institution which does not constitute RPL for the reporting of VSL.</w:t>
            </w:r>
          </w:p>
        </w:tc>
      </w:tr>
    </w:tbl>
    <w:p w14:paraId="6FE4C6CE" w14:textId="77777777" w:rsidR="00467808" w:rsidRDefault="00467808" w:rsidP="00835221">
      <w:pPr>
        <w:pStyle w:val="Caption"/>
        <w:rPr>
          <w:rStyle w:val="Heading1Char"/>
          <w:rFonts w:eastAsiaTheme="majorEastAsia"/>
          <w:b w:val="0"/>
          <w:bCs w:val="0"/>
        </w:rPr>
        <w:sectPr w:rsidR="00467808" w:rsidSect="00D60242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pgSz w:w="11906" w:h="16838"/>
          <w:pgMar w:top="1440" w:right="992" w:bottom="709" w:left="1440" w:header="142" w:footer="709" w:gutter="0"/>
          <w:cols w:space="708"/>
          <w:titlePg/>
          <w:docGrid w:linePitch="360"/>
        </w:sectPr>
      </w:pPr>
    </w:p>
    <w:p w14:paraId="1F5A9747" w14:textId="1C4B4793" w:rsidR="00517821" w:rsidRDefault="00517821" w:rsidP="00517821">
      <w:pPr>
        <w:pStyle w:val="Caption"/>
        <w:jc w:val="right"/>
        <w:rPr>
          <w:rStyle w:val="Heading1Char"/>
          <w:rFonts w:eastAsiaTheme="majorEastAsia"/>
          <w:b w:val="0"/>
          <w:bCs w:val="0"/>
        </w:rPr>
      </w:pPr>
      <w:r>
        <w:rPr>
          <w:rStyle w:val="Heading1Char"/>
          <w:rFonts w:eastAsiaTheme="majorEastAsia"/>
          <w:b w:val="0"/>
          <w:bCs w:val="0"/>
        </w:rPr>
        <w:lastRenderedPageBreak/>
        <w:t>Attachment A</w:t>
      </w:r>
    </w:p>
    <w:p w14:paraId="7E107C65" w14:textId="5ABB9451" w:rsidR="00835221" w:rsidRDefault="009B2FC1" w:rsidP="00835221">
      <w:pPr>
        <w:pStyle w:val="Caption"/>
      </w:pPr>
      <w:r w:rsidRPr="007F5F5D">
        <w:rPr>
          <w:rStyle w:val="Heading1Char"/>
          <w:rFonts w:eastAsiaTheme="majorEastAsia"/>
          <w:b w:val="0"/>
          <w:bCs w:val="0"/>
        </w:rPr>
        <w:t>Visual guide to RPL reporting in TCSI</w:t>
      </w:r>
      <w:r w:rsidR="001342EB">
        <w:rPr>
          <w:rFonts w:cs="Calibri"/>
          <w:noProof/>
          <w:lang w:val="en"/>
        </w:rPr>
        <w:br/>
      </w:r>
      <w:r w:rsidR="00835221">
        <w:t xml:space="preserve">Figure </w:t>
      </w:r>
      <w:r w:rsidR="0015187A">
        <w:fldChar w:fldCharType="begin"/>
      </w:r>
      <w:r w:rsidR="0015187A">
        <w:instrText xml:space="preserve"> SEQ Figure \* ARABIC </w:instrText>
      </w:r>
      <w:r w:rsidR="0015187A">
        <w:fldChar w:fldCharType="separate"/>
      </w:r>
      <w:r w:rsidR="0015187A">
        <w:rPr>
          <w:noProof/>
        </w:rPr>
        <w:t>1</w:t>
      </w:r>
      <w:r w:rsidR="0015187A">
        <w:rPr>
          <w:noProof/>
        </w:rPr>
        <w:fldChar w:fldCharType="end"/>
      </w:r>
      <w:r w:rsidR="00835221">
        <w:t>: Visual Guide to RPL reporting in TCSI</w:t>
      </w:r>
    </w:p>
    <w:p w14:paraId="67F83BAA" w14:textId="6385FE46" w:rsidR="007F5084" w:rsidRPr="00D60242" w:rsidRDefault="0035466D" w:rsidP="00835221">
      <w:pPr>
        <w:pStyle w:val="Heading2"/>
        <w:spacing w:before="0" w:after="200"/>
        <w:jc w:val="center"/>
        <w:rPr>
          <w:lang w:val="en"/>
        </w:rPr>
      </w:pPr>
      <w:r>
        <w:rPr>
          <w:noProof/>
        </w:rPr>
        <w:drawing>
          <wp:inline distT="0" distB="0" distL="0" distR="0" wp14:anchorId="65EC6FB6" wp14:editId="71689EA0">
            <wp:extent cx="4937760" cy="7611372"/>
            <wp:effectExtent l="0" t="0" r="0" b="8890"/>
            <wp:docPr id="1" name="Picture 1" descr="A visual Diagram of the three scenarios described in the fact she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visual Diagram of the three scenarios described in the fact sheet."/>
                    <pic:cNvPicPr/>
                  </pic:nvPicPr>
                  <pic:blipFill rotWithShape="1">
                    <a:blip r:embed="rId38"/>
                    <a:srcRect r="14435" b="6945"/>
                    <a:stretch/>
                  </pic:blipFill>
                  <pic:spPr bwMode="auto">
                    <a:xfrm>
                      <a:off x="0" y="0"/>
                      <a:ext cx="4979915" cy="7676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5084" w:rsidRPr="00D60242" w:rsidSect="00D60242">
      <w:pgSz w:w="11906" w:h="16838"/>
      <w:pgMar w:top="1440" w:right="992" w:bottom="709" w:left="144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6909F" w14:textId="77777777" w:rsidR="003945A1" w:rsidRDefault="003945A1" w:rsidP="00717D10">
      <w:pPr>
        <w:spacing w:after="0" w:line="240" w:lineRule="auto"/>
      </w:pPr>
      <w:r>
        <w:separator/>
      </w:r>
    </w:p>
  </w:endnote>
  <w:endnote w:type="continuationSeparator" w:id="0">
    <w:p w14:paraId="23D3AB63" w14:textId="77777777" w:rsidR="003945A1" w:rsidRDefault="003945A1" w:rsidP="00717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4915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5E0100" w14:textId="45B630F5" w:rsidR="00890E34" w:rsidRDefault="00890E34" w:rsidP="00890E34">
        <w:pPr>
          <w:pStyle w:val="Footer"/>
          <w:ind w:right="403"/>
          <w:jc w:val="right"/>
        </w:pPr>
        <w:r>
          <w:rPr>
            <w:noProof/>
            <w:lang w:eastAsia="en-AU"/>
          </w:rPr>
          <w:drawing>
            <wp:anchor distT="0" distB="0" distL="114300" distR="114300" simplePos="0" relativeHeight="251657216" behindDoc="1" locked="0" layoutInCell="1" allowOverlap="1" wp14:anchorId="17C14882" wp14:editId="7EAACF19">
              <wp:simplePos x="0" y="0"/>
              <wp:positionH relativeFrom="column">
                <wp:posOffset>-895350</wp:posOffset>
              </wp:positionH>
              <wp:positionV relativeFrom="paragraph">
                <wp:posOffset>170180</wp:posOffset>
              </wp:positionV>
              <wp:extent cx="7624445" cy="636270"/>
              <wp:effectExtent l="0" t="0" r="0" b="0"/>
              <wp:wrapNone/>
              <wp:docPr id="8" name="Picture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L:\Work in Progress\_Education\ED16-0222 - 815068 - VET Student Loan Factsheets\links\ED16-0222 - 815068 - VET Student Loan Factsheets_Footer_01.jp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4445" cy="636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73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B2E6D2" w14:textId="46D37002" w:rsidR="00553320" w:rsidRDefault="005533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1980099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3619BF" w14:textId="037BF091" w:rsidR="00046838" w:rsidRPr="00053A5F" w:rsidRDefault="00046838" w:rsidP="00890E34">
        <w:pPr>
          <w:pStyle w:val="Footer"/>
          <w:ind w:right="403"/>
          <w:jc w:val="right"/>
          <w:rPr>
            <w:sz w:val="16"/>
            <w:szCs w:val="16"/>
          </w:rPr>
        </w:pPr>
        <w:r w:rsidRPr="00053A5F">
          <w:rPr>
            <w:noProof/>
            <w:sz w:val="16"/>
            <w:szCs w:val="16"/>
            <w:lang w:eastAsia="en-AU"/>
          </w:rPr>
          <w:drawing>
            <wp:anchor distT="0" distB="0" distL="114300" distR="114300" simplePos="0" relativeHeight="251656192" behindDoc="1" locked="0" layoutInCell="1" allowOverlap="1" wp14:anchorId="2F3D67FD" wp14:editId="6BE13DE5">
              <wp:simplePos x="0" y="0"/>
              <wp:positionH relativeFrom="column">
                <wp:posOffset>-904875</wp:posOffset>
              </wp:positionH>
              <wp:positionV relativeFrom="paragraph">
                <wp:posOffset>170180</wp:posOffset>
              </wp:positionV>
              <wp:extent cx="7624445" cy="636270"/>
              <wp:effectExtent l="0" t="0" r="0" b="0"/>
              <wp:wrapNone/>
              <wp:docPr id="7" name="Pictur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L:\Work in Progress\_Education\ED16-0222 - 815068 - VET Student Loan Factsheets\links\ED16-0222 - 815068 - VET Student Loan Factsheets_Footer_01.jp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4445" cy="636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053A5F" w:rsidRPr="00053A5F">
          <w:rPr>
            <w:sz w:val="16"/>
            <w:szCs w:val="16"/>
          </w:rPr>
          <w:t xml:space="preserve"> </w:t>
        </w:r>
      </w:p>
    </w:sdtContent>
  </w:sdt>
  <w:p w14:paraId="26A5DDFE" w14:textId="551D0EAD" w:rsidR="00046838" w:rsidRDefault="000468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2059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4BB826" w14:textId="49119254" w:rsidR="00914337" w:rsidRPr="00053A5F" w:rsidRDefault="00914337">
        <w:pPr>
          <w:pStyle w:val="Footer"/>
          <w:jc w:val="right"/>
        </w:pPr>
        <w:r w:rsidRPr="00053A5F">
          <w:rPr>
            <w:noProof/>
            <w:sz w:val="16"/>
            <w:szCs w:val="16"/>
            <w:lang w:eastAsia="en-AU"/>
          </w:rPr>
          <w:drawing>
            <wp:anchor distT="0" distB="0" distL="114300" distR="114300" simplePos="0" relativeHeight="251658240" behindDoc="1" locked="0" layoutInCell="1" allowOverlap="1" wp14:anchorId="3CCE2843" wp14:editId="3B1062CB">
              <wp:simplePos x="0" y="0"/>
              <wp:positionH relativeFrom="column">
                <wp:posOffset>-904875</wp:posOffset>
              </wp:positionH>
              <wp:positionV relativeFrom="paragraph">
                <wp:posOffset>170180</wp:posOffset>
              </wp:positionV>
              <wp:extent cx="7624445" cy="636270"/>
              <wp:effectExtent l="0" t="0" r="0" b="0"/>
              <wp:wrapNone/>
              <wp:docPr id="6" name="Picture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L:\Work in Progress\_Education\ED16-0222 - 815068 - VET Student Loan Factsheets\links\ED16-0222 - 815068 - VET Student Loan Factsheets_Footer_01.jp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4445" cy="636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14:paraId="055144A8" w14:textId="37BC3581" w:rsidR="00914337" w:rsidRDefault="009143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EB589" w14:textId="77777777" w:rsidR="003945A1" w:rsidRDefault="003945A1" w:rsidP="00717D10">
      <w:pPr>
        <w:spacing w:after="0" w:line="240" w:lineRule="auto"/>
      </w:pPr>
      <w:r>
        <w:separator/>
      </w:r>
    </w:p>
  </w:footnote>
  <w:footnote w:type="continuationSeparator" w:id="0">
    <w:p w14:paraId="576D5069" w14:textId="77777777" w:rsidR="003945A1" w:rsidRDefault="003945A1" w:rsidP="00717D10">
      <w:pPr>
        <w:spacing w:after="0" w:line="240" w:lineRule="auto"/>
      </w:pPr>
      <w:r>
        <w:continuationSeparator/>
      </w:r>
    </w:p>
  </w:footnote>
  <w:footnote w:id="1">
    <w:p w14:paraId="6A1CD89A" w14:textId="15B5F6D7" w:rsidR="007F5F5D" w:rsidRDefault="007F5F5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59A2">
        <w:rPr>
          <w:sz w:val="16"/>
          <w:szCs w:val="16"/>
        </w:rPr>
        <w:t>Australian Vocational Education and Training Management Information Statistical Standard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36CA5" w14:textId="77777777" w:rsidR="00517821" w:rsidRDefault="005178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DE0D5" w14:textId="2495C533" w:rsidR="00054523" w:rsidRDefault="00054523" w:rsidP="00553320">
    <w:pPr>
      <w:pStyle w:val="Header"/>
      <w:ind w:hanging="141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A08B" w14:textId="090E588E" w:rsidR="000D737E" w:rsidRPr="000D737E" w:rsidRDefault="000D737E" w:rsidP="000D737E">
    <w:pPr>
      <w:pStyle w:val="Header"/>
      <w:ind w:hanging="1418"/>
    </w:pPr>
    <w:r>
      <w:rPr>
        <w:noProof/>
        <w:lang w:eastAsia="en-AU"/>
      </w:rPr>
      <w:drawing>
        <wp:inline distT="0" distB="0" distL="0" distR="0" wp14:anchorId="5E9BE171" wp14:editId="35D57451">
          <wp:extent cx="7559675" cy="878205"/>
          <wp:effectExtent l="0" t="0" r="3175" b="0"/>
          <wp:docPr id="3" name="Picture 3" descr="Australian Government logo and VET Student Loan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878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4F7D"/>
    <w:multiLevelType w:val="multilevel"/>
    <w:tmpl w:val="95988E5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4" w:hanging="62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737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1157457"/>
    <w:multiLevelType w:val="multilevel"/>
    <w:tmpl w:val="3AECE86E"/>
    <w:name w:val="List number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4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52"/>
        </w:tabs>
        <w:ind w:left="2381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34A1269"/>
    <w:multiLevelType w:val="hybridMultilevel"/>
    <w:tmpl w:val="E0A6ECE2"/>
    <w:lvl w:ilvl="0" w:tplc="29ECB26A">
      <w:start w:val="1"/>
      <w:numFmt w:val="lowerLetter"/>
      <w:pStyle w:val="Style4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A53E4C"/>
    <w:multiLevelType w:val="multilevel"/>
    <w:tmpl w:val="F1481754"/>
    <w:name w:val="List number2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○"/>
      <w:lvlJc w:val="left"/>
      <w:pPr>
        <w:ind w:left="851" w:hanging="494"/>
      </w:pPr>
      <w:rPr>
        <w:rFonts w:ascii="Courier New" w:hAnsi="Courier New" w:cs="Times New Roman" w:hint="default"/>
        <w:color w:val="auto"/>
      </w:rPr>
    </w:lvl>
    <w:lvl w:ilvl="2">
      <w:start w:val="1"/>
      <w:numFmt w:val="bullet"/>
      <w:lvlText w:val="–"/>
      <w:lvlJc w:val="left"/>
      <w:pPr>
        <w:tabs>
          <w:tab w:val="num" w:pos="1985"/>
        </w:tabs>
        <w:ind w:left="1418" w:hanging="567"/>
      </w:pPr>
      <w:rPr>
        <w:rFonts w:ascii="Calibri" w:hAnsi="Calibri" w:cs="Times New Roman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2552"/>
        </w:tabs>
        <w:ind w:left="2126" w:hanging="567"/>
      </w:pPr>
      <w:rPr>
        <w:rFonts w:ascii="Wingdings" w:hAnsi="Wingdings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FEE0AE4"/>
    <w:multiLevelType w:val="multilevel"/>
    <w:tmpl w:val="01D6F1A6"/>
    <w:styleLink w:val="NumberedList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ind w:left="1474" w:hanging="623"/>
      </w:pPr>
      <w:rPr>
        <w:rFonts w:hint="default"/>
      </w:rPr>
    </w:lvl>
    <w:lvl w:ilvl="3">
      <w:start w:val="1"/>
      <w:numFmt w:val="decimal"/>
      <w:pStyle w:val="ListNumber4"/>
      <w:lvlText w:val="%1.%2.%3.%4"/>
      <w:lvlJc w:val="left"/>
      <w:pPr>
        <w:ind w:left="2268" w:hanging="737"/>
      </w:pPr>
      <w:rPr>
        <w:rFonts w:hint="default"/>
      </w:rPr>
    </w:lvl>
    <w:lvl w:ilvl="4">
      <w:start w:val="1"/>
      <w:numFmt w:val="none"/>
      <w:pStyle w:val="ListNumber5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4A96A34"/>
    <w:multiLevelType w:val="multilevel"/>
    <w:tmpl w:val="1DD82DA6"/>
    <w:name w:val="List number3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851" w:hanging="49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985"/>
        </w:tabs>
        <w:ind w:left="1418" w:hanging="567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2552"/>
        </w:tabs>
        <w:ind w:left="2126" w:hanging="567"/>
      </w:pPr>
      <w:rPr>
        <w:rFonts w:ascii="Calibri" w:hAnsi="Calibri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8415550"/>
    <w:multiLevelType w:val="hybridMultilevel"/>
    <w:tmpl w:val="E8C800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732AD"/>
    <w:multiLevelType w:val="multilevel"/>
    <w:tmpl w:val="F6DA8B36"/>
    <w:styleLink w:val="Numbered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4" w:hanging="62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737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0B46822"/>
    <w:multiLevelType w:val="hybridMultilevel"/>
    <w:tmpl w:val="3FA87E42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4B4DEF"/>
    <w:multiLevelType w:val="hybridMultilevel"/>
    <w:tmpl w:val="A43E66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6218B"/>
    <w:multiLevelType w:val="hybridMultilevel"/>
    <w:tmpl w:val="F65A7FB0"/>
    <w:lvl w:ilvl="0" w:tplc="0D76AC46">
      <w:start w:val="1"/>
      <w:numFmt w:val="lowerRoman"/>
      <w:pStyle w:val="Style5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9473B4"/>
    <w:multiLevelType w:val="multilevel"/>
    <w:tmpl w:val="1CB6ED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37" w:hanging="34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134" w:hanging="34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531" w:hanging="397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8B1AC4"/>
    <w:multiLevelType w:val="hybridMultilevel"/>
    <w:tmpl w:val="A43E66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A20C8"/>
    <w:multiLevelType w:val="multilevel"/>
    <w:tmpl w:val="3A08BB1C"/>
    <w:styleLink w:val="BulletList"/>
    <w:lvl w:ilvl="0">
      <w:start w:val="1"/>
      <w:numFmt w:val="bullet"/>
      <w:pStyle w:val="Style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ind w:left="737" w:hanging="34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ind w:left="1134" w:hanging="34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o"/>
      <w:lvlJc w:val="left"/>
      <w:pPr>
        <w:ind w:left="1531" w:hanging="397"/>
      </w:pPr>
      <w:rPr>
        <w:rFonts w:ascii="Courier New" w:hAnsi="Courier New" w:hint="default"/>
      </w:rPr>
    </w:lvl>
    <w:lvl w:ilvl="4">
      <w:start w:val="1"/>
      <w:numFmt w:val="bullet"/>
      <w:pStyle w:val="ListBullet5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D0E53D4"/>
    <w:multiLevelType w:val="multilevel"/>
    <w:tmpl w:val="9D9E4B96"/>
    <w:styleLink w:val="Bulle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37" w:hanging="34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134" w:hanging="34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531" w:hanging="397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  <w:lvlOverride w:ilvl="0">
      <w:lvl w:ilvl="0">
        <w:start w:val="1"/>
        <w:numFmt w:val="bullet"/>
        <w:pStyle w:val="Style1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pStyle w:val="ListBullet2"/>
        <w:lvlText w:val=""/>
        <w:lvlJc w:val="left"/>
        <w:pPr>
          <w:ind w:left="737" w:hanging="340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pStyle w:val="ListBullet3"/>
        <w:lvlText w:val=""/>
        <w:lvlJc w:val="left"/>
        <w:pPr>
          <w:ind w:left="1134" w:hanging="340"/>
        </w:pPr>
        <w:rPr>
          <w:rFonts w:ascii="Wingdings" w:hAnsi="Wingdings" w:hint="default"/>
          <w:color w:val="auto"/>
        </w:rPr>
      </w:lvl>
    </w:lvlOverride>
    <w:lvlOverride w:ilvl="3">
      <w:lvl w:ilvl="3">
        <w:start w:val="1"/>
        <w:numFmt w:val="bullet"/>
        <w:pStyle w:val="ListBullet4"/>
        <w:lvlText w:val="o"/>
        <w:lvlJc w:val="left"/>
        <w:pPr>
          <w:ind w:left="1531" w:hanging="39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bullet"/>
        <w:pStyle w:val="ListBullet5"/>
        <w:lvlText w:val="o"/>
        <w:lvlJc w:val="left"/>
        <w:pPr>
          <w:ind w:left="324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3">
    <w:abstractNumId w:val="13"/>
  </w:num>
  <w:num w:numId="4">
    <w:abstractNumId w:val="7"/>
  </w:num>
  <w:num w:numId="5">
    <w:abstractNumId w:val="14"/>
  </w:num>
  <w:num w:numId="6">
    <w:abstractNumId w:val="2"/>
  </w:num>
  <w:num w:numId="7">
    <w:abstractNumId w:val="10"/>
  </w:num>
  <w:num w:numId="8">
    <w:abstractNumId w:val="0"/>
  </w:num>
  <w:num w:numId="9">
    <w:abstractNumId w:val="8"/>
  </w:num>
  <w:num w:numId="10">
    <w:abstractNumId w:val="12"/>
  </w:num>
  <w:num w:numId="11">
    <w:abstractNumId w:val="6"/>
  </w:num>
  <w:num w:numId="12">
    <w:abstractNumId w:val="11"/>
  </w:num>
  <w:num w:numId="13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removePersonalInformation/>
  <w:removeDateAndTime/>
  <w:hideSpellingErrors/>
  <w:hideGrammaticalError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10"/>
    <w:rsid w:val="000002D9"/>
    <w:rsid w:val="0000260F"/>
    <w:rsid w:val="000035E0"/>
    <w:rsid w:val="000132FF"/>
    <w:rsid w:val="00017EB3"/>
    <w:rsid w:val="00020409"/>
    <w:rsid w:val="000433E3"/>
    <w:rsid w:val="00046838"/>
    <w:rsid w:val="00047268"/>
    <w:rsid w:val="0005346E"/>
    <w:rsid w:val="00053A5F"/>
    <w:rsid w:val="00054523"/>
    <w:rsid w:val="0006240C"/>
    <w:rsid w:val="00063AA1"/>
    <w:rsid w:val="000947EF"/>
    <w:rsid w:val="000D737E"/>
    <w:rsid w:val="000E21FA"/>
    <w:rsid w:val="000E521B"/>
    <w:rsid w:val="00113BA5"/>
    <w:rsid w:val="001342EB"/>
    <w:rsid w:val="00135C39"/>
    <w:rsid w:val="00140C23"/>
    <w:rsid w:val="0015187A"/>
    <w:rsid w:val="001548DE"/>
    <w:rsid w:val="00162AFA"/>
    <w:rsid w:val="00163F49"/>
    <w:rsid w:val="001670E5"/>
    <w:rsid w:val="0017080A"/>
    <w:rsid w:val="00175452"/>
    <w:rsid w:val="001907B3"/>
    <w:rsid w:val="00193491"/>
    <w:rsid w:val="001A1304"/>
    <w:rsid w:val="001B4D53"/>
    <w:rsid w:val="002031D4"/>
    <w:rsid w:val="002273CB"/>
    <w:rsid w:val="0023066E"/>
    <w:rsid w:val="002405D1"/>
    <w:rsid w:val="0024416C"/>
    <w:rsid w:val="00262CA5"/>
    <w:rsid w:val="00282D66"/>
    <w:rsid w:val="00290B9D"/>
    <w:rsid w:val="00290E36"/>
    <w:rsid w:val="002A1074"/>
    <w:rsid w:val="002A1375"/>
    <w:rsid w:val="002B1A5E"/>
    <w:rsid w:val="002C34CA"/>
    <w:rsid w:val="002D7757"/>
    <w:rsid w:val="002F77DB"/>
    <w:rsid w:val="00304F5B"/>
    <w:rsid w:val="00315330"/>
    <w:rsid w:val="00330F75"/>
    <w:rsid w:val="00331C7F"/>
    <w:rsid w:val="0033585A"/>
    <w:rsid w:val="0035466D"/>
    <w:rsid w:val="00361CB5"/>
    <w:rsid w:val="00365347"/>
    <w:rsid w:val="00372C0B"/>
    <w:rsid w:val="0037677E"/>
    <w:rsid w:val="00385010"/>
    <w:rsid w:val="003908B1"/>
    <w:rsid w:val="00391451"/>
    <w:rsid w:val="00392B02"/>
    <w:rsid w:val="003945A1"/>
    <w:rsid w:val="003E0B52"/>
    <w:rsid w:val="003E612E"/>
    <w:rsid w:val="003E65A1"/>
    <w:rsid w:val="003F1487"/>
    <w:rsid w:val="003F2731"/>
    <w:rsid w:val="00410BF3"/>
    <w:rsid w:val="00413ABE"/>
    <w:rsid w:val="00414E8E"/>
    <w:rsid w:val="004152BF"/>
    <w:rsid w:val="00423D64"/>
    <w:rsid w:val="004341E0"/>
    <w:rsid w:val="004376BC"/>
    <w:rsid w:val="00437A72"/>
    <w:rsid w:val="0044047C"/>
    <w:rsid w:val="00445099"/>
    <w:rsid w:val="0045406A"/>
    <w:rsid w:val="00456798"/>
    <w:rsid w:val="00461F87"/>
    <w:rsid w:val="00467808"/>
    <w:rsid w:val="00475318"/>
    <w:rsid w:val="004754F4"/>
    <w:rsid w:val="00476A46"/>
    <w:rsid w:val="00486BE4"/>
    <w:rsid w:val="004925F2"/>
    <w:rsid w:val="004C14E3"/>
    <w:rsid w:val="004F078A"/>
    <w:rsid w:val="004F6B11"/>
    <w:rsid w:val="004F7003"/>
    <w:rsid w:val="005056C5"/>
    <w:rsid w:val="005059B9"/>
    <w:rsid w:val="00517821"/>
    <w:rsid w:val="005227E2"/>
    <w:rsid w:val="005322A5"/>
    <w:rsid w:val="00534222"/>
    <w:rsid w:val="00542571"/>
    <w:rsid w:val="005460E4"/>
    <w:rsid w:val="00553320"/>
    <w:rsid w:val="0055606F"/>
    <w:rsid w:val="00557FC4"/>
    <w:rsid w:val="005615CD"/>
    <w:rsid w:val="00570092"/>
    <w:rsid w:val="00584A1F"/>
    <w:rsid w:val="005970B7"/>
    <w:rsid w:val="005A35FE"/>
    <w:rsid w:val="005B7304"/>
    <w:rsid w:val="005C2230"/>
    <w:rsid w:val="005C26D5"/>
    <w:rsid w:val="005D1B04"/>
    <w:rsid w:val="005E2F2B"/>
    <w:rsid w:val="005E32EC"/>
    <w:rsid w:val="00607725"/>
    <w:rsid w:val="006212FF"/>
    <w:rsid w:val="00621C9E"/>
    <w:rsid w:val="006268F4"/>
    <w:rsid w:val="00630AAF"/>
    <w:rsid w:val="00640B91"/>
    <w:rsid w:val="006504E9"/>
    <w:rsid w:val="0065092C"/>
    <w:rsid w:val="00651D5D"/>
    <w:rsid w:val="006716C7"/>
    <w:rsid w:val="0068112A"/>
    <w:rsid w:val="006908B1"/>
    <w:rsid w:val="00691099"/>
    <w:rsid w:val="0069369D"/>
    <w:rsid w:val="00693728"/>
    <w:rsid w:val="00695771"/>
    <w:rsid w:val="006A1A96"/>
    <w:rsid w:val="006A28E3"/>
    <w:rsid w:val="006A2A03"/>
    <w:rsid w:val="006C5975"/>
    <w:rsid w:val="006C6F84"/>
    <w:rsid w:val="006D18FD"/>
    <w:rsid w:val="006D606B"/>
    <w:rsid w:val="006E203A"/>
    <w:rsid w:val="006E2FBE"/>
    <w:rsid w:val="006F672D"/>
    <w:rsid w:val="006F6A03"/>
    <w:rsid w:val="007042B0"/>
    <w:rsid w:val="007118DD"/>
    <w:rsid w:val="007157A2"/>
    <w:rsid w:val="00717D10"/>
    <w:rsid w:val="00721990"/>
    <w:rsid w:val="00745195"/>
    <w:rsid w:val="00751AB3"/>
    <w:rsid w:val="00757B36"/>
    <w:rsid w:val="00761D35"/>
    <w:rsid w:val="00774605"/>
    <w:rsid w:val="00785AB7"/>
    <w:rsid w:val="00791A35"/>
    <w:rsid w:val="007B77E4"/>
    <w:rsid w:val="007C2896"/>
    <w:rsid w:val="007C4BA4"/>
    <w:rsid w:val="007C7249"/>
    <w:rsid w:val="007D0AC4"/>
    <w:rsid w:val="007D1DB8"/>
    <w:rsid w:val="007D4480"/>
    <w:rsid w:val="007E4AC3"/>
    <w:rsid w:val="007F5084"/>
    <w:rsid w:val="007F5F5D"/>
    <w:rsid w:val="008009EB"/>
    <w:rsid w:val="008020E0"/>
    <w:rsid w:val="00803E57"/>
    <w:rsid w:val="00835221"/>
    <w:rsid w:val="00835275"/>
    <w:rsid w:val="0083572F"/>
    <w:rsid w:val="008415F3"/>
    <w:rsid w:val="008501FB"/>
    <w:rsid w:val="0086749B"/>
    <w:rsid w:val="0088046D"/>
    <w:rsid w:val="0088518B"/>
    <w:rsid w:val="00890E34"/>
    <w:rsid w:val="00891557"/>
    <w:rsid w:val="008B09A1"/>
    <w:rsid w:val="008B49BB"/>
    <w:rsid w:val="008C517C"/>
    <w:rsid w:val="008C6EEF"/>
    <w:rsid w:val="008D5A8E"/>
    <w:rsid w:val="008D7570"/>
    <w:rsid w:val="008E2742"/>
    <w:rsid w:val="008F2C78"/>
    <w:rsid w:val="00914337"/>
    <w:rsid w:val="00916D6B"/>
    <w:rsid w:val="00917B95"/>
    <w:rsid w:val="00940FF1"/>
    <w:rsid w:val="00947BB5"/>
    <w:rsid w:val="0095275B"/>
    <w:rsid w:val="009546E4"/>
    <w:rsid w:val="0095662F"/>
    <w:rsid w:val="0096078A"/>
    <w:rsid w:val="0097593D"/>
    <w:rsid w:val="009766AA"/>
    <w:rsid w:val="009952B0"/>
    <w:rsid w:val="00995C84"/>
    <w:rsid w:val="00997473"/>
    <w:rsid w:val="009B2FC1"/>
    <w:rsid w:val="009C1E18"/>
    <w:rsid w:val="009C2C1A"/>
    <w:rsid w:val="009C32E8"/>
    <w:rsid w:val="009C47D2"/>
    <w:rsid w:val="009D1143"/>
    <w:rsid w:val="009D4CB6"/>
    <w:rsid w:val="00A031A1"/>
    <w:rsid w:val="00A34110"/>
    <w:rsid w:val="00A35B0D"/>
    <w:rsid w:val="00A66BF8"/>
    <w:rsid w:val="00A67229"/>
    <w:rsid w:val="00A72C00"/>
    <w:rsid w:val="00A8428A"/>
    <w:rsid w:val="00AA0AA2"/>
    <w:rsid w:val="00AA1CFD"/>
    <w:rsid w:val="00AA2CB1"/>
    <w:rsid w:val="00AE0E21"/>
    <w:rsid w:val="00AE4E35"/>
    <w:rsid w:val="00AE5016"/>
    <w:rsid w:val="00AF0E0D"/>
    <w:rsid w:val="00AF1FE9"/>
    <w:rsid w:val="00AF5F7D"/>
    <w:rsid w:val="00B041B4"/>
    <w:rsid w:val="00B10679"/>
    <w:rsid w:val="00B13FD1"/>
    <w:rsid w:val="00B17BC7"/>
    <w:rsid w:val="00B20069"/>
    <w:rsid w:val="00B322DD"/>
    <w:rsid w:val="00B37D7F"/>
    <w:rsid w:val="00B421A2"/>
    <w:rsid w:val="00B436C7"/>
    <w:rsid w:val="00B45AA4"/>
    <w:rsid w:val="00B563E3"/>
    <w:rsid w:val="00B60F84"/>
    <w:rsid w:val="00B6139E"/>
    <w:rsid w:val="00B61898"/>
    <w:rsid w:val="00B61BE5"/>
    <w:rsid w:val="00B676BC"/>
    <w:rsid w:val="00B927FA"/>
    <w:rsid w:val="00B92B01"/>
    <w:rsid w:val="00B9406A"/>
    <w:rsid w:val="00B96BDE"/>
    <w:rsid w:val="00BA5CB0"/>
    <w:rsid w:val="00BA5E54"/>
    <w:rsid w:val="00BA6D78"/>
    <w:rsid w:val="00BC1E8B"/>
    <w:rsid w:val="00BD156E"/>
    <w:rsid w:val="00BD7BBF"/>
    <w:rsid w:val="00C13816"/>
    <w:rsid w:val="00C1418C"/>
    <w:rsid w:val="00C14DFC"/>
    <w:rsid w:val="00C24BD8"/>
    <w:rsid w:val="00C2679F"/>
    <w:rsid w:val="00C276AA"/>
    <w:rsid w:val="00C5461E"/>
    <w:rsid w:val="00C54DD1"/>
    <w:rsid w:val="00C61BD2"/>
    <w:rsid w:val="00C62CFB"/>
    <w:rsid w:val="00C63D6F"/>
    <w:rsid w:val="00C66506"/>
    <w:rsid w:val="00C76EAA"/>
    <w:rsid w:val="00C8683F"/>
    <w:rsid w:val="00C90F7B"/>
    <w:rsid w:val="00CA18E6"/>
    <w:rsid w:val="00CA50A9"/>
    <w:rsid w:val="00CA5802"/>
    <w:rsid w:val="00CA5EAE"/>
    <w:rsid w:val="00CB26AD"/>
    <w:rsid w:val="00CC76D6"/>
    <w:rsid w:val="00CD3985"/>
    <w:rsid w:val="00CF4495"/>
    <w:rsid w:val="00CF50BD"/>
    <w:rsid w:val="00D05E83"/>
    <w:rsid w:val="00D066E8"/>
    <w:rsid w:val="00D10F2D"/>
    <w:rsid w:val="00D35E56"/>
    <w:rsid w:val="00D5005E"/>
    <w:rsid w:val="00D56AB9"/>
    <w:rsid w:val="00D60242"/>
    <w:rsid w:val="00D60CDA"/>
    <w:rsid w:val="00D74B04"/>
    <w:rsid w:val="00D81003"/>
    <w:rsid w:val="00D82EEB"/>
    <w:rsid w:val="00D84357"/>
    <w:rsid w:val="00D84540"/>
    <w:rsid w:val="00D90E35"/>
    <w:rsid w:val="00DA07EE"/>
    <w:rsid w:val="00DA0C29"/>
    <w:rsid w:val="00DA5547"/>
    <w:rsid w:val="00DA5BBB"/>
    <w:rsid w:val="00DA623B"/>
    <w:rsid w:val="00DA76B2"/>
    <w:rsid w:val="00DC2E56"/>
    <w:rsid w:val="00DC72C8"/>
    <w:rsid w:val="00DD1DEB"/>
    <w:rsid w:val="00DD40C8"/>
    <w:rsid w:val="00DE1E91"/>
    <w:rsid w:val="00DE7960"/>
    <w:rsid w:val="00DF254A"/>
    <w:rsid w:val="00DF2CC9"/>
    <w:rsid w:val="00E03469"/>
    <w:rsid w:val="00E06497"/>
    <w:rsid w:val="00E2221D"/>
    <w:rsid w:val="00E31F02"/>
    <w:rsid w:val="00E36C63"/>
    <w:rsid w:val="00E41A79"/>
    <w:rsid w:val="00E55A89"/>
    <w:rsid w:val="00E64431"/>
    <w:rsid w:val="00E64C79"/>
    <w:rsid w:val="00E86FFA"/>
    <w:rsid w:val="00E924D9"/>
    <w:rsid w:val="00EA0490"/>
    <w:rsid w:val="00EA78E7"/>
    <w:rsid w:val="00EB36AC"/>
    <w:rsid w:val="00EB7582"/>
    <w:rsid w:val="00ED1175"/>
    <w:rsid w:val="00F06CDB"/>
    <w:rsid w:val="00F078BC"/>
    <w:rsid w:val="00F11A5A"/>
    <w:rsid w:val="00F20EA5"/>
    <w:rsid w:val="00F22CAB"/>
    <w:rsid w:val="00F23E2C"/>
    <w:rsid w:val="00F44260"/>
    <w:rsid w:val="00F70D3E"/>
    <w:rsid w:val="00F7456A"/>
    <w:rsid w:val="00F76ACA"/>
    <w:rsid w:val="00F80AE2"/>
    <w:rsid w:val="00F948F8"/>
    <w:rsid w:val="00F94EF0"/>
    <w:rsid w:val="00F97231"/>
    <w:rsid w:val="00FA3427"/>
    <w:rsid w:val="00FB4061"/>
    <w:rsid w:val="00FB619D"/>
    <w:rsid w:val="00FC5BDB"/>
    <w:rsid w:val="00FD236D"/>
    <w:rsid w:val="00FD565E"/>
    <w:rsid w:val="00FF031B"/>
    <w:rsid w:val="00FF18FD"/>
    <w:rsid w:val="00FF1DBC"/>
    <w:rsid w:val="00FF26BF"/>
    <w:rsid w:val="00FF4353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CFE2C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5A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2"/>
    <w:qFormat/>
    <w:rsid w:val="009B2FC1"/>
    <w:pPr>
      <w:keepNext/>
      <w:keepLines/>
      <w:spacing w:before="240" w:after="0"/>
      <w:outlineLvl w:val="0"/>
    </w:pPr>
    <w:rPr>
      <w:rFonts w:eastAsia="Times New Roman" w:cstheme="minorHAnsi"/>
      <w:color w:val="1E3D6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725"/>
    <w:pPr>
      <w:keepNext/>
      <w:keepLines/>
      <w:spacing w:before="40" w:after="0"/>
      <w:outlineLvl w:val="1"/>
    </w:pPr>
    <w:rPr>
      <w:rFonts w:eastAsia="Times New Roman" w:cstheme="minorHAnsi"/>
      <w:color w:val="3367B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761D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qFormat/>
    <w:rsid w:val="00C13816"/>
    <w:pPr>
      <w:spacing w:before="240" w:after="0"/>
      <w:outlineLvl w:val="3"/>
    </w:pPr>
    <w:rPr>
      <w:rFonts w:ascii="Calibri" w:eastAsiaTheme="majorEastAsia" w:hAnsi="Calibri" w:cstheme="majorBidi"/>
      <w:bCs/>
      <w:iCs/>
      <w:sz w:val="28"/>
      <w:szCs w:val="28"/>
      <w14:ligatures w14:val="standard"/>
    </w:rPr>
  </w:style>
  <w:style w:type="paragraph" w:styleId="Heading5">
    <w:name w:val="heading 5"/>
    <w:basedOn w:val="Normal"/>
    <w:next w:val="Normal"/>
    <w:link w:val="Heading5Char"/>
    <w:uiPriority w:val="2"/>
    <w:qFormat/>
    <w:rsid w:val="00C13816"/>
    <w:pPr>
      <w:spacing w:before="200" w:after="0"/>
      <w:outlineLvl w:val="4"/>
    </w:pPr>
    <w:rPr>
      <w:rFonts w:ascii="Calibri" w:eastAsiaTheme="majorEastAsia" w:hAnsi="Calibri" w:cstheme="majorBidi"/>
      <w:b/>
      <w:bCs/>
      <w:color w:val="565656"/>
      <w:sz w:val="28"/>
      <w:szCs w:val="28"/>
      <w14:ligatures w14:val="standard"/>
    </w:rPr>
  </w:style>
  <w:style w:type="paragraph" w:styleId="Heading6">
    <w:name w:val="heading 6"/>
    <w:basedOn w:val="Normal"/>
    <w:next w:val="Normal"/>
    <w:link w:val="Heading6Char"/>
    <w:uiPriority w:val="2"/>
    <w:qFormat/>
    <w:rsid w:val="00C13816"/>
    <w:pPr>
      <w:spacing w:before="200" w:after="0"/>
      <w:outlineLvl w:val="5"/>
    </w:pPr>
    <w:rPr>
      <w:rFonts w:ascii="Calibri" w:eastAsiaTheme="majorEastAsia" w:hAnsi="Calibri" w:cstheme="majorBidi"/>
      <w:bCs/>
      <w:iCs/>
      <w:color w:val="565656"/>
      <w:sz w:val="24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7D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17D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7D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7D10"/>
    <w:rPr>
      <w:vertAlign w:val="superscript"/>
    </w:rPr>
  </w:style>
  <w:style w:type="paragraph" w:styleId="ListParagraph">
    <w:name w:val="List Paragraph"/>
    <w:aliases w:val="0Bullet,Bullet Point,Bullet point,Bullet points,Content descriptions,DDM Gen Text,Dot point 1.5 line spacing,Indented bullet,L,List Paragraph - bullets,List Paragraph1,List Paragraph11,List Paragraph2,Recommendation,bullet point list"/>
    <w:basedOn w:val="Normal"/>
    <w:link w:val="ListParagraphChar"/>
    <w:uiPriority w:val="34"/>
    <w:qFormat/>
    <w:rsid w:val="00F23E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qFormat/>
    <w:rsid w:val="00D5005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6D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D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D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D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D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D6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7"/>
    <w:qFormat/>
    <w:rsid w:val="00423D64"/>
    <w:pPr>
      <w:spacing w:before="720" w:after="180" w:line="240" w:lineRule="auto"/>
      <w:contextualSpacing/>
    </w:pPr>
    <w:rPr>
      <w:rFonts w:ascii="Calibri" w:eastAsiaTheme="majorEastAsia" w:hAnsi="Calibri" w:cstheme="majorBidi"/>
      <w:noProof/>
      <w:color w:val="24206C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7"/>
    <w:rsid w:val="00423D64"/>
    <w:rPr>
      <w:rFonts w:ascii="Calibri" w:eastAsiaTheme="majorEastAsia" w:hAnsi="Calibri" w:cstheme="majorBidi"/>
      <w:noProof/>
      <w:color w:val="24206C"/>
      <w:spacing w:val="5"/>
      <w:kern w:val="28"/>
      <w:sz w:val="60"/>
      <w:szCs w:val="60"/>
    </w:rPr>
  </w:style>
  <w:style w:type="paragraph" w:styleId="Header">
    <w:name w:val="header"/>
    <w:basedOn w:val="Normal"/>
    <w:link w:val="HeaderChar"/>
    <w:uiPriority w:val="99"/>
    <w:unhideWhenUsed/>
    <w:rsid w:val="00054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523"/>
  </w:style>
  <w:style w:type="paragraph" w:styleId="Footer">
    <w:name w:val="footer"/>
    <w:basedOn w:val="Normal"/>
    <w:link w:val="FooterChar"/>
    <w:uiPriority w:val="99"/>
    <w:unhideWhenUsed/>
    <w:rsid w:val="00054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523"/>
  </w:style>
  <w:style w:type="character" w:styleId="Strong">
    <w:name w:val="Strong"/>
    <w:uiPriority w:val="11"/>
    <w:qFormat/>
    <w:rsid w:val="00C76EAA"/>
    <w:rPr>
      <w:b/>
      <w:bCs/>
    </w:rPr>
  </w:style>
  <w:style w:type="paragraph" w:styleId="ListNumber">
    <w:name w:val="List Number"/>
    <w:basedOn w:val="Normal"/>
    <w:uiPriority w:val="99"/>
    <w:unhideWhenUsed/>
    <w:qFormat/>
    <w:rsid w:val="00423D64"/>
    <w:pPr>
      <w:numPr>
        <w:numId w:val="8"/>
      </w:numPr>
      <w:spacing w:after="120"/>
      <w:contextualSpacing/>
    </w:pPr>
    <w:rPr>
      <w:rFonts w:ascii="Calibri" w:eastAsia="Times New Roman" w:hAnsi="Calibri"/>
    </w:rPr>
  </w:style>
  <w:style w:type="paragraph" w:styleId="ListNumber2">
    <w:name w:val="List Number 2"/>
    <w:basedOn w:val="Normal"/>
    <w:uiPriority w:val="99"/>
    <w:unhideWhenUsed/>
    <w:qFormat/>
    <w:rsid w:val="00C76EAA"/>
    <w:pPr>
      <w:tabs>
        <w:tab w:val="left" w:pos="1134"/>
      </w:tabs>
      <w:spacing w:after="120"/>
      <w:contextualSpacing/>
    </w:pPr>
    <w:rPr>
      <w:rFonts w:eastAsiaTheme="minorEastAsia"/>
    </w:rPr>
  </w:style>
  <w:style w:type="paragraph" w:styleId="ListNumber3">
    <w:name w:val="List Number 3"/>
    <w:basedOn w:val="Normal"/>
    <w:uiPriority w:val="99"/>
    <w:qFormat/>
    <w:rsid w:val="00C76EAA"/>
    <w:pPr>
      <w:numPr>
        <w:ilvl w:val="2"/>
        <w:numId w:val="1"/>
      </w:numPr>
      <w:spacing w:after="120"/>
      <w:contextualSpacing/>
    </w:pPr>
    <w:rPr>
      <w:rFonts w:eastAsiaTheme="minorEastAsia"/>
    </w:rPr>
  </w:style>
  <w:style w:type="paragraph" w:styleId="ListNumber4">
    <w:name w:val="List Number 4"/>
    <w:basedOn w:val="Normal"/>
    <w:uiPriority w:val="99"/>
    <w:qFormat/>
    <w:rsid w:val="00C76EAA"/>
    <w:pPr>
      <w:numPr>
        <w:ilvl w:val="3"/>
        <w:numId w:val="1"/>
      </w:numPr>
      <w:spacing w:after="120"/>
      <w:contextualSpacing/>
    </w:pPr>
    <w:rPr>
      <w:rFonts w:eastAsiaTheme="minorEastAsia"/>
    </w:rPr>
  </w:style>
  <w:style w:type="numbering" w:customStyle="1" w:styleId="NumberedList">
    <w:name w:val="Numbered List"/>
    <w:uiPriority w:val="99"/>
    <w:rsid w:val="00C76EAA"/>
    <w:pPr>
      <w:numPr>
        <w:numId w:val="1"/>
      </w:numPr>
    </w:pPr>
  </w:style>
  <w:style w:type="paragraph" w:styleId="ListNumber5">
    <w:name w:val="List Number 5"/>
    <w:basedOn w:val="Normal"/>
    <w:uiPriority w:val="99"/>
    <w:semiHidden/>
    <w:rsid w:val="00C76EAA"/>
    <w:pPr>
      <w:numPr>
        <w:ilvl w:val="4"/>
        <w:numId w:val="1"/>
      </w:numPr>
      <w:contextualSpacing/>
    </w:pPr>
    <w:rPr>
      <w:rFonts w:eastAsiaTheme="minorEastAsia"/>
    </w:rPr>
  </w:style>
  <w:style w:type="paragraph" w:customStyle="1" w:styleId="Strongcolor">
    <w:name w:val="Strong color"/>
    <w:basedOn w:val="Normal"/>
    <w:link w:val="StrongcolorChar"/>
    <w:qFormat/>
    <w:rsid w:val="00C76EAA"/>
    <w:rPr>
      <w:b/>
      <w:color w:val="24206B"/>
      <w:spacing w:val="1"/>
    </w:rPr>
  </w:style>
  <w:style w:type="character" w:customStyle="1" w:styleId="StrongcolorChar">
    <w:name w:val="Strong color Char"/>
    <w:basedOn w:val="DefaultParagraphFont"/>
    <w:link w:val="Strongcolor"/>
    <w:rsid w:val="00C76EAA"/>
    <w:rPr>
      <w:b/>
      <w:color w:val="24206B"/>
      <w:spacing w:val="1"/>
    </w:rPr>
  </w:style>
  <w:style w:type="character" w:customStyle="1" w:styleId="Heading1Char">
    <w:name w:val="Heading 1 Char"/>
    <w:basedOn w:val="DefaultParagraphFont"/>
    <w:link w:val="Heading1"/>
    <w:uiPriority w:val="2"/>
    <w:rsid w:val="009B2FC1"/>
    <w:rPr>
      <w:rFonts w:eastAsia="Times New Roman" w:cstheme="minorHAnsi"/>
      <w:color w:val="1E3D6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7003"/>
    <w:rPr>
      <w:color w:val="954F72" w:themeColor="followedHyperlink"/>
      <w:u w:val="single"/>
    </w:rPr>
  </w:style>
  <w:style w:type="paragraph" w:styleId="ListBullet">
    <w:name w:val="List Bullet"/>
    <w:basedOn w:val="Normal"/>
    <w:link w:val="ListBulletChar"/>
    <w:uiPriority w:val="99"/>
    <w:unhideWhenUsed/>
    <w:qFormat/>
    <w:rsid w:val="00A66BF8"/>
    <w:pPr>
      <w:spacing w:after="120"/>
      <w:contextualSpacing/>
    </w:pPr>
    <w:rPr>
      <w:rFonts w:ascii="Calibri" w:eastAsiaTheme="minorEastAsia" w:hAnsi="Calibri"/>
    </w:rPr>
  </w:style>
  <w:style w:type="paragraph" w:styleId="ListBullet2">
    <w:name w:val="List Bullet 2"/>
    <w:basedOn w:val="Normal"/>
    <w:link w:val="ListBullet2Char"/>
    <w:uiPriority w:val="99"/>
    <w:unhideWhenUsed/>
    <w:qFormat/>
    <w:rsid w:val="004F7003"/>
    <w:pPr>
      <w:numPr>
        <w:ilvl w:val="1"/>
        <w:numId w:val="2"/>
      </w:numPr>
      <w:spacing w:after="120"/>
      <w:contextualSpacing/>
    </w:pPr>
    <w:rPr>
      <w:rFonts w:eastAsiaTheme="minorEastAsia"/>
    </w:rPr>
  </w:style>
  <w:style w:type="paragraph" w:styleId="ListBullet3">
    <w:name w:val="List Bullet 3"/>
    <w:basedOn w:val="Normal"/>
    <w:link w:val="ListBullet3Char"/>
    <w:uiPriority w:val="99"/>
    <w:qFormat/>
    <w:rsid w:val="007D0AC4"/>
    <w:pPr>
      <w:numPr>
        <w:ilvl w:val="2"/>
        <w:numId w:val="2"/>
      </w:numPr>
      <w:spacing w:after="120"/>
      <w:ind w:left="1077"/>
      <w:contextualSpacing/>
    </w:pPr>
    <w:rPr>
      <w:rFonts w:eastAsiaTheme="minorEastAsia"/>
    </w:rPr>
  </w:style>
  <w:style w:type="paragraph" w:styleId="ListBullet4">
    <w:name w:val="List Bullet 4"/>
    <w:basedOn w:val="Normal"/>
    <w:link w:val="ListBullet4Char"/>
    <w:uiPriority w:val="99"/>
    <w:qFormat/>
    <w:rsid w:val="00F94EF0"/>
    <w:pPr>
      <w:numPr>
        <w:ilvl w:val="3"/>
        <w:numId w:val="2"/>
      </w:numPr>
      <w:spacing w:after="120"/>
      <w:ind w:left="1117"/>
      <w:contextualSpacing/>
    </w:pPr>
    <w:rPr>
      <w:rFonts w:eastAsiaTheme="minorEastAsia"/>
    </w:rPr>
  </w:style>
  <w:style w:type="numbering" w:customStyle="1" w:styleId="BulletList">
    <w:name w:val="Bullet List"/>
    <w:uiPriority w:val="99"/>
    <w:rsid w:val="004F7003"/>
    <w:pPr>
      <w:numPr>
        <w:numId w:val="3"/>
      </w:numPr>
    </w:pPr>
  </w:style>
  <w:style w:type="paragraph" w:styleId="ListBullet5">
    <w:name w:val="List Bullet 5"/>
    <w:basedOn w:val="Normal"/>
    <w:uiPriority w:val="99"/>
    <w:rsid w:val="004F7003"/>
    <w:pPr>
      <w:numPr>
        <w:ilvl w:val="4"/>
        <w:numId w:val="2"/>
      </w:numPr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2"/>
    <w:rsid w:val="00761D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uiPriority w:val="20"/>
    <w:qFormat/>
    <w:rsid w:val="00761D35"/>
    <w:rPr>
      <w:b w:val="0"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apple-converted-space">
    <w:name w:val="apple-converted-space"/>
    <w:basedOn w:val="DefaultParagraphFont"/>
    <w:rsid w:val="00761D35"/>
  </w:style>
  <w:style w:type="paragraph" w:styleId="NormalWeb">
    <w:name w:val="Normal (Web)"/>
    <w:basedOn w:val="Normal"/>
    <w:uiPriority w:val="99"/>
    <w:semiHidden/>
    <w:unhideWhenUsed/>
    <w:rsid w:val="006E2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Revision">
    <w:name w:val="Revision"/>
    <w:hidden/>
    <w:uiPriority w:val="99"/>
    <w:semiHidden/>
    <w:rsid w:val="005460E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07725"/>
    <w:rPr>
      <w:rFonts w:eastAsia="Times New Roman" w:cstheme="minorHAnsi"/>
      <w:color w:val="3367B3"/>
      <w:sz w:val="26"/>
      <w:szCs w:val="26"/>
    </w:rPr>
  </w:style>
  <w:style w:type="numbering" w:customStyle="1" w:styleId="NumberedList1">
    <w:name w:val="Numbered List1"/>
    <w:uiPriority w:val="99"/>
    <w:rsid w:val="00C13816"/>
    <w:pPr>
      <w:numPr>
        <w:numId w:val="4"/>
      </w:numPr>
    </w:pPr>
  </w:style>
  <w:style w:type="numbering" w:customStyle="1" w:styleId="BulletList1">
    <w:name w:val="Bullet List1"/>
    <w:uiPriority w:val="99"/>
    <w:rsid w:val="00C13816"/>
    <w:pPr>
      <w:numPr>
        <w:numId w:val="5"/>
      </w:numPr>
    </w:pPr>
  </w:style>
  <w:style w:type="table" w:customStyle="1" w:styleId="JobsTable">
    <w:name w:val="Jobs Table"/>
    <w:basedOn w:val="TableNormal"/>
    <w:uiPriority w:val="99"/>
    <w:rsid w:val="00C13816"/>
    <w:pPr>
      <w:spacing w:after="0" w:line="240" w:lineRule="auto"/>
    </w:pPr>
    <w:rPr>
      <w:rFonts w:eastAsia="Times New Roman"/>
    </w:rPr>
    <w:tblPr>
      <w:tblBorders>
        <w:bottom w:val="single" w:sz="4" w:space="0" w:color="1E3D6B"/>
      </w:tblBorders>
    </w:tblPr>
    <w:tblStylePr w:type="firstRow">
      <w:pPr>
        <w:jc w:val="left"/>
      </w:pPr>
      <w:rPr>
        <w:rFonts w:ascii="Calibri" w:hAnsi="Calibri"/>
        <w:b w:val="0"/>
        <w:color w:val="F2F2F2"/>
        <w:sz w:val="22"/>
      </w:rPr>
      <w:tblPr/>
      <w:tcPr>
        <w:shd w:val="clear" w:color="auto" w:fill="287BB3"/>
      </w:tcPr>
    </w:tblStylePr>
    <w:tblStylePr w:type="firstCol">
      <w:rPr>
        <w:b/>
      </w:rPr>
    </w:tblStylePr>
  </w:style>
  <w:style w:type="paragraph" w:styleId="Subtitle">
    <w:name w:val="Subtitle"/>
    <w:basedOn w:val="Normal"/>
    <w:next w:val="Normal"/>
    <w:link w:val="SubtitleChar"/>
    <w:uiPriority w:val="8"/>
    <w:qFormat/>
    <w:rsid w:val="00C13816"/>
    <w:rPr>
      <w:rFonts w:ascii="Calibri" w:eastAsiaTheme="majorEastAsia" w:hAnsi="Calibri" w:cstheme="majorBidi"/>
      <w:iCs/>
      <w:color w:val="000000" w:themeColor="text1"/>
      <w:spacing w:val="13"/>
      <w:sz w:val="36"/>
      <w:szCs w:val="40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8"/>
    <w:rsid w:val="00C13816"/>
    <w:rPr>
      <w:rFonts w:ascii="Calibri" w:eastAsiaTheme="majorEastAsia" w:hAnsi="Calibri" w:cstheme="majorBidi"/>
      <w:iCs/>
      <w:color w:val="000000" w:themeColor="text1"/>
      <w:spacing w:val="13"/>
      <w:sz w:val="36"/>
      <w:szCs w:val="40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2"/>
    <w:rsid w:val="00C13816"/>
    <w:rPr>
      <w:rFonts w:ascii="Calibri" w:eastAsiaTheme="majorEastAsia" w:hAnsi="Calibri" w:cstheme="majorBidi"/>
      <w:bCs/>
      <w:iCs/>
      <w:sz w:val="28"/>
      <w:szCs w:val="2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2"/>
    <w:rsid w:val="00C13816"/>
    <w:rPr>
      <w:rFonts w:ascii="Calibri" w:eastAsiaTheme="majorEastAsia" w:hAnsi="Calibri" w:cstheme="majorBidi"/>
      <w:b/>
      <w:bCs/>
      <w:color w:val="565656"/>
      <w:sz w:val="28"/>
      <w:szCs w:val="28"/>
      <w14:ligatures w14:val="standard"/>
    </w:rPr>
  </w:style>
  <w:style w:type="character" w:customStyle="1" w:styleId="Heading6Char">
    <w:name w:val="Heading 6 Char"/>
    <w:basedOn w:val="DefaultParagraphFont"/>
    <w:link w:val="Heading6"/>
    <w:uiPriority w:val="2"/>
    <w:rsid w:val="00C13816"/>
    <w:rPr>
      <w:rFonts w:ascii="Calibri" w:eastAsiaTheme="majorEastAsia" w:hAnsi="Calibri" w:cstheme="majorBidi"/>
      <w:bCs/>
      <w:iCs/>
      <w:color w:val="565656"/>
      <w:sz w:val="24"/>
      <w14:ligatures w14:val="standard"/>
    </w:rPr>
  </w:style>
  <w:style w:type="paragraph" w:styleId="Caption">
    <w:name w:val="caption"/>
    <w:basedOn w:val="Heading4"/>
    <w:next w:val="Normal"/>
    <w:uiPriority w:val="16"/>
    <w:qFormat/>
    <w:rsid w:val="00C13816"/>
    <w:rPr>
      <w:b/>
      <w:sz w:val="22"/>
    </w:rPr>
  </w:style>
  <w:style w:type="paragraph" w:styleId="List">
    <w:name w:val="List"/>
    <w:basedOn w:val="Normal"/>
    <w:uiPriority w:val="99"/>
    <w:unhideWhenUsed/>
    <w:qFormat/>
    <w:rsid w:val="003E65A1"/>
    <w:pPr>
      <w:ind w:left="283" w:hanging="283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65A1"/>
    <w:pPr>
      <w:spacing w:before="200" w:after="160"/>
      <w:ind w:left="862" w:right="862"/>
      <w:jc w:val="center"/>
    </w:pPr>
    <w:rPr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3E65A1"/>
    <w:rPr>
      <w:iCs/>
      <w:color w:val="595959" w:themeColor="text1" w:themeTint="A6"/>
    </w:rPr>
  </w:style>
  <w:style w:type="paragraph" w:customStyle="1" w:styleId="Source">
    <w:name w:val="Source"/>
    <w:basedOn w:val="Normal"/>
    <w:uiPriority w:val="17"/>
    <w:qFormat/>
    <w:rsid w:val="003E65A1"/>
    <w:rPr>
      <w:sz w:val="18"/>
    </w:rPr>
  </w:style>
  <w:style w:type="table" w:customStyle="1" w:styleId="DESE">
    <w:name w:val="DESE"/>
    <w:basedOn w:val="TableNormal"/>
    <w:uiPriority w:val="99"/>
    <w:rsid w:val="003E65A1"/>
    <w:pPr>
      <w:spacing w:before="100" w:beforeAutospacing="1" w:after="10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Calibri" w:hAnsi="Calibri"/>
        <w:color w:val="FFFFFF" w:themeColor="background1"/>
      </w:rPr>
      <w:tblPr/>
      <w:tcPr>
        <w:shd w:val="clear" w:color="auto" w:fill="31343D"/>
      </w:tcPr>
    </w:tblStylePr>
    <w:tblStylePr w:type="firstCol">
      <w:rPr>
        <w:b w:val="0"/>
      </w:rPr>
    </w:tblStylePr>
    <w:tblStylePr w:type="nwCell">
      <w:rPr>
        <w:b w:val="0"/>
      </w:rPr>
    </w:tblStylePr>
  </w:style>
  <w:style w:type="paragraph" w:customStyle="1" w:styleId="DESEnormal">
    <w:name w:val="DESE normal"/>
    <w:basedOn w:val="Normal"/>
    <w:link w:val="DESEnormalChar"/>
    <w:qFormat/>
    <w:rsid w:val="00FF18FD"/>
    <w:pPr>
      <w:spacing w:after="160" w:line="259" w:lineRule="auto"/>
    </w:pPr>
    <w:rPr>
      <w:rFonts w:ascii="Calibri" w:eastAsia="Calibri" w:hAnsi="Calibri" w:cs="Times New Roman"/>
    </w:rPr>
  </w:style>
  <w:style w:type="character" w:customStyle="1" w:styleId="DESEnormalChar">
    <w:name w:val="DESE normal Char"/>
    <w:basedOn w:val="DefaultParagraphFont"/>
    <w:link w:val="DESEnormal"/>
    <w:rsid w:val="00FF18FD"/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0Bullet Char,Bullet Point Char,Bullet point Char,Bullet points Char,Content descriptions Char,DDM Gen Text Char,Dot point 1.5 line spacing Char,Indented bullet Char,L Char,List Paragraph - bullets Char,List Paragraph1 Char"/>
    <w:link w:val="ListParagraph"/>
    <w:uiPriority w:val="34"/>
    <w:rsid w:val="00EB7582"/>
  </w:style>
  <w:style w:type="character" w:styleId="BookTitle">
    <w:name w:val="Book Title"/>
    <w:basedOn w:val="DefaultParagraphFont"/>
    <w:uiPriority w:val="33"/>
    <w:qFormat/>
    <w:rsid w:val="00640B91"/>
    <w:rPr>
      <w:rFonts w:ascii="Calibri" w:hAnsi="Calibri"/>
      <w:bCs/>
      <w:i/>
      <w:iCs/>
      <w:spacing w:val="5"/>
      <w:sz w:val="22"/>
    </w:rPr>
  </w:style>
  <w:style w:type="paragraph" w:customStyle="1" w:styleId="Style1">
    <w:name w:val="Style1"/>
    <w:basedOn w:val="ListBullet"/>
    <w:link w:val="Style1Char"/>
    <w:qFormat/>
    <w:rsid w:val="00A66BF8"/>
    <w:pPr>
      <w:numPr>
        <w:numId w:val="2"/>
      </w:numPr>
    </w:pPr>
    <w:rPr>
      <w:rFonts w:eastAsia="Calibri"/>
    </w:rPr>
  </w:style>
  <w:style w:type="paragraph" w:customStyle="1" w:styleId="Style2">
    <w:name w:val="Style2"/>
    <w:basedOn w:val="ListBullet4"/>
    <w:link w:val="Style2Char"/>
    <w:qFormat/>
    <w:rsid w:val="007D0AC4"/>
    <w:pPr>
      <w:ind w:left="714" w:hanging="357"/>
    </w:pPr>
    <w:rPr>
      <w:rFonts w:eastAsia="Calibri"/>
    </w:rPr>
  </w:style>
  <w:style w:type="character" w:customStyle="1" w:styleId="ListBulletChar">
    <w:name w:val="List Bullet Char"/>
    <w:basedOn w:val="DefaultParagraphFont"/>
    <w:link w:val="ListBullet"/>
    <w:uiPriority w:val="99"/>
    <w:rsid w:val="00A66BF8"/>
    <w:rPr>
      <w:rFonts w:ascii="Calibri" w:eastAsiaTheme="minorEastAsia" w:hAnsi="Calibri"/>
    </w:rPr>
  </w:style>
  <w:style w:type="character" w:customStyle="1" w:styleId="Style1Char">
    <w:name w:val="Style1 Char"/>
    <w:basedOn w:val="ListBulletChar"/>
    <w:link w:val="Style1"/>
    <w:rsid w:val="00A66BF8"/>
    <w:rPr>
      <w:rFonts w:ascii="Calibri" w:eastAsia="Calibri" w:hAnsi="Calibri"/>
    </w:rPr>
  </w:style>
  <w:style w:type="paragraph" w:customStyle="1" w:styleId="Style3">
    <w:name w:val="Style3"/>
    <w:basedOn w:val="Bullet4"/>
    <w:link w:val="Style3Char"/>
    <w:qFormat/>
    <w:rsid w:val="007D0AC4"/>
    <w:pPr>
      <w:ind w:left="1434" w:hanging="357"/>
    </w:pPr>
  </w:style>
  <w:style w:type="character" w:customStyle="1" w:styleId="ListBullet4Char">
    <w:name w:val="List Bullet 4 Char"/>
    <w:basedOn w:val="DefaultParagraphFont"/>
    <w:link w:val="ListBullet4"/>
    <w:uiPriority w:val="99"/>
    <w:rsid w:val="00A66BF8"/>
    <w:rPr>
      <w:rFonts w:eastAsiaTheme="minorEastAsia"/>
    </w:rPr>
  </w:style>
  <w:style w:type="character" w:customStyle="1" w:styleId="Style2Char">
    <w:name w:val="Style2 Char"/>
    <w:basedOn w:val="ListBullet4Char"/>
    <w:link w:val="Style2"/>
    <w:rsid w:val="007D0AC4"/>
    <w:rPr>
      <w:rFonts w:eastAsia="Calibri"/>
    </w:rPr>
  </w:style>
  <w:style w:type="paragraph" w:customStyle="1" w:styleId="Bullet3">
    <w:name w:val="Bullet 3"/>
    <w:basedOn w:val="ListBullet3"/>
    <w:link w:val="Bullet3Char"/>
    <w:qFormat/>
    <w:rsid w:val="00A66BF8"/>
  </w:style>
  <w:style w:type="character" w:customStyle="1" w:styleId="ListBullet2Char">
    <w:name w:val="List Bullet 2 Char"/>
    <w:basedOn w:val="DefaultParagraphFont"/>
    <w:link w:val="ListBullet2"/>
    <w:uiPriority w:val="99"/>
    <w:rsid w:val="00A66BF8"/>
    <w:rPr>
      <w:rFonts w:eastAsiaTheme="minorEastAsia"/>
    </w:rPr>
  </w:style>
  <w:style w:type="character" w:customStyle="1" w:styleId="Style3Char">
    <w:name w:val="Style3 Char"/>
    <w:basedOn w:val="ListBullet2Char"/>
    <w:link w:val="Style3"/>
    <w:rsid w:val="007D0AC4"/>
    <w:rPr>
      <w:rFonts w:eastAsiaTheme="minorEastAsia"/>
    </w:rPr>
  </w:style>
  <w:style w:type="paragraph" w:customStyle="1" w:styleId="Bullet4">
    <w:name w:val="Bullet 4"/>
    <w:basedOn w:val="ListBullet2"/>
    <w:link w:val="Bullet4Char"/>
    <w:qFormat/>
    <w:rsid w:val="00A66BF8"/>
    <w:pPr>
      <w:ind w:left="1474"/>
    </w:pPr>
  </w:style>
  <w:style w:type="character" w:customStyle="1" w:styleId="ListBullet3Char">
    <w:name w:val="List Bullet 3 Char"/>
    <w:basedOn w:val="DefaultParagraphFont"/>
    <w:link w:val="ListBullet3"/>
    <w:uiPriority w:val="99"/>
    <w:rsid w:val="007D0AC4"/>
    <w:rPr>
      <w:rFonts w:eastAsiaTheme="minorEastAsia"/>
    </w:rPr>
  </w:style>
  <w:style w:type="character" w:customStyle="1" w:styleId="Bullet3Char">
    <w:name w:val="Bullet 3 Char"/>
    <w:basedOn w:val="ListBullet3Char"/>
    <w:link w:val="Bullet3"/>
    <w:rsid w:val="00A66BF8"/>
    <w:rPr>
      <w:rFonts w:eastAsiaTheme="minorEastAsia"/>
    </w:rPr>
  </w:style>
  <w:style w:type="paragraph" w:customStyle="1" w:styleId="Bullet1">
    <w:name w:val="Bullet 1"/>
    <w:basedOn w:val="Style1"/>
    <w:link w:val="Bullet1Char"/>
    <w:qFormat/>
    <w:rsid w:val="00A66BF8"/>
  </w:style>
  <w:style w:type="character" w:customStyle="1" w:styleId="Bullet4Char">
    <w:name w:val="Bullet 4 Char"/>
    <w:basedOn w:val="ListBullet2Char"/>
    <w:link w:val="Bullet4"/>
    <w:rsid w:val="00A66BF8"/>
    <w:rPr>
      <w:rFonts w:eastAsiaTheme="minorEastAsia"/>
    </w:rPr>
  </w:style>
  <w:style w:type="character" w:customStyle="1" w:styleId="Bullet1Char">
    <w:name w:val="Bullet 1 Char"/>
    <w:basedOn w:val="Style1Char"/>
    <w:link w:val="Bullet1"/>
    <w:rsid w:val="00A66BF8"/>
    <w:rPr>
      <w:rFonts w:ascii="Calibri" w:eastAsia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423D64"/>
    <w:rPr>
      <w:color w:val="605E5C"/>
      <w:shd w:val="clear" w:color="auto" w:fill="E1DFDD"/>
    </w:rPr>
  </w:style>
  <w:style w:type="paragraph" w:customStyle="1" w:styleId="Style4">
    <w:name w:val="Style4"/>
    <w:basedOn w:val="ListParagraph"/>
    <w:link w:val="Style4Char"/>
    <w:qFormat/>
    <w:rsid w:val="00423D64"/>
    <w:pPr>
      <w:numPr>
        <w:numId w:val="6"/>
      </w:numPr>
    </w:pPr>
  </w:style>
  <w:style w:type="paragraph" w:customStyle="1" w:styleId="DESEListalpha">
    <w:name w:val="DESE List alpha"/>
    <w:basedOn w:val="Normal"/>
    <w:link w:val="DESEListalphaChar"/>
    <w:qFormat/>
    <w:rsid w:val="00423D64"/>
    <w:pPr>
      <w:spacing w:line="360" w:lineRule="auto"/>
      <w:ind w:left="851" w:hanging="494"/>
      <w:contextualSpacing/>
    </w:pPr>
    <w:rPr>
      <w:rFonts w:ascii="Calibri" w:eastAsia="Calibri" w:hAnsi="Calibri" w:cs="Times New Roman"/>
    </w:rPr>
  </w:style>
  <w:style w:type="character" w:customStyle="1" w:styleId="Style4Char">
    <w:name w:val="Style4 Char"/>
    <w:basedOn w:val="ListParagraphChar"/>
    <w:link w:val="Style4"/>
    <w:rsid w:val="00423D64"/>
  </w:style>
  <w:style w:type="paragraph" w:customStyle="1" w:styleId="iListalpha">
    <w:name w:val="i List alpha"/>
    <w:basedOn w:val="Normal"/>
    <w:link w:val="iListalphaChar"/>
    <w:qFormat/>
    <w:rsid w:val="00423D64"/>
    <w:pPr>
      <w:tabs>
        <w:tab w:val="num" w:pos="1985"/>
      </w:tabs>
      <w:spacing w:line="360" w:lineRule="auto"/>
      <w:ind w:left="1418" w:hanging="567"/>
      <w:contextualSpacing/>
    </w:pPr>
    <w:rPr>
      <w:rFonts w:ascii="Calibri" w:eastAsia="Calibri" w:hAnsi="Calibri" w:cs="Times New Roman"/>
    </w:rPr>
  </w:style>
  <w:style w:type="character" w:customStyle="1" w:styleId="DESEListalphaChar">
    <w:name w:val="DESE List alpha Char"/>
    <w:basedOn w:val="DefaultParagraphFont"/>
    <w:link w:val="DESEListalpha"/>
    <w:rsid w:val="00423D64"/>
    <w:rPr>
      <w:rFonts w:ascii="Calibri" w:eastAsia="Calibri" w:hAnsi="Calibri" w:cs="Times New Roman"/>
    </w:rPr>
  </w:style>
  <w:style w:type="paragraph" w:customStyle="1" w:styleId="DESE-Listalpha">
    <w:name w:val="DESE - List alpha"/>
    <w:basedOn w:val="Normal"/>
    <w:qFormat/>
    <w:rsid w:val="00423D64"/>
    <w:pPr>
      <w:tabs>
        <w:tab w:val="num" w:pos="2552"/>
      </w:tabs>
      <w:spacing w:line="360" w:lineRule="auto"/>
      <w:ind w:left="2126" w:hanging="567"/>
      <w:contextualSpacing/>
    </w:pPr>
    <w:rPr>
      <w:rFonts w:ascii="Calibri" w:eastAsia="Calibri" w:hAnsi="Calibri" w:cs="Times New Roman"/>
    </w:rPr>
  </w:style>
  <w:style w:type="character" w:customStyle="1" w:styleId="iListalphaChar">
    <w:name w:val="i List alpha Char"/>
    <w:basedOn w:val="DefaultParagraphFont"/>
    <w:link w:val="iListalpha"/>
    <w:rsid w:val="00423D64"/>
    <w:rPr>
      <w:rFonts w:ascii="Calibri" w:eastAsia="Calibri" w:hAnsi="Calibri" w:cs="Times New Roman"/>
    </w:rPr>
  </w:style>
  <w:style w:type="paragraph" w:customStyle="1" w:styleId="DESEListnumber1">
    <w:name w:val="DESE List number 1"/>
    <w:basedOn w:val="Normal"/>
    <w:link w:val="DESEListnumber1Char"/>
    <w:qFormat/>
    <w:rsid w:val="00423D64"/>
    <w:pPr>
      <w:spacing w:line="360" w:lineRule="auto"/>
      <w:contextualSpacing/>
    </w:pPr>
    <w:rPr>
      <w:rFonts w:ascii="Calibri" w:eastAsia="Calibri" w:hAnsi="Calibri" w:cs="Times New Roman"/>
    </w:rPr>
  </w:style>
  <w:style w:type="character" w:customStyle="1" w:styleId="DESEListnumber1Char">
    <w:name w:val="DESE List number 1 Char"/>
    <w:basedOn w:val="DefaultParagraphFont"/>
    <w:link w:val="DESEListnumber1"/>
    <w:rsid w:val="00423D64"/>
    <w:rPr>
      <w:rFonts w:ascii="Calibri" w:eastAsia="Calibri" w:hAnsi="Calibri" w:cs="Times New Roman"/>
    </w:rPr>
  </w:style>
  <w:style w:type="paragraph" w:customStyle="1" w:styleId="Style5">
    <w:name w:val="Style5"/>
    <w:basedOn w:val="Style4"/>
    <w:link w:val="Style5Char"/>
    <w:qFormat/>
    <w:rsid w:val="00423D64"/>
    <w:pPr>
      <w:numPr>
        <w:numId w:val="7"/>
      </w:numPr>
      <w:ind w:left="867" w:hanging="357"/>
    </w:pPr>
  </w:style>
  <w:style w:type="character" w:customStyle="1" w:styleId="Style5Char">
    <w:name w:val="Style5 Char"/>
    <w:basedOn w:val="Style4Char"/>
    <w:link w:val="Style5"/>
    <w:rsid w:val="00423D64"/>
  </w:style>
  <w:style w:type="table" w:styleId="TableGrid">
    <w:name w:val="Table Grid"/>
    <w:basedOn w:val="TableNormal"/>
    <w:uiPriority w:val="39"/>
    <w:rsid w:val="00C63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053A5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3153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1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9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5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56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2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8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43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99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5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8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5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1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9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0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50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18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csisupport.gov.au/element/354" TargetMode="External"/><Relationship Id="rId18" Type="http://schemas.openxmlformats.org/officeDocument/2006/relationships/hyperlink" Target="https://www.tcsisupport.gov.au/element/601" TargetMode="External"/><Relationship Id="rId26" Type="http://schemas.openxmlformats.org/officeDocument/2006/relationships/hyperlink" Target="https://www.tcsisupport.gov.au/element/489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tcsisupport.gov.au/element/354" TargetMode="External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www.tcsisupport.gov.au/element/329" TargetMode="External"/><Relationship Id="rId17" Type="http://schemas.openxmlformats.org/officeDocument/2006/relationships/hyperlink" Target="https://www.tcsisupport.gov.au/element/600" TargetMode="External"/><Relationship Id="rId25" Type="http://schemas.openxmlformats.org/officeDocument/2006/relationships/hyperlink" Target="https://www.tcsisupport.gov.au/element/577" TargetMode="External"/><Relationship Id="rId33" Type="http://schemas.openxmlformats.org/officeDocument/2006/relationships/header" Target="header2.xml"/><Relationship Id="rId38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www.tcsisupport.gov.au/element/489" TargetMode="External"/><Relationship Id="rId20" Type="http://schemas.openxmlformats.org/officeDocument/2006/relationships/hyperlink" Target="https://www.tcsisupport.gov.au/element/329" TargetMode="External"/><Relationship Id="rId29" Type="http://schemas.openxmlformats.org/officeDocument/2006/relationships/hyperlink" Target="https://www.tcsisupport.gov.au/reporting/vsl/requirements/course-admissions/course-prior-credit/202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csisupport.gov.au/reporting/vsl/requirements/unit-enrolments/unit-enrolment-packet/2021" TargetMode="External"/><Relationship Id="rId24" Type="http://schemas.openxmlformats.org/officeDocument/2006/relationships/hyperlink" Target="https://www.tcsisupport.gov.au/element/384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tcsisupport.gov.au/element/577" TargetMode="External"/><Relationship Id="rId23" Type="http://schemas.openxmlformats.org/officeDocument/2006/relationships/hyperlink" Target="https://www.tcsisupport.gov.au/element/339" TargetMode="External"/><Relationship Id="rId28" Type="http://schemas.openxmlformats.org/officeDocument/2006/relationships/hyperlink" Target="https://www.tcsisupport.gov.au/element/601" TargetMode="External"/><Relationship Id="rId36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www.tcsisupport.gov.au/reporting/vsl/requirements/unit-enrolments/unit-enrolment-packet/2021" TargetMode="External"/><Relationship Id="rId31" Type="http://schemas.openxmlformats.org/officeDocument/2006/relationships/hyperlink" Target="https://www.tcsisupport.gov.au/element/56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tcsisupport.gov.au/element/355" TargetMode="External"/><Relationship Id="rId22" Type="http://schemas.openxmlformats.org/officeDocument/2006/relationships/hyperlink" Target="https://www.tcsisupport.gov.au/element/355" TargetMode="External"/><Relationship Id="rId27" Type="http://schemas.openxmlformats.org/officeDocument/2006/relationships/hyperlink" Target="https://www.tcsisupport.gov.au/element/600" TargetMode="External"/><Relationship Id="rId30" Type="http://schemas.openxmlformats.org/officeDocument/2006/relationships/hyperlink" Target="https://www.tcsisupport.gov.au/element/560" TargetMode="External"/><Relationship Id="rId35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686254-28fc-4a80-a15e-fc33c1b94c7e">
      <Terms xmlns="http://schemas.microsoft.com/office/infopath/2007/PartnerControls"/>
    </lcf76f155ced4ddcb4097134ff3c332f>
    <TaxCatchAll xmlns="04a9a847-fe22-44bb-bb48-4bc4e99aed03" xsi:nil="true"/>
    <Date xmlns="da686254-28fc-4a80-a15e-fc33c1b94c7e" xsi:nil="true"/>
    <Comments xmlns="da686254-28fc-4a80-a15e-fc33c1b94c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7FBC52F13C904AAA1CF5EC39138230" ma:contentTypeVersion="18" ma:contentTypeDescription="Create a new document." ma:contentTypeScope="" ma:versionID="03556411244c83d66f5875600dc0f244">
  <xsd:schema xmlns:xsd="http://www.w3.org/2001/XMLSchema" xmlns:xs="http://www.w3.org/2001/XMLSchema" xmlns:p="http://schemas.microsoft.com/office/2006/metadata/properties" xmlns:ns2="da686254-28fc-4a80-a15e-fc33c1b94c7e" xmlns:ns3="04a9a847-fe22-44bb-bb48-4bc4e99aed03" targetNamespace="http://schemas.microsoft.com/office/2006/metadata/properties" ma:root="true" ma:fieldsID="1bfc866ff62746da1fa24139ec597706" ns2:_="" ns3:_="">
    <xsd:import namespace="da686254-28fc-4a80-a15e-fc33c1b94c7e"/>
    <xsd:import namespace="04a9a847-fe22-44bb-bb48-4bc4e99aed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2:MediaLengthInSeconds" minOccurs="0"/>
                <xsd:element ref="ns2:Date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86254-28fc-4a80-a15e-fc33c1b94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147e460-a74b-4414-8224-31362e584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Date" ma:index="22" nillable="true" ma:displayName="Date" ma:description="test" ma:format="DateOnly" ma:internalName="Date">
      <xsd:simpleType>
        <xsd:restriction base="dms:DateTime"/>
      </xsd:simpleType>
    </xsd:element>
    <xsd:element name="Comments" ma:index="23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9a847-fe22-44bb-bb48-4bc4e99aed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97fe9c6c-d96a-467c-b41a-bb0452157a0a}" ma:internalName="TaxCatchAll" ma:showField="CatchAllData" ma:web="04a9a847-fe22-44bb-bb48-4bc4e99aed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8059A-4F1D-40C1-B327-8209BCF0A6D5}">
  <ds:schemaRefs>
    <ds:schemaRef ds:uri="http://schemas.microsoft.com/office/2006/metadata/properties"/>
    <ds:schemaRef ds:uri="http://schemas.microsoft.com/office/infopath/2007/PartnerControls"/>
    <ds:schemaRef ds:uri="da686254-28fc-4a80-a15e-fc33c1b94c7e"/>
    <ds:schemaRef ds:uri="04a9a847-fe22-44bb-bb48-4bc4e99aed03"/>
  </ds:schemaRefs>
</ds:datastoreItem>
</file>

<file path=customXml/itemProps2.xml><?xml version="1.0" encoding="utf-8"?>
<ds:datastoreItem xmlns:ds="http://schemas.openxmlformats.org/officeDocument/2006/customXml" ds:itemID="{E62E457A-AEE5-4F13-AF01-AC95A5DE8B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959700-ABAA-44AC-94DC-AA5ABD7B59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686254-28fc-4a80-a15e-fc33c1b94c7e"/>
    <ds:schemaRef ds:uri="04a9a847-fe22-44bb-bb48-4bc4e99aed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F368E7-901B-4C3A-AFD4-D5BED0D42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2022-10-12T02:12:00Z</dcterms:created>
  <dcterms:modified xsi:type="dcterms:W3CDTF">2022-10-13T21:05:00Z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877481-9e35-4b68-b667-876a73c6db41_Enabled">
    <vt:lpwstr>true</vt:lpwstr>
  </property>
  <property fmtid="{D5CDD505-2E9C-101B-9397-08002B2CF9AE}" pid="3" name="MSIP_Label_5f877481-9e35-4b68-b667-876a73c6db41_SetDate">
    <vt:lpwstr>2022-04-28T23:27:05Z</vt:lpwstr>
  </property>
  <property fmtid="{D5CDD505-2E9C-101B-9397-08002B2CF9AE}" pid="4" name="MSIP_Label_5f877481-9e35-4b68-b667-876a73c6db41_Method">
    <vt:lpwstr>Privileged</vt:lpwstr>
  </property>
  <property fmtid="{D5CDD505-2E9C-101B-9397-08002B2CF9AE}" pid="5" name="MSIP_Label_5f877481-9e35-4b68-b667-876a73c6db41_Name">
    <vt:lpwstr>5f877481-9e35-4b68-b667-876a73c6db41</vt:lpwstr>
  </property>
  <property fmtid="{D5CDD505-2E9C-101B-9397-08002B2CF9AE}" pid="6" name="MSIP_Label_5f877481-9e35-4b68-b667-876a73c6db41_SiteId">
    <vt:lpwstr>dd0cfd15-4558-4b12-8bad-ea26984fc417</vt:lpwstr>
  </property>
  <property fmtid="{D5CDD505-2E9C-101B-9397-08002B2CF9AE}" pid="7" name="MSIP_Label_5f877481-9e35-4b68-b667-876a73c6db41_ActionId">
    <vt:lpwstr>fa3e15c6-d9db-456c-bf81-c028145f6e5b</vt:lpwstr>
  </property>
  <property fmtid="{D5CDD505-2E9C-101B-9397-08002B2CF9AE}" pid="8" name="MSIP_Label_5f877481-9e35-4b68-b667-876a73c6db41_ContentBits">
    <vt:lpwstr>0</vt:lpwstr>
  </property>
  <property fmtid="{D5CDD505-2E9C-101B-9397-08002B2CF9AE}" pid="9" name="ContentTypeId">
    <vt:lpwstr>0x010100A37FBC52F13C904AAA1CF5EC39138230</vt:lpwstr>
  </property>
  <property fmtid="{D5CDD505-2E9C-101B-9397-08002B2CF9AE}" pid="10" name="MediaServiceImageTags">
    <vt:lpwstr/>
  </property>
</Properties>
</file>