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917A" w14:textId="06223BD0" w:rsidR="00640B91" w:rsidRDefault="00F94EF0" w:rsidP="00B11691">
      <w:pPr>
        <w:pStyle w:val="Title"/>
        <w:rPr>
          <w:color w:val="292065"/>
          <w:sz w:val="60"/>
          <w:szCs w:val="60"/>
        </w:rPr>
      </w:pPr>
      <w:r w:rsidRPr="006D18FD">
        <w:rPr>
          <w:color w:val="292065"/>
          <w:sz w:val="60"/>
          <w:szCs w:val="60"/>
        </w:rPr>
        <w:t>T</w:t>
      </w:r>
      <w:r w:rsidR="00ED62C7">
        <w:rPr>
          <w:color w:val="292065"/>
          <w:sz w:val="60"/>
          <w:szCs w:val="60"/>
        </w:rPr>
        <w:t>hird Party Arrangements</w:t>
      </w:r>
    </w:p>
    <w:p w14:paraId="6DCFF5B1" w14:textId="190061E0" w:rsidR="00B11691" w:rsidRDefault="00052855" w:rsidP="00B11691">
      <w:pPr>
        <w:pStyle w:val="Subtitle"/>
        <w:rPr>
          <w:shd w:val="clear" w:color="auto" w:fill="FFFFFF"/>
        </w:rPr>
      </w:pPr>
      <w:r>
        <w:rPr>
          <w:shd w:val="clear" w:color="auto" w:fill="FFFFFF"/>
        </w:rPr>
        <w:t>Requesting</w:t>
      </w:r>
      <w:r w:rsidR="00B11691">
        <w:rPr>
          <w:shd w:val="clear" w:color="auto" w:fill="FFFFFF"/>
        </w:rPr>
        <w:t xml:space="preserve"> approval of a third party arrangement for training delivery</w:t>
      </w:r>
    </w:p>
    <w:p w14:paraId="5628F755" w14:textId="77777777" w:rsidR="003343BD" w:rsidRPr="003343BD" w:rsidRDefault="003343BD" w:rsidP="003343BD">
      <w:r w:rsidRPr="003343BD">
        <w:t>The VET Student Loan program limits third party delivery to providers that are either approved course providers or accredited by TEQSA, the national regulator of the higher education sector. This ensures students have access to quality training delivered by training providers that are comparable (in quality) to their primary course provider. This ensures a high level of quality assurance and regulatory oversight of training for students.</w:t>
      </w:r>
    </w:p>
    <w:p w14:paraId="557B1E60" w14:textId="66A6A64E" w:rsidR="003343BD" w:rsidRPr="003343BD" w:rsidRDefault="003343BD" w:rsidP="000A5546">
      <w:r w:rsidRPr="003343BD">
        <w:t>Individual subcontractors delivering parts of a course that cannot otherwise be delivered by the provider may be approved on a case by case basis.</w:t>
      </w:r>
    </w:p>
    <w:p w14:paraId="6165C4F6" w14:textId="4F826F1D" w:rsidR="00B11691" w:rsidRDefault="00ED62C7" w:rsidP="00ED62C7">
      <w:r w:rsidRPr="00ED62C7">
        <w:t>Under section 15 of the </w:t>
      </w:r>
      <w:hyperlink r:id="rId11" w:history="1">
        <w:r w:rsidRPr="003E5A65">
          <w:rPr>
            <w:rStyle w:val="Hyperlink"/>
            <w:i/>
            <w:iCs/>
          </w:rPr>
          <w:t>VET Student Loans Act 2016</w:t>
        </w:r>
      </w:hyperlink>
      <w:r w:rsidRPr="00ED62C7">
        <w:t>, approved courses must be delivered by</w:t>
      </w:r>
      <w:r w:rsidR="00B11691">
        <w:t>:</w:t>
      </w:r>
    </w:p>
    <w:p w14:paraId="38D9E906" w14:textId="6F0F6924" w:rsidR="00B11691" w:rsidRDefault="00ED62C7" w:rsidP="00B11691">
      <w:pPr>
        <w:pStyle w:val="Bullet1"/>
      </w:pPr>
      <w:r w:rsidRPr="00ED62C7">
        <w:t>V</w:t>
      </w:r>
      <w:r w:rsidR="00B11691">
        <w:t xml:space="preserve">ET </w:t>
      </w:r>
      <w:r w:rsidRPr="00ED62C7">
        <w:t>S</w:t>
      </w:r>
      <w:r w:rsidR="00B11691">
        <w:t xml:space="preserve">tudent </w:t>
      </w:r>
      <w:r w:rsidRPr="00ED62C7">
        <w:t>L</w:t>
      </w:r>
      <w:r w:rsidR="00B11691">
        <w:t>oans (VSL)</w:t>
      </w:r>
      <w:r w:rsidRPr="00ED62C7">
        <w:t xml:space="preserve"> approved course providers </w:t>
      </w:r>
    </w:p>
    <w:p w14:paraId="531114DA" w14:textId="5CB30F20" w:rsidR="00B11691" w:rsidRDefault="00ED62C7" w:rsidP="00B11691">
      <w:pPr>
        <w:pStyle w:val="Bullet1"/>
      </w:pPr>
      <w:r w:rsidRPr="00ED62C7">
        <w:t xml:space="preserve">a person or body registered by TEQSA </w:t>
      </w:r>
    </w:p>
    <w:p w14:paraId="77D97CA8" w14:textId="5A74574E" w:rsidR="00ED62C7" w:rsidRPr="00ED62C7" w:rsidRDefault="00ED62C7" w:rsidP="00B11691">
      <w:pPr>
        <w:pStyle w:val="Bullet1"/>
      </w:pPr>
      <w:r w:rsidRPr="00ED62C7">
        <w:t>persons or bodies specifically approved by the Secretary (or delegate of the Secretary) under the Act.</w:t>
      </w:r>
    </w:p>
    <w:p w14:paraId="6D9035B6" w14:textId="77777777" w:rsidR="00ED62C7" w:rsidRPr="00ED62C7" w:rsidRDefault="00ED62C7" w:rsidP="00ED62C7">
      <w:r w:rsidRPr="00ED62C7">
        <w:t>This guide outlines the process to submit a request to the delegate of the Secretary for approval under section 15(1)(c) of the Act.</w:t>
      </w:r>
    </w:p>
    <w:p w14:paraId="50696A8C" w14:textId="77777777" w:rsidR="00ED62C7" w:rsidRPr="00ED62C7" w:rsidRDefault="00ED62C7" w:rsidP="00ED62C7">
      <w:pPr>
        <w:pStyle w:val="Heading1"/>
        <w:rPr>
          <w:rFonts w:asciiTheme="minorHAnsi" w:eastAsia="Times New Roman" w:hAnsiTheme="minorHAnsi" w:cstheme="minorHAnsi"/>
          <w:color w:val="1E3D65"/>
        </w:rPr>
      </w:pPr>
      <w:r w:rsidRPr="00ED62C7">
        <w:rPr>
          <w:rFonts w:asciiTheme="minorHAnsi" w:eastAsia="Times New Roman" w:hAnsiTheme="minorHAnsi" w:cstheme="minorHAnsi"/>
          <w:color w:val="1E3D65"/>
        </w:rPr>
        <w:t>When can I submit my request?</w:t>
      </w:r>
    </w:p>
    <w:p w14:paraId="77295832" w14:textId="77777777" w:rsidR="00ED62C7" w:rsidRPr="00ED62C7" w:rsidRDefault="00ED62C7" w:rsidP="00ED62C7">
      <w:r w:rsidRPr="00ED62C7">
        <w:t>You can submit a request at any time throughout the year.</w:t>
      </w:r>
    </w:p>
    <w:p w14:paraId="0829601E" w14:textId="77777777" w:rsidR="00ED62C7" w:rsidRPr="00ED62C7" w:rsidRDefault="00ED62C7" w:rsidP="00ED62C7">
      <w:pPr>
        <w:pStyle w:val="Heading1"/>
        <w:rPr>
          <w:rFonts w:asciiTheme="minorHAnsi" w:eastAsia="Times New Roman" w:hAnsiTheme="minorHAnsi" w:cstheme="minorHAnsi"/>
          <w:color w:val="1E3D65"/>
        </w:rPr>
      </w:pPr>
      <w:r w:rsidRPr="00ED62C7">
        <w:rPr>
          <w:rFonts w:asciiTheme="minorHAnsi" w:eastAsia="Times New Roman" w:hAnsiTheme="minorHAnsi" w:cstheme="minorHAnsi"/>
          <w:color w:val="1E3D65"/>
        </w:rPr>
        <w:t>Who can make a request?</w:t>
      </w:r>
    </w:p>
    <w:p w14:paraId="36590C61" w14:textId="77777777" w:rsidR="00ED62C7" w:rsidRPr="00ED62C7" w:rsidRDefault="00ED62C7" w:rsidP="00ED62C7">
      <w:r w:rsidRPr="00ED62C7">
        <w:t>Requests must be submitted by a person who has been nominated by the provider in HITS as a contact.</w:t>
      </w:r>
    </w:p>
    <w:p w14:paraId="113CC8E5" w14:textId="77777777" w:rsidR="00ED62C7" w:rsidRPr="00ED62C7" w:rsidRDefault="00ED62C7" w:rsidP="00ED62C7">
      <w:pPr>
        <w:pStyle w:val="Heading1"/>
        <w:rPr>
          <w:rFonts w:asciiTheme="minorHAnsi" w:eastAsia="Times New Roman" w:hAnsiTheme="minorHAnsi" w:cstheme="minorHAnsi"/>
          <w:color w:val="1E3D65"/>
        </w:rPr>
      </w:pPr>
      <w:r w:rsidRPr="00ED62C7">
        <w:rPr>
          <w:rFonts w:asciiTheme="minorHAnsi" w:eastAsia="Times New Roman" w:hAnsiTheme="minorHAnsi" w:cstheme="minorHAnsi"/>
          <w:color w:val="1E3D65"/>
        </w:rPr>
        <w:t>How do I submit a request?</w:t>
      </w:r>
    </w:p>
    <w:p w14:paraId="63F3C2FE" w14:textId="281889A8" w:rsidR="00ED62C7" w:rsidRPr="00ED62C7" w:rsidRDefault="00ED62C7" w:rsidP="00ED62C7">
      <w:r w:rsidRPr="00ED62C7">
        <w:t xml:space="preserve">If you wish to request approval of a VSL third party training delivery arrangement, email </w:t>
      </w:r>
      <w:hyperlink r:id="rId12" w:history="1">
        <w:r w:rsidR="003E5A65" w:rsidRPr="002750E2">
          <w:rPr>
            <w:rStyle w:val="Hyperlink"/>
            <w:lang w:eastAsia="en-AU"/>
          </w:rPr>
          <w:t>VSLprogramintegrity@dewr.gov.au</w:t>
        </w:r>
      </w:hyperlink>
      <w:r w:rsidR="005065BE" w:rsidRPr="005065BE">
        <w:rPr>
          <w:rStyle w:val="Hyperlink"/>
          <w:u w:val="none"/>
          <w:lang w:eastAsia="en-AU"/>
        </w:rPr>
        <w:t xml:space="preserve"> </w:t>
      </w:r>
      <w:r w:rsidRPr="00ED62C7">
        <w:t xml:space="preserve">to obtain a third party arrangement request form. After preparing your request, please return the form, with </w:t>
      </w:r>
      <w:r w:rsidR="00B11691">
        <w:t>the</w:t>
      </w:r>
      <w:r w:rsidRPr="00ED62C7">
        <w:t xml:space="preserve"> required supporting evidence, to </w:t>
      </w:r>
      <w:hyperlink r:id="rId13" w:history="1">
        <w:r w:rsidR="003E5A65" w:rsidRPr="002750E2">
          <w:rPr>
            <w:rStyle w:val="Hyperlink"/>
            <w:lang w:eastAsia="en-AU"/>
          </w:rPr>
          <w:t>VSLprogramintegrity@dewr.gov.au</w:t>
        </w:r>
      </w:hyperlink>
      <w:r w:rsidRPr="00ED62C7">
        <w:t>.</w:t>
      </w:r>
    </w:p>
    <w:p w14:paraId="198C8742" w14:textId="521F3042" w:rsidR="00ED62C7" w:rsidRPr="00ED62C7" w:rsidRDefault="00ED62C7" w:rsidP="00ED62C7">
      <w:pPr>
        <w:pStyle w:val="Heading1"/>
        <w:rPr>
          <w:rFonts w:asciiTheme="minorHAnsi" w:eastAsia="Times New Roman" w:hAnsiTheme="minorHAnsi" w:cstheme="minorHAnsi"/>
          <w:color w:val="1E3D65"/>
        </w:rPr>
      </w:pPr>
      <w:r w:rsidRPr="00ED62C7">
        <w:rPr>
          <w:rFonts w:asciiTheme="minorHAnsi" w:eastAsia="Times New Roman" w:hAnsiTheme="minorHAnsi" w:cstheme="minorHAnsi"/>
          <w:color w:val="1E3D65"/>
        </w:rPr>
        <w:t xml:space="preserve">What evidence should be submitted in support of </w:t>
      </w:r>
      <w:r w:rsidR="00B11691">
        <w:rPr>
          <w:rFonts w:asciiTheme="minorHAnsi" w:eastAsia="Times New Roman" w:hAnsiTheme="minorHAnsi" w:cstheme="minorHAnsi"/>
          <w:color w:val="1E3D65"/>
        </w:rPr>
        <w:t>your request?</w:t>
      </w:r>
    </w:p>
    <w:p w14:paraId="3F2DA18E" w14:textId="509F8655" w:rsidR="00ED62C7" w:rsidRPr="00ED62C7" w:rsidRDefault="00ED62C7" w:rsidP="00ED62C7">
      <w:r w:rsidRPr="00ED62C7">
        <w:t>You must submit verifiable evidence of the skills, qualifications and relevant experience of the third party (</w:t>
      </w:r>
      <w:r w:rsidR="00B11691">
        <w:t>f</w:t>
      </w:r>
      <w:r>
        <w:t>or example</w:t>
      </w:r>
      <w:r w:rsidRPr="00ED62C7">
        <w:t xml:space="preserve"> a company, an association, a partnership or an individual). You must also include a complete copy of the agreement between your organisation and the third party.</w:t>
      </w:r>
    </w:p>
    <w:p w14:paraId="549B8F5D" w14:textId="33830184" w:rsidR="00ED62C7" w:rsidRPr="00ED62C7" w:rsidRDefault="00ED62C7" w:rsidP="00ED62C7">
      <w:r w:rsidRPr="00ED62C7">
        <w:t>Please frame your submission in a manner that addresses each of the elements of the </w:t>
      </w:r>
      <w:hyperlink r:id="rId14" w:history="1">
        <w:r w:rsidRPr="00ED62C7">
          <w:rPr>
            <w:rStyle w:val="Hyperlink"/>
            <w:rFonts w:ascii="Calibri" w:eastAsiaTheme="minorEastAsia" w:hAnsi="Calibri"/>
            <w:color w:val="0563C1"/>
          </w:rPr>
          <w:t>VET Student Loans Manual for Providers</w:t>
        </w:r>
      </w:hyperlink>
      <w:r>
        <w:t xml:space="preserve"> - </w:t>
      </w:r>
      <w:r w:rsidRPr="003E5A65">
        <w:rPr>
          <w:i/>
          <w:iCs/>
        </w:rPr>
        <w:t>Procedure for assessing applications for third party arrangements</w:t>
      </w:r>
      <w:r>
        <w:t>.</w:t>
      </w:r>
    </w:p>
    <w:p w14:paraId="6ED7C743" w14:textId="77777777" w:rsidR="00ED62C7" w:rsidRPr="00ED62C7" w:rsidRDefault="00ED62C7" w:rsidP="00ED62C7">
      <w:pPr>
        <w:pStyle w:val="Heading1"/>
        <w:rPr>
          <w:rFonts w:asciiTheme="minorHAnsi" w:eastAsia="Times New Roman" w:hAnsiTheme="minorHAnsi" w:cstheme="minorHAnsi"/>
          <w:color w:val="1E3D65"/>
        </w:rPr>
      </w:pPr>
      <w:r w:rsidRPr="00ED62C7">
        <w:rPr>
          <w:rFonts w:asciiTheme="minorHAnsi" w:eastAsia="Times New Roman" w:hAnsiTheme="minorHAnsi" w:cstheme="minorHAnsi"/>
          <w:color w:val="1E3D65"/>
        </w:rPr>
        <w:lastRenderedPageBreak/>
        <w:t>Are there circumstances where I do not need to submit a request for approval of a VSL third party arrangement for training delivery?</w:t>
      </w:r>
    </w:p>
    <w:p w14:paraId="6704456E" w14:textId="08BCB41D" w:rsidR="00ED62C7" w:rsidRPr="00ED62C7" w:rsidRDefault="00ED62C7" w:rsidP="00ED62C7">
      <w:r w:rsidRPr="00ED62C7">
        <w:t>Yes</w:t>
      </w:r>
      <w:r w:rsidR="000F58AD">
        <w:t>,</w:t>
      </w:r>
      <w:r w:rsidR="00522245" w:rsidRPr="00522245">
        <w:rPr>
          <w:rFonts w:cstheme="minorHAnsi"/>
          <w:color w:val="343741"/>
          <w:shd w:val="clear" w:color="auto" w:fill="FFFFFF"/>
        </w:rPr>
        <w:t xml:space="preserve"> </w:t>
      </w:r>
      <w:r w:rsidR="000F58AD">
        <w:t>i</w:t>
      </w:r>
      <w:r w:rsidRPr="00ED62C7">
        <w:t>f the third party you decide to use meets the requirements of section 15 of the Act</w:t>
      </w:r>
      <w:r w:rsidR="00D72598">
        <w:t>. Under the Act, t</w:t>
      </w:r>
      <w:r w:rsidR="00D72598" w:rsidRPr="00ED62C7">
        <w:t>he approval of the delegate of the Secretary is not required</w:t>
      </w:r>
      <w:r w:rsidRPr="00ED62C7">
        <w:t xml:space="preserve"> </w:t>
      </w:r>
      <w:r w:rsidR="00D72598">
        <w:t xml:space="preserve">if the third party is </w:t>
      </w:r>
      <w:r w:rsidRPr="00ED62C7">
        <w:t>either a VSL approved course provider itself or a TEQSA approved higher education provider</w:t>
      </w:r>
      <w:r w:rsidR="00D72598">
        <w:t xml:space="preserve">. </w:t>
      </w:r>
      <w:r w:rsidRPr="00ED62C7">
        <w:t xml:space="preserve">In such instances, the legal entity name of the new third party must be added to the </w:t>
      </w:r>
      <w:r w:rsidR="00B11691">
        <w:t>‘</w:t>
      </w:r>
      <w:r w:rsidRPr="00ED62C7">
        <w:t>third party</w:t>
      </w:r>
      <w:r w:rsidR="00B11691">
        <w:t>’</w:t>
      </w:r>
      <w:r w:rsidRPr="00ED62C7">
        <w:t xml:space="preserve"> field in HITS, alerting the department to your new third party training delivery arrangement.</w:t>
      </w:r>
    </w:p>
    <w:p w14:paraId="78A4FD5C" w14:textId="77777777" w:rsidR="00D72598" w:rsidRDefault="00ED62C7" w:rsidP="00ED62C7">
      <w:r w:rsidRPr="00ED62C7">
        <w:t xml:space="preserve">Note: Consistent with the definition of ‘third party’ set out in the Standards for Registered Training Organisations (RTOs) 2015, an individual in an employment arrangement with the relevant VSL approved course provider is not considered a third party for the purposes of section 15 of the Act. </w:t>
      </w:r>
      <w:r w:rsidR="00D72598">
        <w:t>H</w:t>
      </w:r>
      <w:r w:rsidRPr="00ED62C7">
        <w:t xml:space="preserve">owever, that an individual engaged as an independent contractor is a third party for the purposes of section 15. </w:t>
      </w:r>
    </w:p>
    <w:p w14:paraId="29E882FA" w14:textId="608F19D8" w:rsidR="00ED62C7" w:rsidRPr="00ED62C7" w:rsidRDefault="00ED62C7" w:rsidP="00ED62C7">
      <w:r w:rsidRPr="00ED62C7">
        <w:t>VSL providers are reminded that section 15 only covers the delivery of training. Other related functions</w:t>
      </w:r>
      <w:r w:rsidR="00522245">
        <w:t>,</w:t>
      </w:r>
      <w:r w:rsidRPr="00ED62C7">
        <w:t xml:space="preserve"> such as the enrolment of students</w:t>
      </w:r>
      <w:r w:rsidR="00522245">
        <w:t>,</w:t>
      </w:r>
      <w:r w:rsidRPr="00ED62C7">
        <w:t xml:space="preserve"> are captured by section 49 of the Act – the prohibition on brokers and agents.</w:t>
      </w:r>
    </w:p>
    <w:p w14:paraId="57F56784" w14:textId="77777777" w:rsidR="00ED62C7" w:rsidRPr="00ED62C7" w:rsidRDefault="00ED62C7" w:rsidP="00B11691">
      <w:pPr>
        <w:pStyle w:val="Heading1"/>
        <w:rPr>
          <w:rFonts w:asciiTheme="minorHAnsi" w:eastAsia="Times New Roman" w:hAnsiTheme="minorHAnsi" w:cstheme="minorHAnsi"/>
          <w:color w:val="1E3D65"/>
        </w:rPr>
      </w:pPr>
      <w:r w:rsidRPr="00ED62C7">
        <w:rPr>
          <w:rFonts w:asciiTheme="minorHAnsi" w:eastAsia="Times New Roman" w:hAnsiTheme="minorHAnsi" w:cstheme="minorHAnsi"/>
          <w:color w:val="1E3D65"/>
        </w:rPr>
        <w:t>How long will it take to process my request?</w:t>
      </w:r>
    </w:p>
    <w:p w14:paraId="7C9123B8" w14:textId="78586531" w:rsidR="00ED62C7" w:rsidRPr="00ED62C7" w:rsidRDefault="00D72598" w:rsidP="00B11691">
      <w:r>
        <w:t>You</w:t>
      </w:r>
      <w:r w:rsidR="00ED62C7" w:rsidRPr="00ED62C7">
        <w:t xml:space="preserve"> can expect to be notified of the outcome within three weeks after receipt of your request</w:t>
      </w:r>
      <w:r w:rsidR="00522245">
        <w:t>.</w:t>
      </w:r>
      <w:r w:rsidR="00ED62C7" w:rsidRPr="00ED62C7">
        <w:t xml:space="preserve"> </w:t>
      </w:r>
    </w:p>
    <w:p w14:paraId="671431D8" w14:textId="77777777" w:rsidR="00ED62C7" w:rsidRPr="00ED62C7" w:rsidRDefault="00ED62C7" w:rsidP="00B11691">
      <w:pPr>
        <w:pStyle w:val="Heading1"/>
        <w:rPr>
          <w:rFonts w:asciiTheme="minorHAnsi" w:eastAsia="Times New Roman" w:hAnsiTheme="minorHAnsi" w:cstheme="minorHAnsi"/>
          <w:color w:val="1E3D65"/>
        </w:rPr>
      </w:pPr>
      <w:r w:rsidRPr="00ED62C7">
        <w:rPr>
          <w:rFonts w:asciiTheme="minorHAnsi" w:eastAsia="Times New Roman" w:hAnsiTheme="minorHAnsi" w:cstheme="minorHAnsi"/>
          <w:color w:val="1E3D65"/>
        </w:rPr>
        <w:t>Where can I find further information?</w:t>
      </w:r>
    </w:p>
    <w:p w14:paraId="0CC909CF" w14:textId="00F2098B" w:rsidR="00ED62C7" w:rsidRPr="00ED62C7" w:rsidRDefault="00ED62C7" w:rsidP="00B11691">
      <w:r w:rsidRPr="00ED62C7">
        <w:t>You can refer to the </w:t>
      </w:r>
      <w:hyperlink r:id="rId15" w:history="1">
        <w:r w:rsidRPr="00ED62C7">
          <w:rPr>
            <w:rStyle w:val="Hyperlink"/>
          </w:rPr>
          <w:t>VET Student Loans Manual for Providers</w:t>
        </w:r>
      </w:hyperlink>
      <w:r w:rsidRPr="00ED62C7">
        <w:rPr>
          <w:rStyle w:val="Hyperlink"/>
        </w:rPr>
        <w:t> </w:t>
      </w:r>
      <w:r w:rsidR="00B11691" w:rsidRPr="00D72598">
        <w:t>- Procedure for assessing applications for third party arrangements</w:t>
      </w:r>
      <w:r w:rsidR="00B11691" w:rsidRPr="00B11691">
        <w:t xml:space="preserve"> </w:t>
      </w:r>
      <w:r w:rsidRPr="00ED62C7">
        <w:t xml:space="preserve">or use the VET Student Loans </w:t>
      </w:r>
      <w:hyperlink r:id="rId16" w:history="1">
        <w:r w:rsidR="00B11691" w:rsidRPr="00B11691">
          <w:rPr>
            <w:rStyle w:val="Hyperlink"/>
          </w:rPr>
          <w:t>online enquiry form</w:t>
        </w:r>
      </w:hyperlink>
      <w:r w:rsidRPr="00ED62C7">
        <w:t xml:space="preserve"> to </w:t>
      </w:r>
      <w:r w:rsidR="00B11691">
        <w:t>submit</w:t>
      </w:r>
      <w:r w:rsidRPr="00ED62C7">
        <w:t xml:space="preserve"> a question.</w:t>
      </w:r>
    </w:p>
    <w:p w14:paraId="201CC2CB" w14:textId="1E03B658" w:rsidR="00304F5B" w:rsidRPr="00BC1E8B" w:rsidRDefault="00304F5B" w:rsidP="00BC1E8B">
      <w:pPr>
        <w:spacing w:after="120" w:line="240" w:lineRule="auto"/>
        <w:rPr>
          <w:rFonts w:ascii="Calibri" w:eastAsia="Times New Roman" w:hAnsi="Calibri" w:cs="Calibri"/>
          <w:b/>
          <w:noProof/>
          <w:lang w:val="en"/>
        </w:rPr>
      </w:pPr>
    </w:p>
    <w:sectPr w:rsidR="00304F5B" w:rsidRPr="00BC1E8B" w:rsidSect="000D737E">
      <w:headerReference w:type="default" r:id="rId17"/>
      <w:footerReference w:type="even" r:id="rId18"/>
      <w:footerReference w:type="default" r:id="rId19"/>
      <w:headerReference w:type="first" r:id="rId20"/>
      <w:footerReference w:type="first" r:id="rId21"/>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CC55" w14:textId="77777777" w:rsidR="00A21BB6" w:rsidRDefault="00A21BB6" w:rsidP="00717D10">
      <w:pPr>
        <w:spacing w:after="0" w:line="240" w:lineRule="auto"/>
      </w:pPr>
      <w:r>
        <w:separator/>
      </w:r>
    </w:p>
  </w:endnote>
  <w:endnote w:type="continuationSeparator" w:id="0">
    <w:p w14:paraId="24342C94" w14:textId="77777777" w:rsidR="00A21BB6" w:rsidRDefault="00A21BB6"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anchor distT="0" distB="0" distL="114300" distR="114300" simplePos="0" relativeHeight="251661312" behindDoc="1" locked="0" layoutInCell="1" allowOverlap="1" wp14:anchorId="17C14882" wp14:editId="4BD91604">
              <wp:simplePos x="0" y="0"/>
              <wp:positionH relativeFrom="column">
                <wp:posOffset>-895350</wp:posOffset>
              </wp:positionH>
              <wp:positionV relativeFrom="paragraph">
                <wp:posOffset>170180</wp:posOffset>
              </wp:positionV>
              <wp:extent cx="7624445" cy="636270"/>
              <wp:effectExtent l="0" t="0" r="0" b="0"/>
              <wp:wrapNone/>
              <wp:docPr id="8" name="Picture 8"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30E5BE4A" w:rsidR="00046838" w:rsidRDefault="00046838" w:rsidP="00890E34">
        <w:pPr>
          <w:pStyle w:val="Footer"/>
          <w:ind w:right="403"/>
          <w:jc w:val="right"/>
        </w:pPr>
        <w:r>
          <w:rPr>
            <w:noProof/>
            <w:lang w:eastAsia="en-AU"/>
          </w:rPr>
          <w:drawing>
            <wp:anchor distT="0" distB="0" distL="114300" distR="114300" simplePos="0" relativeHeight="251659264" behindDoc="1" locked="0" layoutInCell="1" allowOverlap="1" wp14:anchorId="2F3D67FD" wp14:editId="629D4820">
              <wp:simplePos x="0" y="0"/>
              <wp:positionH relativeFrom="column">
                <wp:posOffset>-904875</wp:posOffset>
              </wp:positionH>
              <wp:positionV relativeFrom="paragraph">
                <wp:posOffset>170180</wp:posOffset>
              </wp:positionV>
              <wp:extent cx="7624445" cy="636270"/>
              <wp:effectExtent l="0" t="0" r="0" b="0"/>
              <wp:wrapNone/>
              <wp:docPr id="7" name="Picture 7"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7582">
          <w:rPr>
            <w:noProof/>
          </w:rPr>
          <w:t>3</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1FC2589C"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25C98939">
              <wp:simplePos x="0" y="0"/>
              <wp:positionH relativeFrom="column">
                <wp:posOffset>-904875</wp:posOffset>
              </wp:positionH>
              <wp:positionV relativeFrom="paragraph">
                <wp:posOffset>170180</wp:posOffset>
              </wp:positionV>
              <wp:extent cx="7624445" cy="636270"/>
              <wp:effectExtent l="0" t="0" r="0" b="0"/>
              <wp:wrapNone/>
              <wp:docPr id="6" name="Picture 6"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7582">
          <w:rPr>
            <w:noProof/>
          </w:rPr>
          <w:t>1</w:t>
        </w:r>
        <w:r>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99B9" w14:textId="77777777" w:rsidR="00A21BB6" w:rsidRDefault="00A21BB6" w:rsidP="00717D10">
      <w:pPr>
        <w:spacing w:after="0" w:line="240" w:lineRule="auto"/>
      </w:pPr>
      <w:r>
        <w:separator/>
      </w:r>
    </w:p>
  </w:footnote>
  <w:footnote w:type="continuationSeparator" w:id="0">
    <w:p w14:paraId="426CCAD1" w14:textId="77777777" w:rsidR="00A21BB6" w:rsidRDefault="00A21BB6"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35D57451">
          <wp:extent cx="7559675" cy="878205"/>
          <wp:effectExtent l="0" t="0" r="3175" b="0"/>
          <wp:docPr id="3" name="Picture 3"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D7093A"/>
    <w:multiLevelType w:val="hybridMultilevel"/>
    <w:tmpl w:val="4C2CB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1558C3"/>
    <w:multiLevelType w:val="hybridMultilevel"/>
    <w:tmpl w:val="0234E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A20EE"/>
    <w:multiLevelType w:val="hybridMultilevel"/>
    <w:tmpl w:val="6E60E554"/>
    <w:lvl w:ilvl="0" w:tplc="7C1A91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148236F"/>
    <w:multiLevelType w:val="hybridMultilevel"/>
    <w:tmpl w:val="C9CC1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8"/>
  </w:num>
  <w:num w:numId="4">
    <w:abstractNumId w:val="21"/>
  </w:num>
  <w:num w:numId="5">
    <w:abstractNumId w:val="9"/>
  </w:num>
  <w:num w:numId="6">
    <w:abstractNumId w:val="11"/>
  </w:num>
  <w:num w:numId="7">
    <w:abstractNumId w:val="19"/>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8">
    <w:abstractNumId w:val="6"/>
  </w:num>
  <w:num w:numId="9">
    <w:abstractNumId w:val="19"/>
  </w:num>
  <w:num w:numId="10">
    <w:abstractNumId w:val="15"/>
  </w:num>
  <w:num w:numId="11">
    <w:abstractNumId w:val="19"/>
  </w:num>
  <w:num w:numId="12">
    <w:abstractNumId w:val="19"/>
  </w:num>
  <w:num w:numId="13">
    <w:abstractNumId w:val="22"/>
  </w:num>
  <w:num w:numId="14">
    <w:abstractNumId w:val="7"/>
  </w:num>
  <w:num w:numId="15">
    <w:abstractNumId w:val="19"/>
  </w:num>
  <w:num w:numId="16">
    <w:abstractNumId w:val="16"/>
  </w:num>
  <w:num w:numId="17">
    <w:abstractNumId w:val="19"/>
  </w:num>
  <w:num w:numId="18">
    <w:abstractNumId w:val="19"/>
  </w:num>
  <w:num w:numId="19">
    <w:abstractNumId w:val="19"/>
  </w:num>
  <w:num w:numId="20">
    <w:abstractNumId w:val="2"/>
  </w:num>
  <w:num w:numId="21">
    <w:abstractNumId w:val="23"/>
  </w:num>
  <w:num w:numId="22">
    <w:abstractNumId w:val="0"/>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8"/>
  </w:num>
  <w:num w:numId="29">
    <w:abstractNumId w:val="10"/>
  </w:num>
  <w:num w:numId="30">
    <w:abstractNumId w:val="13"/>
  </w:num>
  <w:num w:numId="31">
    <w:abstractNumId w:val="5"/>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20"/>
  </w:num>
  <w:num w:numId="40">
    <w:abstractNumId w:val="19"/>
  </w:num>
  <w:num w:numId="41">
    <w:abstractNumId w:val="19"/>
  </w:num>
  <w:num w:numId="42">
    <w:abstractNumId w:val="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132FF"/>
    <w:rsid w:val="00017EB3"/>
    <w:rsid w:val="00020409"/>
    <w:rsid w:val="000433E3"/>
    <w:rsid w:val="00046838"/>
    <w:rsid w:val="00047268"/>
    <w:rsid w:val="00052855"/>
    <w:rsid w:val="0005346E"/>
    <w:rsid w:val="00054523"/>
    <w:rsid w:val="0006240C"/>
    <w:rsid w:val="00074F76"/>
    <w:rsid w:val="000947EF"/>
    <w:rsid w:val="000A5546"/>
    <w:rsid w:val="000D737E"/>
    <w:rsid w:val="000E521B"/>
    <w:rsid w:val="000F58AD"/>
    <w:rsid w:val="00112520"/>
    <w:rsid w:val="00140C23"/>
    <w:rsid w:val="001548DE"/>
    <w:rsid w:val="00162AFA"/>
    <w:rsid w:val="001670E5"/>
    <w:rsid w:val="0017080A"/>
    <w:rsid w:val="00175452"/>
    <w:rsid w:val="001907B3"/>
    <w:rsid w:val="00193491"/>
    <w:rsid w:val="001A1304"/>
    <w:rsid w:val="002031D4"/>
    <w:rsid w:val="002273CB"/>
    <w:rsid w:val="002405D1"/>
    <w:rsid w:val="0024416C"/>
    <w:rsid w:val="00262CA5"/>
    <w:rsid w:val="00282D66"/>
    <w:rsid w:val="00290E36"/>
    <w:rsid w:val="002A1074"/>
    <w:rsid w:val="002D7757"/>
    <w:rsid w:val="00304F5B"/>
    <w:rsid w:val="00330F75"/>
    <w:rsid w:val="003343BD"/>
    <w:rsid w:val="0033585A"/>
    <w:rsid w:val="00361CB5"/>
    <w:rsid w:val="00365347"/>
    <w:rsid w:val="00372C0B"/>
    <w:rsid w:val="0037677E"/>
    <w:rsid w:val="00385010"/>
    <w:rsid w:val="00392B02"/>
    <w:rsid w:val="003E5A65"/>
    <w:rsid w:val="003E612E"/>
    <w:rsid w:val="003E65A1"/>
    <w:rsid w:val="003F1487"/>
    <w:rsid w:val="00410BF3"/>
    <w:rsid w:val="00412449"/>
    <w:rsid w:val="00413ABE"/>
    <w:rsid w:val="00414E8E"/>
    <w:rsid w:val="004152BF"/>
    <w:rsid w:val="004376BC"/>
    <w:rsid w:val="00437A72"/>
    <w:rsid w:val="00445099"/>
    <w:rsid w:val="0045406A"/>
    <w:rsid w:val="004C14E3"/>
    <w:rsid w:val="004F078A"/>
    <w:rsid w:val="004F6B11"/>
    <w:rsid w:val="004F7003"/>
    <w:rsid w:val="005059B9"/>
    <w:rsid w:val="005065BE"/>
    <w:rsid w:val="00522245"/>
    <w:rsid w:val="005322A5"/>
    <w:rsid w:val="00542571"/>
    <w:rsid w:val="005460E4"/>
    <w:rsid w:val="00553320"/>
    <w:rsid w:val="0055606F"/>
    <w:rsid w:val="00557FC4"/>
    <w:rsid w:val="005615CD"/>
    <w:rsid w:val="00570092"/>
    <w:rsid w:val="00577236"/>
    <w:rsid w:val="00584A1F"/>
    <w:rsid w:val="005970B7"/>
    <w:rsid w:val="005C2230"/>
    <w:rsid w:val="005C26D5"/>
    <w:rsid w:val="005E2F2B"/>
    <w:rsid w:val="00621C9E"/>
    <w:rsid w:val="006268F4"/>
    <w:rsid w:val="00640B91"/>
    <w:rsid w:val="0065092C"/>
    <w:rsid w:val="00651D5D"/>
    <w:rsid w:val="006716C7"/>
    <w:rsid w:val="0069369D"/>
    <w:rsid w:val="00693728"/>
    <w:rsid w:val="00695771"/>
    <w:rsid w:val="006C5975"/>
    <w:rsid w:val="006C6F84"/>
    <w:rsid w:val="006D18FD"/>
    <w:rsid w:val="006D606B"/>
    <w:rsid w:val="006E203A"/>
    <w:rsid w:val="006F672D"/>
    <w:rsid w:val="006F6A03"/>
    <w:rsid w:val="007042B0"/>
    <w:rsid w:val="007118DD"/>
    <w:rsid w:val="007157A2"/>
    <w:rsid w:val="00717D10"/>
    <w:rsid w:val="00721990"/>
    <w:rsid w:val="00745195"/>
    <w:rsid w:val="00751AB3"/>
    <w:rsid w:val="00757B36"/>
    <w:rsid w:val="00761D35"/>
    <w:rsid w:val="00785AB7"/>
    <w:rsid w:val="007C2896"/>
    <w:rsid w:val="007D0AC4"/>
    <w:rsid w:val="008009EB"/>
    <w:rsid w:val="008020E0"/>
    <w:rsid w:val="00803E57"/>
    <w:rsid w:val="00835275"/>
    <w:rsid w:val="0083572F"/>
    <w:rsid w:val="008501FB"/>
    <w:rsid w:val="0088046D"/>
    <w:rsid w:val="0088518B"/>
    <w:rsid w:val="00890E34"/>
    <w:rsid w:val="008B09A1"/>
    <w:rsid w:val="008B49BB"/>
    <w:rsid w:val="008C517C"/>
    <w:rsid w:val="008C6EEF"/>
    <w:rsid w:val="008D7570"/>
    <w:rsid w:val="008E2742"/>
    <w:rsid w:val="008F2C78"/>
    <w:rsid w:val="00914337"/>
    <w:rsid w:val="00916D6B"/>
    <w:rsid w:val="00917B95"/>
    <w:rsid w:val="00947BB5"/>
    <w:rsid w:val="0095275B"/>
    <w:rsid w:val="009546E4"/>
    <w:rsid w:val="0096078A"/>
    <w:rsid w:val="009766AA"/>
    <w:rsid w:val="00995C84"/>
    <w:rsid w:val="009C2C1A"/>
    <w:rsid w:val="009C32E8"/>
    <w:rsid w:val="009D1143"/>
    <w:rsid w:val="009D4CB6"/>
    <w:rsid w:val="00A21BB6"/>
    <w:rsid w:val="00A34110"/>
    <w:rsid w:val="00A66BF8"/>
    <w:rsid w:val="00A67229"/>
    <w:rsid w:val="00A8428A"/>
    <w:rsid w:val="00A866D0"/>
    <w:rsid w:val="00AE0E21"/>
    <w:rsid w:val="00AE4E35"/>
    <w:rsid w:val="00AE5016"/>
    <w:rsid w:val="00AF0E0D"/>
    <w:rsid w:val="00AF1FE9"/>
    <w:rsid w:val="00AF5F7D"/>
    <w:rsid w:val="00B041B4"/>
    <w:rsid w:val="00B11691"/>
    <w:rsid w:val="00B13FD1"/>
    <w:rsid w:val="00B20069"/>
    <w:rsid w:val="00B37D7F"/>
    <w:rsid w:val="00B436C7"/>
    <w:rsid w:val="00B45AA4"/>
    <w:rsid w:val="00B60F84"/>
    <w:rsid w:val="00B6139E"/>
    <w:rsid w:val="00B61BE5"/>
    <w:rsid w:val="00B676BC"/>
    <w:rsid w:val="00B762EE"/>
    <w:rsid w:val="00B927FA"/>
    <w:rsid w:val="00B96BDE"/>
    <w:rsid w:val="00BA5E54"/>
    <w:rsid w:val="00BC1E8B"/>
    <w:rsid w:val="00BD156E"/>
    <w:rsid w:val="00BD7BBF"/>
    <w:rsid w:val="00C13816"/>
    <w:rsid w:val="00C1418C"/>
    <w:rsid w:val="00C14DFC"/>
    <w:rsid w:val="00C2679F"/>
    <w:rsid w:val="00C276AA"/>
    <w:rsid w:val="00C61BD2"/>
    <w:rsid w:val="00C76EAA"/>
    <w:rsid w:val="00C90F7B"/>
    <w:rsid w:val="00CA18E6"/>
    <w:rsid w:val="00CA50A9"/>
    <w:rsid w:val="00CA5802"/>
    <w:rsid w:val="00CA5EAE"/>
    <w:rsid w:val="00CF2BF0"/>
    <w:rsid w:val="00D10F2D"/>
    <w:rsid w:val="00D35E56"/>
    <w:rsid w:val="00D5005E"/>
    <w:rsid w:val="00D56AB9"/>
    <w:rsid w:val="00D60CDA"/>
    <w:rsid w:val="00D72598"/>
    <w:rsid w:val="00D74B04"/>
    <w:rsid w:val="00D82EEB"/>
    <w:rsid w:val="00D84357"/>
    <w:rsid w:val="00D84540"/>
    <w:rsid w:val="00D90E35"/>
    <w:rsid w:val="00DA07EE"/>
    <w:rsid w:val="00DA0C29"/>
    <w:rsid w:val="00DA5547"/>
    <w:rsid w:val="00DA5BBB"/>
    <w:rsid w:val="00DA76B2"/>
    <w:rsid w:val="00DC72C8"/>
    <w:rsid w:val="00DD40C8"/>
    <w:rsid w:val="00DF254A"/>
    <w:rsid w:val="00DF2CC9"/>
    <w:rsid w:val="00E03469"/>
    <w:rsid w:val="00E06497"/>
    <w:rsid w:val="00E2221D"/>
    <w:rsid w:val="00E31F02"/>
    <w:rsid w:val="00E41713"/>
    <w:rsid w:val="00E55A89"/>
    <w:rsid w:val="00E86FFA"/>
    <w:rsid w:val="00E924D9"/>
    <w:rsid w:val="00EB7582"/>
    <w:rsid w:val="00ED1175"/>
    <w:rsid w:val="00ED62C7"/>
    <w:rsid w:val="00F06CDB"/>
    <w:rsid w:val="00F078BC"/>
    <w:rsid w:val="00F20EA5"/>
    <w:rsid w:val="00F23E2C"/>
    <w:rsid w:val="00F44260"/>
    <w:rsid w:val="00F7456A"/>
    <w:rsid w:val="00F80AE2"/>
    <w:rsid w:val="00F948F8"/>
    <w:rsid w:val="00F94EF0"/>
    <w:rsid w:val="00F97231"/>
    <w:rsid w:val="00FA3427"/>
    <w:rsid w:val="00FB619D"/>
    <w:rsid w:val="00FD236D"/>
    <w:rsid w:val="00FD565E"/>
    <w:rsid w:val="00FF031B"/>
    <w:rsid w:val="00FF18FD"/>
    <w:rsid w:val="00FF1DBC"/>
    <w:rsid w:val="00FF4353"/>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8E27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semiHidden/>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semiHidden/>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54523"/>
    <w:pPr>
      <w:spacing w:before="720" w:after="180" w:line="240" w:lineRule="auto"/>
      <w:contextualSpacing/>
    </w:pPr>
    <w:rPr>
      <w:rFonts w:ascii="Calibri" w:eastAsiaTheme="majorEastAsia" w:hAnsi="Calibri" w:cstheme="majorBidi"/>
      <w:noProof/>
      <w:color w:val="24206C"/>
      <w:spacing w:val="5"/>
      <w:kern w:val="28"/>
      <w:sz w:val="58"/>
      <w:szCs w:val="52"/>
    </w:rPr>
  </w:style>
  <w:style w:type="character" w:customStyle="1" w:styleId="TitleChar">
    <w:name w:val="Title Char"/>
    <w:basedOn w:val="DefaultParagraphFont"/>
    <w:link w:val="Title"/>
    <w:uiPriority w:val="7"/>
    <w:rsid w:val="00054523"/>
    <w:rPr>
      <w:rFonts w:ascii="Calibri" w:eastAsiaTheme="majorEastAsia" w:hAnsi="Calibri" w:cstheme="majorBidi"/>
      <w:noProof/>
      <w:color w:val="24206C"/>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11"/>
    <w:qFormat/>
    <w:rsid w:val="00C76EAA"/>
    <w:rPr>
      <w:b/>
      <w:bCs/>
    </w:rPr>
  </w:style>
  <w:style w:type="paragraph" w:styleId="ListNumber">
    <w:name w:val="List Number"/>
    <w:basedOn w:val="Normal"/>
    <w:uiPriority w:val="99"/>
    <w:unhideWhenUsed/>
    <w:qFormat/>
    <w:rsid w:val="00640B91"/>
    <w:pPr>
      <w:numPr>
        <w:numId w:val="6"/>
      </w:numPr>
      <w:spacing w:after="120"/>
      <w:contextualSpacing/>
    </w:pPr>
    <w:rPr>
      <w:rFonts w:ascii="Calibri" w:eastAsiaTheme="minorEastAsia" w:hAnsi="Calibri"/>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6"/>
      </w:numPr>
      <w:spacing w:after="120"/>
      <w:contextualSpacing/>
    </w:pPr>
    <w:rPr>
      <w:rFonts w:eastAsiaTheme="minorEastAsia"/>
    </w:rPr>
  </w:style>
  <w:style w:type="paragraph" w:styleId="ListNumber4">
    <w:name w:val="List Number 4"/>
    <w:basedOn w:val="Normal"/>
    <w:uiPriority w:val="99"/>
    <w:qFormat/>
    <w:rsid w:val="00C76EAA"/>
    <w:pPr>
      <w:numPr>
        <w:ilvl w:val="3"/>
        <w:numId w:val="6"/>
      </w:numPr>
      <w:spacing w:after="120"/>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8E274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link w:val="ListBulletChar"/>
    <w:uiPriority w:val="99"/>
    <w:unhideWhenUsed/>
    <w:qFormat/>
    <w:rsid w:val="00A66BF8"/>
    <w:pPr>
      <w:spacing w:after="120"/>
      <w:contextualSpacing/>
    </w:pPr>
    <w:rPr>
      <w:rFonts w:ascii="Calibri" w:eastAsiaTheme="minorEastAsia" w:hAnsi="Calibri"/>
    </w:rPr>
  </w:style>
  <w:style w:type="paragraph" w:styleId="ListBullet2">
    <w:name w:val="List Bullet 2"/>
    <w:basedOn w:val="Normal"/>
    <w:link w:val="ListBullet2Char"/>
    <w:uiPriority w:val="99"/>
    <w:unhideWhenUsed/>
    <w:qFormat/>
    <w:rsid w:val="004F7003"/>
    <w:pPr>
      <w:numPr>
        <w:ilvl w:val="1"/>
        <w:numId w:val="7"/>
      </w:numPr>
      <w:spacing w:after="120"/>
      <w:contextualSpacing/>
    </w:pPr>
    <w:rPr>
      <w:rFonts w:eastAsiaTheme="minorEastAsia"/>
    </w:rPr>
  </w:style>
  <w:style w:type="paragraph" w:styleId="ListBullet3">
    <w:name w:val="List Bullet 3"/>
    <w:basedOn w:val="Normal"/>
    <w:link w:val="ListBullet3Char"/>
    <w:uiPriority w:val="99"/>
    <w:qFormat/>
    <w:rsid w:val="007D0AC4"/>
    <w:pPr>
      <w:numPr>
        <w:ilvl w:val="2"/>
        <w:numId w:val="7"/>
      </w:numPr>
      <w:spacing w:after="120"/>
      <w:ind w:left="1077"/>
      <w:contextualSpacing/>
    </w:pPr>
    <w:rPr>
      <w:rFonts w:eastAsiaTheme="minorEastAsia"/>
    </w:rPr>
  </w:style>
  <w:style w:type="paragraph" w:styleId="ListBullet4">
    <w:name w:val="List Bullet 4"/>
    <w:basedOn w:val="Normal"/>
    <w:link w:val="ListBullet4Char"/>
    <w:uiPriority w:val="99"/>
    <w:qFormat/>
    <w:rsid w:val="00F94EF0"/>
    <w:pPr>
      <w:numPr>
        <w:ilvl w:val="3"/>
        <w:numId w:val="7"/>
      </w:numPr>
      <w:spacing w:after="120"/>
      <w:ind w:left="1117"/>
      <w:contextualSpacing/>
    </w:pPr>
    <w:rPr>
      <w:rFonts w:eastAsiaTheme="minorEastAsia"/>
    </w:rPr>
  </w:style>
  <w:style w:type="numbering" w:customStyle="1" w:styleId="BulletList">
    <w:name w:val="Bullet List"/>
    <w:uiPriority w:val="99"/>
    <w:rsid w:val="004F7003"/>
    <w:pPr>
      <w:numPr>
        <w:numId w:val="9"/>
      </w:numPr>
    </w:pPr>
  </w:style>
  <w:style w:type="paragraph" w:styleId="ListBullet5">
    <w:name w:val="List Bullet 5"/>
    <w:basedOn w:val="Normal"/>
    <w:uiPriority w:val="99"/>
    <w:rsid w:val="004F7003"/>
    <w:pPr>
      <w:numPr>
        <w:ilvl w:val="4"/>
        <w:numId w:val="7"/>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5059B9"/>
    <w:rPr>
      <w:rFonts w:asciiTheme="majorHAnsi" w:eastAsiaTheme="majorEastAsia" w:hAnsiTheme="majorHAnsi" w:cstheme="majorBidi"/>
      <w:color w:val="2E74B5" w:themeColor="accent1" w:themeShade="BF"/>
      <w:sz w:val="26"/>
      <w:szCs w:val="26"/>
    </w:rPr>
  </w:style>
  <w:style w:type="numbering" w:customStyle="1" w:styleId="NumberedList1">
    <w:name w:val="Numbered List1"/>
    <w:uiPriority w:val="99"/>
    <w:rsid w:val="00C13816"/>
    <w:pPr>
      <w:numPr>
        <w:numId w:val="23"/>
      </w:numPr>
    </w:pPr>
  </w:style>
  <w:style w:type="numbering" w:customStyle="1" w:styleId="BulletList1">
    <w:name w:val="Bullet List1"/>
    <w:uiPriority w:val="99"/>
    <w:rsid w:val="00C13816"/>
    <w:pPr>
      <w:numPr>
        <w:numId w:val="2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16"/>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character" w:styleId="BookTitle">
    <w:name w:val="Book Title"/>
    <w:basedOn w:val="DefaultParagraphFont"/>
    <w:uiPriority w:val="33"/>
    <w:qFormat/>
    <w:rsid w:val="00640B91"/>
    <w:rPr>
      <w:rFonts w:ascii="Calibri" w:hAnsi="Calibri"/>
      <w:bCs/>
      <w:i/>
      <w:iCs/>
      <w:spacing w:val="5"/>
      <w:sz w:val="22"/>
    </w:rPr>
  </w:style>
  <w:style w:type="paragraph" w:customStyle="1" w:styleId="Style1">
    <w:name w:val="Style1"/>
    <w:basedOn w:val="ListBullet"/>
    <w:link w:val="Style1Char"/>
    <w:qFormat/>
    <w:rsid w:val="00A66BF8"/>
    <w:pPr>
      <w:numPr>
        <w:numId w:val="7"/>
      </w:numPr>
    </w:pPr>
    <w:rPr>
      <w:rFonts w:eastAsia="Calibri"/>
    </w:rPr>
  </w:style>
  <w:style w:type="paragraph" w:customStyle="1" w:styleId="Style2">
    <w:name w:val="Style2"/>
    <w:basedOn w:val="ListBullet4"/>
    <w:link w:val="Style2Char"/>
    <w:qFormat/>
    <w:rsid w:val="007D0AC4"/>
    <w:pPr>
      <w:ind w:left="714" w:hanging="357"/>
    </w:pPr>
    <w:rPr>
      <w:rFonts w:eastAsia="Calibri"/>
    </w:rPr>
  </w:style>
  <w:style w:type="character" w:customStyle="1" w:styleId="ListBulletChar">
    <w:name w:val="List Bullet Char"/>
    <w:basedOn w:val="DefaultParagraphFont"/>
    <w:link w:val="ListBullet"/>
    <w:uiPriority w:val="99"/>
    <w:rsid w:val="00A66BF8"/>
    <w:rPr>
      <w:rFonts w:ascii="Calibri" w:eastAsiaTheme="minorEastAsia" w:hAnsi="Calibri"/>
    </w:rPr>
  </w:style>
  <w:style w:type="character" w:customStyle="1" w:styleId="Style1Char">
    <w:name w:val="Style1 Char"/>
    <w:basedOn w:val="ListBulletChar"/>
    <w:link w:val="Style1"/>
    <w:rsid w:val="00A66BF8"/>
    <w:rPr>
      <w:rFonts w:ascii="Calibri" w:eastAsia="Calibri" w:hAnsi="Calibri"/>
    </w:rPr>
  </w:style>
  <w:style w:type="paragraph" w:customStyle="1" w:styleId="Style3">
    <w:name w:val="Style3"/>
    <w:basedOn w:val="Bullet4"/>
    <w:link w:val="Style3Char"/>
    <w:qFormat/>
    <w:rsid w:val="007D0AC4"/>
    <w:pPr>
      <w:ind w:left="1434" w:hanging="357"/>
    </w:pPr>
  </w:style>
  <w:style w:type="character" w:customStyle="1" w:styleId="ListBullet4Char">
    <w:name w:val="List Bullet 4 Char"/>
    <w:basedOn w:val="DefaultParagraphFont"/>
    <w:link w:val="ListBullet4"/>
    <w:uiPriority w:val="99"/>
    <w:rsid w:val="00A66BF8"/>
    <w:rPr>
      <w:rFonts w:eastAsiaTheme="minorEastAsia"/>
    </w:rPr>
  </w:style>
  <w:style w:type="character" w:customStyle="1" w:styleId="Style2Char">
    <w:name w:val="Style2 Char"/>
    <w:basedOn w:val="ListBullet4Char"/>
    <w:link w:val="Style2"/>
    <w:rsid w:val="007D0AC4"/>
    <w:rPr>
      <w:rFonts w:eastAsia="Calibri"/>
    </w:rPr>
  </w:style>
  <w:style w:type="paragraph" w:customStyle="1" w:styleId="Bullet3">
    <w:name w:val="Bullet 3"/>
    <w:basedOn w:val="ListBullet3"/>
    <w:link w:val="Bullet3Char"/>
    <w:qFormat/>
    <w:rsid w:val="00A66BF8"/>
  </w:style>
  <w:style w:type="character" w:customStyle="1" w:styleId="ListBullet2Char">
    <w:name w:val="List Bullet 2 Char"/>
    <w:basedOn w:val="DefaultParagraphFont"/>
    <w:link w:val="ListBullet2"/>
    <w:uiPriority w:val="99"/>
    <w:rsid w:val="00A66BF8"/>
    <w:rPr>
      <w:rFonts w:eastAsiaTheme="minorEastAsia"/>
    </w:rPr>
  </w:style>
  <w:style w:type="character" w:customStyle="1" w:styleId="Style3Char">
    <w:name w:val="Style3 Char"/>
    <w:basedOn w:val="ListBullet2Char"/>
    <w:link w:val="Style3"/>
    <w:rsid w:val="007D0AC4"/>
    <w:rPr>
      <w:rFonts w:eastAsiaTheme="minorEastAsia"/>
    </w:rPr>
  </w:style>
  <w:style w:type="paragraph" w:customStyle="1" w:styleId="Bullet4">
    <w:name w:val="Bullet 4"/>
    <w:basedOn w:val="ListBullet2"/>
    <w:link w:val="Bullet4Char"/>
    <w:qFormat/>
    <w:rsid w:val="00A66BF8"/>
    <w:pPr>
      <w:ind w:left="1474"/>
    </w:pPr>
  </w:style>
  <w:style w:type="character" w:customStyle="1" w:styleId="ListBullet3Char">
    <w:name w:val="List Bullet 3 Char"/>
    <w:basedOn w:val="DefaultParagraphFont"/>
    <w:link w:val="ListBullet3"/>
    <w:uiPriority w:val="99"/>
    <w:rsid w:val="007D0AC4"/>
    <w:rPr>
      <w:rFonts w:eastAsiaTheme="minorEastAsia"/>
    </w:rPr>
  </w:style>
  <w:style w:type="character" w:customStyle="1" w:styleId="Bullet3Char">
    <w:name w:val="Bullet 3 Char"/>
    <w:basedOn w:val="ListBullet3Char"/>
    <w:link w:val="Bullet3"/>
    <w:rsid w:val="00A66BF8"/>
    <w:rPr>
      <w:rFonts w:eastAsiaTheme="minorEastAsia"/>
    </w:rPr>
  </w:style>
  <w:style w:type="paragraph" w:customStyle="1" w:styleId="Bullet1">
    <w:name w:val="Bullet 1"/>
    <w:basedOn w:val="Style1"/>
    <w:link w:val="Bullet1Char"/>
    <w:qFormat/>
    <w:rsid w:val="00A66BF8"/>
  </w:style>
  <w:style w:type="character" w:customStyle="1" w:styleId="Bullet4Char">
    <w:name w:val="Bullet 4 Char"/>
    <w:basedOn w:val="ListBullet2Char"/>
    <w:link w:val="Bullet4"/>
    <w:rsid w:val="00A66BF8"/>
    <w:rPr>
      <w:rFonts w:eastAsiaTheme="minorEastAsia"/>
    </w:rPr>
  </w:style>
  <w:style w:type="character" w:customStyle="1" w:styleId="Bullet1Char">
    <w:name w:val="Bullet 1 Char"/>
    <w:basedOn w:val="Style1Char"/>
    <w:link w:val="Bullet1"/>
    <w:rsid w:val="00A66BF8"/>
    <w:rPr>
      <w:rFonts w:ascii="Calibri" w:eastAsia="Calibri" w:hAnsi="Calibri"/>
    </w:rPr>
  </w:style>
  <w:style w:type="character" w:styleId="UnresolvedMention">
    <w:name w:val="Unresolved Mention"/>
    <w:basedOn w:val="DefaultParagraphFont"/>
    <w:uiPriority w:val="99"/>
    <w:semiHidden/>
    <w:unhideWhenUsed/>
    <w:rsid w:val="00B11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41382">
      <w:bodyDiv w:val="1"/>
      <w:marLeft w:val="0"/>
      <w:marRight w:val="0"/>
      <w:marTop w:val="0"/>
      <w:marBottom w:val="0"/>
      <w:divBdr>
        <w:top w:val="none" w:sz="0" w:space="0" w:color="auto"/>
        <w:left w:val="none" w:sz="0" w:space="0" w:color="auto"/>
        <w:bottom w:val="none" w:sz="0" w:space="0" w:color="auto"/>
        <w:right w:val="none" w:sz="0" w:space="0" w:color="auto"/>
      </w:divBdr>
    </w:div>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SLprogramintegrity@dewr.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VSLprogramintegrity@dewr.gov.a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hools.education.gov.au/VETFeeForm/Form/ProviderEnquiryVetSLFor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lation.gov.au/Series/C2016A00098" TargetMode="External"/><Relationship Id="rId5" Type="http://schemas.openxmlformats.org/officeDocument/2006/relationships/numbering" Target="numbering.xml"/><Relationship Id="rId15" Type="http://schemas.openxmlformats.org/officeDocument/2006/relationships/hyperlink" Target="https://www.dese.gov.au/vet-student-loans/resources/vet-student-loans-manual-provider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e.gov.au/vet-student-loans/resources/vet-student-loans-manual-provider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FBC52F13C904AAA1CF5EC39138230" ma:contentTypeVersion="16" ma:contentTypeDescription="Create a new document." ma:contentTypeScope="" ma:versionID="3f49e799b66b1d6be23ff2cdf3df4bee">
  <xsd:schema xmlns:xsd="http://www.w3.org/2001/XMLSchema" xmlns:xs="http://www.w3.org/2001/XMLSchema" xmlns:p="http://schemas.microsoft.com/office/2006/metadata/properties" xmlns:ns2="da686254-28fc-4a80-a15e-fc33c1b94c7e" xmlns:ns3="04a9a847-fe22-44bb-bb48-4bc4e99aed03" targetNamespace="http://schemas.microsoft.com/office/2006/metadata/properties" ma:root="true" ma:fieldsID="2f13e423ee4f196a81b372f9122a076b" ns2:_="" ns3:_="">
    <xsd:import namespace="da686254-28fc-4a80-a15e-fc33c1b94c7e"/>
    <xsd:import namespace="04a9a847-fe22-44bb-bb48-4bc4e99aed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86254-28fc-4a80-a15e-fc33c1b94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a9a847-fe22-44bb-bb48-4bc4e99aed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7fe9c6c-d96a-467c-b41a-bb0452157a0a}" ma:internalName="TaxCatchAll" ma:showField="CatchAllData" ma:web="04a9a847-fe22-44bb-bb48-4bc4e99ae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686254-28fc-4a80-a15e-fc33c1b94c7e">
      <Terms xmlns="http://schemas.microsoft.com/office/infopath/2007/PartnerControls"/>
    </lcf76f155ced4ddcb4097134ff3c332f>
    <TaxCatchAll xmlns="04a9a847-fe22-44bb-bb48-4bc4e99aed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27139-1C40-4872-A967-5B0B842AE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86254-28fc-4a80-a15e-fc33c1b94c7e"/>
    <ds:schemaRef ds:uri="04a9a847-fe22-44bb-bb48-4bc4e99ae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A27836-D716-4FA2-9DD2-70A0ED8423CC}">
  <ds:schemaRefs>
    <ds:schemaRef ds:uri="http://schemas.openxmlformats.org/officeDocument/2006/bibliography"/>
  </ds:schemaRefs>
</ds:datastoreItem>
</file>

<file path=customXml/itemProps3.xml><?xml version="1.0" encoding="utf-8"?>
<ds:datastoreItem xmlns:ds="http://schemas.openxmlformats.org/officeDocument/2006/customXml" ds:itemID="{003FC1C2-0812-42F1-8D84-E43D900F3EBF}">
  <ds:schemaRefs>
    <ds:schemaRef ds:uri="http://schemas.microsoft.com/office/2006/metadata/properties"/>
    <ds:schemaRef ds:uri="http://schemas.microsoft.com/office/infopath/2007/PartnerControls"/>
    <ds:schemaRef ds:uri="da686254-28fc-4a80-a15e-fc33c1b94c7e"/>
    <ds:schemaRef ds:uri="04a9a847-fe22-44bb-bb48-4bc4e99aed03"/>
  </ds:schemaRefs>
</ds:datastoreItem>
</file>

<file path=customXml/itemProps4.xml><?xml version="1.0" encoding="utf-8"?>
<ds:datastoreItem xmlns:ds="http://schemas.openxmlformats.org/officeDocument/2006/customXml" ds:itemID="{7AEA42D3-B85C-439D-A2B9-E3031E7A47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2022-07-19T02:05:00Z</dcterms:created>
  <dcterms:modified xsi:type="dcterms:W3CDTF">2022-07-19T02:06:00Z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2022-06-15T23:49:03Z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245163a1-b9dd-4b95-b9ad-905a72321c1e</vt:lpwstr>
  </property>
  <property fmtid="{D5CDD505-2E9C-101B-9397-08002B2CF9AE}" pid="8" name="MSIP_Label_79d889eb-932f-4752-8739-64d25806ef64_ContentBits">
    <vt:lpwstr>0</vt:lpwstr>
  </property>
  <property fmtid="{D5CDD505-2E9C-101B-9397-08002B2CF9AE}" pid="9" name="ContentTypeId">
    <vt:lpwstr>0x010100A37FBC52F13C904AAA1CF5EC39138230</vt:lpwstr>
  </property>
  <property fmtid="{D5CDD505-2E9C-101B-9397-08002B2CF9AE}" pid="10" name="MediaServiceImageTags">
    <vt:lpwstr/>
  </property>
</Properties>
</file>