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C0E1" w14:textId="77777777" w:rsidR="00A72005" w:rsidRPr="00867776" w:rsidRDefault="00A72005" w:rsidP="00867776">
      <w:pPr>
        <w:pStyle w:val="Title"/>
      </w:pPr>
      <w:r w:rsidRPr="00867776">
        <w:t>Quick Guide – Information Requirements</w:t>
      </w:r>
    </w:p>
    <w:p w14:paraId="5C5DD441" w14:textId="3F3C8A39" w:rsidR="00B20069" w:rsidRPr="005172E9" w:rsidRDefault="00A72005" w:rsidP="005172E9">
      <w:pPr>
        <w:pStyle w:val="Subtitle"/>
        <w:rPr>
          <w:sz w:val="40"/>
        </w:rPr>
      </w:pPr>
      <w:r w:rsidRPr="007B17D3">
        <w:rPr>
          <w:sz w:val="40"/>
        </w:rPr>
        <w:t xml:space="preserve">This quick guide helps </w:t>
      </w:r>
      <w:r w:rsidR="00D50B9D">
        <w:rPr>
          <w:sz w:val="40"/>
        </w:rPr>
        <w:t>you</w:t>
      </w:r>
      <w:r w:rsidR="00D50B9D" w:rsidRPr="007B17D3">
        <w:rPr>
          <w:sz w:val="40"/>
        </w:rPr>
        <w:t xml:space="preserve"> </w:t>
      </w:r>
      <w:r w:rsidRPr="007B17D3">
        <w:rPr>
          <w:sz w:val="40"/>
        </w:rPr>
        <w:t xml:space="preserve">understand what information </w:t>
      </w:r>
      <w:r w:rsidR="00D50B9D">
        <w:rPr>
          <w:sz w:val="40"/>
        </w:rPr>
        <w:t xml:space="preserve">you </w:t>
      </w:r>
      <w:r w:rsidRPr="007B17D3">
        <w:rPr>
          <w:sz w:val="40"/>
        </w:rPr>
        <w:t xml:space="preserve">must provide to students  </w:t>
      </w:r>
    </w:p>
    <w:p w14:paraId="67DB7C00" w14:textId="18292534" w:rsidR="00ED0140" w:rsidRDefault="00ED0140" w:rsidP="00ED0140">
      <w:pPr>
        <w:pStyle w:val="Heading1"/>
        <w:jc w:val="center"/>
      </w:pPr>
      <w:r>
        <w:rPr>
          <w:noProof/>
        </w:rPr>
        <w:drawing>
          <wp:inline distT="0" distB="0" distL="0" distR="0" wp14:anchorId="7327612B" wp14:editId="0D7EEC09">
            <wp:extent cx="4139565" cy="3261360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BEBDD" w14:textId="601384D3" w:rsidR="00A72005" w:rsidRPr="00ED0140" w:rsidRDefault="00A72005" w:rsidP="00ED0140">
      <w:pPr>
        <w:pStyle w:val="Heading1"/>
      </w:pPr>
      <w:r w:rsidRPr="00ED0140">
        <w:t>Information to be provided before enrolment</w:t>
      </w:r>
    </w:p>
    <w:p w14:paraId="4E844B5C" w14:textId="63A6107C" w:rsidR="00A72005" w:rsidRPr="00A72005" w:rsidRDefault="00A56553" w:rsidP="00B42EEB">
      <w:pPr>
        <w:rPr>
          <w:rFonts w:ascii="Calibri" w:eastAsia="Times New Roman" w:hAnsi="Calibri" w:cs="Calibri"/>
          <w:color w:val="000000"/>
          <w:szCs w:val="24"/>
          <w:lang w:eastAsia="en-AU"/>
        </w:rPr>
      </w:pPr>
      <w:r>
        <w:t xml:space="preserve">You </w:t>
      </w:r>
      <w:r w:rsidR="00A72005" w:rsidRPr="00B42EEB">
        <w:t xml:space="preserve">must give students a range of information before their enrolment in a VET Student Loans approved course. This includes information about course fees, census days and provider processes. </w:t>
      </w:r>
    </w:p>
    <w:p w14:paraId="444BEC9A" w14:textId="74D35908" w:rsidR="00A72005" w:rsidRPr="00A72005" w:rsidRDefault="00A72005" w:rsidP="00B42EEB">
      <w:pPr>
        <w:rPr>
          <w:rFonts w:ascii="Calibri" w:eastAsia="Times New Roman" w:hAnsi="Calibri" w:cs="Calibri"/>
          <w:color w:val="000000"/>
          <w:szCs w:val="24"/>
          <w:lang w:eastAsia="en-AU"/>
        </w:rPr>
      </w:pPr>
      <w:r w:rsidRPr="00B42EEB">
        <w:t>The information must be given to all students planning to study an approved course including those who do not plan to access a VET Student Loan.</w:t>
      </w:r>
    </w:p>
    <w:p w14:paraId="2FC0A42B" w14:textId="3579E006" w:rsidR="00A72005" w:rsidRPr="00737648" w:rsidRDefault="00A72005" w:rsidP="00737648">
      <w:r w:rsidRPr="00737648">
        <w:t xml:space="preserve">Refer to section 98 of the </w:t>
      </w:r>
      <w:hyperlink r:id="rId9" w:history="1">
        <w:r w:rsidRPr="00867776">
          <w:rPr>
            <w:rStyle w:val="Hyperlink"/>
          </w:rPr>
          <w:t>VET Student Loans Rules 2016</w:t>
        </w:r>
      </w:hyperlink>
      <w:r w:rsidRPr="00737648">
        <w:t xml:space="preserve"> for the full list of information </w:t>
      </w:r>
      <w:r w:rsidR="00A56553">
        <w:t>you</w:t>
      </w:r>
      <w:r w:rsidR="00A56553" w:rsidRPr="00737648">
        <w:t xml:space="preserve"> </w:t>
      </w:r>
      <w:r w:rsidRPr="00737648">
        <w:t xml:space="preserve">must give students </w:t>
      </w:r>
      <w:r w:rsidR="00056EF2">
        <w:t xml:space="preserve">before </w:t>
      </w:r>
      <w:r w:rsidRPr="00737648">
        <w:t xml:space="preserve">enrolment. </w:t>
      </w:r>
    </w:p>
    <w:p w14:paraId="24132A9A" w14:textId="77777777" w:rsidR="00A72005" w:rsidRPr="007B17D3" w:rsidRDefault="00A72005" w:rsidP="00ED0140">
      <w:pPr>
        <w:pStyle w:val="Heading1"/>
      </w:pPr>
      <w:r w:rsidRPr="007B17D3">
        <w:t>Statement of Covered Fees</w:t>
      </w:r>
    </w:p>
    <w:p w14:paraId="0E562A51" w14:textId="2D61D19A" w:rsidR="00A72005" w:rsidRPr="00737648" w:rsidRDefault="00A72005" w:rsidP="00737648">
      <w:r w:rsidRPr="00737648">
        <w:t xml:space="preserve">Tuition fees covered by a VET Student Loan are known as </w:t>
      </w:r>
      <w:r w:rsidRPr="005172E9">
        <w:t>covered fees</w:t>
      </w:r>
      <w:r w:rsidRPr="00737648">
        <w:t xml:space="preserve">. After enrolling in a course, but before the course’s first census day, </w:t>
      </w:r>
      <w:r w:rsidR="00A56553">
        <w:t>you</w:t>
      </w:r>
      <w:r w:rsidR="00A56553" w:rsidRPr="00737648">
        <w:t xml:space="preserve"> </w:t>
      </w:r>
      <w:r w:rsidRPr="00737648">
        <w:t>must give students a Statement of Covered Fees. It must be titled ‘VET Student Loan Statement of Covered Fees’.</w:t>
      </w:r>
    </w:p>
    <w:p w14:paraId="1AA22D22" w14:textId="2388482B" w:rsidR="00A72005" w:rsidRPr="00737648" w:rsidRDefault="00A72005" w:rsidP="00737648">
      <w:r w:rsidRPr="00737648">
        <w:lastRenderedPageBreak/>
        <w:t>This statement records whether the student’s enrolment is made on the basis that all</w:t>
      </w:r>
      <w:r w:rsidR="009423D7">
        <w:t>,</w:t>
      </w:r>
      <w:r w:rsidRPr="00737648">
        <w:t xml:space="preserve"> or part of</w:t>
      </w:r>
      <w:r w:rsidR="009423D7">
        <w:t>,</w:t>
      </w:r>
      <w:r w:rsidRPr="00737648">
        <w:t xml:space="preserve"> their tuition fees will be covered by a VET Student Loan. </w:t>
      </w:r>
    </w:p>
    <w:p w14:paraId="209EB7F6" w14:textId="77777777" w:rsidR="00A72005" w:rsidRPr="00737648" w:rsidRDefault="00A72005" w:rsidP="00737648">
      <w:r w:rsidRPr="00737648">
        <w:t>Some students will only want to use a loan to pay for part of their fees. For these students, the statement must show how much of their tuition fees will, and will not, be covered by a loan.</w:t>
      </w:r>
    </w:p>
    <w:p w14:paraId="04042386" w14:textId="1CB2B9E5" w:rsidR="00A72005" w:rsidRPr="00A72005" w:rsidRDefault="00A72005" w:rsidP="00737648">
      <w:pPr>
        <w:rPr>
          <w:rFonts w:ascii="Calibri" w:eastAsia="Times New Roman" w:hAnsi="Calibri" w:cs="Calibri"/>
          <w:noProof/>
          <w:color w:val="000000"/>
        </w:rPr>
      </w:pPr>
      <w:r w:rsidRPr="00A72005">
        <w:rPr>
          <w:rFonts w:ascii="Calibri" w:eastAsia="Times New Roman" w:hAnsi="Calibri" w:cs="Calibri"/>
          <w:noProof/>
          <w:color w:val="000000"/>
        </w:rPr>
        <w:t xml:space="preserve"> </w:t>
      </w:r>
      <w:r w:rsidRPr="00737648">
        <w:t>The Statement of Covered Fees must also include other information including:</w:t>
      </w:r>
    </w:p>
    <w:p w14:paraId="4B8138FD" w14:textId="77777777" w:rsidR="00A72005" w:rsidRPr="005172E9" w:rsidRDefault="00A72005" w:rsidP="005172E9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5172E9">
        <w:rPr>
          <w:rStyle w:val="Hyperlink"/>
          <w:rFonts w:eastAsiaTheme="minorEastAsia"/>
          <w:color w:val="auto"/>
          <w:u w:val="none"/>
        </w:rPr>
        <w:t>the student’s name, residential address, phone number and email address</w:t>
      </w:r>
    </w:p>
    <w:p w14:paraId="37742DF5" w14:textId="0390ED0A" w:rsidR="00A72005" w:rsidRPr="009423D7" w:rsidRDefault="00A56553" w:rsidP="005172E9">
      <w:pPr>
        <w:pStyle w:val="ListBullet"/>
        <w:tabs>
          <w:tab w:val="num" w:pos="426"/>
        </w:tabs>
        <w:ind w:left="567" w:hanging="567"/>
        <w:rPr>
          <w:rStyle w:val="Hyperlink"/>
          <w:color w:val="auto"/>
          <w:u w:val="none"/>
        </w:rPr>
      </w:pPr>
      <w:r w:rsidRPr="009423D7">
        <w:rPr>
          <w:rStyle w:val="Hyperlink"/>
          <w:color w:val="auto"/>
          <w:u w:val="none"/>
        </w:rPr>
        <w:t>your</w:t>
      </w:r>
      <w:r w:rsidR="00A72005" w:rsidRPr="009423D7">
        <w:rPr>
          <w:rStyle w:val="Hyperlink"/>
          <w:color w:val="auto"/>
          <w:u w:val="none"/>
        </w:rPr>
        <w:t xml:space="preserve"> name, any other business name</w:t>
      </w:r>
      <w:r w:rsidR="009423D7" w:rsidRPr="009423D7">
        <w:rPr>
          <w:rStyle w:val="Hyperlink"/>
          <w:color w:val="auto"/>
          <w:u w:val="none"/>
        </w:rPr>
        <w:t xml:space="preserve"> </w:t>
      </w:r>
      <w:r w:rsidRPr="009423D7">
        <w:rPr>
          <w:rStyle w:val="Hyperlink"/>
          <w:color w:val="auto"/>
          <w:u w:val="none"/>
        </w:rPr>
        <w:t>you</w:t>
      </w:r>
      <w:r w:rsidR="00A72005" w:rsidRPr="009423D7">
        <w:rPr>
          <w:rStyle w:val="Hyperlink"/>
          <w:color w:val="auto"/>
          <w:u w:val="none"/>
        </w:rPr>
        <w:t xml:space="preserve"> use and </w:t>
      </w:r>
      <w:r w:rsidRPr="009423D7">
        <w:rPr>
          <w:rStyle w:val="Hyperlink"/>
          <w:color w:val="auto"/>
          <w:u w:val="none"/>
        </w:rPr>
        <w:t xml:space="preserve">your </w:t>
      </w:r>
      <w:r w:rsidR="00A72005" w:rsidRPr="009423D7">
        <w:rPr>
          <w:rStyle w:val="Hyperlink"/>
          <w:color w:val="auto"/>
          <w:u w:val="none"/>
        </w:rPr>
        <w:t>registered training organisation (RTO)</w:t>
      </w:r>
      <w:r w:rsidR="005172E9">
        <w:rPr>
          <w:rStyle w:val="Hyperlink"/>
          <w:color w:val="auto"/>
          <w:u w:val="none"/>
        </w:rPr>
        <w:t xml:space="preserve"> </w:t>
      </w:r>
      <w:r w:rsidR="00A72005" w:rsidRPr="009423D7">
        <w:rPr>
          <w:rStyle w:val="Hyperlink"/>
          <w:color w:val="auto"/>
          <w:u w:val="none"/>
        </w:rPr>
        <w:t>registration code</w:t>
      </w:r>
    </w:p>
    <w:p w14:paraId="7F13E6FE" w14:textId="77777777" w:rsidR="00A72005" w:rsidRPr="007B17D3" w:rsidRDefault="00A72005" w:rsidP="007B17D3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7B17D3">
        <w:rPr>
          <w:rStyle w:val="Hyperlink"/>
          <w:rFonts w:eastAsiaTheme="minorEastAsia"/>
          <w:color w:val="auto"/>
          <w:u w:val="none"/>
        </w:rPr>
        <w:t>the date of the statement</w:t>
      </w:r>
    </w:p>
    <w:p w14:paraId="39919A0E" w14:textId="7F2B9BF4" w:rsidR="00A72005" w:rsidRPr="007B17D3" w:rsidRDefault="00A72005" w:rsidP="007B17D3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7B17D3">
        <w:rPr>
          <w:rStyle w:val="Hyperlink"/>
          <w:rFonts w:eastAsiaTheme="minorEastAsia"/>
          <w:color w:val="auto"/>
          <w:u w:val="none"/>
        </w:rPr>
        <w:t xml:space="preserve">the student identification number </w:t>
      </w:r>
      <w:r w:rsidR="00A56553">
        <w:rPr>
          <w:rStyle w:val="Hyperlink"/>
          <w:rFonts w:eastAsiaTheme="minorEastAsia"/>
          <w:color w:val="auto"/>
          <w:u w:val="none"/>
        </w:rPr>
        <w:t>you issue to students</w:t>
      </w:r>
    </w:p>
    <w:p w14:paraId="21CFE7A0" w14:textId="470AEDDB" w:rsidR="00A72005" w:rsidRPr="007B17D3" w:rsidRDefault="00A72005" w:rsidP="007B17D3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7B17D3">
        <w:rPr>
          <w:rStyle w:val="Hyperlink"/>
          <w:rFonts w:eastAsiaTheme="minorEastAsia"/>
          <w:color w:val="auto"/>
          <w:u w:val="none"/>
        </w:rPr>
        <w:t>the student’s Commonwealth Higher Education Student Support Number (CHESSN) if available</w:t>
      </w:r>
    </w:p>
    <w:p w14:paraId="3FF5A51D" w14:textId="77777777" w:rsidR="00A72005" w:rsidRPr="007B17D3" w:rsidRDefault="00A72005" w:rsidP="007B17D3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7B17D3">
        <w:rPr>
          <w:rStyle w:val="Hyperlink"/>
          <w:rFonts w:eastAsiaTheme="minorEastAsia"/>
          <w:color w:val="auto"/>
          <w:u w:val="none"/>
        </w:rPr>
        <w:t>the student’s unique student identifier (USI)</w:t>
      </w:r>
    </w:p>
    <w:p w14:paraId="4DCC2805" w14:textId="77777777" w:rsidR="00A72005" w:rsidRPr="007B17D3" w:rsidRDefault="00A72005" w:rsidP="007B17D3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7B17D3">
        <w:rPr>
          <w:rStyle w:val="Hyperlink"/>
          <w:rFonts w:eastAsiaTheme="minorEastAsia"/>
          <w:color w:val="auto"/>
          <w:u w:val="none"/>
        </w:rPr>
        <w:t>the name of the course.</w:t>
      </w:r>
    </w:p>
    <w:p w14:paraId="37581F62" w14:textId="0953BB1C" w:rsidR="00A72005" w:rsidRPr="00737648" w:rsidRDefault="00A56553" w:rsidP="00737648">
      <w:r>
        <w:t xml:space="preserve">You </w:t>
      </w:r>
      <w:r w:rsidR="00A72005" w:rsidRPr="00737648">
        <w:t xml:space="preserve">need to ensure that their Statement of Covered Fees meets legislative requirements. These requirements can be found in section 56 of the </w:t>
      </w:r>
      <w:hyperlink r:id="rId10" w:history="1">
        <w:r w:rsidR="00A72005" w:rsidRPr="00867776">
          <w:rPr>
            <w:rStyle w:val="Hyperlink"/>
            <w:i/>
            <w:iCs/>
          </w:rPr>
          <w:t>VET Student Loans Act 2016</w:t>
        </w:r>
      </w:hyperlink>
      <w:r w:rsidR="00A72005" w:rsidRPr="00737648">
        <w:t xml:space="preserve"> and section 129 of the </w:t>
      </w:r>
      <w:hyperlink r:id="rId11" w:history="1">
        <w:r w:rsidR="00A72005" w:rsidRPr="00867776">
          <w:rPr>
            <w:rStyle w:val="Hyperlink"/>
          </w:rPr>
          <w:t>VET Student Loans Rules 2016</w:t>
        </w:r>
      </w:hyperlink>
      <w:r w:rsidR="00A72005" w:rsidRPr="007B17D3">
        <w:rPr>
          <w:rStyle w:val="Hyperlink"/>
          <w:rFonts w:eastAsiaTheme="minorEastAsia"/>
          <w:color w:val="auto"/>
          <w:u w:val="none"/>
        </w:rPr>
        <w:t>.</w:t>
      </w:r>
    </w:p>
    <w:p w14:paraId="4AB8C360" w14:textId="6C3DDEC3" w:rsidR="00A72005" w:rsidRPr="00737648" w:rsidRDefault="00A56553" w:rsidP="005172E9">
      <w:r>
        <w:t xml:space="preserve">You </w:t>
      </w:r>
      <w:r w:rsidR="00A72005" w:rsidRPr="00737648">
        <w:t>should note that the Statement of Covered Fees can be given to students with the Fee Notice for the first fee period of the course (see below).</w:t>
      </w:r>
    </w:p>
    <w:p w14:paraId="16B0ED5F" w14:textId="77777777" w:rsidR="00A72005" w:rsidRPr="007B17D3" w:rsidRDefault="00A72005" w:rsidP="00ED0140">
      <w:pPr>
        <w:pStyle w:val="Heading1"/>
      </w:pPr>
      <w:r w:rsidRPr="007B17D3">
        <w:t xml:space="preserve">Fee Notice </w:t>
      </w:r>
    </w:p>
    <w:p w14:paraId="1C8F1128" w14:textId="1C97C485" w:rsidR="00A72005" w:rsidRPr="00737648" w:rsidRDefault="00A56553" w:rsidP="00737648">
      <w:r>
        <w:t xml:space="preserve">You </w:t>
      </w:r>
      <w:r w:rsidR="00A72005" w:rsidRPr="00737648">
        <w:t xml:space="preserve">must give students a VET Student Loans Fee Notice at least 14 days before the first census day for each fee period of a course. This means students should receive multiple Fee Notices during their studies. </w:t>
      </w:r>
    </w:p>
    <w:p w14:paraId="3791F57C" w14:textId="77777777" w:rsidR="00A72005" w:rsidRPr="00737648" w:rsidRDefault="00A72005" w:rsidP="00737648">
      <w:r w:rsidRPr="00737648">
        <w:t xml:space="preserve">Fee Notices </w:t>
      </w:r>
      <w:r w:rsidRPr="005172E9">
        <w:rPr>
          <w:bCs/>
        </w:rPr>
        <w:t>must</w:t>
      </w:r>
      <w:r w:rsidRPr="00737648">
        <w:t xml:space="preserve"> be given to all students enrolled in a VET Student Loans approved course. This includes students who do not wish to access a VET Student Loan. Only students who are clearly not eligible for VET Student Loans, such as international students, do not need to be given a Fee Notice.</w:t>
      </w:r>
    </w:p>
    <w:p w14:paraId="75837A99" w14:textId="0B973E17" w:rsidR="00A72005" w:rsidRPr="00737648" w:rsidRDefault="00A72005" w:rsidP="00737648">
      <w:r w:rsidRPr="00737648">
        <w:t xml:space="preserve">More than one census day can be included in a Fee Notice. For example, </w:t>
      </w:r>
      <w:r w:rsidR="00A56553">
        <w:t>you</w:t>
      </w:r>
      <w:r w:rsidRPr="00737648">
        <w:t xml:space="preserve"> may give one Fee Notice for a whole term or semester of study. However,</w:t>
      </w:r>
      <w:r w:rsidR="00A56553">
        <w:t xml:space="preserve"> you</w:t>
      </w:r>
      <w:r w:rsidRPr="00737648">
        <w:t xml:space="preserve"> may not give the Fee Notice to students more than 42 days before the beginning of the fee period. This rule does not apply to providers who are public universities.</w:t>
      </w:r>
    </w:p>
    <w:p w14:paraId="500336A4" w14:textId="2B73D8AE" w:rsidR="00A72005" w:rsidRPr="00737648" w:rsidRDefault="00A72005" w:rsidP="00737648">
      <w:r w:rsidRPr="00737648">
        <w:t xml:space="preserve">Information that must be included in the Fee Notice can be found at subsection 99(4) of the </w:t>
      </w:r>
      <w:r w:rsidRPr="00737648">
        <w:br/>
      </w:r>
      <w:hyperlink r:id="rId12" w:history="1">
        <w:r w:rsidRPr="00737648">
          <w:t>VET Student Loans Rules 2016</w:t>
        </w:r>
      </w:hyperlink>
      <w:r w:rsidRPr="00737648">
        <w:t xml:space="preserve">. It includes things such as fees for the course as well as student and provider details. </w:t>
      </w:r>
      <w:r w:rsidR="00A56553">
        <w:t xml:space="preserve">You </w:t>
      </w:r>
      <w:r w:rsidRPr="00737648">
        <w:t xml:space="preserve">should be careful to ensure </w:t>
      </w:r>
      <w:r w:rsidR="00A56553">
        <w:t>your</w:t>
      </w:r>
      <w:r w:rsidR="00A56553" w:rsidRPr="00737648">
        <w:t xml:space="preserve"> </w:t>
      </w:r>
      <w:r w:rsidRPr="00737648">
        <w:t>Fee Notices are in line with legislative requirements.</w:t>
      </w:r>
    </w:p>
    <w:p w14:paraId="2866947C" w14:textId="77777777" w:rsidR="00A72005" w:rsidRPr="007B17D3" w:rsidRDefault="00A72005" w:rsidP="00ED0140">
      <w:pPr>
        <w:pStyle w:val="Heading1"/>
      </w:pPr>
      <w:r w:rsidRPr="007B17D3">
        <w:t>Commonwealth Assistance Notice</w:t>
      </w:r>
    </w:p>
    <w:p w14:paraId="025B33A4" w14:textId="146675A2" w:rsidR="00A72005" w:rsidRPr="00737648" w:rsidRDefault="00A72005" w:rsidP="00737648">
      <w:r w:rsidRPr="00737648">
        <w:t>A Commonwealth Assistance Notice (CAN) must be given to all students accessing a VET Student Loan for their course. The CAN must be given on</w:t>
      </w:r>
      <w:r w:rsidR="00AA5B04">
        <w:t>,</w:t>
      </w:r>
      <w:r w:rsidRPr="00737648">
        <w:t xml:space="preserve"> or within</w:t>
      </w:r>
      <w:r w:rsidR="00AA5B04">
        <w:t>,</w:t>
      </w:r>
      <w:r w:rsidRPr="00737648">
        <w:t xml:space="preserve"> 28 days after each census day during the course. This means students should receive multiple CANs during their studies. A CAN may be given for more than one census day if it still meets the 28 day rule.</w:t>
      </w:r>
    </w:p>
    <w:p w14:paraId="7FD8BED7" w14:textId="164C4C8D" w:rsidR="00A72005" w:rsidRPr="00737648" w:rsidRDefault="00A72005" w:rsidP="00737648">
      <w:r w:rsidRPr="00737648">
        <w:lastRenderedPageBreak/>
        <w:t xml:space="preserve">The CAN must include information on the student’s loan, the tuition fees for the course, as well as </w:t>
      </w:r>
      <w:r w:rsidR="00A56553">
        <w:t xml:space="preserve">the </w:t>
      </w:r>
      <w:r w:rsidRPr="00737648">
        <w:t xml:space="preserve">student </w:t>
      </w:r>
      <w:r w:rsidR="00A56553">
        <w:t xml:space="preserve">and your </w:t>
      </w:r>
      <w:r w:rsidRPr="00737648">
        <w:t xml:space="preserve">details. The full requirements for what must be included in the CAN can be found at paragraph 100(4) of the </w:t>
      </w:r>
      <w:hyperlink r:id="rId13" w:history="1">
        <w:r w:rsidRPr="00737648">
          <w:t>VET Student Loans Rules 2016</w:t>
        </w:r>
      </w:hyperlink>
      <w:r w:rsidRPr="00737648">
        <w:t>.</w:t>
      </w:r>
    </w:p>
    <w:p w14:paraId="391E3B04" w14:textId="23D9EA8D" w:rsidR="00A72005" w:rsidRPr="00737648" w:rsidRDefault="00A56553" w:rsidP="00737648">
      <w:r>
        <w:t>You</w:t>
      </w:r>
      <w:r w:rsidRPr="00737648">
        <w:t xml:space="preserve"> </w:t>
      </w:r>
      <w:r w:rsidR="00A72005" w:rsidRPr="00737648">
        <w:t xml:space="preserve">should ensure </w:t>
      </w:r>
      <w:r>
        <w:t xml:space="preserve">your </w:t>
      </w:r>
      <w:r w:rsidR="00A72005" w:rsidRPr="00737648">
        <w:t>Commonwealth Assistance Notices are in line with legislative requirements.</w:t>
      </w:r>
    </w:p>
    <w:p w14:paraId="3EF3C4F1" w14:textId="77777777" w:rsidR="00A72005" w:rsidRPr="007B17D3" w:rsidRDefault="00A72005" w:rsidP="00ED0140">
      <w:pPr>
        <w:pStyle w:val="Heading1"/>
      </w:pPr>
      <w:r w:rsidRPr="007B17D3">
        <w:t>How to provide notices</w:t>
      </w:r>
    </w:p>
    <w:p w14:paraId="28D72F23" w14:textId="7A07EFA5" w:rsidR="00A72005" w:rsidRPr="00737648" w:rsidRDefault="00A72005" w:rsidP="00737648">
      <w:r w:rsidRPr="00737648">
        <w:t xml:space="preserve">The Fee Notice and the CAN must be sent to students in one of </w:t>
      </w:r>
      <w:r w:rsidR="00502E47">
        <w:t xml:space="preserve">3 </w:t>
      </w:r>
      <w:r w:rsidRPr="00737648">
        <w:t>ways. They must be sent to either:</w:t>
      </w:r>
    </w:p>
    <w:p w14:paraId="628E3B70" w14:textId="77777777" w:rsidR="00A72005" w:rsidRPr="007B17D3" w:rsidRDefault="00A72005" w:rsidP="007B17D3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7B17D3">
        <w:rPr>
          <w:rStyle w:val="Hyperlink"/>
          <w:rFonts w:eastAsiaTheme="minorEastAsia"/>
          <w:color w:val="auto"/>
          <w:u w:val="none"/>
        </w:rPr>
        <w:t>the student’s personal email</w:t>
      </w:r>
    </w:p>
    <w:p w14:paraId="058B3559" w14:textId="77777777" w:rsidR="00A72005" w:rsidRPr="007B17D3" w:rsidRDefault="00A72005" w:rsidP="007B17D3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7B17D3">
        <w:rPr>
          <w:rStyle w:val="Hyperlink"/>
          <w:rFonts w:eastAsiaTheme="minorEastAsia"/>
          <w:color w:val="auto"/>
          <w:u w:val="none"/>
        </w:rPr>
        <w:t>the student’s postal address</w:t>
      </w:r>
    </w:p>
    <w:p w14:paraId="488A3BE6" w14:textId="77777777" w:rsidR="00A72005" w:rsidRPr="007B17D3" w:rsidRDefault="00A72005" w:rsidP="007B17D3">
      <w:pPr>
        <w:numPr>
          <w:ilvl w:val="0"/>
          <w:numId w:val="25"/>
        </w:numPr>
        <w:tabs>
          <w:tab w:val="num" w:pos="426"/>
        </w:tabs>
        <w:spacing w:after="120" w:line="240" w:lineRule="auto"/>
        <w:ind w:left="567" w:hanging="567"/>
        <w:rPr>
          <w:rStyle w:val="Hyperlink"/>
          <w:rFonts w:eastAsiaTheme="minorEastAsia"/>
          <w:color w:val="auto"/>
          <w:u w:val="none"/>
        </w:rPr>
      </w:pPr>
      <w:r w:rsidRPr="007B17D3">
        <w:rPr>
          <w:rStyle w:val="Hyperlink"/>
          <w:rFonts w:eastAsiaTheme="minorEastAsia"/>
          <w:color w:val="auto"/>
          <w:u w:val="none"/>
        </w:rPr>
        <w:t>to the student by another method agreed to by the student.</w:t>
      </w:r>
    </w:p>
    <w:p w14:paraId="545E07CA" w14:textId="1D8197A3" w:rsidR="00A72005" w:rsidRPr="00737648" w:rsidRDefault="00A72005" w:rsidP="00737648">
      <w:r w:rsidRPr="00737648">
        <w:t xml:space="preserve">An email address </w:t>
      </w:r>
      <w:r w:rsidR="00A56553">
        <w:t xml:space="preserve">you have </w:t>
      </w:r>
      <w:r w:rsidRPr="00737648">
        <w:t>issued to the student is not considered the student’s personal email address.</w:t>
      </w:r>
    </w:p>
    <w:p w14:paraId="5665263F" w14:textId="77777777" w:rsidR="00A72005" w:rsidRPr="007B17D3" w:rsidRDefault="00A72005" w:rsidP="00ED0140">
      <w:pPr>
        <w:pStyle w:val="Heading1"/>
      </w:pPr>
      <w:r w:rsidRPr="007B17D3">
        <w:t>Further information</w:t>
      </w:r>
    </w:p>
    <w:p w14:paraId="0179246B" w14:textId="1BE00075" w:rsidR="00A72005" w:rsidRPr="00737648" w:rsidRDefault="00A72005" w:rsidP="00737648">
      <w:r w:rsidRPr="00737648">
        <w:t>For further information on information requirements for providers, refer to the</w:t>
      </w:r>
      <w:hyperlink r:id="rId14" w:history="1">
        <w:r w:rsidRPr="00867776">
          <w:rPr>
            <w:rStyle w:val="Hyperlink"/>
            <w:u w:val="none"/>
          </w:rPr>
          <w:t xml:space="preserve"> </w:t>
        </w:r>
        <w:r w:rsidRPr="00F135E0">
          <w:rPr>
            <w:rStyle w:val="Hyperlink"/>
            <w:rFonts w:eastAsiaTheme="minorEastAsia"/>
          </w:rPr>
          <w:t>V</w:t>
        </w:r>
        <w:r w:rsidRPr="00867776">
          <w:rPr>
            <w:rStyle w:val="Hyperlink"/>
          </w:rPr>
          <w:t>ET Student Loans Manual for Providers</w:t>
        </w:r>
      </w:hyperlink>
      <w:r w:rsidRPr="00737648">
        <w:t xml:space="preserve"> (see chapter 4.11 Provision of Information to Students).</w:t>
      </w:r>
    </w:p>
    <w:p w14:paraId="201CC2CB" w14:textId="1890C2A2" w:rsidR="00304F5B" w:rsidRPr="007B17D3" w:rsidRDefault="00A72005" w:rsidP="00737648">
      <w:pPr>
        <w:rPr>
          <w:rStyle w:val="Hyperlink"/>
          <w:rFonts w:eastAsiaTheme="minorEastAsia"/>
          <w:color w:val="287BB3"/>
        </w:rPr>
      </w:pPr>
      <w:r w:rsidRPr="00737648">
        <w:t xml:space="preserve">For the legislation governing the requirements to give information to students, please see sections 50 and 56-57 of the </w:t>
      </w:r>
      <w:hyperlink r:id="rId15" w:history="1">
        <w:r w:rsidRPr="00867776">
          <w:rPr>
            <w:rStyle w:val="Hyperlink"/>
            <w:i/>
            <w:iCs/>
          </w:rPr>
          <w:t>VET Student Loans Act 2016</w:t>
        </w:r>
        <w:r w:rsidRPr="007B17D3">
          <w:rPr>
            <w:rStyle w:val="Hyperlink"/>
            <w:rFonts w:eastAsiaTheme="minorEastAsia"/>
            <w:i/>
            <w:color w:val="auto"/>
            <w:u w:val="none"/>
          </w:rPr>
          <w:t>,</w:t>
        </w:r>
      </w:hyperlink>
      <w:r w:rsidRPr="00737648">
        <w:t xml:space="preserve"> a</w:t>
      </w:r>
      <w:r w:rsidRPr="007B17D3">
        <w:t xml:space="preserve">nd sections 98-100 and 129 of the </w:t>
      </w:r>
      <w:hyperlink r:id="rId16" w:history="1">
        <w:r w:rsidRPr="00867776">
          <w:rPr>
            <w:rStyle w:val="Hyperlink"/>
          </w:rPr>
          <w:t>VET Student Loans Rules 2016</w:t>
        </w:r>
      </w:hyperlink>
      <w:r w:rsidRPr="007B17D3">
        <w:rPr>
          <w:rStyle w:val="Hyperlink"/>
          <w:rFonts w:eastAsiaTheme="minorEastAsia"/>
          <w:color w:val="auto"/>
          <w:u w:val="none"/>
        </w:rPr>
        <w:t>.</w:t>
      </w:r>
    </w:p>
    <w:sectPr w:rsidR="00304F5B" w:rsidRPr="007B17D3" w:rsidSect="000D737E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991" w:bottom="709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12D8" w14:textId="77777777" w:rsidR="00717D10" w:rsidRDefault="00717D10" w:rsidP="00717D10">
      <w:pPr>
        <w:spacing w:after="0" w:line="240" w:lineRule="auto"/>
      </w:pPr>
      <w:r>
        <w:separator/>
      </w:r>
    </w:p>
  </w:endnote>
  <w:endnote w:type="continuationSeparator" w:id="0">
    <w:p w14:paraId="70ED68E4" w14:textId="77777777" w:rsidR="00717D10" w:rsidRDefault="00717D10" w:rsidP="0071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915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0100" w14:textId="45B630F5" w:rsidR="00890E34" w:rsidRDefault="00890E34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1312" behindDoc="1" locked="0" layoutInCell="1" allowOverlap="1" wp14:anchorId="17C14882" wp14:editId="3821C078">
              <wp:simplePos x="0" y="0"/>
              <wp:positionH relativeFrom="column">
                <wp:posOffset>-895350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8" name="Pictur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3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2E6D2" w14:textId="46D37002" w:rsidR="00553320" w:rsidRDefault="0055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099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19BF" w14:textId="6DDD137D" w:rsidR="00046838" w:rsidRDefault="00046838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59264" behindDoc="1" locked="0" layoutInCell="1" allowOverlap="1" wp14:anchorId="2F3D67FD" wp14:editId="01E17DC2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7" name="Pictur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7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A5DDFE" w14:textId="551D0EAD" w:rsidR="00046838" w:rsidRDefault="00046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05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BB826" w14:textId="0E79C71F" w:rsidR="00914337" w:rsidRDefault="00914337">
        <w:pPr>
          <w:pStyle w:val="Footer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3360" behindDoc="1" locked="0" layoutInCell="1" allowOverlap="1" wp14:anchorId="3CCE2843" wp14:editId="42A23DDD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6" name="Pictu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7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144A8" w14:textId="37BC3581" w:rsidR="00914337" w:rsidRDefault="0091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C8B9" w14:textId="77777777" w:rsidR="00717D10" w:rsidRDefault="00717D10" w:rsidP="00717D10">
      <w:pPr>
        <w:spacing w:after="0" w:line="240" w:lineRule="auto"/>
      </w:pPr>
      <w:r>
        <w:separator/>
      </w:r>
    </w:p>
  </w:footnote>
  <w:footnote w:type="continuationSeparator" w:id="0">
    <w:p w14:paraId="0F5E74CC" w14:textId="77777777" w:rsidR="00717D10" w:rsidRDefault="00717D10" w:rsidP="0071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E0D5" w14:textId="4671F735" w:rsidR="00054523" w:rsidRDefault="00054523" w:rsidP="00553320">
    <w:pPr>
      <w:pStyle w:val="Header"/>
      <w:ind w:hanging="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08B" w14:textId="090E588E" w:rsidR="000D737E" w:rsidRPr="000D737E" w:rsidRDefault="000D737E" w:rsidP="000D737E">
    <w:pPr>
      <w:pStyle w:val="Header"/>
      <w:ind w:hanging="1418"/>
    </w:pPr>
    <w:r>
      <w:rPr>
        <w:noProof/>
        <w:lang w:eastAsia="en-AU"/>
      </w:rPr>
      <w:drawing>
        <wp:inline distT="0" distB="0" distL="0" distR="0" wp14:anchorId="5E9BE171" wp14:editId="2428A48B">
          <wp:extent cx="7559675" cy="878205"/>
          <wp:effectExtent l="0" t="0" r="3175" b="0"/>
          <wp:docPr id="3" name="Picture 3" descr="Australian Government logo and VET Student Loans logo" title="Bann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4103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DB46B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56552"/>
    <w:multiLevelType w:val="hybridMultilevel"/>
    <w:tmpl w:val="80C8F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61397"/>
    <w:multiLevelType w:val="hybridMultilevel"/>
    <w:tmpl w:val="6FE8A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14729"/>
    <w:multiLevelType w:val="hybridMultilevel"/>
    <w:tmpl w:val="7F02D76C"/>
    <w:lvl w:ilvl="0" w:tplc="33C8D1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82C9AA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926"/>
    <w:multiLevelType w:val="hybridMultilevel"/>
    <w:tmpl w:val="DB12E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6997"/>
    <w:multiLevelType w:val="hybridMultilevel"/>
    <w:tmpl w:val="2D1CF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0AE4"/>
    <w:multiLevelType w:val="multilevel"/>
    <w:tmpl w:val="01D6F1A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26D4FF6"/>
    <w:multiLevelType w:val="hybridMultilevel"/>
    <w:tmpl w:val="8A1A7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960D0"/>
    <w:multiLevelType w:val="hybridMultilevel"/>
    <w:tmpl w:val="88965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F5F47"/>
    <w:multiLevelType w:val="hybridMultilevel"/>
    <w:tmpl w:val="18A6E22E"/>
    <w:lvl w:ilvl="0" w:tplc="8146E8A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7710E"/>
    <w:multiLevelType w:val="hybridMultilevel"/>
    <w:tmpl w:val="C918135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0FF0698"/>
    <w:multiLevelType w:val="multilevel"/>
    <w:tmpl w:val="560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B1897"/>
    <w:multiLevelType w:val="hybridMultilevel"/>
    <w:tmpl w:val="35AC87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463A1B"/>
    <w:multiLevelType w:val="hybridMultilevel"/>
    <w:tmpl w:val="CF102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A20C8"/>
    <w:multiLevelType w:val="multilevel"/>
    <w:tmpl w:val="8FBE0AEE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871DBA"/>
    <w:multiLevelType w:val="hybridMultilevel"/>
    <w:tmpl w:val="5ACE0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B4BE5"/>
    <w:multiLevelType w:val="hybridMultilevel"/>
    <w:tmpl w:val="8826B1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51E73"/>
    <w:multiLevelType w:val="hybridMultilevel"/>
    <w:tmpl w:val="CF28C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6"/>
  </w:num>
  <w:num w:numId="5">
    <w:abstractNumId w:val="6"/>
  </w:num>
  <w:num w:numId="6">
    <w:abstractNumId w:val="7"/>
  </w:num>
  <w:num w:numId="7">
    <w:abstractNumId w:val="15"/>
  </w:num>
  <w:num w:numId="8">
    <w:abstractNumId w:val="4"/>
  </w:num>
  <w:num w:numId="9">
    <w:abstractNumId w:val="15"/>
  </w:num>
  <w:num w:numId="10">
    <w:abstractNumId w:val="11"/>
  </w:num>
  <w:num w:numId="11">
    <w:abstractNumId w:val="15"/>
  </w:num>
  <w:num w:numId="12">
    <w:abstractNumId w:val="15"/>
  </w:num>
  <w:num w:numId="13">
    <w:abstractNumId w:val="17"/>
  </w:num>
  <w:num w:numId="14">
    <w:abstractNumId w:val="5"/>
  </w:num>
  <w:num w:numId="15">
    <w:abstractNumId w:val="15"/>
  </w:num>
  <w:num w:numId="16">
    <w:abstractNumId w:val="12"/>
  </w:num>
  <w:num w:numId="17">
    <w:abstractNumId w:val="15"/>
  </w:num>
  <w:num w:numId="18">
    <w:abstractNumId w:val="15"/>
  </w:num>
  <w:num w:numId="19">
    <w:abstractNumId w:val="15"/>
  </w:num>
  <w:num w:numId="20">
    <w:abstractNumId w:val="1"/>
  </w:num>
  <w:num w:numId="21">
    <w:abstractNumId w:val="18"/>
  </w:num>
  <w:num w:numId="22">
    <w:abstractNumId w:val="0"/>
  </w:num>
  <w:num w:numId="23">
    <w:abstractNumId w:val="9"/>
  </w:num>
  <w:num w:numId="24">
    <w:abstractNumId w:val="3"/>
  </w:num>
  <w:num w:numId="25">
    <w:abstractNumId w:val="10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/>
  <w:defaultTabStop w:val="720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10"/>
    <w:rsid w:val="000002D9"/>
    <w:rsid w:val="0000260F"/>
    <w:rsid w:val="000132FF"/>
    <w:rsid w:val="00017EB3"/>
    <w:rsid w:val="00020409"/>
    <w:rsid w:val="000433E3"/>
    <w:rsid w:val="00046838"/>
    <w:rsid w:val="00047268"/>
    <w:rsid w:val="0005346E"/>
    <w:rsid w:val="00054523"/>
    <w:rsid w:val="00056EF2"/>
    <w:rsid w:val="000947EF"/>
    <w:rsid w:val="000D737E"/>
    <w:rsid w:val="000E521B"/>
    <w:rsid w:val="00140C23"/>
    <w:rsid w:val="001548DE"/>
    <w:rsid w:val="00162AFA"/>
    <w:rsid w:val="001670E5"/>
    <w:rsid w:val="0017080A"/>
    <w:rsid w:val="00175452"/>
    <w:rsid w:val="001907B3"/>
    <w:rsid w:val="00193491"/>
    <w:rsid w:val="001A1304"/>
    <w:rsid w:val="002031D4"/>
    <w:rsid w:val="002273CB"/>
    <w:rsid w:val="002405D1"/>
    <w:rsid w:val="0024416C"/>
    <w:rsid w:val="00262CA5"/>
    <w:rsid w:val="00282D66"/>
    <w:rsid w:val="00290E36"/>
    <w:rsid w:val="002A1074"/>
    <w:rsid w:val="002C373B"/>
    <w:rsid w:val="002D7757"/>
    <w:rsid w:val="00304F5B"/>
    <w:rsid w:val="00330F75"/>
    <w:rsid w:val="0033585A"/>
    <w:rsid w:val="00361CB5"/>
    <w:rsid w:val="00365347"/>
    <w:rsid w:val="00372C0B"/>
    <w:rsid w:val="0037677E"/>
    <w:rsid w:val="00385010"/>
    <w:rsid w:val="00392B02"/>
    <w:rsid w:val="003E612E"/>
    <w:rsid w:val="003F1487"/>
    <w:rsid w:val="00410BF3"/>
    <w:rsid w:val="00413ABE"/>
    <w:rsid w:val="00414E8E"/>
    <w:rsid w:val="004152BF"/>
    <w:rsid w:val="00435DBD"/>
    <w:rsid w:val="004376BC"/>
    <w:rsid w:val="00437A72"/>
    <w:rsid w:val="00445099"/>
    <w:rsid w:val="0045406A"/>
    <w:rsid w:val="004C14E3"/>
    <w:rsid w:val="004E1B23"/>
    <w:rsid w:val="004F078A"/>
    <w:rsid w:val="004F6B11"/>
    <w:rsid w:val="004F7003"/>
    <w:rsid w:val="00502E47"/>
    <w:rsid w:val="005059B9"/>
    <w:rsid w:val="005172E9"/>
    <w:rsid w:val="005322A5"/>
    <w:rsid w:val="00542571"/>
    <w:rsid w:val="005460E4"/>
    <w:rsid w:val="00553320"/>
    <w:rsid w:val="0055606F"/>
    <w:rsid w:val="00557FC4"/>
    <w:rsid w:val="005615CD"/>
    <w:rsid w:val="005620E5"/>
    <w:rsid w:val="00570092"/>
    <w:rsid w:val="00584A1F"/>
    <w:rsid w:val="005970B7"/>
    <w:rsid w:val="005C2230"/>
    <w:rsid w:val="005C26D5"/>
    <w:rsid w:val="005C391D"/>
    <w:rsid w:val="005E2F2B"/>
    <w:rsid w:val="00617EF2"/>
    <w:rsid w:val="00621C9E"/>
    <w:rsid w:val="006268F4"/>
    <w:rsid w:val="0065092C"/>
    <w:rsid w:val="00651D5D"/>
    <w:rsid w:val="006716C7"/>
    <w:rsid w:val="0069369D"/>
    <w:rsid w:val="00693728"/>
    <w:rsid w:val="00695771"/>
    <w:rsid w:val="006B0AA4"/>
    <w:rsid w:val="006C5975"/>
    <w:rsid w:val="006C6F84"/>
    <w:rsid w:val="006D606B"/>
    <w:rsid w:val="006E203A"/>
    <w:rsid w:val="006F672D"/>
    <w:rsid w:val="006F6A03"/>
    <w:rsid w:val="007042B0"/>
    <w:rsid w:val="007118DD"/>
    <w:rsid w:val="007157A2"/>
    <w:rsid w:val="007179D5"/>
    <w:rsid w:val="00717D10"/>
    <w:rsid w:val="00721990"/>
    <w:rsid w:val="00737648"/>
    <w:rsid w:val="00745195"/>
    <w:rsid w:val="007516DD"/>
    <w:rsid w:val="00757B36"/>
    <w:rsid w:val="00761D35"/>
    <w:rsid w:val="00785AB7"/>
    <w:rsid w:val="007B17D3"/>
    <w:rsid w:val="007C2896"/>
    <w:rsid w:val="008009EB"/>
    <w:rsid w:val="008020E0"/>
    <w:rsid w:val="00803E57"/>
    <w:rsid w:val="00835275"/>
    <w:rsid w:val="0083572F"/>
    <w:rsid w:val="008501FB"/>
    <w:rsid w:val="00867776"/>
    <w:rsid w:val="0088046D"/>
    <w:rsid w:val="0088518B"/>
    <w:rsid w:val="00890E34"/>
    <w:rsid w:val="008B09A1"/>
    <w:rsid w:val="008B49BB"/>
    <w:rsid w:val="008C517C"/>
    <w:rsid w:val="008C6EEF"/>
    <w:rsid w:val="008D7570"/>
    <w:rsid w:val="008E2742"/>
    <w:rsid w:val="008F2C78"/>
    <w:rsid w:val="00914337"/>
    <w:rsid w:val="00916D6B"/>
    <w:rsid w:val="00917B95"/>
    <w:rsid w:val="009423D7"/>
    <w:rsid w:val="00945E42"/>
    <w:rsid w:val="00947BB5"/>
    <w:rsid w:val="0095275B"/>
    <w:rsid w:val="009546E4"/>
    <w:rsid w:val="0096078A"/>
    <w:rsid w:val="00995C84"/>
    <w:rsid w:val="009C2C1A"/>
    <w:rsid w:val="009C32E8"/>
    <w:rsid w:val="009D1143"/>
    <w:rsid w:val="009D4CB6"/>
    <w:rsid w:val="00A34110"/>
    <w:rsid w:val="00A56553"/>
    <w:rsid w:val="00A64749"/>
    <w:rsid w:val="00A67229"/>
    <w:rsid w:val="00A72005"/>
    <w:rsid w:val="00A8428A"/>
    <w:rsid w:val="00AA5B04"/>
    <w:rsid w:val="00AC3450"/>
    <w:rsid w:val="00AE0E21"/>
    <w:rsid w:val="00AE2E1F"/>
    <w:rsid w:val="00AE4E35"/>
    <w:rsid w:val="00AE5016"/>
    <w:rsid w:val="00AF0E0D"/>
    <w:rsid w:val="00AF1FE9"/>
    <w:rsid w:val="00AF5F7D"/>
    <w:rsid w:val="00B041B4"/>
    <w:rsid w:val="00B13FD1"/>
    <w:rsid w:val="00B20069"/>
    <w:rsid w:val="00B37D7F"/>
    <w:rsid w:val="00B42EEB"/>
    <w:rsid w:val="00B436C7"/>
    <w:rsid w:val="00B45AA4"/>
    <w:rsid w:val="00B60F84"/>
    <w:rsid w:val="00B6139E"/>
    <w:rsid w:val="00B61BE5"/>
    <w:rsid w:val="00B676BC"/>
    <w:rsid w:val="00B927FA"/>
    <w:rsid w:val="00B96BDE"/>
    <w:rsid w:val="00BA5E54"/>
    <w:rsid w:val="00BD156E"/>
    <w:rsid w:val="00BD7BBF"/>
    <w:rsid w:val="00C1418C"/>
    <w:rsid w:val="00C14DFC"/>
    <w:rsid w:val="00C276AA"/>
    <w:rsid w:val="00C56745"/>
    <w:rsid w:val="00C61BD2"/>
    <w:rsid w:val="00C63DD6"/>
    <w:rsid w:val="00C71B9A"/>
    <w:rsid w:val="00C72419"/>
    <w:rsid w:val="00C76EAA"/>
    <w:rsid w:val="00C90F7B"/>
    <w:rsid w:val="00CA50A9"/>
    <w:rsid w:val="00CA5802"/>
    <w:rsid w:val="00CA5EAE"/>
    <w:rsid w:val="00D10F2D"/>
    <w:rsid w:val="00D35E56"/>
    <w:rsid w:val="00D5005E"/>
    <w:rsid w:val="00D50B9D"/>
    <w:rsid w:val="00D56AB9"/>
    <w:rsid w:val="00D60CDA"/>
    <w:rsid w:val="00D74B04"/>
    <w:rsid w:val="00D82EEB"/>
    <w:rsid w:val="00D84357"/>
    <w:rsid w:val="00D84540"/>
    <w:rsid w:val="00D90E35"/>
    <w:rsid w:val="00DA0C29"/>
    <w:rsid w:val="00DA5547"/>
    <w:rsid w:val="00DA76B2"/>
    <w:rsid w:val="00DC42E3"/>
    <w:rsid w:val="00DC72C8"/>
    <w:rsid w:val="00DD40C8"/>
    <w:rsid w:val="00DF254A"/>
    <w:rsid w:val="00E03469"/>
    <w:rsid w:val="00E06497"/>
    <w:rsid w:val="00E2221D"/>
    <w:rsid w:val="00E26E8C"/>
    <w:rsid w:val="00E31F02"/>
    <w:rsid w:val="00E86FFA"/>
    <w:rsid w:val="00E924D9"/>
    <w:rsid w:val="00EB1C04"/>
    <w:rsid w:val="00ED0140"/>
    <w:rsid w:val="00ED1175"/>
    <w:rsid w:val="00ED1D22"/>
    <w:rsid w:val="00F06CDB"/>
    <w:rsid w:val="00F078BC"/>
    <w:rsid w:val="00F135E0"/>
    <w:rsid w:val="00F20EA5"/>
    <w:rsid w:val="00F23E2C"/>
    <w:rsid w:val="00F44260"/>
    <w:rsid w:val="00F60C2D"/>
    <w:rsid w:val="00F7456A"/>
    <w:rsid w:val="00F80AE2"/>
    <w:rsid w:val="00F948F8"/>
    <w:rsid w:val="00F97231"/>
    <w:rsid w:val="00FA3427"/>
    <w:rsid w:val="00FB619D"/>
    <w:rsid w:val="00FD236D"/>
    <w:rsid w:val="00FD565E"/>
    <w:rsid w:val="00FF4353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  <w14:docId w14:val="7CFE2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ED0140"/>
    <w:pPr>
      <w:keepNext/>
      <w:keepLines/>
      <w:spacing w:before="240" w:after="120"/>
      <w:outlineLvl w:val="0"/>
    </w:pPr>
    <w:rPr>
      <w:rFonts w:eastAsia="Times New Roman" w:cstheme="minorHAnsi"/>
      <w:color w:val="1E3D6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D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7D10"/>
    <w:rPr>
      <w:vertAlign w:val="superscript"/>
    </w:rPr>
  </w:style>
  <w:style w:type="paragraph" w:styleId="ListParagraph">
    <w:name w:val="List Paragraph"/>
    <w:basedOn w:val="Normal"/>
    <w:uiPriority w:val="34"/>
    <w:qFormat/>
    <w:rsid w:val="00F23E2C"/>
    <w:pPr>
      <w:ind w:left="720"/>
      <w:contextualSpacing/>
    </w:pPr>
  </w:style>
  <w:style w:type="character" w:styleId="Hyperlink">
    <w:name w:val="Hyperlink"/>
    <w:uiPriority w:val="99"/>
    <w:unhideWhenUsed/>
    <w:qFormat/>
    <w:rsid w:val="0086777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6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D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D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7"/>
    <w:qFormat/>
    <w:rsid w:val="00867776"/>
    <w:pPr>
      <w:spacing w:before="720" w:after="180" w:line="240" w:lineRule="auto"/>
      <w:contextualSpacing/>
    </w:pPr>
    <w:rPr>
      <w:rFonts w:ascii="Calibri" w:eastAsiaTheme="majorEastAsia" w:hAnsi="Calibri" w:cstheme="majorBidi"/>
      <w:noProof/>
      <w:color w:val="292065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7"/>
    <w:rsid w:val="00867776"/>
    <w:rPr>
      <w:rFonts w:ascii="Calibri" w:eastAsiaTheme="majorEastAsia" w:hAnsi="Calibri" w:cstheme="majorBidi"/>
      <w:noProof/>
      <w:color w:val="292065"/>
      <w:spacing w:val="5"/>
      <w:kern w:val="28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23"/>
  </w:style>
  <w:style w:type="paragraph" w:styleId="Footer">
    <w:name w:val="footer"/>
    <w:basedOn w:val="Normal"/>
    <w:link w:val="Foot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23"/>
  </w:style>
  <w:style w:type="character" w:styleId="Strong">
    <w:name w:val="Strong"/>
    <w:uiPriority w:val="22"/>
    <w:qFormat/>
    <w:rsid w:val="00C76EAA"/>
    <w:rPr>
      <w:b/>
      <w:bCs/>
    </w:rPr>
  </w:style>
  <w:style w:type="paragraph" w:styleId="ListNumber">
    <w:name w:val="List Number"/>
    <w:basedOn w:val="Normal"/>
    <w:uiPriority w:val="99"/>
    <w:unhideWhenUsed/>
    <w:rsid w:val="00C76EAA"/>
    <w:pPr>
      <w:numPr>
        <w:numId w:val="6"/>
      </w:numPr>
      <w:spacing w:after="120" w:line="276" w:lineRule="auto"/>
      <w:contextualSpacing/>
    </w:pPr>
    <w:rPr>
      <w:rFonts w:eastAsiaTheme="minorEastAsia"/>
    </w:rPr>
  </w:style>
  <w:style w:type="paragraph" w:styleId="ListNumber2">
    <w:name w:val="List Number 2"/>
    <w:basedOn w:val="Normal"/>
    <w:uiPriority w:val="99"/>
    <w:unhideWhenUsed/>
    <w:rsid w:val="00C76EAA"/>
    <w:pPr>
      <w:numPr>
        <w:ilvl w:val="1"/>
        <w:numId w:val="6"/>
      </w:numPr>
      <w:tabs>
        <w:tab w:val="left" w:pos="1134"/>
      </w:tabs>
      <w:spacing w:after="120" w:line="276" w:lineRule="auto"/>
      <w:contextualSpacing/>
    </w:pPr>
    <w:rPr>
      <w:rFonts w:eastAsiaTheme="minorEastAsia"/>
    </w:rPr>
  </w:style>
  <w:style w:type="paragraph" w:styleId="ListNumber3">
    <w:name w:val="List Number 3"/>
    <w:basedOn w:val="Normal"/>
    <w:uiPriority w:val="99"/>
    <w:semiHidden/>
    <w:rsid w:val="00C76EAA"/>
    <w:pPr>
      <w:numPr>
        <w:ilvl w:val="2"/>
        <w:numId w:val="6"/>
      </w:numPr>
      <w:spacing w:after="120" w:line="276" w:lineRule="auto"/>
      <w:contextualSpacing/>
    </w:pPr>
    <w:rPr>
      <w:rFonts w:eastAsiaTheme="minorEastAsia"/>
    </w:rPr>
  </w:style>
  <w:style w:type="paragraph" w:styleId="ListNumber4">
    <w:name w:val="List Number 4"/>
    <w:basedOn w:val="Normal"/>
    <w:uiPriority w:val="99"/>
    <w:semiHidden/>
    <w:rsid w:val="00C76EAA"/>
    <w:pPr>
      <w:numPr>
        <w:ilvl w:val="3"/>
        <w:numId w:val="6"/>
      </w:numPr>
      <w:spacing w:after="120" w:line="276" w:lineRule="auto"/>
      <w:contextualSpacing/>
    </w:pPr>
    <w:rPr>
      <w:rFonts w:eastAsiaTheme="minorEastAsia"/>
    </w:rPr>
  </w:style>
  <w:style w:type="numbering" w:customStyle="1" w:styleId="NumberedList">
    <w:name w:val="Numbered List"/>
    <w:uiPriority w:val="99"/>
    <w:rsid w:val="00C76EAA"/>
    <w:pPr>
      <w:numPr>
        <w:numId w:val="6"/>
      </w:numPr>
    </w:pPr>
  </w:style>
  <w:style w:type="paragraph" w:styleId="ListNumber5">
    <w:name w:val="List Number 5"/>
    <w:basedOn w:val="Normal"/>
    <w:uiPriority w:val="99"/>
    <w:semiHidden/>
    <w:rsid w:val="00C76EAA"/>
    <w:pPr>
      <w:numPr>
        <w:ilvl w:val="4"/>
        <w:numId w:val="6"/>
      </w:numPr>
      <w:spacing w:after="200" w:line="276" w:lineRule="auto"/>
      <w:contextualSpacing/>
    </w:pPr>
    <w:rPr>
      <w:rFonts w:eastAsiaTheme="minorEastAsia"/>
    </w:rPr>
  </w:style>
  <w:style w:type="paragraph" w:customStyle="1" w:styleId="Strongcolor">
    <w:name w:val="Strong color"/>
    <w:basedOn w:val="Normal"/>
    <w:link w:val="StrongcolorChar"/>
    <w:qFormat/>
    <w:rsid w:val="00C76EAA"/>
    <w:pPr>
      <w:spacing w:after="200" w:line="276" w:lineRule="auto"/>
    </w:pPr>
    <w:rPr>
      <w:b/>
      <w:color w:val="24206B"/>
      <w:spacing w:val="1"/>
    </w:rPr>
  </w:style>
  <w:style w:type="character" w:customStyle="1" w:styleId="StrongcolorChar">
    <w:name w:val="Strong color Char"/>
    <w:basedOn w:val="DefaultParagraphFont"/>
    <w:link w:val="Strongcolor"/>
    <w:rsid w:val="00C76EAA"/>
    <w:rPr>
      <w:b/>
      <w:color w:val="24206B"/>
      <w:spacing w:val="1"/>
    </w:rPr>
  </w:style>
  <w:style w:type="character" w:customStyle="1" w:styleId="Heading1Char">
    <w:name w:val="Heading 1 Char"/>
    <w:basedOn w:val="DefaultParagraphFont"/>
    <w:link w:val="Heading1"/>
    <w:uiPriority w:val="2"/>
    <w:rsid w:val="00ED0140"/>
    <w:rPr>
      <w:rFonts w:eastAsia="Times New Roman" w:cstheme="minorHAnsi"/>
      <w:color w:val="1E3D6B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7003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qFormat/>
    <w:rsid w:val="005172E9"/>
    <w:pPr>
      <w:numPr>
        <w:numId w:val="25"/>
      </w:numPr>
      <w:spacing w:after="120" w:line="240" w:lineRule="auto"/>
    </w:pPr>
    <w:rPr>
      <w:rFonts w:eastAsiaTheme="minorEastAsia"/>
    </w:rPr>
  </w:style>
  <w:style w:type="paragraph" w:styleId="ListBullet2">
    <w:name w:val="List Bullet 2"/>
    <w:basedOn w:val="Normal"/>
    <w:uiPriority w:val="99"/>
    <w:unhideWhenUsed/>
    <w:rsid w:val="004F7003"/>
    <w:pPr>
      <w:numPr>
        <w:ilvl w:val="1"/>
        <w:numId w:val="7"/>
      </w:numPr>
      <w:spacing w:after="120" w:line="276" w:lineRule="auto"/>
      <w:contextualSpacing/>
    </w:pPr>
    <w:rPr>
      <w:rFonts w:eastAsiaTheme="minorEastAsia"/>
    </w:rPr>
  </w:style>
  <w:style w:type="paragraph" w:styleId="ListBullet3">
    <w:name w:val="List Bullet 3"/>
    <w:basedOn w:val="Normal"/>
    <w:uiPriority w:val="99"/>
    <w:semiHidden/>
    <w:rsid w:val="004F7003"/>
    <w:pPr>
      <w:numPr>
        <w:ilvl w:val="2"/>
        <w:numId w:val="7"/>
      </w:numPr>
      <w:spacing w:after="120" w:line="276" w:lineRule="auto"/>
      <w:contextualSpacing/>
    </w:pPr>
    <w:rPr>
      <w:rFonts w:eastAsiaTheme="minorEastAsia"/>
    </w:rPr>
  </w:style>
  <w:style w:type="paragraph" w:styleId="ListBullet4">
    <w:name w:val="List Bullet 4"/>
    <w:basedOn w:val="Normal"/>
    <w:uiPriority w:val="99"/>
    <w:semiHidden/>
    <w:rsid w:val="004F7003"/>
    <w:pPr>
      <w:numPr>
        <w:ilvl w:val="3"/>
        <w:numId w:val="7"/>
      </w:numPr>
      <w:spacing w:after="120" w:line="276" w:lineRule="auto"/>
      <w:contextualSpacing/>
    </w:pPr>
    <w:rPr>
      <w:rFonts w:eastAsiaTheme="minorEastAsia"/>
    </w:rPr>
  </w:style>
  <w:style w:type="numbering" w:customStyle="1" w:styleId="BulletList">
    <w:name w:val="Bullet List"/>
    <w:uiPriority w:val="99"/>
    <w:rsid w:val="004F7003"/>
    <w:pPr>
      <w:numPr>
        <w:numId w:val="7"/>
      </w:numPr>
    </w:pPr>
  </w:style>
  <w:style w:type="paragraph" w:styleId="ListBullet5">
    <w:name w:val="List Bullet 5"/>
    <w:basedOn w:val="Normal"/>
    <w:uiPriority w:val="99"/>
    <w:semiHidden/>
    <w:rsid w:val="004F7003"/>
    <w:pPr>
      <w:numPr>
        <w:ilvl w:val="4"/>
        <w:numId w:val="7"/>
      </w:numPr>
      <w:spacing w:after="200" w:line="276" w:lineRule="auto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761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uiPriority w:val="20"/>
    <w:qFormat/>
    <w:rsid w:val="00761D35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761D35"/>
  </w:style>
  <w:style w:type="paragraph" w:styleId="NormalWeb">
    <w:name w:val="Normal (Web)"/>
    <w:basedOn w:val="Normal"/>
    <w:uiPriority w:val="99"/>
    <w:semiHidden/>
    <w:unhideWhenUsed/>
    <w:rsid w:val="006E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5460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5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8"/>
    <w:qFormat/>
    <w:rsid w:val="00617EF2"/>
    <w:pPr>
      <w:spacing w:after="200" w:line="276" w:lineRule="auto"/>
    </w:pPr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8"/>
    <w:rsid w:val="00617EF2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styleId="UnresolvedMention">
    <w:name w:val="Unresolved Mention"/>
    <w:basedOn w:val="DefaultParagraphFont"/>
    <w:uiPriority w:val="99"/>
    <w:semiHidden/>
    <w:unhideWhenUsed/>
    <w:rsid w:val="00F13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egislation.gov.au/Details/F2017C00963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legislation.gov.au/Details/F2017C00963" TargetMode="External"/><Relationship Id="rId17" Type="http://schemas.openxmlformats.org/officeDocument/2006/relationships/header" Target="header1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www.legislation.gov.au/Series/F2016L0203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gislation.gov.au/Series/F2016L02030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www.legislation.gov.au/Series/C2016A0009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egislation.gov.au/Series/C2016A0009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legislation.gov.au/Series/F2016L02030" TargetMode="External"/><Relationship Id="rId14" Type="http://schemas.openxmlformats.org/officeDocument/2006/relationships/hyperlink" Target="https://www.dewr.gov.au/vet-student-loans/resources/vet-student-loans-manual-provider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FBC52F13C904AAA1CF5EC39138230" ma:contentTypeVersion="18" ma:contentTypeDescription="Create a new document." ma:contentTypeScope="" ma:versionID="03556411244c83d66f5875600dc0f244">
  <xsd:schema xmlns:xsd="http://www.w3.org/2001/XMLSchema" xmlns:xs="http://www.w3.org/2001/XMLSchema" xmlns:p="http://schemas.microsoft.com/office/2006/metadata/properties" xmlns:ns2="da686254-28fc-4a80-a15e-fc33c1b94c7e" xmlns:ns3="04a9a847-fe22-44bb-bb48-4bc4e99aed03" targetNamespace="http://schemas.microsoft.com/office/2006/metadata/properties" ma:root="true" ma:fieldsID="1bfc866ff62746da1fa24139ec597706" ns2:_="" ns3:_="">
    <xsd:import namespace="da686254-28fc-4a80-a15e-fc33c1b94c7e"/>
    <xsd:import namespace="04a9a847-fe22-44bb-bb48-4bc4e99ae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Dat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86254-28fc-4a80-a15e-fc33c1b9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22" nillable="true" ma:displayName="Date" ma:description="test" ma:format="DateOnly" ma:internalName="Date">
      <xsd:simpleType>
        <xsd:restriction base="dms:DateTime"/>
      </xsd:simpleType>
    </xsd:element>
    <xsd:element name="Comments" ma:index="23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a847-fe22-44bb-bb48-4bc4e99ae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7fe9c6c-d96a-467c-b41a-bb0452157a0a}" ma:internalName="TaxCatchAll" ma:showField="CatchAllData" ma:web="04a9a847-fe22-44bb-bb48-4bc4e99aed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da686254-28fc-4a80-a15e-fc33c1b94c7e" xsi:nil="true"/>
    <Comments xmlns="da686254-28fc-4a80-a15e-fc33c1b94c7e" xsi:nil="true"/>
    <lcf76f155ced4ddcb4097134ff3c332f xmlns="da686254-28fc-4a80-a15e-fc33c1b94c7e">
      <Terms xmlns="http://schemas.microsoft.com/office/infopath/2007/PartnerControls"/>
    </lcf76f155ced4ddcb4097134ff3c332f>
    <TaxCatchAll xmlns="04a9a847-fe22-44bb-bb48-4bc4e99aed03" xsi:nil="true"/>
  </documentManagement>
</p:properties>
</file>

<file path=customXml/itemProps1.xml><?xml version="1.0" encoding="utf-8"?>
<ds:datastoreItem xmlns:ds="http://schemas.openxmlformats.org/officeDocument/2006/customXml" ds:itemID="{E0CA9E62-EB75-4230-8E68-1994291268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C1BBA7-0C60-45FA-A6E9-554E1B8FEF3A}"/>
</file>

<file path=customXml/itemProps3.xml><?xml version="1.0" encoding="utf-8"?>
<ds:datastoreItem xmlns:ds="http://schemas.openxmlformats.org/officeDocument/2006/customXml" ds:itemID="{088D573C-9B90-483A-B460-3229449A4FED}"/>
</file>

<file path=customXml/itemProps4.xml><?xml version="1.0" encoding="utf-8"?>
<ds:datastoreItem xmlns:ds="http://schemas.openxmlformats.org/officeDocument/2006/customXml" ds:itemID="{FE767B16-4DF8-4399-AFA5-3F85D24DB4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2022-10-12T03:03:00Z</dcterms:created>
  <dcterms:modified xsi:type="dcterms:W3CDTF">2022-10-12T03:03:00Z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2022-10-12T03:03:13Z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8cf64858-94b2-45d6-8ee3-0e7e85f880a8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0x010100A37FBC52F13C904AAA1CF5EC39138230</vt:lpwstr>
  </property>
</Properties>
</file>