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096C" w14:textId="77777777" w:rsidR="00BA5EE5" w:rsidRPr="00BA5EE5" w:rsidRDefault="00BA5EE5" w:rsidP="00BA5EE5">
      <w:pPr>
        <w:pStyle w:val="Title"/>
      </w:pPr>
      <w:bookmarkStart w:id="0" w:name="_Toc30065222"/>
      <w:r w:rsidRPr="00BA5EE5">
        <w:t xml:space="preserve">Language Literacy and Numeracy (LLN) Application Process </w:t>
      </w:r>
    </w:p>
    <w:bookmarkEnd w:id="0"/>
    <w:p w14:paraId="285CB52C" w14:textId="77777777" w:rsidR="00BA5EE5" w:rsidRPr="00090053" w:rsidRDefault="00BA5EE5" w:rsidP="00376BDF">
      <w:pPr>
        <w:pStyle w:val="Heading1"/>
        <w:rPr>
          <w:rFonts w:asciiTheme="minorHAnsi" w:hAnsiTheme="minorHAnsi"/>
          <w:bCs/>
        </w:rPr>
      </w:pPr>
      <w:r w:rsidRPr="00090053">
        <w:rPr>
          <w:rFonts w:asciiTheme="minorHAnsi" w:hAnsiTheme="minorHAnsi"/>
          <w:b w:val="0"/>
          <w:bCs/>
        </w:rPr>
        <w:t>Application Process</w:t>
      </w:r>
    </w:p>
    <w:p w14:paraId="0824AE9D" w14:textId="30993030" w:rsidR="00BA5EE5" w:rsidRPr="00CD2238" w:rsidRDefault="00523A51" w:rsidP="00454B98">
      <w:pPr>
        <w:rPr>
          <w:iCs/>
        </w:rPr>
      </w:pPr>
      <w:bookmarkStart w:id="1" w:name="_Toc30065224"/>
      <w:r>
        <w:rPr>
          <w:lang w:eastAsia="en-AU"/>
        </w:rPr>
        <w:t xml:space="preserve">Commonwealth, state and territory governments and approved VET Student Loan providers can apply </w:t>
      </w:r>
      <w:r>
        <w:t xml:space="preserve">for approval of a tool for assessing a student’s competence in reading and numeracy. </w:t>
      </w:r>
      <w:r w:rsidR="00BA5EE5">
        <w:t xml:space="preserve">The application must address the relevant criteria as set out in </w:t>
      </w:r>
      <w:hyperlink r:id="rId11" w:history="1">
        <w:r w:rsidR="00E25738" w:rsidRPr="00CD2238">
          <w:rPr>
            <w:rStyle w:val="Hyperlink"/>
          </w:rPr>
          <w:t>Assessment of LLN testing tools for the VET Student Loans program</w:t>
        </w:r>
      </w:hyperlink>
      <w:r w:rsidR="00E25738" w:rsidRPr="00CD2238">
        <w:rPr>
          <w:rStyle w:val="Hyperlink"/>
          <w:color w:val="auto"/>
          <w:u w:val="none"/>
        </w:rPr>
        <w:t>.</w:t>
      </w:r>
    </w:p>
    <w:p w14:paraId="024B60A1" w14:textId="49376509" w:rsidR="00BA5EE5" w:rsidRDefault="00BA5EE5" w:rsidP="00454B98">
      <w:pPr>
        <w:rPr>
          <w:rStyle w:val="Hyperlink"/>
          <w:color w:val="auto"/>
          <w:u w:val="none"/>
        </w:rPr>
      </w:pPr>
      <w:r>
        <w:t xml:space="preserve">Applications to the Department of Employment </w:t>
      </w:r>
      <w:r w:rsidR="00DA12BF">
        <w:t xml:space="preserve">and Workplace Relations </w:t>
      </w:r>
      <w:r>
        <w:t xml:space="preserve">(the department) for consideration </w:t>
      </w:r>
      <w:r w:rsidR="00871169">
        <w:t xml:space="preserve">should be sent </w:t>
      </w:r>
      <w:r>
        <w:t xml:space="preserve">to </w:t>
      </w:r>
      <w:hyperlink r:id="rId12" w:history="1">
        <w:r w:rsidR="00DA12BF" w:rsidRPr="002750E2">
          <w:rPr>
            <w:rStyle w:val="Hyperlink"/>
          </w:rPr>
          <w:t>VETStudentLoans@dewr.gov.au</w:t>
        </w:r>
      </w:hyperlink>
      <w:r w:rsidRPr="00BA5EE5">
        <w:rPr>
          <w:rStyle w:val="Hyperlink"/>
          <w:color w:val="auto"/>
          <w:u w:val="none"/>
        </w:rPr>
        <w:t>.</w:t>
      </w:r>
      <w:r w:rsidR="00A01164">
        <w:rPr>
          <w:rStyle w:val="Hyperlink"/>
          <w:color w:val="auto"/>
          <w:u w:val="none"/>
        </w:rPr>
        <w:t xml:space="preserve"> </w:t>
      </w:r>
    </w:p>
    <w:p w14:paraId="37D1308E" w14:textId="77777777" w:rsidR="00BA5EE5" w:rsidRPr="00090053" w:rsidRDefault="00BA5EE5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Form of application</w:t>
      </w:r>
    </w:p>
    <w:p w14:paraId="47018871" w14:textId="79D7CDF4" w:rsidR="00BA5EE5" w:rsidRDefault="00BA5EE5" w:rsidP="00454B98">
      <w:r>
        <w:t xml:space="preserve">Applications must contain the following information, evidence and other material (section 82 </w:t>
      </w:r>
      <w:r w:rsidRPr="00376BDF">
        <w:rPr>
          <w:iCs/>
        </w:rPr>
        <w:t>VET Student Loans Rules 2016</w:t>
      </w:r>
      <w:r w:rsidR="00A01164">
        <w:rPr>
          <w:iCs/>
        </w:rPr>
        <w:t xml:space="preserve"> refers</w:t>
      </w:r>
      <w:r>
        <w:rPr>
          <w:i/>
        </w:rPr>
        <w:t>)</w:t>
      </w:r>
      <w:r>
        <w:t>:</w:t>
      </w:r>
    </w:p>
    <w:p w14:paraId="20DC2C52" w14:textId="50A17834" w:rsidR="00BA5EE5" w:rsidRPr="00454B98" w:rsidRDefault="00DA12BF" w:rsidP="00454B98">
      <w:pPr>
        <w:pStyle w:val="Bullet1"/>
      </w:pPr>
      <w:r>
        <w:t>a</w:t>
      </w:r>
      <w:r w:rsidR="00BA5EE5" w:rsidRPr="00454B98">
        <w:t>pplicant provider’s name</w:t>
      </w:r>
    </w:p>
    <w:p w14:paraId="399D1464" w14:textId="0F5C983A" w:rsidR="00BA5EE5" w:rsidRPr="00454B98" w:rsidRDefault="00DA12BF" w:rsidP="00454B98">
      <w:pPr>
        <w:pStyle w:val="Bullet1"/>
      </w:pPr>
      <w:r>
        <w:t>c</w:t>
      </w:r>
      <w:r w:rsidR="00BA5EE5" w:rsidRPr="00454B98">
        <w:t xml:space="preserve">ontact information for the provider </w:t>
      </w:r>
    </w:p>
    <w:p w14:paraId="5A24088F" w14:textId="75BE1518" w:rsidR="00BA5EE5" w:rsidRPr="00454B98" w:rsidRDefault="00DA12BF" w:rsidP="00454B98">
      <w:pPr>
        <w:pStyle w:val="Bullet1"/>
      </w:pPr>
      <w:r>
        <w:t>r</w:t>
      </w:r>
      <w:r w:rsidR="00BA5EE5" w:rsidRPr="00454B98">
        <w:t>egistered business name of the applicant provider (if different)</w:t>
      </w:r>
    </w:p>
    <w:p w14:paraId="336933B0" w14:textId="56F781F7" w:rsidR="00BA5EE5" w:rsidRPr="00454B98" w:rsidRDefault="00DA12BF" w:rsidP="00454B98">
      <w:pPr>
        <w:pStyle w:val="Bullet1"/>
      </w:pPr>
      <w:r>
        <w:t>a</w:t>
      </w:r>
      <w:r w:rsidR="00BA5EE5" w:rsidRPr="00454B98">
        <w:t>ny other business name(s) of the applicant provider</w:t>
      </w:r>
    </w:p>
    <w:p w14:paraId="65F0A354" w14:textId="286DB8DF" w:rsidR="00BA5EE5" w:rsidRPr="00454B98" w:rsidRDefault="00DA12BF" w:rsidP="00454B98">
      <w:pPr>
        <w:pStyle w:val="Bullet1"/>
      </w:pPr>
      <w:r>
        <w:t>b</w:t>
      </w:r>
      <w:r w:rsidR="00BA5EE5" w:rsidRPr="00454B98">
        <w:t>usiness address of the applicant provider</w:t>
      </w:r>
    </w:p>
    <w:p w14:paraId="5BB6B6CA" w14:textId="5D9F050F" w:rsidR="00BA5EE5" w:rsidRPr="00454B98" w:rsidRDefault="00DA12BF" w:rsidP="00454B98">
      <w:pPr>
        <w:pStyle w:val="Bullet1"/>
      </w:pPr>
      <w:r>
        <w:t>n</w:t>
      </w:r>
      <w:r w:rsidR="00BA5EE5" w:rsidRPr="00454B98">
        <w:t>ame/description of the language, literacy and numeracy (LLN) testing tool(s) proposed for approval (including version and other relevant identifiers as necessary)</w:t>
      </w:r>
    </w:p>
    <w:p w14:paraId="0B8F4518" w14:textId="532BCFA7" w:rsidR="00BA5EE5" w:rsidRPr="00454B98" w:rsidRDefault="00DA12BF" w:rsidP="00454B98">
      <w:pPr>
        <w:pStyle w:val="Bullet1"/>
      </w:pPr>
      <w:r>
        <w:t>n</w:t>
      </w:r>
      <w:r w:rsidR="00BA5EE5" w:rsidRPr="00454B98">
        <w:t>ame and other relevant details of body/person undertaking the review of the proposed LLN testing tool</w:t>
      </w:r>
    </w:p>
    <w:p w14:paraId="125A57CE" w14:textId="310FC939" w:rsidR="00BA5EE5" w:rsidRPr="00454B98" w:rsidRDefault="00DA12BF" w:rsidP="00454B98">
      <w:pPr>
        <w:pStyle w:val="Bullet1"/>
      </w:pPr>
      <w:r>
        <w:t>c</w:t>
      </w:r>
      <w:r w:rsidR="00BA5EE5" w:rsidRPr="00454B98">
        <w:t>ertification/information from the body/person undertaking the review of the proposed LLN testing tool as follows:</w:t>
      </w:r>
    </w:p>
    <w:p w14:paraId="2EE72226" w14:textId="67238B43" w:rsidR="00BA5EE5" w:rsidRPr="00BA5EE5" w:rsidRDefault="00DA12BF" w:rsidP="00DA12BF">
      <w:pPr>
        <w:pStyle w:val="Style2"/>
      </w:pPr>
      <w:r>
        <w:t>n</w:t>
      </w:r>
      <w:r w:rsidR="00BA5EE5" w:rsidRPr="00BA5EE5">
        <w:t>ame/description of the LLN testing tool(s) reviewed (including version and other relevant identifiers as necessary)</w:t>
      </w:r>
    </w:p>
    <w:p w14:paraId="7415DB00" w14:textId="4B528D5E" w:rsidR="00BA5EE5" w:rsidRPr="00BA5EE5" w:rsidRDefault="00DA12BF" w:rsidP="00DA12BF">
      <w:pPr>
        <w:pStyle w:val="Style2"/>
      </w:pPr>
      <w:r>
        <w:t>d</w:t>
      </w:r>
      <w:r w:rsidR="00BA5EE5" w:rsidRPr="00BA5EE5">
        <w:t>eclaration of any potential conflicts of interest, or that there are no conflicts of interest, and specifically</w:t>
      </w:r>
      <w:r w:rsidR="006B3C11">
        <w:t>:</w:t>
      </w:r>
    </w:p>
    <w:p w14:paraId="057F8EFB" w14:textId="3B4E2FDE" w:rsidR="00BA5EE5" w:rsidRDefault="00DA12BF" w:rsidP="00BA5EE5">
      <w:pPr>
        <w:pStyle w:val="ListBullet3"/>
        <w:ind w:left="1020"/>
      </w:pPr>
      <w:r>
        <w:t>c</w:t>
      </w:r>
      <w:r w:rsidR="00BA5EE5">
        <w:t>ertification of their independence from the tool assessed</w:t>
      </w:r>
    </w:p>
    <w:p w14:paraId="099CEFF4" w14:textId="2E86ED48" w:rsidR="00BA5EE5" w:rsidRDefault="00DA12BF" w:rsidP="00BA5EE5">
      <w:pPr>
        <w:pStyle w:val="ListBullet3"/>
        <w:ind w:left="1020"/>
      </w:pPr>
      <w:r>
        <w:t>c</w:t>
      </w:r>
      <w:r w:rsidR="00BA5EE5">
        <w:t>ertification of their independence from ‘selling’ adult LLN assessment tools</w:t>
      </w:r>
    </w:p>
    <w:p w14:paraId="64AE2307" w14:textId="692CDF1D" w:rsidR="00BA5EE5" w:rsidRDefault="00DA12BF" w:rsidP="00BA5EE5">
      <w:pPr>
        <w:pStyle w:val="ListBullet3"/>
        <w:ind w:left="1020"/>
      </w:pPr>
      <w:r>
        <w:t>c</w:t>
      </w:r>
      <w:r w:rsidR="00BA5EE5">
        <w:t>ertification of their independence from the applicant RTO</w:t>
      </w:r>
    </w:p>
    <w:p w14:paraId="0782B703" w14:textId="16C67178" w:rsidR="00BA5EE5" w:rsidRDefault="00DA12BF" w:rsidP="00D1384F">
      <w:pPr>
        <w:pStyle w:val="ListBullet4"/>
      </w:pPr>
      <w:r>
        <w:t>d</w:t>
      </w:r>
      <w:r w:rsidR="00BA5EE5">
        <w:t xml:space="preserve">etails of their </w:t>
      </w:r>
      <w:r w:rsidR="00871169">
        <w:t>relevant</w:t>
      </w:r>
      <w:r w:rsidR="00BA5EE5">
        <w:t xml:space="preserve"> qualifications, skills, knowledge and experience, and specifically:</w:t>
      </w:r>
    </w:p>
    <w:p w14:paraId="3CB39E0B" w14:textId="35878EEB" w:rsidR="00BA5EE5" w:rsidRDefault="00DA12BF" w:rsidP="00D1384F">
      <w:pPr>
        <w:pStyle w:val="ListBullet3"/>
      </w:pPr>
      <w:r>
        <w:t>d</w:t>
      </w:r>
      <w:r w:rsidR="00BA5EE5">
        <w:t>etails of their expertise in reviewing LLN testing tool(s)</w:t>
      </w:r>
    </w:p>
    <w:p w14:paraId="51C2EF6D" w14:textId="2AD719FB" w:rsidR="00BA5EE5" w:rsidRDefault="00DA12BF" w:rsidP="00D1384F">
      <w:pPr>
        <w:pStyle w:val="ListBullet3"/>
      </w:pPr>
      <w:r>
        <w:t>d</w:t>
      </w:r>
      <w:r w:rsidR="00BA5EE5">
        <w:t>etails of their expertise in LLN assessment, including with the Australian Core Skills Framework</w:t>
      </w:r>
      <w:r w:rsidR="00A01164">
        <w:t xml:space="preserve"> (ACSF)</w:t>
      </w:r>
    </w:p>
    <w:p w14:paraId="3E6803DC" w14:textId="0B5B1B99" w:rsidR="00BA5EE5" w:rsidRDefault="00DA12BF" w:rsidP="00D1384F">
      <w:pPr>
        <w:pStyle w:val="ListBullet4"/>
        <w:rPr>
          <w:lang w:val="en-US"/>
        </w:rPr>
      </w:pPr>
      <w:r>
        <w:lastRenderedPageBreak/>
        <w:t>c</w:t>
      </w:r>
      <w:r w:rsidR="00BA5EE5">
        <w:t xml:space="preserve">ertification of their findings (including sufficient details of those findings, and relevant details of the evidence and other materials relied upon in reaching those findings), documented in accordance with Appendix I ‘Checklist of auditable requirements for LLN testing instrument’, </w:t>
      </w:r>
      <w:r w:rsidR="00090053">
        <w:t xml:space="preserve">of </w:t>
      </w:r>
      <w:hyperlink r:id="rId13" w:history="1">
        <w:r w:rsidR="00090053" w:rsidRPr="00CD2238">
          <w:rPr>
            <w:rStyle w:val="Hyperlink"/>
          </w:rPr>
          <w:t>Assessment of LLN testing tools for the VET Student Loans program</w:t>
        </w:r>
      </w:hyperlink>
      <w:r w:rsidR="00E25738" w:rsidRPr="00CD2238">
        <w:rPr>
          <w:rStyle w:val="Hyperlink"/>
          <w:color w:val="auto"/>
          <w:u w:val="none"/>
        </w:rPr>
        <w:t>.</w:t>
      </w:r>
      <w:r w:rsidR="00E25738" w:rsidRPr="00CD2238">
        <w:rPr>
          <w:rStyle w:val="Hyperlink"/>
          <w:u w:val="none"/>
        </w:rPr>
        <w:t xml:space="preserve"> </w:t>
      </w:r>
      <w:r w:rsidR="00BA5EE5">
        <w:t xml:space="preserve">Copies of the evidence and other material relied on in reaching the findings </w:t>
      </w:r>
      <w:r w:rsidR="00E25738">
        <w:t>should</w:t>
      </w:r>
      <w:r w:rsidR="00BA5EE5">
        <w:t xml:space="preserve"> be submitted with the checklist.</w:t>
      </w:r>
    </w:p>
    <w:p w14:paraId="3768F1E7" w14:textId="77777777" w:rsidR="00BA5EE5" w:rsidRDefault="00BA5EE5" w:rsidP="00D1384F">
      <w:pPr>
        <w:rPr>
          <w:lang w:val="en" w:eastAsia="en-AU"/>
        </w:rPr>
      </w:pPr>
      <w:r>
        <w:rPr>
          <w:lang w:val="en" w:eastAsia="en-AU"/>
        </w:rPr>
        <w:t>Applications that do not meet the above requirements may be considered invalid.</w:t>
      </w:r>
    </w:p>
    <w:p w14:paraId="4E25B403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Assessment of Applications</w:t>
      </w:r>
    </w:p>
    <w:p w14:paraId="1777B115" w14:textId="6BA2EDE2" w:rsidR="00D1384F" w:rsidRPr="00D1384F" w:rsidRDefault="00090053" w:rsidP="00D1384F">
      <w:r>
        <w:t>When you</w:t>
      </w:r>
      <w:r w:rsidR="00D1384F" w:rsidRPr="00D1384F">
        <w:t xml:space="preserve"> apply for approval of an external LLN tool </w:t>
      </w:r>
      <w:r>
        <w:t xml:space="preserve">you </w:t>
      </w:r>
      <w:r w:rsidR="00D1384F" w:rsidRPr="00D1384F">
        <w:t xml:space="preserve">should refer to </w:t>
      </w:r>
      <w:bookmarkStart w:id="2" w:name="_Hlk82080707"/>
      <w:r w:rsidR="00CD2238">
        <w:fldChar w:fldCharType="begin"/>
      </w:r>
      <w:r w:rsidR="00CD2238">
        <w:instrText xml:space="preserve"> HYPERLINK "https://www.dewr.gov.au/vet-student-loans/resources/assessment-lln-testing-tools-vet-student-loans-program" </w:instrText>
      </w:r>
      <w:r w:rsidR="00CD2238">
        <w:fldChar w:fldCharType="separate"/>
      </w:r>
      <w:r w:rsidR="00D1384F" w:rsidRPr="00CD2238">
        <w:rPr>
          <w:rStyle w:val="Hyperlink"/>
        </w:rPr>
        <w:t xml:space="preserve">Assessment of LLN testing tools </w:t>
      </w:r>
      <w:r w:rsidR="00871169" w:rsidRPr="00CD2238">
        <w:rPr>
          <w:rStyle w:val="Hyperlink"/>
        </w:rPr>
        <w:t>for the VET Student Loans program</w:t>
      </w:r>
      <w:bookmarkEnd w:id="2"/>
      <w:r w:rsidR="00CD2238">
        <w:fldChar w:fldCharType="end"/>
      </w:r>
      <w:r w:rsidR="00D1384F" w:rsidRPr="00D1384F">
        <w:t>.</w:t>
      </w:r>
    </w:p>
    <w:p w14:paraId="65D12BDF" w14:textId="51550A22" w:rsidR="00D1384F" w:rsidRPr="00D1384F" w:rsidRDefault="00D1384F" w:rsidP="00D1384F">
      <w:r w:rsidRPr="00D1384F">
        <w:t xml:space="preserve">In deciding whether to approve an assessment tool </w:t>
      </w:r>
      <w:r w:rsidR="00A01164">
        <w:t xml:space="preserve">we </w:t>
      </w:r>
      <w:r w:rsidRPr="00D1384F">
        <w:t>consider the:</w:t>
      </w:r>
    </w:p>
    <w:p w14:paraId="248D0186" w14:textId="467296BD" w:rsidR="00D1384F" w:rsidRPr="00D1384F" w:rsidRDefault="00D1384F" w:rsidP="00D1384F">
      <w:pPr>
        <w:pStyle w:val="Bullet1"/>
      </w:pPr>
      <w:r w:rsidRPr="00D1384F">
        <w:t xml:space="preserve">criteria for approval of tools for testing competence in reading and numeracy against the </w:t>
      </w:r>
      <w:r w:rsidR="00A01164">
        <w:t xml:space="preserve">ACSF </w:t>
      </w:r>
      <w:r w:rsidRPr="00D1384F">
        <w:t>and</w:t>
      </w:r>
    </w:p>
    <w:p w14:paraId="508040A7" w14:textId="77777777" w:rsidR="00D1384F" w:rsidRPr="00D1384F" w:rsidRDefault="00D1384F" w:rsidP="00D1384F">
      <w:pPr>
        <w:pStyle w:val="Bullet1"/>
        <w:rPr>
          <w:lang w:val="en"/>
        </w:rPr>
      </w:pPr>
      <w:r w:rsidRPr="00D1384F">
        <w:t>measures for quality assurance of such tools.</w:t>
      </w:r>
    </w:p>
    <w:p w14:paraId="633D31BD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Independent review</w:t>
      </w:r>
    </w:p>
    <w:p w14:paraId="3DAA0F27" w14:textId="07A1D649" w:rsidR="00D1384F" w:rsidRPr="00D1384F" w:rsidRDefault="00871169" w:rsidP="00D1384F">
      <w:r>
        <w:t>You</w:t>
      </w:r>
      <w:r w:rsidR="00D1384F" w:rsidRPr="00D1384F">
        <w:t xml:space="preserve"> must arrange to have </w:t>
      </w:r>
      <w:r>
        <w:t>your proposed</w:t>
      </w:r>
      <w:r w:rsidRPr="00D1384F">
        <w:t xml:space="preserve"> </w:t>
      </w:r>
      <w:r w:rsidR="00D1384F" w:rsidRPr="00D1384F">
        <w:t xml:space="preserve">assessment tool independently reviewed against the above-mentioned document. In determining the appropriateness of the body or person that has undertaken the review </w:t>
      </w:r>
      <w:r w:rsidR="00A01164">
        <w:t xml:space="preserve">we </w:t>
      </w:r>
      <w:r w:rsidR="00D1384F" w:rsidRPr="00D1384F">
        <w:t>will give weight to the following:</w:t>
      </w:r>
    </w:p>
    <w:p w14:paraId="40142FCC" w14:textId="1982EB5D" w:rsidR="00D1384F" w:rsidRPr="00D1384F" w:rsidRDefault="00D1384F" w:rsidP="00D1384F">
      <w:pPr>
        <w:pStyle w:val="Bullet1"/>
      </w:pPr>
      <w:r w:rsidRPr="00D1384F">
        <w:t>absence of real or apparent bias or conflict of interest indicated by:</w:t>
      </w:r>
    </w:p>
    <w:p w14:paraId="617A7CC6" w14:textId="01E72168" w:rsidR="00D1384F" w:rsidRPr="00D1384F" w:rsidRDefault="00D1384F" w:rsidP="00D1384F">
      <w:pPr>
        <w:pStyle w:val="Style2"/>
      </w:pPr>
      <w:r w:rsidRPr="00D1384F">
        <w:t>independence from the product assessed (</w:t>
      </w:r>
      <w:r w:rsidR="00090053">
        <w:t>that is</w:t>
      </w:r>
      <w:r w:rsidRPr="00D1384F">
        <w:t xml:space="preserve"> absence of propriety, commercial or financial interest; not involved in its development; not involved in its use; not associated with an organisation that uses the tool</w:t>
      </w:r>
      <w:r w:rsidR="00E07B29">
        <w:t>)</w:t>
      </w:r>
    </w:p>
    <w:p w14:paraId="3311A5B3" w14:textId="1AF94D74" w:rsidR="00D1384F" w:rsidRPr="00D1384F" w:rsidRDefault="00D1384F" w:rsidP="00D1384F">
      <w:pPr>
        <w:pStyle w:val="Style2"/>
      </w:pPr>
      <w:r w:rsidRPr="00D1384F">
        <w:t>independence from ‘selling’ adult LLN assessment tools (that is no current, material commercial, financial or similar interests)</w:t>
      </w:r>
    </w:p>
    <w:p w14:paraId="470EA1D6" w14:textId="6B5B807F" w:rsidR="00D1384F" w:rsidRPr="00D1384F" w:rsidRDefault="00D1384F" w:rsidP="00D1384F">
      <w:pPr>
        <w:pStyle w:val="Style2"/>
      </w:pPr>
      <w:r w:rsidRPr="00D1384F">
        <w:t>independence from the applicant registered training organisation (RTO) (</w:t>
      </w:r>
      <w:r w:rsidR="00090053">
        <w:t>that is</w:t>
      </w:r>
      <w:r w:rsidRPr="00D1384F">
        <w:t xml:space="preserve"> not employed or subcontracted by the RTO to provide training and </w:t>
      </w:r>
      <w:r w:rsidR="00376BDF" w:rsidRPr="00D1384F">
        <w:t>assessment,</w:t>
      </w:r>
      <w:r w:rsidRPr="00D1384F">
        <w:t xml:space="preserve"> no other involvement or interest in the operations of the RTO)</w:t>
      </w:r>
    </w:p>
    <w:p w14:paraId="17637878" w14:textId="289463B8" w:rsidR="00D1384F" w:rsidRPr="00D1384F" w:rsidRDefault="00D1384F" w:rsidP="00D1384F">
      <w:pPr>
        <w:pStyle w:val="Style1"/>
      </w:pPr>
      <w:r w:rsidRPr="00D1384F">
        <w:t>has the necessary expertise indicated by:</w:t>
      </w:r>
    </w:p>
    <w:p w14:paraId="5E115262" w14:textId="5FC23FF1" w:rsidR="00D1384F" w:rsidRPr="00D1384F" w:rsidRDefault="00D1384F" w:rsidP="00D1384F">
      <w:pPr>
        <w:pStyle w:val="Style2"/>
      </w:pPr>
      <w:r w:rsidRPr="00D1384F">
        <w:t>conducting such approval or auditing processes, preferably within the VET sector</w:t>
      </w:r>
    </w:p>
    <w:p w14:paraId="59925BAE" w14:textId="4AE5754C" w:rsidR="00D1384F" w:rsidRPr="00D1384F" w:rsidRDefault="00D1384F" w:rsidP="00D1384F">
      <w:pPr>
        <w:pStyle w:val="Style2"/>
      </w:pPr>
      <w:r w:rsidRPr="00D1384F">
        <w:t>adult LLN assessment including with the ACSF.</w:t>
      </w:r>
    </w:p>
    <w:p w14:paraId="641659AE" w14:textId="485719D3" w:rsidR="00C41AB6" w:rsidRDefault="004D0750" w:rsidP="004D0750">
      <w:r w:rsidRPr="00D1384F">
        <w:t xml:space="preserve">The </w:t>
      </w:r>
      <w:r w:rsidR="00C41AB6">
        <w:t xml:space="preserve">details and </w:t>
      </w:r>
      <w:r w:rsidRPr="00D1384F">
        <w:t xml:space="preserve">findings of the body or person, </w:t>
      </w:r>
      <w:r w:rsidR="00C41AB6">
        <w:t xml:space="preserve">as well as other </w:t>
      </w:r>
      <w:r w:rsidRPr="00D1384F">
        <w:t>materials relied on in reaching those findings should be documented against the ‘Checklist of Auditable Requirements for Foundation Skills assessments’</w:t>
      </w:r>
      <w:r w:rsidR="00C41AB6">
        <w:t xml:space="preserve">. This checklist is </w:t>
      </w:r>
      <w:r w:rsidRPr="00D1384F">
        <w:t xml:space="preserve">at Appendix I of </w:t>
      </w:r>
      <w:hyperlink r:id="rId14" w:history="1">
        <w:r w:rsidRPr="00003536">
          <w:rPr>
            <w:rStyle w:val="Hyperlink"/>
            <w:iCs/>
          </w:rPr>
          <w:t>Assessment of LLN testing tools for the VET Student Loans program</w:t>
        </w:r>
      </w:hyperlink>
      <w:r w:rsidRPr="00D1384F">
        <w:t xml:space="preserve">. </w:t>
      </w:r>
    </w:p>
    <w:p w14:paraId="09E2FD93" w14:textId="0D71EA5C" w:rsidR="00D1384F" w:rsidRDefault="004D0750" w:rsidP="00D1384F">
      <w:r w:rsidRPr="00D1384F">
        <w:t>The review by the independent expert must be evidence based.</w:t>
      </w:r>
      <w:r w:rsidR="00C41AB6">
        <w:t xml:space="preserve"> </w:t>
      </w:r>
      <w:r w:rsidR="00D1384F" w:rsidRPr="00D1384F">
        <w:t xml:space="preserve">The review and </w:t>
      </w:r>
      <w:r w:rsidR="00A01164">
        <w:t xml:space="preserve">assessment </w:t>
      </w:r>
      <w:r w:rsidR="00D1384F" w:rsidRPr="00D1384F">
        <w:t xml:space="preserve">that does not meet the above criteria, or does not </w:t>
      </w:r>
      <w:r w:rsidR="00C41AB6">
        <w:t xml:space="preserve">include </w:t>
      </w:r>
      <w:r w:rsidR="00D1384F" w:rsidRPr="00D1384F">
        <w:t>findings, is unlikely to be given weight in the decision</w:t>
      </w:r>
      <w:r w:rsidR="00D1384F">
        <w:t>-</w:t>
      </w:r>
      <w:r w:rsidR="00D1384F" w:rsidRPr="00D1384F">
        <w:t>making process.</w:t>
      </w:r>
    </w:p>
    <w:p w14:paraId="64269B1C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Approval of Applications</w:t>
      </w:r>
    </w:p>
    <w:p w14:paraId="38196F8B" w14:textId="663872AF" w:rsidR="00D1384F" w:rsidRPr="00D1384F" w:rsidRDefault="00A01164" w:rsidP="00D1384F">
      <w:r>
        <w:t xml:space="preserve">We </w:t>
      </w:r>
      <w:r w:rsidR="00D1384F" w:rsidRPr="00D1384F">
        <w:t>must be satisfied that the tool</w:t>
      </w:r>
      <w:r w:rsidR="00D1384F">
        <w:t xml:space="preserve"> is</w:t>
      </w:r>
      <w:r w:rsidR="00D1384F" w:rsidRPr="00D1384F">
        <w:t xml:space="preserve">: </w:t>
      </w:r>
    </w:p>
    <w:p w14:paraId="42D8F054" w14:textId="1E94844F" w:rsidR="00D1384F" w:rsidRPr="00D1384F" w:rsidRDefault="00D1384F" w:rsidP="00D1384F">
      <w:pPr>
        <w:pStyle w:val="Bullet1"/>
      </w:pPr>
      <w:r w:rsidRPr="00D1384F">
        <w:lastRenderedPageBreak/>
        <w:t xml:space="preserve">a valid, reliable, fair and well-constructed way of assessing whether competence is </w:t>
      </w:r>
      <w:r w:rsidR="00A01164" w:rsidRPr="00D1384F">
        <w:t>at</w:t>
      </w:r>
      <w:r w:rsidR="00A01164">
        <w:t xml:space="preserve">, </w:t>
      </w:r>
      <w:r w:rsidRPr="00D1384F">
        <w:t>or above</w:t>
      </w:r>
      <w:r w:rsidR="00A01164">
        <w:t>,</w:t>
      </w:r>
      <w:r w:rsidRPr="00D1384F">
        <w:t xml:space="preserve"> Exit Level 3 in the ACSF</w:t>
      </w:r>
    </w:p>
    <w:p w14:paraId="17888F46" w14:textId="77777777" w:rsidR="00D1384F" w:rsidRPr="00D1384F" w:rsidRDefault="00D1384F" w:rsidP="00D1384F">
      <w:pPr>
        <w:pStyle w:val="Bullet1"/>
      </w:pPr>
      <w:r w:rsidRPr="00D1384F">
        <w:t>appropriately verified and evaluated using evidence-based assessment by a suitably qualified independent body.</w:t>
      </w:r>
    </w:p>
    <w:p w14:paraId="6CED3237" w14:textId="5F59250D" w:rsidR="00D1384F" w:rsidRPr="00D1384F" w:rsidRDefault="00D1384F" w:rsidP="00D1384F">
      <w:r w:rsidRPr="00D1384F">
        <w:t xml:space="preserve">When a tool is </w:t>
      </w:r>
      <w:r w:rsidR="00376BDF" w:rsidRPr="00D1384F">
        <w:t>approved,</w:t>
      </w:r>
      <w:r w:rsidR="00A01164">
        <w:t xml:space="preserve"> we</w:t>
      </w:r>
      <w:r w:rsidRPr="00D1384F">
        <w:t xml:space="preserve">: </w:t>
      </w:r>
    </w:p>
    <w:p w14:paraId="62AC5440" w14:textId="77777777" w:rsidR="00D1384F" w:rsidRPr="00D1384F" w:rsidRDefault="00D1384F" w:rsidP="00D1384F">
      <w:pPr>
        <w:pStyle w:val="Bullet1"/>
      </w:pPr>
      <w:r w:rsidRPr="00D1384F">
        <w:t>must give the applicant written notice of the decision as soon as practicable after making the decision</w:t>
      </w:r>
    </w:p>
    <w:p w14:paraId="0829073A" w14:textId="3E66550B" w:rsidR="00D1384F" w:rsidRPr="00D1384F" w:rsidRDefault="00D1384F" w:rsidP="00D1384F">
      <w:pPr>
        <w:pStyle w:val="Bullet1"/>
      </w:pPr>
      <w:r w:rsidRPr="00D1384F">
        <w:t xml:space="preserve">may publish the approval on </w:t>
      </w:r>
      <w:r w:rsidR="00A01164">
        <w:t xml:space="preserve">our </w:t>
      </w:r>
      <w:r w:rsidRPr="00D1384F">
        <w:t xml:space="preserve">website. </w:t>
      </w:r>
    </w:p>
    <w:p w14:paraId="08A8107A" w14:textId="65B9F39A" w:rsidR="00D1384F" w:rsidRPr="00D1384F" w:rsidRDefault="00D1384F" w:rsidP="00D1384F">
      <w:r w:rsidRPr="00D1384F">
        <w:t xml:space="preserve">Whenever </w:t>
      </w:r>
      <w:r w:rsidR="00C41AB6" w:rsidRPr="00D1384F">
        <w:t>possible</w:t>
      </w:r>
      <w:r w:rsidRPr="00D1384F">
        <w:t xml:space="preserve"> </w:t>
      </w:r>
      <w:r w:rsidR="00A01164">
        <w:t xml:space="preserve">we </w:t>
      </w:r>
      <w:r w:rsidRPr="00D1384F">
        <w:t xml:space="preserve">will aim to approve an assessment tool not only for </w:t>
      </w:r>
      <w:r w:rsidR="00090053">
        <w:t>you</w:t>
      </w:r>
      <w:r w:rsidRPr="00D1384F">
        <w:t xml:space="preserve"> but also for all providers.</w:t>
      </w:r>
      <w:r w:rsidR="00E07B29">
        <w:t xml:space="preserve"> </w:t>
      </w:r>
      <w:r w:rsidRPr="00D1384F">
        <w:t xml:space="preserve">Tools approved for use to meet the VET Student Loans program student entry requirements are listed </w:t>
      </w:r>
      <w:r w:rsidR="00E07B29">
        <w:t>below.</w:t>
      </w:r>
    </w:p>
    <w:p w14:paraId="328CCE1F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Review process</w:t>
      </w:r>
    </w:p>
    <w:p w14:paraId="5ECC3EC5" w14:textId="27C7F9B1" w:rsidR="00D1384F" w:rsidRPr="00D1384F" w:rsidRDefault="00A01164" w:rsidP="00D1384F">
      <w:r>
        <w:t xml:space="preserve">We </w:t>
      </w:r>
      <w:r w:rsidR="00C41AB6" w:rsidRPr="00D1384F">
        <w:t xml:space="preserve">will advise the applicant </w:t>
      </w:r>
      <w:r w:rsidR="00C41AB6">
        <w:t>i</w:t>
      </w:r>
      <w:r w:rsidR="00D1384F" w:rsidRPr="00D1384F">
        <w:t xml:space="preserve">f a tool for assessing a student’s competence is not approved.  Details </w:t>
      </w:r>
      <w:r w:rsidR="00C41AB6">
        <w:t xml:space="preserve">about </w:t>
      </w:r>
      <w:r w:rsidR="00D1384F" w:rsidRPr="00D1384F">
        <w:t xml:space="preserve">the review process are set out in section 83 of the </w:t>
      </w:r>
      <w:hyperlink r:id="rId15" w:history="1">
        <w:r w:rsidR="00D1384F" w:rsidRPr="00E07B29">
          <w:rPr>
            <w:rStyle w:val="Hyperlink"/>
          </w:rPr>
          <w:t>VET Student Loans Rules 2016</w:t>
        </w:r>
      </w:hyperlink>
      <w:r w:rsidR="00D1384F" w:rsidRPr="00D1384F">
        <w:t>.</w:t>
      </w:r>
    </w:p>
    <w:p w14:paraId="5C90FEA8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Provider responsibilities</w:t>
      </w:r>
    </w:p>
    <w:p w14:paraId="41864CDF" w14:textId="3DC2D48A" w:rsidR="00D1384F" w:rsidRPr="00D1384F" w:rsidRDefault="00090053" w:rsidP="00D1384F">
      <w:r>
        <w:t>Your</w:t>
      </w:r>
      <w:r w:rsidRPr="00D1384F">
        <w:t xml:space="preserve"> </w:t>
      </w:r>
      <w:r w:rsidR="00D1384F" w:rsidRPr="00D1384F">
        <w:t xml:space="preserve">use of the tool comes with the responsibility of developing a procedure for recording the results of the assessments (section 81 of the </w:t>
      </w:r>
      <w:hyperlink r:id="rId16" w:history="1">
        <w:r w:rsidR="00D1384F" w:rsidRPr="00E07B29">
          <w:rPr>
            <w:rStyle w:val="Hyperlink"/>
          </w:rPr>
          <w:t>VET Student Loans Rules 2016</w:t>
        </w:r>
      </w:hyperlink>
      <w:r w:rsidR="00D1384F" w:rsidRPr="00D1384F">
        <w:rPr>
          <w:i/>
        </w:rPr>
        <w:t xml:space="preserve"> </w:t>
      </w:r>
      <w:r w:rsidR="00D1384F" w:rsidRPr="00D1384F">
        <w:t>refers).</w:t>
      </w:r>
    </w:p>
    <w:p w14:paraId="583FD8AF" w14:textId="766098C8" w:rsidR="00D1384F" w:rsidRPr="00D1384F" w:rsidRDefault="00D1384F" w:rsidP="00D1384F">
      <w:r w:rsidRPr="00D1384F">
        <w:t xml:space="preserve">Section 81 states that </w:t>
      </w:r>
      <w:r w:rsidR="00A01164">
        <w:t xml:space="preserve">you </w:t>
      </w:r>
      <w:r w:rsidRPr="00D1384F">
        <w:t>must report the results:</w:t>
      </w:r>
    </w:p>
    <w:p w14:paraId="24688AF7" w14:textId="0CD165CD" w:rsidR="00D1384F" w:rsidRPr="00D1384F" w:rsidRDefault="00D1384F" w:rsidP="00D1384F">
      <w:pPr>
        <w:pStyle w:val="Bullet1"/>
      </w:pPr>
      <w:r w:rsidRPr="00D1384F">
        <w:t>to the student as soon as practicable after the assessment</w:t>
      </w:r>
    </w:p>
    <w:p w14:paraId="59A7F3F4" w14:textId="2263C72D" w:rsidR="00D1384F" w:rsidRPr="00D1384F" w:rsidRDefault="00D1384F" w:rsidP="00D1384F">
      <w:pPr>
        <w:pStyle w:val="Bullet1"/>
      </w:pPr>
      <w:r w:rsidRPr="00D1384F">
        <w:t>to the Secretary</w:t>
      </w:r>
      <w:r w:rsidR="00DA12BF">
        <w:t xml:space="preserve"> of the Department of Employment and Workplace Relations</w:t>
      </w:r>
      <w:r w:rsidRPr="00D1384F">
        <w:t>, in the form, manner and by the time requested by the Secretary.</w:t>
      </w:r>
    </w:p>
    <w:p w14:paraId="1B46C9C2" w14:textId="72D22B03" w:rsidR="00D1384F" w:rsidRPr="00D1384F" w:rsidRDefault="00A01164" w:rsidP="00D1384F">
      <w:r>
        <w:t xml:space="preserve">Your </w:t>
      </w:r>
      <w:r w:rsidR="00D1384F" w:rsidRPr="00D1384F">
        <w:t xml:space="preserve">student entry procedures must: </w:t>
      </w:r>
    </w:p>
    <w:p w14:paraId="05B6E375" w14:textId="03C903C3" w:rsidR="00D1384F" w:rsidRPr="00D1384F" w:rsidRDefault="00D1384F" w:rsidP="00D1384F">
      <w:pPr>
        <w:pStyle w:val="Bullet1"/>
      </w:pPr>
      <w:r w:rsidRPr="00D1384F">
        <w:t xml:space="preserve">specify that </w:t>
      </w:r>
      <w:r w:rsidR="00A01164">
        <w:t xml:space="preserve">you </w:t>
      </w:r>
      <w:r w:rsidRPr="00D1384F">
        <w:t>retain these results for at least 5 years (section 105)</w:t>
      </w:r>
    </w:p>
    <w:p w14:paraId="5440BA06" w14:textId="4CD0E9D8" w:rsidR="00D1384F" w:rsidRPr="00D1384F" w:rsidRDefault="00D1384F" w:rsidP="00D1384F">
      <w:pPr>
        <w:pStyle w:val="Bullet1"/>
      </w:pPr>
      <w:r w:rsidRPr="00D1384F">
        <w:t>describe the process (including the tools) for validity and reliability assessing a student’s competence in reading and numeracy against the ACSF (subsection 82(1))</w:t>
      </w:r>
    </w:p>
    <w:p w14:paraId="522D4CB3" w14:textId="77777777" w:rsidR="00D1384F" w:rsidRPr="00D1384F" w:rsidRDefault="00D1384F" w:rsidP="00D1384F">
      <w:pPr>
        <w:pStyle w:val="Bullet1"/>
      </w:pPr>
      <w:r w:rsidRPr="00D1384F">
        <w:t>require that the process be conducted with honesty and integrity (subsection 82(1)).</w:t>
      </w:r>
    </w:p>
    <w:p w14:paraId="2EE444AC" w14:textId="77777777" w:rsidR="00D1384F" w:rsidRPr="00090053" w:rsidRDefault="00D1384F" w:rsidP="00454B98">
      <w:pPr>
        <w:pStyle w:val="Heading1"/>
        <w:rPr>
          <w:rFonts w:asciiTheme="minorHAnsi" w:hAnsiTheme="minorHAnsi"/>
          <w:b w:val="0"/>
          <w:bCs/>
        </w:rPr>
      </w:pPr>
      <w:r w:rsidRPr="00090053">
        <w:rPr>
          <w:rFonts w:asciiTheme="minorHAnsi" w:hAnsiTheme="minorHAnsi"/>
          <w:b w:val="0"/>
          <w:bCs/>
        </w:rPr>
        <w:t>Approved LLN assessment tools</w:t>
      </w:r>
    </w:p>
    <w:p w14:paraId="062B4591" w14:textId="05A7D19F" w:rsidR="00D1384F" w:rsidRPr="00D1384F" w:rsidRDefault="00D1384F" w:rsidP="00D1384F">
      <w:pPr>
        <w:rPr>
          <w:lang w:val="en"/>
        </w:rPr>
      </w:pPr>
      <w:r w:rsidRPr="00D1384F">
        <w:rPr>
          <w:lang w:val="en"/>
        </w:rPr>
        <w:t>Assessment tools approved for use to meet the VET Student Loan program student entry requirements are:</w:t>
      </w:r>
    </w:p>
    <w:p w14:paraId="45187F4D" w14:textId="77777777" w:rsidR="00D1384F" w:rsidRPr="00D1384F" w:rsidRDefault="00E30E56" w:rsidP="00D1384F">
      <w:pPr>
        <w:pStyle w:val="Bullet1"/>
      </w:pPr>
      <w:hyperlink r:id="rId17" w:history="1">
        <w:r w:rsidR="00D1384F" w:rsidRPr="00454B98">
          <w:rPr>
            <w:rStyle w:val="Hyperlink"/>
          </w:rPr>
          <w:t>Core Skills Profile for Adults</w:t>
        </w:r>
      </w:hyperlink>
      <w:r w:rsidR="00D1384F" w:rsidRPr="00D1384F">
        <w:rPr>
          <w:lang w:val="en"/>
        </w:rPr>
        <w:t xml:space="preserve">, </w:t>
      </w:r>
      <w:r w:rsidR="00D1384F" w:rsidRPr="00D1384F">
        <w:t>published</w:t>
      </w:r>
      <w:r w:rsidR="00D1384F" w:rsidRPr="00D1384F">
        <w:rPr>
          <w:lang w:val="en"/>
        </w:rPr>
        <w:t xml:space="preserve"> by the Australian Council for Educational Research Limited in July 2013 </w:t>
      </w:r>
    </w:p>
    <w:p w14:paraId="57D88C94" w14:textId="77777777" w:rsidR="00D1384F" w:rsidRPr="00D1384F" w:rsidRDefault="00E30E56" w:rsidP="00D1384F">
      <w:pPr>
        <w:pStyle w:val="Bullet1"/>
      </w:pPr>
      <w:hyperlink r:id="rId18" w:history="1">
        <w:r w:rsidR="00D1384F" w:rsidRPr="00454B98">
          <w:rPr>
            <w:rStyle w:val="Hyperlink"/>
          </w:rPr>
          <w:t>Basic Key Skills Builder</w:t>
        </w:r>
      </w:hyperlink>
      <w:r w:rsidR="00D1384F" w:rsidRPr="00D1384F">
        <w:rPr>
          <w:lang w:val="en"/>
        </w:rPr>
        <w:t xml:space="preserve"> (bksb) (</w:t>
      </w:r>
      <w:r w:rsidR="00D1384F" w:rsidRPr="00D1384F">
        <w:t>Australian</w:t>
      </w:r>
      <w:r w:rsidR="00D1384F" w:rsidRPr="00D1384F">
        <w:rPr>
          <w:lang w:val="en"/>
        </w:rPr>
        <w:t xml:space="preserve"> Edition) </w:t>
      </w:r>
    </w:p>
    <w:p w14:paraId="29960147" w14:textId="77777777" w:rsidR="00D1384F" w:rsidRPr="00D1384F" w:rsidRDefault="00E30E56" w:rsidP="00D1384F">
      <w:pPr>
        <w:pStyle w:val="Bullet1"/>
        <w:rPr>
          <w:lang w:val="en"/>
        </w:rPr>
      </w:pPr>
      <w:hyperlink r:id="rId19" w:history="1">
        <w:r w:rsidR="00D1384F" w:rsidRPr="00454B98">
          <w:rPr>
            <w:rStyle w:val="Hyperlink"/>
          </w:rPr>
          <w:t>Safe Work Resources VFH LLN Assessment Tool</w:t>
        </w:r>
      </w:hyperlink>
      <w:r w:rsidR="00D1384F" w:rsidRPr="00D1384F">
        <w:rPr>
          <w:lang w:val="en"/>
        </w:rPr>
        <w:t xml:space="preserve"> (</w:t>
      </w:r>
      <w:r w:rsidR="00D1384F" w:rsidRPr="00D1384F">
        <w:t>provided</w:t>
      </w:r>
      <w:r w:rsidR="00D1384F" w:rsidRPr="00D1384F">
        <w:rPr>
          <w:lang w:val="en"/>
        </w:rPr>
        <w:t xml:space="preserve"> via The Learning Resources Groups’ LLN Robot Platform) </w:t>
      </w:r>
    </w:p>
    <w:p w14:paraId="121E7D47" w14:textId="77777777" w:rsidR="00D1384F" w:rsidRPr="00D1384F" w:rsidRDefault="00D1384F" w:rsidP="00D1384F">
      <w:pPr>
        <w:pStyle w:val="Bullet1"/>
        <w:rPr>
          <w:lang w:val="en"/>
        </w:rPr>
      </w:pPr>
      <w:r w:rsidRPr="00D1384F">
        <w:rPr>
          <w:lang w:val="en"/>
        </w:rPr>
        <w:t>assessment tools approved for specific provider use.</w:t>
      </w:r>
    </w:p>
    <w:p w14:paraId="0875B6F2" w14:textId="3A81CFBC" w:rsidR="00BA5EE5" w:rsidRDefault="00BA5EE5" w:rsidP="00BA5EE5">
      <w:pPr>
        <w:spacing w:before="240" w:after="0" w:line="240" w:lineRule="auto"/>
        <w:rPr>
          <w:rStyle w:val="Hyperlink"/>
          <w:color w:val="auto"/>
          <w:u w:val="none"/>
        </w:rPr>
      </w:pPr>
    </w:p>
    <w:p w14:paraId="35C266C6" w14:textId="7DED91AB" w:rsidR="00BA5EE5" w:rsidRDefault="00BA5EE5" w:rsidP="00BA5EE5">
      <w:pPr>
        <w:spacing w:before="240" w:after="0" w:line="240" w:lineRule="auto"/>
        <w:rPr>
          <w:rStyle w:val="Hyperlink"/>
          <w:color w:val="auto"/>
          <w:u w:val="none"/>
        </w:rPr>
      </w:pPr>
    </w:p>
    <w:bookmarkEnd w:id="1"/>
    <w:p w14:paraId="201CC2CB" w14:textId="1E03B658" w:rsidR="00304F5B" w:rsidRPr="00BC1E8B" w:rsidRDefault="00304F5B" w:rsidP="00BC1E8B">
      <w:pPr>
        <w:spacing w:after="120" w:line="240" w:lineRule="auto"/>
        <w:rPr>
          <w:rFonts w:ascii="Calibri" w:eastAsia="Times New Roman" w:hAnsi="Calibri" w:cs="Calibri"/>
          <w:b/>
          <w:noProof/>
          <w:lang w:val="en"/>
        </w:rPr>
      </w:pPr>
    </w:p>
    <w:sectPr w:rsidR="00304F5B" w:rsidRPr="00BC1E8B" w:rsidSect="000D737E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991" w:bottom="709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13FBE" w14:textId="77777777" w:rsidR="00E30E56" w:rsidRDefault="00E30E56" w:rsidP="00717D10">
      <w:pPr>
        <w:spacing w:after="0" w:line="240" w:lineRule="auto"/>
      </w:pPr>
      <w:r>
        <w:separator/>
      </w:r>
    </w:p>
  </w:endnote>
  <w:endnote w:type="continuationSeparator" w:id="0">
    <w:p w14:paraId="37D4D8CA" w14:textId="77777777" w:rsidR="00E30E56" w:rsidRDefault="00E30E56" w:rsidP="007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4915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0100" w14:textId="45B630F5" w:rsidR="00890E34" w:rsidRDefault="00890E34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1312" behindDoc="1" locked="0" layoutInCell="1" allowOverlap="1" wp14:anchorId="17C14882" wp14:editId="39CFD239">
              <wp:simplePos x="0" y="0"/>
              <wp:positionH relativeFrom="column">
                <wp:posOffset>-895350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8" name="Pictur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3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E6D2" w14:textId="46D37002" w:rsidR="00553320" w:rsidRDefault="00553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0099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619BF" w14:textId="30E5BE4A" w:rsidR="00046838" w:rsidRDefault="00046838" w:rsidP="00890E34">
        <w:pPr>
          <w:pStyle w:val="Footer"/>
          <w:ind w:right="403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59264" behindDoc="1" locked="0" layoutInCell="1" allowOverlap="1" wp14:anchorId="2F3D67FD" wp14:editId="74C0BA75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7" name="Pictur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6A5DDFE" w14:textId="551D0EAD" w:rsidR="00046838" w:rsidRDefault="000468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059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BB826" w14:textId="1FC2589C" w:rsidR="00914337" w:rsidRDefault="00914337">
        <w:pPr>
          <w:pStyle w:val="Footer"/>
          <w:jc w:val="right"/>
        </w:pPr>
        <w:r>
          <w:rPr>
            <w:noProof/>
            <w:lang w:eastAsia="en-AU"/>
          </w:rPr>
          <w:drawing>
            <wp:anchor distT="0" distB="0" distL="114300" distR="114300" simplePos="0" relativeHeight="251663360" behindDoc="1" locked="0" layoutInCell="1" allowOverlap="1" wp14:anchorId="3CCE2843" wp14:editId="20BE0DF8">
              <wp:simplePos x="0" y="0"/>
              <wp:positionH relativeFrom="column">
                <wp:posOffset>-904875</wp:posOffset>
              </wp:positionH>
              <wp:positionV relativeFrom="paragraph">
                <wp:posOffset>170180</wp:posOffset>
              </wp:positionV>
              <wp:extent cx="7624445" cy="636270"/>
              <wp:effectExtent l="0" t="0" r="0" b="0"/>
              <wp:wrapNone/>
              <wp:docPr id="6" name="Picture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:\Work in Progress\_Education\ED16-0222 - 815068 - VET Student Loan Factsheets\links\ED16-0222 - 815068 - VET Student Loan Factsheets_Footer_01.jp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4445" cy="63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5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5144A8" w14:textId="37BC3581" w:rsidR="00914337" w:rsidRDefault="009143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521A" w14:textId="77777777" w:rsidR="00E30E56" w:rsidRDefault="00E30E56" w:rsidP="00717D10">
      <w:pPr>
        <w:spacing w:after="0" w:line="240" w:lineRule="auto"/>
      </w:pPr>
      <w:r>
        <w:separator/>
      </w:r>
    </w:p>
  </w:footnote>
  <w:footnote w:type="continuationSeparator" w:id="0">
    <w:p w14:paraId="6481A743" w14:textId="77777777" w:rsidR="00E30E56" w:rsidRDefault="00E30E56" w:rsidP="0071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E0D5" w14:textId="4671F735" w:rsidR="00054523" w:rsidRDefault="00054523" w:rsidP="00553320">
    <w:pPr>
      <w:pStyle w:val="Header"/>
      <w:ind w:hanging="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A08B" w14:textId="090E588E" w:rsidR="000D737E" w:rsidRPr="000D737E" w:rsidRDefault="000D737E" w:rsidP="000D737E">
    <w:pPr>
      <w:pStyle w:val="Header"/>
      <w:ind w:hanging="1418"/>
    </w:pPr>
    <w:r>
      <w:rPr>
        <w:noProof/>
        <w:lang w:eastAsia="en-AU"/>
      </w:rPr>
      <w:drawing>
        <wp:inline distT="0" distB="0" distL="0" distR="0" wp14:anchorId="5E9BE171" wp14:editId="35D57451">
          <wp:extent cx="7559675" cy="878205"/>
          <wp:effectExtent l="0" t="0" r="3175" b="0"/>
          <wp:docPr id="3" name="Picture 3" descr="Australian Government logo and VET Student Loan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878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7457"/>
    <w:multiLevelType w:val="multilevel"/>
    <w:tmpl w:val="3AECE86E"/>
    <w:name w:val="List number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2A73D3"/>
    <w:multiLevelType w:val="hybridMultilevel"/>
    <w:tmpl w:val="83200B46"/>
    <w:lvl w:ilvl="0" w:tplc="EB1AC144">
      <w:start w:val="1"/>
      <w:numFmt w:val="bullet"/>
      <w:pStyle w:val="ListBullet4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EE0AE4"/>
    <w:multiLevelType w:val="multilevel"/>
    <w:tmpl w:val="01D6F1A6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pStyle w:val="ListNumber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A96A34"/>
    <w:multiLevelType w:val="multilevel"/>
    <w:tmpl w:val="1DD82DA6"/>
    <w:name w:val="List number3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B0732AD"/>
    <w:multiLevelType w:val="multilevel"/>
    <w:tmpl w:val="F6DA8B36"/>
    <w:styleLink w:val="Numbere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4" w:hanging="62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13A20C8"/>
    <w:multiLevelType w:val="multilevel"/>
    <w:tmpl w:val="3468FFD2"/>
    <w:styleLink w:val="BulletList"/>
    <w:lvl w:ilvl="0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pStyle w:val="ListBullet5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0E53D4"/>
    <w:multiLevelType w:val="multilevel"/>
    <w:tmpl w:val="9D9E4B96"/>
    <w:styleLink w:val="Bulle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7" w:hanging="3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134" w:hanging="34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531" w:hanging="397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  <w:lvlOverride w:ilvl="0">
      <w:lvl w:ilvl="0">
        <w:start w:val="1"/>
        <w:numFmt w:val="bullet"/>
        <w:pStyle w:val="Style1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pStyle w:val="ListBullet2"/>
        <w:lvlText w:val=""/>
        <w:lvlJc w:val="left"/>
        <w:pPr>
          <w:ind w:left="737" w:hanging="34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pStyle w:val="ListBullet3"/>
        <w:lvlText w:val=""/>
        <w:lvlJc w:val="left"/>
        <w:pPr>
          <w:ind w:left="1134" w:hanging="340"/>
        </w:pPr>
        <w:rPr>
          <w:rFonts w:ascii="Wingdings" w:hAnsi="Wingdings" w:hint="default"/>
          <w:color w:val="auto"/>
        </w:rPr>
      </w:lvl>
    </w:lvlOverride>
    <w:lvlOverride w:ilvl="3">
      <w:lvl w:ilvl="3">
        <w:start w:val="1"/>
        <w:numFmt w:val="bullet"/>
        <w:lvlText w:val="o"/>
        <w:lvlJc w:val="left"/>
        <w:pPr>
          <w:ind w:left="1531" w:hanging="39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bullet"/>
        <w:pStyle w:val="ListBullet5"/>
        <w:lvlText w:val="o"/>
        <w:lvlJc w:val="left"/>
        <w:pPr>
          <w:ind w:left="324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10"/>
    <w:rsid w:val="000002D9"/>
    <w:rsid w:val="0000260F"/>
    <w:rsid w:val="000132FF"/>
    <w:rsid w:val="00017EB3"/>
    <w:rsid w:val="00020409"/>
    <w:rsid w:val="000433E3"/>
    <w:rsid w:val="00046838"/>
    <w:rsid w:val="00047268"/>
    <w:rsid w:val="0005346E"/>
    <w:rsid w:val="00054523"/>
    <w:rsid w:val="0006240C"/>
    <w:rsid w:val="00090053"/>
    <w:rsid w:val="000947EF"/>
    <w:rsid w:val="000B0CA7"/>
    <w:rsid w:val="000D737E"/>
    <w:rsid w:val="000E521B"/>
    <w:rsid w:val="00140C23"/>
    <w:rsid w:val="001548DE"/>
    <w:rsid w:val="00162AFA"/>
    <w:rsid w:val="001670E5"/>
    <w:rsid w:val="0017080A"/>
    <w:rsid w:val="00175452"/>
    <w:rsid w:val="001907B3"/>
    <w:rsid w:val="00193491"/>
    <w:rsid w:val="001A1304"/>
    <w:rsid w:val="002031D4"/>
    <w:rsid w:val="002273CB"/>
    <w:rsid w:val="002405D1"/>
    <w:rsid w:val="0024416C"/>
    <w:rsid w:val="00262CA5"/>
    <w:rsid w:val="00282D66"/>
    <w:rsid w:val="00290E36"/>
    <w:rsid w:val="002A1074"/>
    <w:rsid w:val="002D7757"/>
    <w:rsid w:val="00304F5B"/>
    <w:rsid w:val="00330F75"/>
    <w:rsid w:val="0033585A"/>
    <w:rsid w:val="00361CB5"/>
    <w:rsid w:val="00365347"/>
    <w:rsid w:val="00372C0B"/>
    <w:rsid w:val="0037677E"/>
    <w:rsid w:val="00376BDF"/>
    <w:rsid w:val="00383D42"/>
    <w:rsid w:val="00385010"/>
    <w:rsid w:val="00392B02"/>
    <w:rsid w:val="003E2E5F"/>
    <w:rsid w:val="003E612E"/>
    <w:rsid w:val="003E65A1"/>
    <w:rsid w:val="003F1487"/>
    <w:rsid w:val="00410BF3"/>
    <w:rsid w:val="00413ABE"/>
    <w:rsid w:val="00414E8E"/>
    <w:rsid w:val="004152BF"/>
    <w:rsid w:val="004376BC"/>
    <w:rsid w:val="00437A72"/>
    <w:rsid w:val="00445099"/>
    <w:rsid w:val="0045406A"/>
    <w:rsid w:val="00454B98"/>
    <w:rsid w:val="004C14E3"/>
    <w:rsid w:val="004D0750"/>
    <w:rsid w:val="004F078A"/>
    <w:rsid w:val="004F6B11"/>
    <w:rsid w:val="004F7003"/>
    <w:rsid w:val="005059B9"/>
    <w:rsid w:val="00523A51"/>
    <w:rsid w:val="005322A5"/>
    <w:rsid w:val="00542571"/>
    <w:rsid w:val="005460E4"/>
    <w:rsid w:val="00553320"/>
    <w:rsid w:val="0055606F"/>
    <w:rsid w:val="00557FC4"/>
    <w:rsid w:val="005615CD"/>
    <w:rsid w:val="00570092"/>
    <w:rsid w:val="00584A1F"/>
    <w:rsid w:val="005970B7"/>
    <w:rsid w:val="005C2230"/>
    <w:rsid w:val="005C26D5"/>
    <w:rsid w:val="005E2F2B"/>
    <w:rsid w:val="00621C9E"/>
    <w:rsid w:val="006268F4"/>
    <w:rsid w:val="00640B91"/>
    <w:rsid w:val="0065092C"/>
    <w:rsid w:val="00651D5D"/>
    <w:rsid w:val="006716C7"/>
    <w:rsid w:val="0069369D"/>
    <w:rsid w:val="00693728"/>
    <w:rsid w:val="00695771"/>
    <w:rsid w:val="006B3C11"/>
    <w:rsid w:val="006C5975"/>
    <w:rsid w:val="006C6F84"/>
    <w:rsid w:val="006D18FD"/>
    <w:rsid w:val="006D606B"/>
    <w:rsid w:val="006E203A"/>
    <w:rsid w:val="006F672D"/>
    <w:rsid w:val="006F6A03"/>
    <w:rsid w:val="007042B0"/>
    <w:rsid w:val="007118DD"/>
    <w:rsid w:val="007157A2"/>
    <w:rsid w:val="00717D10"/>
    <w:rsid w:val="00721990"/>
    <w:rsid w:val="00745195"/>
    <w:rsid w:val="00750185"/>
    <w:rsid w:val="00751AB3"/>
    <w:rsid w:val="00757B36"/>
    <w:rsid w:val="00761D35"/>
    <w:rsid w:val="00785AB7"/>
    <w:rsid w:val="007C2896"/>
    <w:rsid w:val="007D0AC4"/>
    <w:rsid w:val="008009EB"/>
    <w:rsid w:val="008020E0"/>
    <w:rsid w:val="00803E57"/>
    <w:rsid w:val="00835275"/>
    <w:rsid w:val="0083572F"/>
    <w:rsid w:val="008501FB"/>
    <w:rsid w:val="00871169"/>
    <w:rsid w:val="0088046D"/>
    <w:rsid w:val="0088518B"/>
    <w:rsid w:val="00890E34"/>
    <w:rsid w:val="008B09A1"/>
    <w:rsid w:val="008B49BB"/>
    <w:rsid w:val="008C517C"/>
    <w:rsid w:val="008C6EEF"/>
    <w:rsid w:val="008D7570"/>
    <w:rsid w:val="008E2742"/>
    <w:rsid w:val="008F2C78"/>
    <w:rsid w:val="00914337"/>
    <w:rsid w:val="00916D6B"/>
    <w:rsid w:val="00917B95"/>
    <w:rsid w:val="00947BB5"/>
    <w:rsid w:val="0095275B"/>
    <w:rsid w:val="009546E4"/>
    <w:rsid w:val="0096078A"/>
    <w:rsid w:val="009633B2"/>
    <w:rsid w:val="009766AA"/>
    <w:rsid w:val="00995C84"/>
    <w:rsid w:val="009C2C1A"/>
    <w:rsid w:val="009C32E8"/>
    <w:rsid w:val="009D1143"/>
    <w:rsid w:val="009D4CB6"/>
    <w:rsid w:val="009E4251"/>
    <w:rsid w:val="009F30FA"/>
    <w:rsid w:val="00A01164"/>
    <w:rsid w:val="00A34110"/>
    <w:rsid w:val="00A66BF8"/>
    <w:rsid w:val="00A67229"/>
    <w:rsid w:val="00A8428A"/>
    <w:rsid w:val="00AC074B"/>
    <w:rsid w:val="00AE0E21"/>
    <w:rsid w:val="00AE4E35"/>
    <w:rsid w:val="00AE5016"/>
    <w:rsid w:val="00AF0E0D"/>
    <w:rsid w:val="00AF1FE9"/>
    <w:rsid w:val="00AF5F7D"/>
    <w:rsid w:val="00B041B4"/>
    <w:rsid w:val="00B13FD1"/>
    <w:rsid w:val="00B20069"/>
    <w:rsid w:val="00B37D7F"/>
    <w:rsid w:val="00B436C7"/>
    <w:rsid w:val="00B45AA4"/>
    <w:rsid w:val="00B60F84"/>
    <w:rsid w:val="00B6139E"/>
    <w:rsid w:val="00B61BE5"/>
    <w:rsid w:val="00B676BC"/>
    <w:rsid w:val="00B927FA"/>
    <w:rsid w:val="00B96BDE"/>
    <w:rsid w:val="00BA5E54"/>
    <w:rsid w:val="00BA5EE5"/>
    <w:rsid w:val="00BC1E8B"/>
    <w:rsid w:val="00BD156E"/>
    <w:rsid w:val="00BD7BBF"/>
    <w:rsid w:val="00C03720"/>
    <w:rsid w:val="00C13816"/>
    <w:rsid w:val="00C1418C"/>
    <w:rsid w:val="00C14DFC"/>
    <w:rsid w:val="00C2679F"/>
    <w:rsid w:val="00C276AA"/>
    <w:rsid w:val="00C41AB6"/>
    <w:rsid w:val="00C45C27"/>
    <w:rsid w:val="00C61BD2"/>
    <w:rsid w:val="00C61D2F"/>
    <w:rsid w:val="00C76EAA"/>
    <w:rsid w:val="00C90F7B"/>
    <w:rsid w:val="00CA18E6"/>
    <w:rsid w:val="00CA50A9"/>
    <w:rsid w:val="00CA5802"/>
    <w:rsid w:val="00CA5EAE"/>
    <w:rsid w:val="00CC36FA"/>
    <w:rsid w:val="00CD2238"/>
    <w:rsid w:val="00D10F2D"/>
    <w:rsid w:val="00D1384F"/>
    <w:rsid w:val="00D35E56"/>
    <w:rsid w:val="00D5005E"/>
    <w:rsid w:val="00D56AB9"/>
    <w:rsid w:val="00D60CDA"/>
    <w:rsid w:val="00D74B04"/>
    <w:rsid w:val="00D82EEB"/>
    <w:rsid w:val="00D84357"/>
    <w:rsid w:val="00D84540"/>
    <w:rsid w:val="00D90E35"/>
    <w:rsid w:val="00DA07EE"/>
    <w:rsid w:val="00DA0C29"/>
    <w:rsid w:val="00DA12BF"/>
    <w:rsid w:val="00DA5547"/>
    <w:rsid w:val="00DA5BBB"/>
    <w:rsid w:val="00DA76B2"/>
    <w:rsid w:val="00DC72C8"/>
    <w:rsid w:val="00DD40C8"/>
    <w:rsid w:val="00DD62D3"/>
    <w:rsid w:val="00DF254A"/>
    <w:rsid w:val="00DF2CC9"/>
    <w:rsid w:val="00E03469"/>
    <w:rsid w:val="00E06497"/>
    <w:rsid w:val="00E07B29"/>
    <w:rsid w:val="00E2221D"/>
    <w:rsid w:val="00E25738"/>
    <w:rsid w:val="00E30E56"/>
    <w:rsid w:val="00E31F02"/>
    <w:rsid w:val="00E357B5"/>
    <w:rsid w:val="00E55A89"/>
    <w:rsid w:val="00E86FFA"/>
    <w:rsid w:val="00E924D9"/>
    <w:rsid w:val="00E97BC1"/>
    <w:rsid w:val="00EB7582"/>
    <w:rsid w:val="00ED1175"/>
    <w:rsid w:val="00F06CDB"/>
    <w:rsid w:val="00F078BC"/>
    <w:rsid w:val="00F20EA5"/>
    <w:rsid w:val="00F23E2C"/>
    <w:rsid w:val="00F44260"/>
    <w:rsid w:val="00F7456A"/>
    <w:rsid w:val="00F80AE2"/>
    <w:rsid w:val="00F948F8"/>
    <w:rsid w:val="00F94EF0"/>
    <w:rsid w:val="00F97231"/>
    <w:rsid w:val="00FA3427"/>
    <w:rsid w:val="00FB619D"/>
    <w:rsid w:val="00FD236D"/>
    <w:rsid w:val="00FD565E"/>
    <w:rsid w:val="00FF031B"/>
    <w:rsid w:val="00FF18FD"/>
    <w:rsid w:val="00FF1DBC"/>
    <w:rsid w:val="00FF4353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FE2C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A1"/>
    <w:pPr>
      <w:spacing w:after="200" w:line="276" w:lineRule="auto"/>
    </w:pPr>
  </w:style>
  <w:style w:type="paragraph" w:styleId="Heading1">
    <w:name w:val="heading 1"/>
    <w:basedOn w:val="Heading2"/>
    <w:next w:val="Normal"/>
    <w:link w:val="Heading1Char"/>
    <w:uiPriority w:val="2"/>
    <w:qFormat/>
    <w:rsid w:val="00454B98"/>
    <w:pPr>
      <w:spacing w:before="120" w:line="240" w:lineRule="auto"/>
      <w:outlineLvl w:val="0"/>
    </w:pPr>
    <w:rPr>
      <w:rFonts w:eastAsia="Times New Roman" w:cstheme="minorHAnsi"/>
      <w:b/>
      <w:color w:val="1E3D6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761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C13816"/>
    <w:pPr>
      <w:spacing w:before="240" w:after="0"/>
      <w:outlineLvl w:val="3"/>
    </w:pPr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paragraph" w:styleId="Heading5">
    <w:name w:val="heading 5"/>
    <w:basedOn w:val="Normal"/>
    <w:next w:val="Normal"/>
    <w:link w:val="Heading5Char"/>
    <w:uiPriority w:val="2"/>
    <w:qFormat/>
    <w:rsid w:val="00C13816"/>
    <w:pPr>
      <w:spacing w:before="200" w:after="0"/>
      <w:outlineLvl w:val="4"/>
    </w:pPr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paragraph" w:styleId="Heading6">
    <w:name w:val="heading 6"/>
    <w:basedOn w:val="Normal"/>
    <w:next w:val="Normal"/>
    <w:link w:val="Heading6Char"/>
    <w:uiPriority w:val="2"/>
    <w:qFormat/>
    <w:rsid w:val="00C13816"/>
    <w:pPr>
      <w:spacing w:before="200" w:after="0"/>
      <w:outlineLvl w:val="5"/>
    </w:pPr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D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7D10"/>
    <w:rPr>
      <w:vertAlign w:val="superscript"/>
    </w:rPr>
  </w:style>
  <w:style w:type="paragraph" w:styleId="ListParagraph">
    <w:name w:val="List Paragraph"/>
    <w:aliases w:val="0Bullet,Bullet Point,Bullet point,Bullet points,Content descriptions,DDM Gen Text,Dot point 1.5 line spacing,Indented bullet,L,List Paragraph - bullets,List Paragraph1,List Paragraph11,List Paragraph2,Recommendation,bullet point list"/>
    <w:basedOn w:val="Normal"/>
    <w:link w:val="ListParagraphChar"/>
    <w:uiPriority w:val="34"/>
    <w:qFormat/>
    <w:rsid w:val="00F23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D5005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6D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6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7"/>
    <w:qFormat/>
    <w:rsid w:val="00BA5EE5"/>
    <w:pPr>
      <w:spacing w:before="720" w:after="180" w:line="240" w:lineRule="auto"/>
      <w:contextualSpacing/>
    </w:pPr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character" w:customStyle="1" w:styleId="TitleChar">
    <w:name w:val="Title Char"/>
    <w:basedOn w:val="DefaultParagraphFont"/>
    <w:link w:val="Title"/>
    <w:uiPriority w:val="7"/>
    <w:rsid w:val="00BA5EE5"/>
    <w:rPr>
      <w:rFonts w:ascii="Calibri" w:eastAsiaTheme="majorEastAsia" w:hAnsi="Calibri" w:cstheme="majorBidi"/>
      <w:noProof/>
      <w:color w:val="24206C"/>
      <w:spacing w:val="5"/>
      <w:kern w:val="28"/>
      <w:sz w:val="58"/>
      <w:szCs w:val="52"/>
    </w:rPr>
  </w:style>
  <w:style w:type="paragraph" w:styleId="Header">
    <w:name w:val="header"/>
    <w:basedOn w:val="Normal"/>
    <w:link w:val="Head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23"/>
  </w:style>
  <w:style w:type="paragraph" w:styleId="Footer">
    <w:name w:val="footer"/>
    <w:basedOn w:val="Normal"/>
    <w:link w:val="FooterChar"/>
    <w:uiPriority w:val="99"/>
    <w:unhideWhenUsed/>
    <w:rsid w:val="00054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23"/>
  </w:style>
  <w:style w:type="character" w:styleId="Strong">
    <w:name w:val="Strong"/>
    <w:uiPriority w:val="11"/>
    <w:qFormat/>
    <w:rsid w:val="00C76EAA"/>
    <w:rPr>
      <w:b/>
      <w:bCs/>
    </w:rPr>
  </w:style>
  <w:style w:type="paragraph" w:styleId="ListNumber">
    <w:name w:val="List Number"/>
    <w:basedOn w:val="Normal"/>
    <w:uiPriority w:val="99"/>
    <w:unhideWhenUsed/>
    <w:qFormat/>
    <w:rsid w:val="00640B91"/>
    <w:pPr>
      <w:numPr>
        <w:numId w:val="1"/>
      </w:numPr>
      <w:spacing w:after="120"/>
      <w:contextualSpacing/>
    </w:pPr>
    <w:rPr>
      <w:rFonts w:ascii="Calibri" w:eastAsiaTheme="minorEastAsia" w:hAnsi="Calibri"/>
    </w:rPr>
  </w:style>
  <w:style w:type="paragraph" w:styleId="ListNumber2">
    <w:name w:val="List Number 2"/>
    <w:basedOn w:val="Normal"/>
    <w:uiPriority w:val="99"/>
    <w:unhideWhenUsed/>
    <w:qFormat/>
    <w:rsid w:val="00C76EAA"/>
    <w:pPr>
      <w:tabs>
        <w:tab w:val="left" w:pos="1134"/>
      </w:tabs>
      <w:spacing w:after="120"/>
      <w:contextualSpacing/>
    </w:pPr>
    <w:rPr>
      <w:rFonts w:eastAsiaTheme="minorEastAsia"/>
    </w:rPr>
  </w:style>
  <w:style w:type="paragraph" w:styleId="ListNumber3">
    <w:name w:val="List Number 3"/>
    <w:basedOn w:val="Normal"/>
    <w:uiPriority w:val="99"/>
    <w:qFormat/>
    <w:rsid w:val="00C76EAA"/>
    <w:pPr>
      <w:numPr>
        <w:ilvl w:val="2"/>
        <w:numId w:val="1"/>
      </w:numPr>
      <w:spacing w:after="120"/>
      <w:contextualSpacing/>
    </w:pPr>
    <w:rPr>
      <w:rFonts w:eastAsiaTheme="minorEastAsia"/>
    </w:rPr>
  </w:style>
  <w:style w:type="paragraph" w:styleId="ListNumber4">
    <w:name w:val="List Number 4"/>
    <w:basedOn w:val="Normal"/>
    <w:uiPriority w:val="99"/>
    <w:qFormat/>
    <w:rsid w:val="00C76EAA"/>
    <w:pPr>
      <w:numPr>
        <w:ilvl w:val="3"/>
        <w:numId w:val="1"/>
      </w:numPr>
      <w:spacing w:after="120"/>
      <w:contextualSpacing/>
    </w:pPr>
    <w:rPr>
      <w:rFonts w:eastAsiaTheme="minorEastAsia"/>
    </w:rPr>
  </w:style>
  <w:style w:type="numbering" w:customStyle="1" w:styleId="NumberedList">
    <w:name w:val="Numbered List"/>
    <w:uiPriority w:val="99"/>
    <w:rsid w:val="00C76EAA"/>
    <w:pPr>
      <w:numPr>
        <w:numId w:val="1"/>
      </w:numPr>
    </w:pPr>
  </w:style>
  <w:style w:type="paragraph" w:styleId="ListNumber5">
    <w:name w:val="List Number 5"/>
    <w:basedOn w:val="Normal"/>
    <w:uiPriority w:val="99"/>
    <w:semiHidden/>
    <w:rsid w:val="00C76EAA"/>
    <w:pPr>
      <w:numPr>
        <w:ilvl w:val="4"/>
        <w:numId w:val="1"/>
      </w:numPr>
      <w:contextualSpacing/>
    </w:pPr>
    <w:rPr>
      <w:rFonts w:eastAsiaTheme="minorEastAsia"/>
    </w:rPr>
  </w:style>
  <w:style w:type="paragraph" w:customStyle="1" w:styleId="Strongcolor">
    <w:name w:val="Strong color"/>
    <w:basedOn w:val="Normal"/>
    <w:link w:val="StrongcolorChar"/>
    <w:qFormat/>
    <w:rsid w:val="00C76EAA"/>
    <w:rPr>
      <w:b/>
      <w:color w:val="24206B"/>
      <w:spacing w:val="1"/>
    </w:rPr>
  </w:style>
  <w:style w:type="character" w:customStyle="1" w:styleId="StrongcolorChar">
    <w:name w:val="Strong color Char"/>
    <w:basedOn w:val="DefaultParagraphFont"/>
    <w:link w:val="Strongcolor"/>
    <w:rsid w:val="00C76EAA"/>
    <w:rPr>
      <w:b/>
      <w:color w:val="24206B"/>
      <w:spacing w:val="1"/>
    </w:rPr>
  </w:style>
  <w:style w:type="character" w:customStyle="1" w:styleId="Heading1Char">
    <w:name w:val="Heading 1 Char"/>
    <w:basedOn w:val="DefaultParagraphFont"/>
    <w:link w:val="Heading1"/>
    <w:uiPriority w:val="2"/>
    <w:rsid w:val="00454B98"/>
    <w:rPr>
      <w:rFonts w:asciiTheme="majorHAnsi" w:eastAsia="Times New Roman" w:hAnsiTheme="majorHAnsi" w:cstheme="minorHAnsi"/>
      <w:b/>
      <w:color w:val="1E3D6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7003"/>
    <w:rPr>
      <w:color w:val="954F72" w:themeColor="followedHyperlink"/>
      <w:u w:val="single"/>
    </w:rPr>
  </w:style>
  <w:style w:type="paragraph" w:styleId="ListBullet">
    <w:name w:val="List Bullet"/>
    <w:basedOn w:val="Normal"/>
    <w:link w:val="ListBulletChar"/>
    <w:uiPriority w:val="99"/>
    <w:unhideWhenUsed/>
    <w:qFormat/>
    <w:rsid w:val="00A66BF8"/>
    <w:pPr>
      <w:spacing w:after="120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link w:val="ListBullet2Char"/>
    <w:uiPriority w:val="99"/>
    <w:unhideWhenUsed/>
    <w:qFormat/>
    <w:rsid w:val="004F7003"/>
    <w:pPr>
      <w:numPr>
        <w:ilvl w:val="1"/>
        <w:numId w:val="2"/>
      </w:numPr>
      <w:spacing w:after="120"/>
      <w:contextualSpacing/>
    </w:pPr>
    <w:rPr>
      <w:rFonts w:eastAsiaTheme="minorEastAsia"/>
    </w:rPr>
  </w:style>
  <w:style w:type="paragraph" w:styleId="ListBullet3">
    <w:name w:val="List Bullet 3"/>
    <w:basedOn w:val="Normal"/>
    <w:link w:val="ListBullet3Char"/>
    <w:uiPriority w:val="99"/>
    <w:qFormat/>
    <w:rsid w:val="007D0AC4"/>
    <w:pPr>
      <w:numPr>
        <w:ilvl w:val="2"/>
        <w:numId w:val="2"/>
      </w:numPr>
      <w:spacing w:after="120"/>
      <w:ind w:left="1077"/>
      <w:contextualSpacing/>
    </w:pPr>
    <w:rPr>
      <w:rFonts w:eastAsiaTheme="minorEastAsia"/>
    </w:rPr>
  </w:style>
  <w:style w:type="paragraph" w:styleId="ListBullet4">
    <w:name w:val="List Bullet 4"/>
    <w:basedOn w:val="Normal"/>
    <w:link w:val="ListBullet4Char"/>
    <w:uiPriority w:val="99"/>
    <w:qFormat/>
    <w:rsid w:val="00BA5EE5"/>
    <w:pPr>
      <w:numPr>
        <w:numId w:val="6"/>
      </w:numPr>
      <w:spacing w:after="120"/>
      <w:ind w:left="697" w:hanging="357"/>
      <w:contextualSpacing/>
    </w:pPr>
    <w:rPr>
      <w:rFonts w:eastAsiaTheme="minorEastAsia"/>
    </w:rPr>
  </w:style>
  <w:style w:type="numbering" w:customStyle="1" w:styleId="BulletList">
    <w:name w:val="Bullet List"/>
    <w:uiPriority w:val="99"/>
    <w:rsid w:val="004F7003"/>
    <w:pPr>
      <w:numPr>
        <w:numId w:val="3"/>
      </w:numPr>
    </w:pPr>
  </w:style>
  <w:style w:type="paragraph" w:styleId="ListBullet5">
    <w:name w:val="List Bullet 5"/>
    <w:basedOn w:val="Normal"/>
    <w:uiPriority w:val="99"/>
    <w:rsid w:val="004F7003"/>
    <w:pPr>
      <w:numPr>
        <w:ilvl w:val="4"/>
        <w:numId w:val="2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2"/>
    <w:rsid w:val="00761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20"/>
    <w:qFormat/>
    <w:rsid w:val="00761D35"/>
    <w:rPr>
      <w:b w:val="0"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apple-converted-space">
    <w:name w:val="apple-converted-space"/>
    <w:basedOn w:val="DefaultParagraphFont"/>
    <w:rsid w:val="00761D35"/>
  </w:style>
  <w:style w:type="paragraph" w:styleId="NormalWeb">
    <w:name w:val="Normal (Web)"/>
    <w:basedOn w:val="Normal"/>
    <w:uiPriority w:val="99"/>
    <w:semiHidden/>
    <w:unhideWhenUsed/>
    <w:rsid w:val="006E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5460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5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NumberedList1">
    <w:name w:val="Numbered List1"/>
    <w:uiPriority w:val="99"/>
    <w:rsid w:val="00C13816"/>
    <w:pPr>
      <w:numPr>
        <w:numId w:val="4"/>
      </w:numPr>
    </w:pPr>
  </w:style>
  <w:style w:type="numbering" w:customStyle="1" w:styleId="BulletList1">
    <w:name w:val="Bullet List1"/>
    <w:uiPriority w:val="99"/>
    <w:rsid w:val="00C13816"/>
    <w:pPr>
      <w:numPr>
        <w:numId w:val="5"/>
      </w:numPr>
    </w:pPr>
  </w:style>
  <w:style w:type="table" w:customStyle="1" w:styleId="JobsTable">
    <w:name w:val="Jobs Table"/>
    <w:basedOn w:val="TableNormal"/>
    <w:uiPriority w:val="99"/>
    <w:rsid w:val="00C13816"/>
    <w:pPr>
      <w:spacing w:after="0" w:line="240" w:lineRule="auto"/>
    </w:pPr>
    <w:rPr>
      <w:rFonts w:eastAsia="Times New Roman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2F2F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styleId="Subtitle">
    <w:name w:val="Subtitle"/>
    <w:basedOn w:val="Normal"/>
    <w:next w:val="Normal"/>
    <w:link w:val="SubtitleChar"/>
    <w:uiPriority w:val="8"/>
    <w:qFormat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8"/>
    <w:rsid w:val="00C13816"/>
    <w:rPr>
      <w:rFonts w:ascii="Calibri" w:eastAsiaTheme="majorEastAsia" w:hAnsi="Calibri" w:cstheme="majorBidi"/>
      <w:iCs/>
      <w:color w:val="000000" w:themeColor="text1"/>
      <w:spacing w:val="13"/>
      <w:sz w:val="36"/>
      <w:szCs w:val="40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2"/>
    <w:rsid w:val="00C13816"/>
    <w:rPr>
      <w:rFonts w:ascii="Calibri" w:eastAsiaTheme="majorEastAsia" w:hAnsi="Calibri" w:cstheme="majorBidi"/>
      <w:bCs/>
      <w:iCs/>
      <w:sz w:val="28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2"/>
    <w:rsid w:val="00C13816"/>
    <w:rPr>
      <w:rFonts w:ascii="Calibri" w:eastAsiaTheme="majorEastAsia" w:hAnsi="Calibri" w:cstheme="majorBidi"/>
      <w:b/>
      <w:bCs/>
      <w:color w:val="565656"/>
      <w:sz w:val="28"/>
      <w:szCs w:val="28"/>
      <w14:ligatures w14:val="standard"/>
    </w:rPr>
  </w:style>
  <w:style w:type="character" w:customStyle="1" w:styleId="Heading6Char">
    <w:name w:val="Heading 6 Char"/>
    <w:basedOn w:val="DefaultParagraphFont"/>
    <w:link w:val="Heading6"/>
    <w:uiPriority w:val="2"/>
    <w:rsid w:val="00C13816"/>
    <w:rPr>
      <w:rFonts w:ascii="Calibri" w:eastAsiaTheme="majorEastAsia" w:hAnsi="Calibri" w:cstheme="majorBidi"/>
      <w:bCs/>
      <w:iCs/>
      <w:color w:val="565656"/>
      <w:sz w:val="24"/>
      <w14:ligatures w14:val="standard"/>
    </w:rPr>
  </w:style>
  <w:style w:type="paragraph" w:styleId="Caption">
    <w:name w:val="caption"/>
    <w:basedOn w:val="Heading4"/>
    <w:next w:val="Normal"/>
    <w:uiPriority w:val="16"/>
    <w:qFormat/>
    <w:rsid w:val="00C13816"/>
    <w:rPr>
      <w:b/>
      <w:sz w:val="22"/>
    </w:rPr>
  </w:style>
  <w:style w:type="paragraph" w:styleId="List">
    <w:name w:val="List"/>
    <w:basedOn w:val="Normal"/>
    <w:uiPriority w:val="99"/>
    <w:unhideWhenUsed/>
    <w:qFormat/>
    <w:rsid w:val="003E65A1"/>
    <w:pPr>
      <w:ind w:left="283" w:hanging="283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65A1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3E65A1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3E65A1"/>
    <w:rPr>
      <w:sz w:val="18"/>
    </w:rPr>
  </w:style>
  <w:style w:type="table" w:customStyle="1" w:styleId="DESE">
    <w:name w:val="DESE"/>
    <w:basedOn w:val="TableNormal"/>
    <w:uiPriority w:val="99"/>
    <w:rsid w:val="003E65A1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31343D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customStyle="1" w:styleId="DESEnormal">
    <w:name w:val="DESE normal"/>
    <w:basedOn w:val="Normal"/>
    <w:link w:val="DESEnormalChar"/>
    <w:qFormat/>
    <w:rsid w:val="00FF18FD"/>
    <w:pPr>
      <w:spacing w:after="160" w:line="259" w:lineRule="auto"/>
    </w:pPr>
    <w:rPr>
      <w:rFonts w:ascii="Calibri" w:eastAsia="Calibri" w:hAnsi="Calibri" w:cs="Times New Roman"/>
    </w:rPr>
  </w:style>
  <w:style w:type="character" w:customStyle="1" w:styleId="DESEnormalChar">
    <w:name w:val="DESE normal Char"/>
    <w:basedOn w:val="DefaultParagraphFont"/>
    <w:link w:val="DESEnormal"/>
    <w:rsid w:val="00FF18FD"/>
    <w:rPr>
      <w:rFonts w:ascii="Calibri" w:eastAsia="Calibri" w:hAnsi="Calibri" w:cs="Times New Roman"/>
    </w:rPr>
  </w:style>
  <w:style w:type="character" w:customStyle="1" w:styleId="ListParagraphChar">
    <w:name w:val="List Paragraph Char"/>
    <w:aliases w:val="0Bullet Char,Bullet Point Char,Bullet point Char,Bullet points Char,Content descriptions Char,DDM Gen Text Char,Dot point 1.5 line spacing Char,Indented bullet Char,L Char,List Paragraph - bullets Char,List Paragraph1 Char"/>
    <w:link w:val="ListParagraph"/>
    <w:uiPriority w:val="34"/>
    <w:rsid w:val="00EB7582"/>
  </w:style>
  <w:style w:type="character" w:styleId="BookTitle">
    <w:name w:val="Book Title"/>
    <w:basedOn w:val="DefaultParagraphFont"/>
    <w:uiPriority w:val="33"/>
    <w:qFormat/>
    <w:rsid w:val="00640B91"/>
    <w:rPr>
      <w:rFonts w:ascii="Calibri" w:hAnsi="Calibri"/>
      <w:bCs/>
      <w:i/>
      <w:iCs/>
      <w:spacing w:val="5"/>
      <w:sz w:val="22"/>
    </w:rPr>
  </w:style>
  <w:style w:type="paragraph" w:customStyle="1" w:styleId="Style1">
    <w:name w:val="Style1"/>
    <w:basedOn w:val="ListBullet"/>
    <w:link w:val="Style1Char"/>
    <w:qFormat/>
    <w:rsid w:val="00A66BF8"/>
    <w:pPr>
      <w:numPr>
        <w:numId w:val="2"/>
      </w:numPr>
    </w:pPr>
    <w:rPr>
      <w:rFonts w:eastAsia="Calibri"/>
    </w:rPr>
  </w:style>
  <w:style w:type="paragraph" w:customStyle="1" w:styleId="Style2">
    <w:name w:val="Style2"/>
    <w:basedOn w:val="ListBullet4"/>
    <w:link w:val="Style2Char"/>
    <w:qFormat/>
    <w:rsid w:val="007D0AC4"/>
    <w:pPr>
      <w:ind w:left="714"/>
    </w:pPr>
    <w:rPr>
      <w:rFonts w:eastAsia="Calibri"/>
    </w:rPr>
  </w:style>
  <w:style w:type="character" w:customStyle="1" w:styleId="ListBulletChar">
    <w:name w:val="List Bullet Char"/>
    <w:basedOn w:val="DefaultParagraphFont"/>
    <w:link w:val="ListBullet"/>
    <w:uiPriority w:val="99"/>
    <w:rsid w:val="00A66BF8"/>
    <w:rPr>
      <w:rFonts w:ascii="Calibri" w:eastAsiaTheme="minorEastAsia" w:hAnsi="Calibri"/>
    </w:rPr>
  </w:style>
  <w:style w:type="character" w:customStyle="1" w:styleId="Style1Char">
    <w:name w:val="Style1 Char"/>
    <w:basedOn w:val="ListBulletChar"/>
    <w:link w:val="Style1"/>
    <w:rsid w:val="00A66BF8"/>
    <w:rPr>
      <w:rFonts w:ascii="Calibri" w:eastAsia="Calibri" w:hAnsi="Calibri"/>
    </w:rPr>
  </w:style>
  <w:style w:type="paragraph" w:customStyle="1" w:styleId="Style3">
    <w:name w:val="Style3"/>
    <w:basedOn w:val="Bullet4"/>
    <w:link w:val="Style3Char"/>
    <w:qFormat/>
    <w:rsid w:val="007D0AC4"/>
    <w:pPr>
      <w:ind w:left="1434" w:hanging="357"/>
    </w:pPr>
  </w:style>
  <w:style w:type="character" w:customStyle="1" w:styleId="ListBullet4Char">
    <w:name w:val="List Bullet 4 Char"/>
    <w:basedOn w:val="DefaultParagraphFont"/>
    <w:link w:val="ListBullet4"/>
    <w:uiPriority w:val="99"/>
    <w:rsid w:val="00BA5EE5"/>
    <w:rPr>
      <w:rFonts w:eastAsiaTheme="minorEastAsia"/>
    </w:rPr>
  </w:style>
  <w:style w:type="character" w:customStyle="1" w:styleId="Style2Char">
    <w:name w:val="Style2 Char"/>
    <w:basedOn w:val="ListBullet4Char"/>
    <w:link w:val="Style2"/>
    <w:rsid w:val="007D0AC4"/>
    <w:rPr>
      <w:rFonts w:eastAsia="Calibri"/>
    </w:rPr>
  </w:style>
  <w:style w:type="paragraph" w:customStyle="1" w:styleId="Bullet3">
    <w:name w:val="Bullet 3"/>
    <w:basedOn w:val="ListBullet3"/>
    <w:link w:val="Bullet3Char"/>
    <w:qFormat/>
    <w:rsid w:val="00A66BF8"/>
  </w:style>
  <w:style w:type="character" w:customStyle="1" w:styleId="ListBullet2Char">
    <w:name w:val="List Bullet 2 Char"/>
    <w:basedOn w:val="DefaultParagraphFont"/>
    <w:link w:val="ListBullet2"/>
    <w:uiPriority w:val="99"/>
    <w:rsid w:val="00A66BF8"/>
    <w:rPr>
      <w:rFonts w:eastAsiaTheme="minorEastAsia"/>
    </w:rPr>
  </w:style>
  <w:style w:type="character" w:customStyle="1" w:styleId="Style3Char">
    <w:name w:val="Style3 Char"/>
    <w:basedOn w:val="ListBullet2Char"/>
    <w:link w:val="Style3"/>
    <w:rsid w:val="007D0AC4"/>
    <w:rPr>
      <w:rFonts w:eastAsiaTheme="minorEastAsia"/>
    </w:rPr>
  </w:style>
  <w:style w:type="paragraph" w:customStyle="1" w:styleId="Bullet4">
    <w:name w:val="Bullet 4"/>
    <w:basedOn w:val="ListBullet2"/>
    <w:link w:val="Bullet4Char"/>
    <w:qFormat/>
    <w:rsid w:val="00A66BF8"/>
    <w:pPr>
      <w:ind w:left="1474"/>
    </w:pPr>
  </w:style>
  <w:style w:type="character" w:customStyle="1" w:styleId="ListBullet3Char">
    <w:name w:val="List Bullet 3 Char"/>
    <w:basedOn w:val="DefaultParagraphFont"/>
    <w:link w:val="ListBullet3"/>
    <w:uiPriority w:val="99"/>
    <w:rsid w:val="007D0AC4"/>
    <w:rPr>
      <w:rFonts w:eastAsiaTheme="minorEastAsia"/>
    </w:rPr>
  </w:style>
  <w:style w:type="character" w:customStyle="1" w:styleId="Bullet3Char">
    <w:name w:val="Bullet 3 Char"/>
    <w:basedOn w:val="ListBullet3Char"/>
    <w:link w:val="Bullet3"/>
    <w:rsid w:val="00A66BF8"/>
    <w:rPr>
      <w:rFonts w:eastAsiaTheme="minorEastAsia"/>
    </w:rPr>
  </w:style>
  <w:style w:type="paragraph" w:customStyle="1" w:styleId="Bullet1">
    <w:name w:val="Bullet 1"/>
    <w:basedOn w:val="Style1"/>
    <w:link w:val="Bullet1Char"/>
    <w:qFormat/>
    <w:rsid w:val="00A66BF8"/>
  </w:style>
  <w:style w:type="character" w:customStyle="1" w:styleId="Bullet4Char">
    <w:name w:val="Bullet 4 Char"/>
    <w:basedOn w:val="ListBullet2Char"/>
    <w:link w:val="Bullet4"/>
    <w:rsid w:val="00A66BF8"/>
    <w:rPr>
      <w:rFonts w:eastAsiaTheme="minorEastAsia"/>
    </w:rPr>
  </w:style>
  <w:style w:type="character" w:customStyle="1" w:styleId="Bullet1Char">
    <w:name w:val="Bullet 1 Char"/>
    <w:basedOn w:val="Style1Char"/>
    <w:link w:val="Bullet1"/>
    <w:rsid w:val="00A66BF8"/>
    <w:rPr>
      <w:rFonts w:ascii="Calibri" w:eastAsia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BA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5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43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5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8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1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9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5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wr.gov.au/vet-student-loans/resources/assessment-lln-testing-tools-vet-student-loans-program" TargetMode="External"/><Relationship Id="rId18" Type="http://schemas.openxmlformats.org/officeDocument/2006/relationships/hyperlink" Target="https://www.bksb.com.au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VETStudentLoans@dewr.gov.au" TargetMode="External"/><Relationship Id="rId17" Type="http://schemas.openxmlformats.org/officeDocument/2006/relationships/hyperlink" Target="https://www.acer.org/au/csp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gislation.gov.au/Series/F2016L0203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ewr.gov.au/vet-student-loans/resources/assessment-lln-testing-tools-vet-student-loans-program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egislation.gov.au/Series/F2016L02030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tlrg.com.a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wr.gov.au/vet-student-loans/resources/assessment-lln-testing-tools-vet-student-loans-program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686254-28fc-4a80-a15e-fc33c1b94c7e">
      <Terms xmlns="http://schemas.microsoft.com/office/infopath/2007/PartnerControls"/>
    </lcf76f155ced4ddcb4097134ff3c332f>
    <TaxCatchAll xmlns="04a9a847-fe22-44bb-bb48-4bc4e99aed03" xsi:nil="true"/>
    <Date xmlns="da686254-28fc-4a80-a15e-fc33c1b94c7e" xsi:nil="true"/>
    <Comments xmlns="da686254-28fc-4a80-a15e-fc33c1b94c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FBC52F13C904AAA1CF5EC39138230" ma:contentTypeVersion="18" ma:contentTypeDescription="Create a new document." ma:contentTypeScope="" ma:versionID="03556411244c83d66f5875600dc0f244">
  <xsd:schema xmlns:xsd="http://www.w3.org/2001/XMLSchema" xmlns:xs="http://www.w3.org/2001/XMLSchema" xmlns:p="http://schemas.microsoft.com/office/2006/metadata/properties" xmlns:ns2="da686254-28fc-4a80-a15e-fc33c1b94c7e" xmlns:ns3="04a9a847-fe22-44bb-bb48-4bc4e99aed03" targetNamespace="http://schemas.microsoft.com/office/2006/metadata/properties" ma:root="true" ma:fieldsID="1bfc866ff62746da1fa24139ec597706" ns2:_="" ns3:_="">
    <xsd:import namespace="da686254-28fc-4a80-a15e-fc33c1b94c7e"/>
    <xsd:import namespace="04a9a847-fe22-44bb-bb48-4bc4e99ae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Dat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86254-28fc-4a80-a15e-fc33c1b9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Date" ma:index="22" nillable="true" ma:displayName="Date" ma:description="test" ma:format="DateOnly" ma:internalName="Date">
      <xsd:simpleType>
        <xsd:restriction base="dms:DateTime"/>
      </xsd:simpleType>
    </xsd:element>
    <xsd:element name="Comments" ma:index="23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9a847-fe22-44bb-bb48-4bc4e99aed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7fe9c6c-d96a-467c-b41a-bb0452157a0a}" ma:internalName="TaxCatchAll" ma:showField="CatchAllData" ma:web="04a9a847-fe22-44bb-bb48-4bc4e99aed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E09C0-D9F6-4261-B632-1B27F3AF17A1}">
  <ds:schemaRefs>
    <ds:schemaRef ds:uri="http://schemas.microsoft.com/office/2006/metadata/properties"/>
    <ds:schemaRef ds:uri="http://schemas.microsoft.com/office/infopath/2007/PartnerControls"/>
    <ds:schemaRef ds:uri="da686254-28fc-4a80-a15e-fc33c1b94c7e"/>
    <ds:schemaRef ds:uri="04a9a847-fe22-44bb-bb48-4bc4e99aed03"/>
  </ds:schemaRefs>
</ds:datastoreItem>
</file>

<file path=customXml/itemProps2.xml><?xml version="1.0" encoding="utf-8"?>
<ds:datastoreItem xmlns:ds="http://schemas.openxmlformats.org/officeDocument/2006/customXml" ds:itemID="{A620D0E1-5511-4554-A18F-CE4DF586E7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03EA5-1790-444F-8E2D-AFF7447AB1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503CFA-2D2C-4E98-96F3-0FDC69EA1F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2022-10-12T02:17:00Z</dcterms:created>
  <dcterms:modified xsi:type="dcterms:W3CDTF">2022-10-13T20:58:00Z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2022-07-19T02:23:06Z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ad3fe450-0a56-4eb7-93f5-1cc836dc9deb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0x010100A37FBC52F13C904AAA1CF5EC39138230</vt:lpwstr>
  </property>
</Properties>
</file>