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130923" w:rsidRDefault="00834452" w:rsidP="00665F96">
      <w:pPr>
        <w:spacing w:before="0pt"/>
        <w:ind w:start="-16.70pt"/>
      </w:pPr>
      <w:r>
        <w:rPr>
          <w:noProof/>
          <w:sz w:val="32"/>
          <w:szCs w:val="32"/>
          <w:lang w:eastAsia="en-AU"/>
        </w:rPr>
        <w:drawing>
          <wp:anchor distT="0" distB="0" distL="114300" distR="114300" simplePos="0" relativeHeight="251659264" behindDoc="1" locked="0" layoutInCell="1" allowOverlap="1" wp14:anchorId="22619F69" wp14:editId="162D3625">
            <wp:simplePos x="0" y="0"/>
            <wp:positionH relativeFrom="page">
              <wp:posOffset>3105150</wp:posOffset>
            </wp:positionH>
            <wp:positionV relativeFrom="paragraph">
              <wp:posOffset>-629285</wp:posOffset>
            </wp:positionV>
            <wp:extent cx="4435544" cy="1609725"/>
            <wp:effectExtent l="0" t="0" r="3175" b="0"/>
            <wp:wrapNone/>
            <wp:docPr id="7" name="Picture 7" descr="Decorativ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JSB18_0291 Update Corporate Templates_01_header.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4435544" cy="1609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7AE">
        <w:softHyphen/>
      </w:r>
      <w:r w:rsidR="000F3874" w:rsidRPr="000F3874">
        <w:rPr>
          <w:noProof/>
          <w:lang w:eastAsia="en-AU"/>
        </w:rPr>
        <w:drawing>
          <wp:inline distT="0" distB="0" distL="0" distR="0">
            <wp:extent cx="2457450" cy="615983"/>
            <wp:effectExtent l="0" t="0" r="0" b="0"/>
            <wp:docPr id="3" name="Picture 3" descr="Australian Government. Department of Employment, Skills, Small and Family Busines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pt Jobs and Small Business_Inline.jpg"/>
                    <pic:cNvPicPr/>
                  </pic:nvPicPr>
                  <pic:blipFill>
                    <a:blip r:embed="rId9">
                      <a:extLst>
                        <a:ext uri="{28A0092B-C50C-407E-A947-70E740481C1C}">
                          <a14:useLocalDpi xmlns:a14="http://schemas.microsoft.com/office/drawing/2010/main" val="0"/>
                        </a:ext>
                      </a:extLst>
                    </a:blip>
                    <a:stretch>
                      <a:fillRect/>
                    </a:stretch>
                  </pic:blipFill>
                  <pic:spPr>
                    <a:xfrm>
                      <a:off x="0" y="0"/>
                      <a:ext cx="2457450" cy="615983"/>
                    </a:xfrm>
                    <a:prstGeom prst="rect">
                      <a:avLst/>
                    </a:prstGeom>
                  </pic:spPr>
                </pic:pic>
              </a:graphicData>
            </a:graphic>
          </wp:inline>
        </w:drawing>
      </w:r>
    </w:p>
    <w:p w:rsidR="00B72B92" w:rsidRPr="00B72B92" w:rsidRDefault="00B72B92" w:rsidP="00665F96">
      <w:pPr>
        <w:spacing w:line="20pt" w:lineRule="exact"/>
        <w:ind w:start="28.35pt"/>
        <w:rPr>
          <w:b/>
          <w:color w:val="FFFFFF" w:themeColor="background1"/>
          <w:sz w:val="40"/>
          <w:szCs w:val="40"/>
        </w:rPr>
        <w:sectPr w:rsidR="00B72B92" w:rsidRPr="00B72B92" w:rsidSect="00B72B92">
          <w:headerReference w:type="even" r:id="rId10"/>
          <w:headerReference w:type="default" r:id="rId11"/>
          <w:footerReference w:type="even" r:id="rId12"/>
          <w:footerReference w:type="default" r:id="rId13"/>
          <w:headerReference w:type="first" r:id="rId14"/>
          <w:footerReference w:type="first" r:id="rId15"/>
          <w:type w:val="continuous"/>
          <w:pgSz w:w="595.30pt" w:h="841.90pt"/>
          <w:pgMar w:top="35.45pt" w:right="72pt" w:bottom="72pt" w:left="72pt" w:header="35.40pt" w:footer="35.40pt" w:gutter="0pt"/>
          <w:cols w:num="2" w:space="35.40pt"/>
          <w:docGrid w:linePitch="360"/>
        </w:sectPr>
      </w:pPr>
      <w:r>
        <w:rPr>
          <w:b/>
          <w:noProof/>
          <w:color w:val="FFFFFF" w:themeColor="background1"/>
          <w:sz w:val="40"/>
          <w:szCs w:val="40"/>
          <w:lang w:eastAsia="en-AU"/>
        </w:rPr>
        <w:drawing>
          <wp:inline distT="0" distB="0" distL="0" distR="0">
            <wp:extent cx="114300" cy="114300"/>
            <wp:effectExtent l="0" t="0" r="0" b="0"/>
            <wp:docPr id="8" name="Right Triangle 8" descr="Decorative"/>
            <wp:cNvGraphicFramePr/>
            <a:graphic xmlns:a="http://purl.oclc.org/ooxml/drawingml/main">
              <a:graphicData uri="http://schemas.microsoft.com/office/word/2010/wordprocessingShape">
                <wp:wsp>
                  <wp:cNvSpPr/>
                  <wp:spPr>
                    <a:xfrm>
                      <a:off x="0" y="0"/>
                      <a:ext cx="114300" cy="114300"/>
                    </a:xfrm>
                    <a:prstGeom prst="rtTriangle">
                      <a:avLst/>
                    </a:prstGeom>
                    <a:solidFill>
                      <a:schemeClr val="bg1"/>
                    </a:solidFill>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inline>
        </w:drawing>
      </w:r>
      <w:r>
        <w:rPr>
          <w:b/>
          <w:color w:val="FFFFFF" w:themeColor="background1"/>
          <w:sz w:val="40"/>
          <w:szCs w:val="40"/>
        </w:rPr>
        <w:t xml:space="preserve"> </w:t>
      </w:r>
    </w:p>
    <w:p w:rsidR="00A35435" w:rsidRPr="00C45A8B" w:rsidRDefault="001C65F6" w:rsidP="00834452">
      <w:pPr>
        <w:pStyle w:val="Title"/>
      </w:pPr>
      <w:r>
        <w:t>The Evaluation of Job Services Australia 2012-2015</w:t>
      </w:r>
    </w:p>
    <w:p w:rsidR="001C65F6" w:rsidRDefault="001C65F6" w:rsidP="001C65F6">
      <w:pPr>
        <w:pStyle w:val="Subtitle"/>
      </w:pPr>
      <w:r>
        <w:t>Key Findings</w:t>
      </w:r>
    </w:p>
    <w:p w:rsidR="001C65F6" w:rsidRDefault="001C65F6" w:rsidP="001C65F6">
      <w:pPr>
        <w:pStyle w:val="Heading1"/>
      </w:pPr>
      <w:r w:rsidRPr="003559B6">
        <w:t>Introduction</w:t>
      </w:r>
    </w:p>
    <w:p w:rsidR="001C65F6" w:rsidRPr="001E15E1" w:rsidRDefault="001C65F6" w:rsidP="001C65F6">
      <w:bookmarkStart w:id="0" w:name="_Toc364946115"/>
      <w:r w:rsidRPr="001F5144">
        <w:t xml:space="preserve">The </w:t>
      </w:r>
      <w:r w:rsidRPr="000A3D7D">
        <w:rPr>
          <w:i/>
        </w:rPr>
        <w:t>Evaluation of Job Services Australia 2012</w:t>
      </w:r>
      <w:r>
        <w:rPr>
          <w:i/>
        </w:rPr>
        <w:noBreakHyphen/>
      </w:r>
      <w:r w:rsidRPr="000A3D7D">
        <w:rPr>
          <w:i/>
        </w:rPr>
        <w:t xml:space="preserve">2015 </w:t>
      </w:r>
      <w:r w:rsidRPr="00B8215B">
        <w:t>Report</w:t>
      </w:r>
      <w:r w:rsidRPr="001F5144">
        <w:t xml:space="preserve"> has </w:t>
      </w:r>
      <w:r>
        <w:t>been released on the Department of Employment, Skills, Small and Family Business’s website</w:t>
      </w:r>
      <w:r w:rsidRPr="001F5144">
        <w:t xml:space="preserve">. </w:t>
      </w:r>
      <w:r>
        <w:rPr>
          <w:rFonts w:cstheme="minorHAnsi"/>
        </w:rPr>
        <w:t xml:space="preserve">A separate evaluation report for Job Services Australia 2009 </w:t>
      </w:r>
      <w:r>
        <w:rPr>
          <w:rFonts w:cstheme="minorHAnsi"/>
        </w:rPr>
        <w:noBreakHyphen/>
        <w:t xml:space="preserve"> 2012 is also available on the website.</w:t>
      </w:r>
    </w:p>
    <w:p w:rsidR="001C65F6" w:rsidRDefault="001C65F6" w:rsidP="001C65F6">
      <w:r>
        <w:t xml:space="preserve">Changes were made between the initial JSA model and the 2012 </w:t>
      </w:r>
      <w:r>
        <w:noBreakHyphen/>
        <w:t xml:space="preserve"> 2015 contract period. These changes, which were the </w:t>
      </w:r>
      <w:proofErr w:type="gramStart"/>
      <w:r>
        <w:t>main focus</w:t>
      </w:r>
      <w:proofErr w:type="gramEnd"/>
      <w:r>
        <w:t xml:space="preserve"> of the evaluation, included: </w:t>
      </w:r>
    </w:p>
    <w:p w:rsidR="001C65F6" w:rsidRDefault="001C65F6" w:rsidP="001C65F6">
      <w:pPr>
        <w:pStyle w:val="ListParagraph"/>
        <w:numPr>
          <w:ilvl w:val="0"/>
          <w:numId w:val="27"/>
        </w:numPr>
        <w:spacing w:after="3pt"/>
        <w:ind w:start="35.70pt" w:hanging="17.85pt"/>
        <w:contextualSpacing w:val="0"/>
      </w:pPr>
      <w:r>
        <w:t>changes to Stream 1 job seeker servicing</w:t>
      </w:r>
    </w:p>
    <w:p w:rsidR="001C65F6" w:rsidRDefault="001C65F6" w:rsidP="001C65F6">
      <w:pPr>
        <w:pStyle w:val="ListParagraph"/>
        <w:numPr>
          <w:ilvl w:val="0"/>
          <w:numId w:val="27"/>
        </w:numPr>
        <w:spacing w:after="3pt"/>
        <w:ind w:start="35.70pt" w:hanging="17.85pt"/>
        <w:contextualSpacing w:val="0"/>
      </w:pPr>
      <w:r>
        <w:t>cessation of automatic Stream Service Reviews (SSRs)</w:t>
      </w:r>
    </w:p>
    <w:p w:rsidR="001C65F6" w:rsidRDefault="001C65F6" w:rsidP="001C65F6">
      <w:pPr>
        <w:pStyle w:val="ListParagraph"/>
        <w:numPr>
          <w:ilvl w:val="0"/>
          <w:numId w:val="27"/>
        </w:numPr>
        <w:spacing w:after="3pt"/>
        <w:ind w:start="35.70pt" w:hanging="17.85pt"/>
        <w:contextualSpacing w:val="0"/>
      </w:pPr>
      <w:r>
        <w:t>introduction of a Compulsory Activity Phase</w:t>
      </w:r>
    </w:p>
    <w:p w:rsidR="001C65F6" w:rsidRPr="00C456C8" w:rsidRDefault="001C65F6" w:rsidP="001C65F6">
      <w:pPr>
        <w:pStyle w:val="ListParagraph"/>
        <w:numPr>
          <w:ilvl w:val="0"/>
          <w:numId w:val="27"/>
        </w:numPr>
        <w:spacing w:after="3pt"/>
        <w:ind w:start="35.70pt" w:hanging="17.85pt"/>
        <w:contextualSpacing w:val="0"/>
        <w:rPr>
          <w:rFonts w:cstheme="minorHAnsi"/>
        </w:rPr>
      </w:pPr>
      <w:r w:rsidRPr="00721F95">
        <w:rPr>
          <w:rFonts w:cstheme="minorHAnsi"/>
        </w:rPr>
        <w:t>increased help for Indigenous job seekers</w:t>
      </w:r>
    </w:p>
    <w:p w:rsidR="001C65F6" w:rsidRPr="00C456C8" w:rsidRDefault="001C65F6" w:rsidP="001C65F6">
      <w:pPr>
        <w:pStyle w:val="ListParagraph"/>
        <w:numPr>
          <w:ilvl w:val="0"/>
          <w:numId w:val="27"/>
        </w:numPr>
        <w:spacing w:after="3pt"/>
        <w:ind w:start="35.70pt" w:hanging="17.85pt"/>
        <w:contextualSpacing w:val="0"/>
        <w:rPr>
          <w:rFonts w:cstheme="minorHAnsi"/>
        </w:rPr>
      </w:pPr>
      <w:r w:rsidRPr="00C456C8">
        <w:rPr>
          <w:rFonts w:cstheme="minorHAnsi"/>
        </w:rPr>
        <w:t>implementation of the Quality Standards Pilot</w:t>
      </w:r>
    </w:p>
    <w:p w:rsidR="001C65F6" w:rsidRPr="00C456C8" w:rsidRDefault="001C65F6" w:rsidP="001C65F6">
      <w:pPr>
        <w:pStyle w:val="ListParagraph"/>
        <w:numPr>
          <w:ilvl w:val="0"/>
          <w:numId w:val="27"/>
        </w:numPr>
        <w:spacing w:after="3pt"/>
        <w:ind w:start="35.70pt" w:hanging="17.85pt"/>
        <w:contextualSpacing w:val="0"/>
        <w:rPr>
          <w:rFonts w:cstheme="minorHAnsi"/>
        </w:rPr>
      </w:pPr>
      <w:r w:rsidRPr="00C456C8">
        <w:rPr>
          <w:rFonts w:cstheme="minorHAnsi"/>
        </w:rPr>
        <w:t>changes to reduce red tape</w:t>
      </w:r>
    </w:p>
    <w:p w:rsidR="001C65F6" w:rsidRPr="00C456C8" w:rsidRDefault="001C65F6" w:rsidP="001C65F6">
      <w:pPr>
        <w:pStyle w:val="ListParagraph"/>
        <w:numPr>
          <w:ilvl w:val="0"/>
          <w:numId w:val="27"/>
        </w:numPr>
        <w:spacing w:after="3pt"/>
        <w:ind w:start="35.70pt" w:hanging="17.85pt"/>
        <w:contextualSpacing w:val="0"/>
        <w:rPr>
          <w:rFonts w:cstheme="minorHAnsi"/>
        </w:rPr>
      </w:pPr>
      <w:r w:rsidRPr="00C456C8">
        <w:rPr>
          <w:rFonts w:cstheme="minorHAnsi"/>
        </w:rPr>
        <w:t>changes to the job seeker compliance and participation framework</w:t>
      </w:r>
    </w:p>
    <w:p w:rsidR="001C65F6" w:rsidRPr="00281F0C" w:rsidRDefault="001C65F6" w:rsidP="001C65F6">
      <w:pPr>
        <w:pStyle w:val="ListParagraph"/>
        <w:numPr>
          <w:ilvl w:val="0"/>
          <w:numId w:val="27"/>
        </w:numPr>
        <w:ind w:start="35.70pt" w:hanging="17.85pt"/>
        <w:contextualSpacing w:val="0"/>
      </w:pPr>
      <w:proofErr w:type="gramStart"/>
      <w:r w:rsidRPr="00281F0C">
        <w:t>amendments</w:t>
      </w:r>
      <w:proofErr w:type="gramEnd"/>
      <w:r w:rsidRPr="00281F0C">
        <w:t xml:space="preserve"> to wage subsidies</w:t>
      </w:r>
      <w:r>
        <w:t>.</w:t>
      </w:r>
    </w:p>
    <w:p w:rsidR="001C65F6" w:rsidRDefault="001C65F6" w:rsidP="001C65F6">
      <w:r>
        <w:t xml:space="preserve">The evaluation compares various outcome measures between the initial 2009 </w:t>
      </w:r>
      <w:r>
        <w:noBreakHyphen/>
        <w:t xml:space="preserve"> 2012 period with those of JSA 2012 </w:t>
      </w:r>
      <w:r>
        <w:noBreakHyphen/>
        <w:t xml:space="preserve"> 2015.</w:t>
      </w:r>
    </w:p>
    <w:p w:rsidR="001C65F6" w:rsidRDefault="001C65F6" w:rsidP="001C65F6">
      <w:pPr>
        <w:pStyle w:val="Heading1"/>
      </w:pPr>
      <w:r w:rsidRPr="00926BB5">
        <w:t xml:space="preserve">What worked well </w:t>
      </w:r>
    </w:p>
    <w:p w:rsidR="001C65F6" w:rsidRDefault="001C65F6" w:rsidP="001C65F6">
      <w:pPr>
        <w:pStyle w:val="Heading2"/>
      </w:pPr>
      <w:bookmarkStart w:id="1" w:name="_Toc452558620"/>
      <w:r w:rsidRPr="0020150D">
        <w:t>Effectiveness</w:t>
      </w:r>
      <w:bookmarkEnd w:id="1"/>
    </w:p>
    <w:p w:rsidR="001C65F6" w:rsidRPr="0020150D" w:rsidRDefault="001C65F6" w:rsidP="001C65F6">
      <w:pPr>
        <w:pStyle w:val="Heading3"/>
      </w:pPr>
      <w:r w:rsidRPr="0020150D">
        <w:t xml:space="preserve">Part-time employment outcomes </w:t>
      </w:r>
    </w:p>
    <w:p w:rsidR="001C65F6" w:rsidRDefault="001C65F6" w:rsidP="001C65F6">
      <w:r>
        <w:t xml:space="preserve">Survey data showed that part-time employment outcomes were generally better under JSA 2012 </w:t>
      </w:r>
      <w:r>
        <w:noBreakHyphen/>
      </w:r>
      <w:r w:rsidRPr="005D3E53">
        <w:t xml:space="preserve"> 201</w:t>
      </w:r>
      <w:r>
        <w:t>5</w:t>
      </w:r>
      <w:r w:rsidRPr="005D3E53">
        <w:t xml:space="preserve"> </w:t>
      </w:r>
      <w:r>
        <w:t>for long-term unemployed (LTU) job seekers. H</w:t>
      </w:r>
      <w:r w:rsidRPr="00940174">
        <w:t xml:space="preserve">igher proportions of </w:t>
      </w:r>
      <w:r>
        <w:t xml:space="preserve">LTU </w:t>
      </w:r>
      <w:r w:rsidRPr="00940174">
        <w:t>job seekers in JSA</w:t>
      </w:r>
      <w:r>
        <w:t xml:space="preserve"> 2012 </w:t>
      </w:r>
      <w:r>
        <w:noBreakHyphen/>
      </w:r>
      <w:r w:rsidRPr="005D3E53">
        <w:t xml:space="preserve"> 201</w:t>
      </w:r>
      <w:r>
        <w:t>5</w:t>
      </w:r>
      <w:r w:rsidRPr="005D3E53">
        <w:t xml:space="preserve"> </w:t>
      </w:r>
      <w:r>
        <w:t>were</w:t>
      </w:r>
      <w:r w:rsidRPr="00940174">
        <w:t xml:space="preserve"> in part-time employment in all </w:t>
      </w:r>
      <w:r>
        <w:t>s</w:t>
      </w:r>
      <w:r w:rsidRPr="00940174">
        <w:t>treams except Stream 1</w:t>
      </w:r>
      <w:r>
        <w:t xml:space="preserve">. </w:t>
      </w:r>
      <w:r w:rsidRPr="00940174">
        <w:t xml:space="preserve">The same general pattern of </w:t>
      </w:r>
      <w:r>
        <w:t>higher</w:t>
      </w:r>
      <w:r w:rsidRPr="00940174">
        <w:t xml:space="preserve"> part-time employment outcomes is evident across most job seeker groups</w:t>
      </w:r>
      <w:r>
        <w:t xml:space="preserve">, except </w:t>
      </w:r>
      <w:r w:rsidRPr="00940174">
        <w:t>mature age job seekers</w:t>
      </w:r>
      <w:r>
        <w:t xml:space="preserve"> and job seekers</w:t>
      </w:r>
      <w:r w:rsidRPr="00940174">
        <w:t xml:space="preserve"> with disability with employment restrictions.</w:t>
      </w:r>
    </w:p>
    <w:p w:rsidR="001C65F6" w:rsidRPr="0020150D" w:rsidRDefault="001C65F6" w:rsidP="001C65F6">
      <w:pPr>
        <w:pStyle w:val="Heading3"/>
      </w:pPr>
      <w:r w:rsidRPr="0020150D">
        <w:lastRenderedPageBreak/>
        <w:t>Education outcomes</w:t>
      </w:r>
    </w:p>
    <w:p w:rsidR="001C65F6" w:rsidRDefault="001C65F6" w:rsidP="001C65F6">
      <w:pPr>
        <w:rPr>
          <w:rFonts w:eastAsia="Times New Roman"/>
        </w:rPr>
      </w:pPr>
      <w:r>
        <w:t xml:space="preserve">Education outcomes for Stream 4 new entrant job seekers were higher under JSA 2012 </w:t>
      </w:r>
      <w:r>
        <w:noBreakHyphen/>
        <w:t xml:space="preserve"> </w:t>
      </w:r>
      <w:proofErr w:type="gramStart"/>
      <w:r>
        <w:t>2015,</w:t>
      </w:r>
      <w:proofErr w:type="gramEnd"/>
      <w:r>
        <w:t xml:space="preserve"> however education outcomes for those in the other three streams and in total were similar between the two models. Education outcomes for LTU were also higher under JSA 2012 </w:t>
      </w:r>
      <w:r>
        <w:noBreakHyphen/>
        <w:t xml:space="preserve"> 2015, with h</w:t>
      </w:r>
      <w:r w:rsidRPr="00940174">
        <w:t xml:space="preserve">igher proportions of </w:t>
      </w:r>
      <w:r>
        <w:t xml:space="preserve">LTU </w:t>
      </w:r>
      <w:r w:rsidRPr="00940174">
        <w:t>job seekers in JSA</w:t>
      </w:r>
      <w:r>
        <w:t xml:space="preserve"> 2012 </w:t>
      </w:r>
      <w:r>
        <w:noBreakHyphen/>
        <w:t xml:space="preserve"> 2015</w:t>
      </w:r>
      <w:r w:rsidRPr="00940174">
        <w:t xml:space="preserve"> reported being in education in all </w:t>
      </w:r>
      <w:r>
        <w:t>s</w:t>
      </w:r>
      <w:r w:rsidRPr="00940174">
        <w:t>treams except Stream 1</w:t>
      </w:r>
      <w:r>
        <w:t xml:space="preserve">. </w:t>
      </w:r>
    </w:p>
    <w:p w:rsidR="001C65F6" w:rsidRPr="0020150D" w:rsidRDefault="001C65F6" w:rsidP="001C65F6">
      <w:pPr>
        <w:pStyle w:val="Heading2"/>
      </w:pPr>
      <w:bookmarkStart w:id="2" w:name="_Toc452558621"/>
      <w:r w:rsidRPr="0020150D">
        <w:t>Efficiency</w:t>
      </w:r>
      <w:bookmarkEnd w:id="2"/>
    </w:p>
    <w:p w:rsidR="001C65F6" w:rsidRPr="0020150D" w:rsidRDefault="001C65F6" w:rsidP="001C65F6">
      <w:pPr>
        <w:pStyle w:val="Heading3"/>
      </w:pPr>
      <w:r w:rsidRPr="0020150D">
        <w:t>Cost per employment outcome</w:t>
      </w:r>
    </w:p>
    <w:p w:rsidR="001C65F6" w:rsidRPr="0020150D" w:rsidRDefault="001C65F6" w:rsidP="001C65F6">
      <w:r w:rsidRPr="0020150D">
        <w:t xml:space="preserve">Costs per employment outcome were generally lower under </w:t>
      </w:r>
      <w:r>
        <w:t xml:space="preserve">JSA 2012 </w:t>
      </w:r>
      <w:r>
        <w:noBreakHyphen/>
        <w:t xml:space="preserve"> 2015 than under JSA 2009 </w:t>
      </w:r>
      <w:r>
        <w:noBreakHyphen/>
        <w:t xml:space="preserve"> 2015</w:t>
      </w:r>
      <w:r w:rsidRPr="0020150D">
        <w:t xml:space="preserve">. </w:t>
      </w:r>
    </w:p>
    <w:p w:rsidR="001C65F6" w:rsidRPr="0020150D" w:rsidRDefault="001C65F6" w:rsidP="001C65F6">
      <w:pPr>
        <w:pStyle w:val="Heading3"/>
      </w:pPr>
      <w:r w:rsidRPr="0020150D">
        <w:t>Overall expenditure on JSA</w:t>
      </w:r>
    </w:p>
    <w:p w:rsidR="001C65F6" w:rsidRPr="0020150D" w:rsidRDefault="001C65F6" w:rsidP="001C65F6">
      <w:r w:rsidRPr="0020150D">
        <w:t xml:space="preserve">There was less overall expenditure in </w:t>
      </w:r>
      <w:r>
        <w:t xml:space="preserve">JSA 2012 </w:t>
      </w:r>
      <w:r>
        <w:noBreakHyphen/>
        <w:t xml:space="preserve"> 2015 t</w:t>
      </w:r>
      <w:r w:rsidRPr="0020150D">
        <w:t xml:space="preserve">han </w:t>
      </w:r>
      <w:r>
        <w:t xml:space="preserve">JSA 2009 </w:t>
      </w:r>
      <w:r>
        <w:noBreakHyphen/>
        <w:t xml:space="preserve"> 2012 </w:t>
      </w:r>
      <w:r w:rsidRPr="0020150D">
        <w:t xml:space="preserve">(by approximately 11 per cent). Using service and placement fees and </w:t>
      </w:r>
      <w:r>
        <w:t>EPF</w:t>
      </w:r>
      <w:r w:rsidRPr="0020150D">
        <w:t xml:space="preserve"> expenditure as a measure, the average cost of servicing a reference job seeker in the first year since commencement in </w:t>
      </w:r>
      <w:r>
        <w:t xml:space="preserve">JSA 2009 </w:t>
      </w:r>
      <w:r>
        <w:noBreakHyphen/>
        <w:t xml:space="preserve"> 2012 </w:t>
      </w:r>
      <w:r w:rsidRPr="0020150D">
        <w:t xml:space="preserve">was $435 compared with $325 in </w:t>
      </w:r>
      <w:r>
        <w:t xml:space="preserve">JSA 2012 </w:t>
      </w:r>
      <w:r>
        <w:noBreakHyphen/>
        <w:t xml:space="preserve"> 2015</w:t>
      </w:r>
      <w:r w:rsidRPr="0020150D">
        <w:t xml:space="preserve">. </w:t>
      </w:r>
    </w:p>
    <w:p w:rsidR="001C65F6" w:rsidRPr="0020150D" w:rsidRDefault="001C65F6" w:rsidP="001C65F6">
      <w:pPr>
        <w:pStyle w:val="Heading3"/>
      </w:pPr>
      <w:r w:rsidRPr="0020150D">
        <w:t>Changes to administrative procedures</w:t>
      </w:r>
    </w:p>
    <w:p w:rsidR="001C65F6" w:rsidRPr="0020150D" w:rsidRDefault="001C65F6" w:rsidP="001C65F6">
      <w:r w:rsidRPr="0020150D">
        <w:rPr>
          <w:rFonts w:cstheme="minorHAnsi"/>
        </w:rPr>
        <w:t xml:space="preserve">Overall red tape estimates declined significantly between </w:t>
      </w:r>
      <w:r>
        <w:rPr>
          <w:rFonts w:cstheme="minorHAnsi"/>
        </w:rPr>
        <w:t xml:space="preserve">JSA 2009 </w:t>
      </w:r>
      <w:r>
        <w:rPr>
          <w:rFonts w:cstheme="minorHAnsi"/>
        </w:rPr>
        <w:noBreakHyphen/>
        <w:t xml:space="preserve"> 2012 </w:t>
      </w:r>
      <w:r w:rsidRPr="0020150D">
        <w:rPr>
          <w:rFonts w:cstheme="minorHAnsi"/>
        </w:rPr>
        <w:t xml:space="preserve">and </w:t>
      </w:r>
      <w:r>
        <w:rPr>
          <w:rFonts w:cstheme="minorHAnsi"/>
        </w:rPr>
        <w:t xml:space="preserve">JSA 2012 </w:t>
      </w:r>
      <w:r>
        <w:rPr>
          <w:rFonts w:cstheme="minorHAnsi"/>
        </w:rPr>
        <w:noBreakHyphen/>
        <w:t xml:space="preserve"> 2015</w:t>
      </w:r>
      <w:r w:rsidRPr="0020150D">
        <w:rPr>
          <w:rFonts w:cstheme="minorHAnsi"/>
        </w:rPr>
        <w:t xml:space="preserve"> from $3</w:t>
      </w:r>
      <w:r>
        <w:rPr>
          <w:rFonts w:cstheme="minorHAnsi"/>
        </w:rPr>
        <w:t>21.9 </w:t>
      </w:r>
      <w:r w:rsidRPr="0020150D">
        <w:rPr>
          <w:rFonts w:cstheme="minorHAnsi"/>
        </w:rPr>
        <w:t>million to $2</w:t>
      </w:r>
      <w:r>
        <w:rPr>
          <w:rFonts w:cstheme="minorHAnsi"/>
        </w:rPr>
        <w:t>59.3 </w:t>
      </w:r>
      <w:r w:rsidRPr="0020150D">
        <w:rPr>
          <w:rFonts w:cstheme="minorHAnsi"/>
        </w:rPr>
        <w:t>million per annum (</w:t>
      </w:r>
      <w:r>
        <w:rPr>
          <w:rFonts w:cstheme="minorHAnsi"/>
        </w:rPr>
        <w:t>19.5</w:t>
      </w:r>
      <w:r w:rsidRPr="0020150D">
        <w:rPr>
          <w:rFonts w:cstheme="minorHAnsi"/>
        </w:rPr>
        <w:t xml:space="preserve"> per cent). </w:t>
      </w:r>
    </w:p>
    <w:p w:rsidR="001C65F6" w:rsidRPr="0020150D" w:rsidRDefault="001C65F6" w:rsidP="001C65F6">
      <w:r w:rsidRPr="0020150D">
        <w:t>Approximately three-quarters (</w:t>
      </w:r>
      <w:r>
        <w:t>84.5</w:t>
      </w:r>
      <w:r w:rsidRPr="0020150D">
        <w:t xml:space="preserve"> per cent) of all red tape costs were incurred by providers. Despite estimated reductions in red tape over the JSA contract period, the level of red tape in employment services remains significant</w:t>
      </w:r>
      <w:r>
        <w:t xml:space="preserve"> (at 20.9</w:t>
      </w:r>
      <w:r w:rsidRPr="0020150D">
        <w:t xml:space="preserve"> per cent of program funding</w:t>
      </w:r>
      <w:r>
        <w:t>)</w:t>
      </w:r>
      <w:r w:rsidRPr="0020150D">
        <w:t xml:space="preserve">. </w:t>
      </w:r>
    </w:p>
    <w:p w:rsidR="001C65F6" w:rsidRPr="0020150D" w:rsidRDefault="001C65F6" w:rsidP="001C65F6">
      <w:pPr>
        <w:pStyle w:val="Heading3"/>
      </w:pPr>
      <w:r w:rsidRPr="0020150D">
        <w:t>Changes to the job seeker participation and compliance framework</w:t>
      </w:r>
    </w:p>
    <w:p w:rsidR="001C65F6" w:rsidRPr="0020150D" w:rsidRDefault="001C65F6" w:rsidP="001C65F6">
      <w:pPr>
        <w:rPr>
          <w:highlight w:val="yellow"/>
        </w:rPr>
      </w:pPr>
      <w:r w:rsidRPr="0020150D">
        <w:t xml:space="preserve">An overall increase in appointment attendance rates </w:t>
      </w:r>
      <w:r w:rsidRPr="0020150D">
        <w:rPr>
          <w:rFonts w:cstheme="minorHAnsi"/>
        </w:rPr>
        <w:t xml:space="preserve">(from 60.8 per cent to 62.9 per cent in </w:t>
      </w:r>
      <w:r>
        <w:rPr>
          <w:rFonts w:cstheme="minorHAnsi"/>
        </w:rPr>
        <w:t xml:space="preserve">JSA 2012 </w:t>
      </w:r>
      <w:r>
        <w:rPr>
          <w:rFonts w:cstheme="minorHAnsi"/>
        </w:rPr>
        <w:noBreakHyphen/>
        <w:t xml:space="preserve"> 2015</w:t>
      </w:r>
      <w:r w:rsidRPr="0020150D">
        <w:rPr>
          <w:rFonts w:cstheme="minorHAnsi"/>
        </w:rPr>
        <w:t>)</w:t>
      </w:r>
      <w:r w:rsidRPr="0020150D">
        <w:t xml:space="preserve"> and across all streams and for job seekers with a vulnerability indicator demonstrate that the introduction of the </w:t>
      </w:r>
      <w:r w:rsidRPr="0020150D">
        <w:rPr>
          <w:rFonts w:cstheme="minorHAnsi"/>
        </w:rPr>
        <w:t xml:space="preserve">Strengthening the Job Seeker Compliance Framework measure </w:t>
      </w:r>
      <w:r w:rsidRPr="0020150D">
        <w:t xml:space="preserve">was successful in increasing job seekers’ compliance. </w:t>
      </w:r>
    </w:p>
    <w:p w:rsidR="001C65F6" w:rsidRPr="0020150D" w:rsidRDefault="001C65F6" w:rsidP="001C65F6">
      <w:pPr>
        <w:pStyle w:val="Heading3"/>
      </w:pPr>
      <w:r w:rsidRPr="0020150D">
        <w:t>Cessation of the Stream Services Review</w:t>
      </w:r>
    </w:p>
    <w:p w:rsidR="001C65F6" w:rsidRPr="0020150D" w:rsidRDefault="001C65F6" w:rsidP="001C65F6">
      <w:r>
        <w:rPr>
          <w:rFonts w:eastAsiaTheme="majorEastAsia"/>
        </w:rPr>
        <w:t xml:space="preserve">Cessation of the SSR improved efficiency in JSA 2012 </w:t>
      </w:r>
      <w:r>
        <w:rPr>
          <w:rFonts w:eastAsiaTheme="majorEastAsia"/>
        </w:rPr>
        <w:noBreakHyphen/>
        <w:t xml:space="preserve"> 2015. That these reviews were largely unnecessary is indicated by the fact that t</w:t>
      </w:r>
      <w:r w:rsidRPr="0020150D">
        <w:rPr>
          <w:rFonts w:eastAsiaTheme="majorEastAsia"/>
        </w:rPr>
        <w:t xml:space="preserve">hree-quarters of SSRs conducted for Stream 1 to </w:t>
      </w:r>
      <w:proofErr w:type="gramStart"/>
      <w:r w:rsidRPr="0020150D">
        <w:rPr>
          <w:rFonts w:eastAsiaTheme="majorEastAsia"/>
        </w:rPr>
        <w:t>3</w:t>
      </w:r>
      <w:proofErr w:type="gramEnd"/>
      <w:r w:rsidRPr="0020150D">
        <w:rPr>
          <w:rFonts w:eastAsiaTheme="majorEastAsia"/>
        </w:rPr>
        <w:t xml:space="preserve"> job seekers recommended transiti</w:t>
      </w:r>
      <w:r>
        <w:rPr>
          <w:rFonts w:eastAsiaTheme="majorEastAsia"/>
        </w:rPr>
        <w:t xml:space="preserve">on to the Work Experience Phase. </w:t>
      </w:r>
      <w:proofErr w:type="gramStart"/>
      <w:r>
        <w:rPr>
          <w:rFonts w:eastAsiaTheme="majorEastAsia"/>
        </w:rPr>
        <w:t>Also, a</w:t>
      </w:r>
      <w:r w:rsidRPr="0020150D">
        <w:rPr>
          <w:rFonts w:eastAsiaTheme="majorEastAsia"/>
        </w:rPr>
        <w:t>round 75 per cent of job seekers who had an assessment that recommended a change to a higher stream or</w:t>
      </w:r>
      <w:r w:rsidRPr="0020150D">
        <w:rPr>
          <w:rFonts w:eastAsiaTheme="majorEastAsia"/>
          <w:b/>
        </w:rPr>
        <w:t xml:space="preserve"> </w:t>
      </w:r>
      <w:r w:rsidRPr="0020150D">
        <w:rPr>
          <w:rFonts w:eastAsiaTheme="majorEastAsia"/>
        </w:rPr>
        <w:t>to D</w:t>
      </w:r>
      <w:r>
        <w:rPr>
          <w:rFonts w:eastAsiaTheme="majorEastAsia"/>
        </w:rPr>
        <w:t>isability Employment Services</w:t>
      </w:r>
      <w:r w:rsidRPr="0020150D">
        <w:rPr>
          <w:rFonts w:eastAsiaTheme="majorEastAsia"/>
        </w:rPr>
        <w:t xml:space="preserve"> had that assessment before 12 months in service</w:t>
      </w:r>
      <w:r>
        <w:rPr>
          <w:rFonts w:eastAsiaTheme="majorEastAsia"/>
        </w:rPr>
        <w:t>, indicating that t</w:t>
      </w:r>
      <w:r w:rsidRPr="0020150D">
        <w:rPr>
          <w:rFonts w:eastAsiaTheme="majorEastAsia"/>
        </w:rPr>
        <w:t xml:space="preserve">he risk of job seekers not ready to transition to the </w:t>
      </w:r>
      <w:r>
        <w:rPr>
          <w:rFonts w:eastAsiaTheme="majorEastAsia"/>
        </w:rPr>
        <w:t>Work Experience Phase</w:t>
      </w:r>
      <w:r w:rsidRPr="0020150D">
        <w:rPr>
          <w:rFonts w:eastAsiaTheme="majorEastAsia"/>
        </w:rPr>
        <w:t xml:space="preserve"> being ‘missed’ without the ‘safety net’ of the SSR was probably low.</w:t>
      </w:r>
      <w:proofErr w:type="gramEnd"/>
    </w:p>
    <w:p w:rsidR="001C65F6" w:rsidRPr="0020150D" w:rsidRDefault="001C65F6" w:rsidP="001C65F6">
      <w:pPr>
        <w:pStyle w:val="Heading2"/>
      </w:pPr>
      <w:bookmarkStart w:id="3" w:name="_Toc452558622"/>
      <w:r w:rsidRPr="0020150D">
        <w:lastRenderedPageBreak/>
        <w:t>Pilots</w:t>
      </w:r>
      <w:bookmarkEnd w:id="3"/>
    </w:p>
    <w:p w:rsidR="001C65F6" w:rsidRPr="0020150D" w:rsidRDefault="001C65F6" w:rsidP="001C65F6">
      <w:pPr>
        <w:pStyle w:val="Heading3"/>
      </w:pPr>
      <w:r w:rsidRPr="0020150D">
        <w:t xml:space="preserve">Indigenous Mentoring </w:t>
      </w:r>
      <w:r>
        <w:t>Pilot</w:t>
      </w:r>
    </w:p>
    <w:p w:rsidR="001C65F6" w:rsidRPr="0020150D" w:rsidRDefault="001C65F6" w:rsidP="001C65F6">
      <w:r w:rsidRPr="0020150D">
        <w:t>The Indigenous Mentoring Pilot received positive feedback from providers who participated in the research. Ingredients found to contribute to a successful mentoring program included:</w:t>
      </w:r>
    </w:p>
    <w:p w:rsidR="001C65F6" w:rsidRPr="000A3D7D" w:rsidRDefault="001C65F6" w:rsidP="001C65F6">
      <w:pPr>
        <w:pStyle w:val="ListParagraph"/>
        <w:numPr>
          <w:ilvl w:val="0"/>
          <w:numId w:val="27"/>
        </w:numPr>
        <w:spacing w:after="3pt"/>
        <w:ind w:start="35.70pt" w:hanging="17.85pt"/>
        <w:contextualSpacing w:val="0"/>
      </w:pPr>
      <w:r w:rsidRPr="000A3D7D">
        <w:t>mentors with experience of work, an understanding of the income support system, with links to support services, employers and the local community</w:t>
      </w:r>
    </w:p>
    <w:p w:rsidR="001C65F6" w:rsidRPr="000A3D7D" w:rsidRDefault="001C65F6" w:rsidP="001C65F6">
      <w:pPr>
        <w:pStyle w:val="ListParagraph"/>
        <w:numPr>
          <w:ilvl w:val="0"/>
          <w:numId w:val="27"/>
        </w:numPr>
        <w:spacing w:after="3pt"/>
        <w:ind w:start="35.70pt" w:hanging="17.85pt"/>
        <w:contextualSpacing w:val="0"/>
      </w:pPr>
      <w:r w:rsidRPr="000A3D7D">
        <w:t xml:space="preserve">providers who had a </w:t>
      </w:r>
      <w:r>
        <w:t>Reconciliation Action Plan</w:t>
      </w:r>
      <w:r w:rsidRPr="000A3D7D">
        <w:t>, some form o</w:t>
      </w:r>
      <w:r w:rsidR="00230FC7">
        <w:t>f</w:t>
      </w:r>
      <w:r w:rsidRPr="000A3D7D">
        <w:t xml:space="preserve"> cultural capability training, adequate support for the mentor and continuity of mentoring staff</w:t>
      </w:r>
    </w:p>
    <w:p w:rsidR="001C65F6" w:rsidRPr="000A3D7D" w:rsidRDefault="001C65F6" w:rsidP="001C65F6">
      <w:pPr>
        <w:pStyle w:val="ListParagraph"/>
        <w:numPr>
          <w:ilvl w:val="0"/>
          <w:numId w:val="27"/>
        </w:numPr>
        <w:spacing w:after="3pt"/>
        <w:ind w:start="35.70pt" w:hanging="17.85pt"/>
        <w:contextualSpacing w:val="0"/>
      </w:pPr>
      <w:proofErr w:type="gramStart"/>
      <w:r w:rsidRPr="000A3D7D">
        <w:t>employers</w:t>
      </w:r>
      <w:proofErr w:type="gramEnd"/>
      <w:r w:rsidRPr="000A3D7D">
        <w:t xml:space="preserve"> who were willing to employ and mentor Indigenous staff.</w:t>
      </w:r>
    </w:p>
    <w:p w:rsidR="001C65F6" w:rsidRPr="0020150D" w:rsidRDefault="001C65F6" w:rsidP="001C65F6">
      <w:pPr>
        <w:pStyle w:val="Heading3"/>
      </w:pPr>
      <w:r w:rsidRPr="0020150D">
        <w:t>The Quality Assurance Framework pilot</w:t>
      </w:r>
    </w:p>
    <w:p w:rsidR="001C65F6" w:rsidRPr="0020150D" w:rsidRDefault="001C65F6" w:rsidP="001C65F6">
      <w:pPr>
        <w:rPr>
          <w:noProof/>
          <w:lang w:val="en-US"/>
        </w:rPr>
      </w:pPr>
      <w:r w:rsidRPr="0020150D">
        <w:rPr>
          <w:rFonts w:ascii="Calibri" w:hAnsi="Calibri" w:cs="Calibri"/>
        </w:rPr>
        <w:t xml:space="preserve">Overall, the evaluation of the </w:t>
      </w:r>
      <w:r>
        <w:rPr>
          <w:rFonts w:ascii="Calibri" w:hAnsi="Calibri" w:cs="Calibri"/>
        </w:rPr>
        <w:t>Quality Assurance Framework</w:t>
      </w:r>
      <w:r w:rsidRPr="0020150D">
        <w:rPr>
          <w:rFonts w:ascii="Calibri" w:hAnsi="Calibri" w:cs="Calibri"/>
        </w:rPr>
        <w:t xml:space="preserve"> pilot found that if cost and time requirements are managed within reasonable limits it is anticipated that the </w:t>
      </w:r>
      <w:r w:rsidRPr="0020150D">
        <w:rPr>
          <w:rFonts w:ascii="Calibri" w:hAnsi="Calibri"/>
          <w:noProof/>
        </w:rPr>
        <w:t>QAF</w:t>
      </w:r>
      <w:r w:rsidRPr="0020150D">
        <w:t xml:space="preserve"> should benefit all parties and might be an improvement on the JSA </w:t>
      </w:r>
      <w:r w:rsidRPr="0020150D">
        <w:rPr>
          <w:rFonts w:ascii="Calibri" w:eastAsia="Times New Roman" w:hAnsi="Calibri" w:cs="Calibri"/>
          <w:lang w:val="en-US"/>
        </w:rPr>
        <w:t>KPI 3 Quality Framework. The</w:t>
      </w:r>
      <w:r w:rsidRPr="0020150D">
        <w:rPr>
          <w:noProof/>
          <w:lang w:val="en-US"/>
        </w:rPr>
        <w:t xml:space="preserve"> evaluation made several recommendations to achieve a balance between costs and benefits of adopting the </w:t>
      </w:r>
      <w:r w:rsidRPr="0020150D">
        <w:rPr>
          <w:rFonts w:ascii="Calibri" w:hAnsi="Calibri" w:cs="Calibri"/>
        </w:rPr>
        <w:t>Quality Assurance Framework</w:t>
      </w:r>
      <w:r w:rsidRPr="0020150D">
        <w:rPr>
          <w:noProof/>
          <w:lang w:val="en-US"/>
        </w:rPr>
        <w:t>.</w:t>
      </w:r>
    </w:p>
    <w:p w:rsidR="001C65F6" w:rsidRPr="0020150D" w:rsidRDefault="001C65F6" w:rsidP="001C65F6">
      <w:pPr>
        <w:pStyle w:val="Heading1"/>
        <w:rPr>
          <w:rFonts w:eastAsia="Times New Roman"/>
        </w:rPr>
      </w:pPr>
      <w:bookmarkStart w:id="4" w:name="_Toc450919321"/>
      <w:bookmarkStart w:id="5" w:name="_Toc452558623"/>
      <w:r w:rsidRPr="0020150D">
        <w:rPr>
          <w:rFonts w:eastAsia="Times New Roman"/>
        </w:rPr>
        <w:t>Where there was negligible impact</w:t>
      </w:r>
      <w:bookmarkEnd w:id="4"/>
      <w:bookmarkEnd w:id="5"/>
    </w:p>
    <w:p w:rsidR="001C65F6" w:rsidRPr="0020150D" w:rsidRDefault="001C65F6" w:rsidP="001C65F6">
      <w:pPr>
        <w:pStyle w:val="Heading2"/>
      </w:pPr>
      <w:bookmarkStart w:id="6" w:name="_Toc452558624"/>
      <w:bookmarkStart w:id="7" w:name="_Toc444867980"/>
      <w:bookmarkStart w:id="8" w:name="_Toc449437979"/>
      <w:r w:rsidRPr="0020150D">
        <w:t>Indigenous servicing</w:t>
      </w:r>
      <w:bookmarkEnd w:id="6"/>
    </w:p>
    <w:p w:rsidR="001C65F6" w:rsidRPr="0020150D" w:rsidRDefault="001C65F6" w:rsidP="001C65F6">
      <w:pPr>
        <w:pStyle w:val="Heading3"/>
      </w:pPr>
      <w:r w:rsidRPr="0020150D">
        <w:t>Cultural capability training</w:t>
      </w:r>
    </w:p>
    <w:p w:rsidR="001C65F6" w:rsidRPr="0020150D" w:rsidRDefault="001C65F6" w:rsidP="001C65F6">
      <w:r w:rsidRPr="0020150D">
        <w:t>This training appeared to have</w:t>
      </w:r>
      <w:r>
        <w:t xml:space="preserve"> had</w:t>
      </w:r>
      <w:r w:rsidRPr="0020150D">
        <w:t xml:space="preserve"> little impact on the way Indigenous job seekers were serviced in </w:t>
      </w:r>
      <w:r>
        <w:t xml:space="preserve">JSA 2012 </w:t>
      </w:r>
      <w:r>
        <w:noBreakHyphen/>
        <w:t xml:space="preserve"> 2015</w:t>
      </w:r>
      <w:r w:rsidRPr="0020150D">
        <w:t>. Qualitative analysis determined that both the take-up and the impact could be improved by having:</w:t>
      </w:r>
    </w:p>
    <w:p w:rsidR="001C65F6" w:rsidRPr="000A3D7D" w:rsidRDefault="001C65F6" w:rsidP="001C65F6">
      <w:pPr>
        <w:pStyle w:val="ListParagraph"/>
        <w:numPr>
          <w:ilvl w:val="0"/>
          <w:numId w:val="27"/>
        </w:numPr>
        <w:spacing w:after="3pt"/>
        <w:ind w:start="35.70pt" w:hanging="17.85pt"/>
        <w:contextualSpacing w:val="0"/>
      </w:pPr>
      <w:r w:rsidRPr="000A3D7D">
        <w:t>the modules undertaken by staff members in groups to allow for discussion</w:t>
      </w:r>
    </w:p>
    <w:p w:rsidR="001C65F6" w:rsidRPr="000A3D7D" w:rsidRDefault="001C65F6" w:rsidP="001C65F6">
      <w:pPr>
        <w:pStyle w:val="ListParagraph"/>
        <w:numPr>
          <w:ilvl w:val="0"/>
          <w:numId w:val="27"/>
        </w:numPr>
        <w:spacing w:after="3pt"/>
        <w:ind w:start="35.70pt" w:hanging="17.85pt"/>
        <w:contextualSpacing w:val="0"/>
      </w:pPr>
      <w:r w:rsidRPr="000A3D7D">
        <w:t>an Indigenous mentor, employment consultant or local elder being invited to assist with the sessions</w:t>
      </w:r>
    </w:p>
    <w:p w:rsidR="001C65F6" w:rsidRPr="000A3D7D" w:rsidRDefault="001C65F6" w:rsidP="001C65F6">
      <w:pPr>
        <w:pStyle w:val="ListParagraph"/>
        <w:numPr>
          <w:ilvl w:val="0"/>
          <w:numId w:val="27"/>
        </w:numPr>
        <w:spacing w:after="3pt"/>
        <w:ind w:start="35.70pt" w:hanging="17.85pt"/>
        <w:contextualSpacing w:val="0"/>
      </w:pPr>
      <w:proofErr w:type="gramStart"/>
      <w:r w:rsidRPr="000A3D7D">
        <w:t>the</w:t>
      </w:r>
      <w:proofErr w:type="gramEnd"/>
      <w:r w:rsidRPr="000A3D7D">
        <w:t xml:space="preserve"> modules undertaken over a six-week period to allow time for more discussion and also so as not to impact too severely on the work of the office.</w:t>
      </w:r>
    </w:p>
    <w:p w:rsidR="001C65F6" w:rsidRPr="0020150D" w:rsidRDefault="001C65F6" w:rsidP="001C65F6">
      <w:pPr>
        <w:pStyle w:val="Heading1"/>
        <w:rPr>
          <w:rFonts w:eastAsia="Times New Roman"/>
        </w:rPr>
      </w:pPr>
      <w:bookmarkStart w:id="9" w:name="_Toc450919322"/>
      <w:bookmarkStart w:id="10" w:name="_Toc452558625"/>
      <w:r w:rsidRPr="0020150D">
        <w:rPr>
          <w:rFonts w:eastAsia="Times New Roman"/>
        </w:rPr>
        <w:lastRenderedPageBreak/>
        <w:t>Where results were mixed</w:t>
      </w:r>
      <w:bookmarkEnd w:id="9"/>
      <w:bookmarkEnd w:id="10"/>
    </w:p>
    <w:p w:rsidR="001C65F6" w:rsidRPr="0020150D" w:rsidRDefault="001C65F6" w:rsidP="001C65F6">
      <w:pPr>
        <w:pStyle w:val="Heading2"/>
      </w:pPr>
      <w:bookmarkStart w:id="11" w:name="_Toc452558626"/>
      <w:r w:rsidRPr="0020150D">
        <w:t>Effectiveness</w:t>
      </w:r>
      <w:bookmarkEnd w:id="11"/>
    </w:p>
    <w:p w:rsidR="001C65F6" w:rsidRPr="0020150D" w:rsidRDefault="001C65F6" w:rsidP="001C65F6">
      <w:pPr>
        <w:pStyle w:val="Heading3"/>
      </w:pPr>
      <w:r w:rsidRPr="0020150D">
        <w:t>Reliance on income support</w:t>
      </w:r>
    </w:p>
    <w:p w:rsidR="001C65F6" w:rsidRPr="0020150D" w:rsidRDefault="001C65F6" w:rsidP="001C65F6">
      <w:r>
        <w:t xml:space="preserve">JSA 2012 </w:t>
      </w:r>
      <w:r>
        <w:noBreakHyphen/>
        <w:t xml:space="preserve"> 2015 </w:t>
      </w:r>
      <w:r w:rsidRPr="0020150D">
        <w:t xml:space="preserve">appears to have been relatively less effective at moving new entrant job seekers off income support than </w:t>
      </w:r>
      <w:r>
        <w:t xml:space="preserve">JSA 2009 </w:t>
      </w:r>
      <w:r>
        <w:noBreakHyphen/>
        <w:t xml:space="preserve"> 2012</w:t>
      </w:r>
      <w:r w:rsidRPr="0020150D">
        <w:t xml:space="preserve">. There was a pattern of more job seekers on full income support and fewer off and on part income support in </w:t>
      </w:r>
      <w:r>
        <w:t xml:space="preserve">JSA 2012 </w:t>
      </w:r>
      <w:r>
        <w:noBreakHyphen/>
        <w:t xml:space="preserve"> 2015.</w:t>
      </w:r>
      <w:r w:rsidRPr="0020150D">
        <w:t xml:space="preserve"> </w:t>
      </w:r>
    </w:p>
    <w:p w:rsidR="001C65F6" w:rsidRPr="000A3D7D" w:rsidRDefault="001C65F6" w:rsidP="001C65F6">
      <w:pPr>
        <w:pStyle w:val="Heading3"/>
        <w:rPr>
          <w:i/>
        </w:rPr>
      </w:pPr>
      <w:bookmarkStart w:id="12" w:name="_Toc452558627"/>
      <w:r w:rsidRPr="000A3D7D">
        <w:t>The Compulsory Activity Phase</w:t>
      </w:r>
      <w:bookmarkEnd w:id="12"/>
      <w:r w:rsidRPr="000A3D7D">
        <w:t xml:space="preserve"> </w:t>
      </w:r>
    </w:p>
    <w:p w:rsidR="001C65F6" w:rsidRPr="0020150D" w:rsidRDefault="001C65F6" w:rsidP="001C65F6">
      <w:r w:rsidRPr="0020150D">
        <w:t xml:space="preserve">The main finding is that the </w:t>
      </w:r>
      <w:r>
        <w:t xml:space="preserve">identified combination of the attachment and </w:t>
      </w:r>
      <w:r w:rsidRPr="0020150D">
        <w:t>lock-in effect</w:t>
      </w:r>
      <w:r>
        <w:t>s (around 6 per cent)</w:t>
      </w:r>
      <w:r w:rsidRPr="0020150D">
        <w:t xml:space="preserve"> of the </w:t>
      </w:r>
      <w:r>
        <w:t>Compulsory Activity Phase</w:t>
      </w:r>
      <w:r w:rsidRPr="0020150D">
        <w:t xml:space="preserve"> outweighed any negligible referral effect</w:t>
      </w:r>
      <w:r>
        <w:t xml:space="preserve"> (less than 1 per cent)</w:t>
      </w:r>
      <w:r w:rsidRPr="0020150D">
        <w:t>.</w:t>
      </w:r>
      <w:r>
        <w:t xml:space="preserve"> This is probably because even faced with the prospect of ongoing activities (11 months out of 12)</w:t>
      </w:r>
      <w:proofErr w:type="gramStart"/>
      <w:r>
        <w:t>,</w:t>
      </w:r>
      <w:proofErr w:type="gramEnd"/>
      <w:r>
        <w:t xml:space="preserve"> the threat effect was found to be negligible on job seekers who had little capacity to leave income support quickly. </w:t>
      </w:r>
    </w:p>
    <w:p w:rsidR="001C65F6" w:rsidRPr="000A3D7D" w:rsidRDefault="001C65F6" w:rsidP="001C65F6">
      <w:pPr>
        <w:pStyle w:val="Heading3"/>
        <w:rPr>
          <w:i/>
        </w:rPr>
      </w:pPr>
      <w:bookmarkStart w:id="13" w:name="_Toc452558628"/>
      <w:r w:rsidRPr="000A3D7D">
        <w:t>Wage subsidies in Job Services Australia</w:t>
      </w:r>
      <w:bookmarkEnd w:id="13"/>
    </w:p>
    <w:p w:rsidR="001C65F6" w:rsidRDefault="001C65F6" w:rsidP="001C65F6">
      <w:pPr>
        <w:rPr>
          <w:rFonts w:ascii="Calibri" w:hAnsi="Calibri" w:cs="Calibri"/>
        </w:rPr>
      </w:pPr>
      <w:r w:rsidRPr="0020150D">
        <w:rPr>
          <w:rFonts w:ascii="Calibri" w:hAnsi="Calibri" w:cs="Calibri"/>
        </w:rPr>
        <w:t>E</w:t>
      </w:r>
      <w:r>
        <w:rPr>
          <w:rFonts w:ascii="Calibri" w:hAnsi="Calibri" w:cs="Calibri"/>
        </w:rPr>
        <w:t xml:space="preserve">mployment Pathway Fund (EPF) </w:t>
      </w:r>
      <w:r w:rsidRPr="0020150D">
        <w:rPr>
          <w:rFonts w:ascii="Calibri" w:hAnsi="Calibri" w:cs="Calibri"/>
        </w:rPr>
        <w:t>and Wage Connect negotiated job placements were significantly more likely to result in sustained employment and reduced welfare dependency than unsubsidised placemen</w:t>
      </w:r>
      <w:r>
        <w:rPr>
          <w:rFonts w:ascii="Calibri" w:hAnsi="Calibri" w:cs="Calibri"/>
        </w:rPr>
        <w:t xml:space="preserve">ts for unemployed </w:t>
      </w:r>
      <w:proofErr w:type="spellStart"/>
      <w:r>
        <w:rPr>
          <w:rFonts w:ascii="Calibri" w:hAnsi="Calibri" w:cs="Calibri"/>
        </w:rPr>
        <w:t>Newstart</w:t>
      </w:r>
      <w:proofErr w:type="spellEnd"/>
      <w:r w:rsidRPr="0020150D">
        <w:rPr>
          <w:rFonts w:ascii="Calibri" w:hAnsi="Calibri" w:cs="Calibri"/>
        </w:rPr>
        <w:t xml:space="preserve"> and </w:t>
      </w:r>
      <w:r>
        <w:rPr>
          <w:rFonts w:ascii="Calibri" w:hAnsi="Calibri" w:cs="Calibri"/>
        </w:rPr>
        <w:t xml:space="preserve">Youth Allowance (Other) </w:t>
      </w:r>
      <w:r w:rsidRPr="0020150D">
        <w:rPr>
          <w:rFonts w:ascii="Calibri" w:hAnsi="Calibri" w:cs="Calibri"/>
        </w:rPr>
        <w:t xml:space="preserve">recipients. </w:t>
      </w:r>
      <w:r>
        <w:rPr>
          <w:rFonts w:ascii="Calibri" w:hAnsi="Calibri" w:cs="Calibri"/>
        </w:rPr>
        <w:t xml:space="preserve">While </w:t>
      </w:r>
      <w:r>
        <w:t xml:space="preserve">no evidence </w:t>
      </w:r>
      <w:r w:rsidRPr="00641827">
        <w:t>was</w:t>
      </w:r>
      <w:r>
        <w:t xml:space="preserve"> found that subsidised placements assisted Parenting Payment recipients to reduce reliance on income support,</w:t>
      </w:r>
      <w:r w:rsidRPr="00E535FB">
        <w:t xml:space="preserve"> </w:t>
      </w:r>
      <w:r>
        <w:t>wage subsidies may still help these individuals maintain labour market attachment and consequently improve long-term employment prospects</w:t>
      </w:r>
      <w:r>
        <w:rPr>
          <w:rFonts w:ascii="Calibri" w:hAnsi="Calibri" w:cs="Calibri"/>
        </w:rPr>
        <w:t>.</w:t>
      </w:r>
    </w:p>
    <w:p w:rsidR="001C65F6" w:rsidRPr="0020150D" w:rsidRDefault="001C65F6" w:rsidP="001C65F6">
      <w:pPr>
        <w:pStyle w:val="Heading3"/>
        <w:spacing w:before="6pt" w:after="6pt"/>
      </w:pPr>
      <w:bookmarkStart w:id="14" w:name="_Toc452558629"/>
      <w:r w:rsidRPr="0020150D">
        <w:t>Employer servicing</w:t>
      </w:r>
      <w:bookmarkEnd w:id="14"/>
    </w:p>
    <w:p w:rsidR="001C65F6" w:rsidRPr="0020150D" w:rsidRDefault="001C65F6" w:rsidP="001C65F6">
      <w:pPr>
        <w:rPr>
          <w:rFonts w:eastAsia="Times New Roman"/>
          <w:lang w:eastAsia="en-AU"/>
        </w:rPr>
      </w:pPr>
      <w:r w:rsidRPr="0020150D">
        <w:t>Significantly less was claimed for employer-related services, such as post-placement support and reverse marketing</w:t>
      </w:r>
      <w:r w:rsidRPr="0020150D" w:rsidDel="00B8244A">
        <w:t xml:space="preserve"> </w:t>
      </w:r>
      <w:r w:rsidRPr="0020150D">
        <w:t xml:space="preserve">in the </w:t>
      </w:r>
      <w:r>
        <w:t xml:space="preserve">JSA 2012 </w:t>
      </w:r>
      <w:r>
        <w:noBreakHyphen/>
        <w:t xml:space="preserve"> 2015 </w:t>
      </w:r>
      <w:r w:rsidRPr="0020150D">
        <w:t xml:space="preserve">contract than the </w:t>
      </w:r>
      <w:r>
        <w:t xml:space="preserve">JSA 2009 </w:t>
      </w:r>
      <w:r>
        <w:noBreakHyphen/>
        <w:t xml:space="preserve"> 2012</w:t>
      </w:r>
      <w:r w:rsidRPr="0020150D">
        <w:t xml:space="preserve"> contract. E</w:t>
      </w:r>
      <w:r>
        <w:rPr>
          <w:rFonts w:eastAsia="Times New Roman"/>
          <w:lang w:eastAsia="en-AU"/>
        </w:rPr>
        <w:t>vidence from providers</w:t>
      </w:r>
      <w:r w:rsidRPr="0020150D">
        <w:rPr>
          <w:rFonts w:eastAsia="Times New Roman"/>
          <w:lang w:eastAsia="en-AU"/>
        </w:rPr>
        <w:t xml:space="preserve"> suggests that the reduction in EPF expenditure had limited impact on providers </w:t>
      </w:r>
      <w:r>
        <w:rPr>
          <w:rFonts w:eastAsia="Times New Roman"/>
          <w:lang w:eastAsia="en-AU"/>
        </w:rPr>
        <w:t>actually undertaking</w:t>
      </w:r>
      <w:r w:rsidRPr="0020150D">
        <w:rPr>
          <w:rFonts w:eastAsia="Times New Roman"/>
          <w:lang w:eastAsia="en-AU"/>
        </w:rPr>
        <w:t xml:space="preserve"> these activities.</w:t>
      </w:r>
    </w:p>
    <w:p w:rsidR="001C65F6" w:rsidRDefault="001C65F6" w:rsidP="001C65F6">
      <w:pPr>
        <w:rPr>
          <w:rFonts w:ascii="Calibri" w:hAnsi="Calibri" w:cs="Calibri"/>
          <w:sz w:val="20"/>
          <w:szCs w:val="20"/>
        </w:rPr>
      </w:pPr>
      <w:r>
        <w:rPr>
          <w:rFonts w:ascii="Calibri" w:eastAsia="Times New Roman" w:hAnsi="Calibri" w:cs="Calibri"/>
          <w:lang w:eastAsia="en-AU"/>
        </w:rPr>
        <w:t>Employer awareness of JSA was lower than previously reported for Job Network. In 2012, 7 per cent of employers aware of JSA reported they had used the service, up from 4 per cent in 2010. This suggests providers, to some extent, were generating awareness through connecting with employers. However, employer use of JSA in 2012 remained well below the figure of 18 per cent for Job Network in 2007.</w:t>
      </w:r>
    </w:p>
    <w:p w:rsidR="001C65F6" w:rsidRPr="0020150D" w:rsidRDefault="001C65F6" w:rsidP="001C65F6">
      <w:pPr>
        <w:pStyle w:val="Heading3"/>
        <w:spacing w:before="6pt" w:after="6pt"/>
      </w:pPr>
      <w:bookmarkStart w:id="15" w:name="_Toc452558630"/>
      <w:r w:rsidRPr="0020150D">
        <w:t>Indigenous Opportunity Policy</w:t>
      </w:r>
      <w:bookmarkEnd w:id="15"/>
    </w:p>
    <w:p w:rsidR="001C65F6" w:rsidRPr="0020150D" w:rsidRDefault="001C65F6" w:rsidP="001C65F6">
      <w:r w:rsidRPr="0020150D">
        <w:t>From the qualitative research conducted, it was evident that the Indigenous Opportunity Policy was broadly unsuccessful as a policy in terms of changing provider behaviour at the site level. However, providers were un</w:t>
      </w:r>
      <w:r>
        <w:t>consciously</w:t>
      </w:r>
      <w:r w:rsidRPr="0020150D">
        <w:t xml:space="preserve"> implementing aspects of the policy that made good business sense. Given providers’ core business – getting job seekers into jobs – a shift in focus to encouraging providers to work more closely with businesses required to implement the IOP may be a more practical approach.</w:t>
      </w:r>
    </w:p>
    <w:bookmarkEnd w:id="7"/>
    <w:bookmarkEnd w:id="8"/>
    <w:p w:rsidR="001C65F6" w:rsidRPr="0020150D" w:rsidRDefault="006622EA" w:rsidP="001C65F6">
      <w:pPr>
        <w:pStyle w:val="Heading1"/>
        <w:rPr>
          <w:rFonts w:eastAsia="Times New Roman"/>
        </w:rPr>
      </w:pPr>
      <w:r>
        <w:rPr>
          <w:rFonts w:eastAsia="Times New Roman"/>
        </w:rPr>
        <w:lastRenderedPageBreak/>
        <w:t>Areas for further consideration</w:t>
      </w:r>
    </w:p>
    <w:p w:rsidR="001C65F6" w:rsidRPr="0020150D" w:rsidRDefault="001C65F6" w:rsidP="001C65F6">
      <w:pPr>
        <w:pStyle w:val="Heading2"/>
      </w:pPr>
      <w:bookmarkStart w:id="16" w:name="_Toc452558632"/>
      <w:r w:rsidRPr="0020150D">
        <w:t>Effectiveness</w:t>
      </w:r>
      <w:bookmarkEnd w:id="16"/>
    </w:p>
    <w:p w:rsidR="001C65F6" w:rsidRPr="008D5453" w:rsidRDefault="001C65F6" w:rsidP="001C65F6">
      <w:pPr>
        <w:pStyle w:val="Heading3"/>
      </w:pPr>
      <w:r w:rsidRPr="008D5453">
        <w:t>Full-time employment outcomes</w:t>
      </w:r>
    </w:p>
    <w:p w:rsidR="001C65F6" w:rsidRPr="0020150D" w:rsidRDefault="001C65F6" w:rsidP="001C65F6">
      <w:r>
        <w:t>S</w:t>
      </w:r>
      <w:r w:rsidRPr="0020150D">
        <w:t xml:space="preserve">urvey results show that the </w:t>
      </w:r>
      <w:r>
        <w:t xml:space="preserve">JSA 2012 </w:t>
      </w:r>
      <w:r>
        <w:noBreakHyphen/>
        <w:t xml:space="preserve"> 2015</w:t>
      </w:r>
      <w:r w:rsidRPr="0020150D">
        <w:t xml:space="preserve"> long</w:t>
      </w:r>
      <w:r>
        <w:t>-</w:t>
      </w:r>
      <w:r w:rsidRPr="0020150D">
        <w:t xml:space="preserve">term unemployed </w:t>
      </w:r>
      <w:r>
        <w:t>LTU</w:t>
      </w:r>
      <w:r w:rsidRPr="0020150D">
        <w:t xml:space="preserve"> study population were less likely to be in full-time employment three months after receiving services than equivalent </w:t>
      </w:r>
      <w:r>
        <w:t xml:space="preserve">JSA 2009 </w:t>
      </w:r>
      <w:r>
        <w:noBreakHyphen/>
        <w:t xml:space="preserve"> 2012 </w:t>
      </w:r>
      <w:r w:rsidRPr="0020150D">
        <w:t>population. This result holds for all four streams. The same general pattern of reductions in full-time employment outcomes is evident across most job seeker groups.</w:t>
      </w:r>
    </w:p>
    <w:p w:rsidR="001C65F6" w:rsidRPr="0020150D" w:rsidRDefault="001C65F6" w:rsidP="001C65F6">
      <w:pPr>
        <w:rPr>
          <w:sz w:val="18"/>
          <w:szCs w:val="20"/>
        </w:rPr>
      </w:pPr>
      <w:r w:rsidRPr="0020150D">
        <w:t>For LTU job seekers, the predicted v</w:t>
      </w:r>
      <w:r>
        <w:t>ersu</w:t>
      </w:r>
      <w:r w:rsidRPr="0020150D">
        <w:t xml:space="preserve">s actual rates of exit from services measure shows that in every stream, the </w:t>
      </w:r>
      <w:r>
        <w:t xml:space="preserve">JSA 2009 </w:t>
      </w:r>
      <w:r>
        <w:noBreakHyphen/>
        <w:t xml:space="preserve"> 2012</w:t>
      </w:r>
      <w:r w:rsidRPr="0020150D">
        <w:t xml:space="preserve"> job seekers would have been less likely to exit employment services had they been serviced in </w:t>
      </w:r>
      <w:r>
        <w:t xml:space="preserve">JSA 2012 </w:t>
      </w:r>
      <w:r>
        <w:noBreakHyphen/>
        <w:t xml:space="preserve"> 2015</w:t>
      </w:r>
      <w:r w:rsidRPr="0020150D">
        <w:t>. The difference between actual and predicted exits is most marked for Stream 1 job seekers</w:t>
      </w:r>
      <w:r>
        <w:t xml:space="preserve"> (5.1 percentage points)</w:t>
      </w:r>
      <w:r w:rsidRPr="0020150D">
        <w:t xml:space="preserve">. </w:t>
      </w:r>
    </w:p>
    <w:p w:rsidR="001C65F6" w:rsidRPr="0020150D" w:rsidRDefault="001C65F6" w:rsidP="001C65F6">
      <w:r>
        <w:t xml:space="preserve">Other measures which account for job seeker differences and macroeconomic conditions confirm that </w:t>
      </w:r>
      <w:r w:rsidRPr="0020150D">
        <w:t xml:space="preserve">LTU job seekers in </w:t>
      </w:r>
      <w:r>
        <w:t xml:space="preserve">JSA 2012 </w:t>
      </w:r>
      <w:r>
        <w:noBreakHyphen/>
        <w:t xml:space="preserve"> 2015</w:t>
      </w:r>
      <w:r w:rsidRPr="0020150D">
        <w:t xml:space="preserve"> generally had less favourable income support status results 12 months after the snapshot date than those in </w:t>
      </w:r>
      <w:r>
        <w:t xml:space="preserve">JSA 2009 </w:t>
      </w:r>
      <w:r>
        <w:noBreakHyphen/>
        <w:t xml:space="preserve"> 2012</w:t>
      </w:r>
      <w:r w:rsidRPr="0020150D">
        <w:t xml:space="preserve">. The differences </w:t>
      </w:r>
      <w:r>
        <w:t xml:space="preserve">were </w:t>
      </w:r>
      <w:r w:rsidRPr="0020150D">
        <w:t xml:space="preserve">most marked for job seekers in Streams 1 and 2, and smallest for </w:t>
      </w:r>
      <w:r>
        <w:t xml:space="preserve">job seekers </w:t>
      </w:r>
      <w:r w:rsidRPr="0020150D">
        <w:t>in Stream 4.</w:t>
      </w:r>
    </w:p>
    <w:p w:rsidR="001C65F6" w:rsidRPr="008D5453" w:rsidRDefault="001C65F6" w:rsidP="001C65F6">
      <w:pPr>
        <w:pStyle w:val="Heading3"/>
      </w:pPr>
      <w:r w:rsidRPr="008D5453">
        <w:t>Changes to Stream 1 servicing</w:t>
      </w:r>
    </w:p>
    <w:p w:rsidR="001C65F6" w:rsidRPr="0020150D" w:rsidRDefault="001C65F6" w:rsidP="001C65F6">
      <w:pPr>
        <w:keepNext/>
        <w:spacing w:after="0pt"/>
        <w:rPr>
          <w:rFonts w:eastAsiaTheme="majorEastAsia"/>
        </w:rPr>
      </w:pPr>
      <w:r w:rsidRPr="0020150D">
        <w:t>The key effects of changes to Stream 1 servicing between</w:t>
      </w:r>
      <w:r w:rsidRPr="0020150D">
        <w:rPr>
          <w:rFonts w:eastAsiaTheme="majorEastAsia"/>
        </w:rPr>
        <w:t xml:space="preserve"> </w:t>
      </w:r>
      <w:r>
        <w:rPr>
          <w:rFonts w:eastAsiaTheme="majorEastAsia"/>
        </w:rPr>
        <w:t xml:space="preserve">JSA 2012 </w:t>
      </w:r>
      <w:r>
        <w:rPr>
          <w:rFonts w:eastAsiaTheme="majorEastAsia"/>
        </w:rPr>
        <w:noBreakHyphen/>
        <w:t xml:space="preserve"> 2015 </w:t>
      </w:r>
      <w:r w:rsidRPr="0020150D">
        <w:rPr>
          <w:rFonts w:eastAsiaTheme="majorEastAsia"/>
        </w:rPr>
        <w:t xml:space="preserve">and </w:t>
      </w:r>
      <w:r>
        <w:rPr>
          <w:rFonts w:eastAsiaTheme="majorEastAsia"/>
        </w:rPr>
        <w:t xml:space="preserve">JSA 2009 </w:t>
      </w:r>
      <w:r>
        <w:rPr>
          <w:rFonts w:eastAsiaTheme="majorEastAsia"/>
        </w:rPr>
        <w:noBreakHyphen/>
        <w:t xml:space="preserve"> 2012</w:t>
      </w:r>
      <w:r w:rsidRPr="0020150D">
        <w:rPr>
          <w:rFonts w:eastAsiaTheme="majorEastAsia"/>
        </w:rPr>
        <w:t xml:space="preserve"> for new entrant Stream 1 job seekers </w:t>
      </w:r>
      <w:r>
        <w:rPr>
          <w:rFonts w:eastAsiaTheme="majorEastAsia"/>
        </w:rPr>
        <w:t>were</w:t>
      </w:r>
      <w:r w:rsidRPr="0020150D">
        <w:rPr>
          <w:rFonts w:eastAsiaTheme="majorEastAsia"/>
        </w:rPr>
        <w:t xml:space="preserve"> that </w:t>
      </w:r>
      <w:r>
        <w:rPr>
          <w:rFonts w:eastAsiaTheme="majorEastAsia"/>
        </w:rPr>
        <w:t xml:space="preserve">JSA 2012 </w:t>
      </w:r>
      <w:r>
        <w:rPr>
          <w:rFonts w:eastAsiaTheme="majorEastAsia"/>
        </w:rPr>
        <w:noBreakHyphen/>
        <w:t xml:space="preserve"> 2015 </w:t>
      </w:r>
      <w:r w:rsidRPr="0020150D">
        <w:rPr>
          <w:rFonts w:eastAsiaTheme="majorEastAsia"/>
        </w:rPr>
        <w:t>job seekers:</w:t>
      </w:r>
    </w:p>
    <w:p w:rsidR="001C65F6" w:rsidRPr="002F0ADB" w:rsidRDefault="001C65F6" w:rsidP="001C65F6">
      <w:pPr>
        <w:pStyle w:val="ListParagraph"/>
        <w:numPr>
          <w:ilvl w:val="0"/>
          <w:numId w:val="27"/>
        </w:numPr>
        <w:spacing w:after="3pt"/>
        <w:ind w:start="35.70pt" w:hanging="17.85pt"/>
        <w:contextualSpacing w:val="0"/>
      </w:pPr>
      <w:r w:rsidRPr="002F0ADB">
        <w:t>remained in service longer with a median time to exit 21 days longer than for JSA</w:t>
      </w:r>
      <w:r>
        <w:t> </w:t>
      </w:r>
      <w:r w:rsidRPr="002F0ADB">
        <w:t>2009</w:t>
      </w:r>
      <w:r>
        <w:t> </w:t>
      </w:r>
      <w:r>
        <w:noBreakHyphen/>
        <w:t> </w:t>
      </w:r>
      <w:r w:rsidRPr="002F0ADB">
        <w:t>2012</w:t>
      </w:r>
    </w:p>
    <w:p w:rsidR="001C65F6" w:rsidRPr="002F0ADB" w:rsidRDefault="001C65F6" w:rsidP="001C65F6">
      <w:pPr>
        <w:pStyle w:val="ListParagraph"/>
        <w:numPr>
          <w:ilvl w:val="0"/>
          <w:numId w:val="27"/>
        </w:numPr>
        <w:spacing w:after="3pt"/>
        <w:ind w:start="35.70pt" w:hanging="17.85pt"/>
        <w:contextualSpacing w:val="0"/>
      </w:pPr>
      <w:proofErr w:type="gramStart"/>
      <w:r w:rsidRPr="002F0ADB">
        <w:t>were</w:t>
      </w:r>
      <w:proofErr w:type="gramEnd"/>
      <w:r w:rsidRPr="002F0ADB">
        <w:t xml:space="preserve"> less likely to be off income support after 12 months in service (by 10.5 per cent).</w:t>
      </w:r>
    </w:p>
    <w:p w:rsidR="001C65F6" w:rsidRPr="0020150D" w:rsidRDefault="001C65F6" w:rsidP="001C65F6">
      <w:pPr>
        <w:spacing w:before="12pt"/>
        <w:rPr>
          <w:rFonts w:eastAsiaTheme="majorEastAsia"/>
        </w:rPr>
      </w:pPr>
      <w:r w:rsidRPr="0020150D">
        <w:t xml:space="preserve">There is no indication of a referral effect under the </w:t>
      </w:r>
      <w:r>
        <w:t xml:space="preserve">JSA 2012 </w:t>
      </w:r>
      <w:r>
        <w:noBreakHyphen/>
        <w:t xml:space="preserve"> 2015</w:t>
      </w:r>
      <w:r w:rsidRPr="0020150D">
        <w:t xml:space="preserve"> Intensive Activity regime. This is in contrast to the noticeable effect in </w:t>
      </w:r>
      <w:r>
        <w:t xml:space="preserve">JSA 2009 </w:t>
      </w:r>
      <w:r>
        <w:noBreakHyphen/>
        <w:t xml:space="preserve"> 2012</w:t>
      </w:r>
      <w:r w:rsidRPr="0020150D">
        <w:t>, indicated by job seekers leaving in increasing numbers prior to the deadline</w:t>
      </w:r>
      <w:r>
        <w:t xml:space="preserve"> for Intensive Activity</w:t>
      </w:r>
      <w:r w:rsidRPr="0020150D">
        <w:t xml:space="preserve">. Outcome rates overall for job seekers in </w:t>
      </w:r>
      <w:r>
        <w:t xml:space="preserve">JSA 2012 </w:t>
      </w:r>
      <w:r>
        <w:noBreakHyphen/>
        <w:t xml:space="preserve"> 2015</w:t>
      </w:r>
      <w:r w:rsidRPr="0020150D">
        <w:t xml:space="preserve"> were particularly poor for Stream 1 job seekers. This indicates that </w:t>
      </w:r>
      <w:r w:rsidRPr="0020150D">
        <w:rPr>
          <w:rFonts w:eastAsiaTheme="majorEastAsia"/>
        </w:rPr>
        <w:t>the combined effect of all changes made to the service delivery for Stream 1 job seekers contributed to lower short</w:t>
      </w:r>
      <w:r>
        <w:rPr>
          <w:rFonts w:eastAsiaTheme="majorEastAsia"/>
        </w:rPr>
        <w:t>-</w:t>
      </w:r>
      <w:r w:rsidRPr="0020150D">
        <w:rPr>
          <w:rFonts w:eastAsiaTheme="majorEastAsia"/>
        </w:rPr>
        <w:t xml:space="preserve"> to medium-term outcome rates.</w:t>
      </w:r>
    </w:p>
    <w:p w:rsidR="001C65F6" w:rsidRPr="0020150D" w:rsidRDefault="001C65F6" w:rsidP="001C65F6">
      <w:pPr>
        <w:pStyle w:val="Heading3"/>
      </w:pPr>
      <w:bookmarkStart w:id="17" w:name="_Toc452558633"/>
      <w:r w:rsidRPr="0020150D">
        <w:t>Total cost to government</w:t>
      </w:r>
      <w:bookmarkEnd w:id="17"/>
    </w:p>
    <w:p w:rsidR="001C65F6" w:rsidRPr="0020150D" w:rsidRDefault="001C65F6" w:rsidP="001C65F6">
      <w:r w:rsidRPr="0020150D">
        <w:t>While some efficiency measures, such a</w:t>
      </w:r>
      <w:r>
        <w:t>s cost per outcome and program</w:t>
      </w:r>
      <w:r w:rsidRPr="0020150D">
        <w:t xml:space="preserve"> costs were shown to be improved under </w:t>
      </w:r>
      <w:r>
        <w:t xml:space="preserve">JSA 2012 </w:t>
      </w:r>
      <w:r>
        <w:noBreakHyphen/>
        <w:t xml:space="preserve"> 2015</w:t>
      </w:r>
      <w:r w:rsidRPr="0020150D">
        <w:t>, they do not tell the whole story. Income support costs, while not assisting job seekers into employment</w:t>
      </w:r>
      <w:r>
        <w:t>,</w:t>
      </w:r>
      <w:r w:rsidRPr="0020150D">
        <w:t xml:space="preserve"> are part of the overall cost to the government. This point is important because at any point in time, the vast</w:t>
      </w:r>
      <w:r>
        <w:t xml:space="preserve"> majority of the JSA caseload was</w:t>
      </w:r>
      <w:r w:rsidRPr="0020150D">
        <w:t xml:space="preserve"> on income support. For example, at 30</w:t>
      </w:r>
      <w:r>
        <w:t> </w:t>
      </w:r>
      <w:r w:rsidRPr="0020150D">
        <w:t>June</w:t>
      </w:r>
      <w:r>
        <w:t> </w:t>
      </w:r>
      <w:r w:rsidRPr="0020150D">
        <w:t xml:space="preserve">2012 68.9 per cent of the active caseload was on </w:t>
      </w:r>
      <w:proofErr w:type="spellStart"/>
      <w:r>
        <w:rPr>
          <w:rFonts w:ascii="Calibri" w:hAnsi="Calibri" w:cs="Calibri"/>
        </w:rPr>
        <w:t>Newstart</w:t>
      </w:r>
      <w:proofErr w:type="spellEnd"/>
      <w:r>
        <w:rPr>
          <w:rFonts w:ascii="Calibri" w:hAnsi="Calibri" w:cs="Calibri"/>
        </w:rPr>
        <w:t xml:space="preserve"> Allowance</w:t>
      </w:r>
      <w:r w:rsidRPr="0020150D">
        <w:t>, 11.1</w:t>
      </w:r>
      <w:r>
        <w:t> </w:t>
      </w:r>
      <w:r w:rsidRPr="0020150D">
        <w:t xml:space="preserve">per cent </w:t>
      </w:r>
      <w:r>
        <w:t xml:space="preserve">on </w:t>
      </w:r>
      <w:r w:rsidRPr="0020150D">
        <w:rPr>
          <w:rFonts w:ascii="Calibri" w:hAnsi="Calibri" w:cs="Calibri"/>
        </w:rPr>
        <w:t>Youth Allowance (Other)</w:t>
      </w:r>
      <w:r w:rsidRPr="0020150D">
        <w:t>, 0.6</w:t>
      </w:r>
      <w:r>
        <w:t> </w:t>
      </w:r>
      <w:r w:rsidRPr="0020150D">
        <w:t>per cent on D</w:t>
      </w:r>
      <w:r>
        <w:t xml:space="preserve">isability </w:t>
      </w:r>
      <w:r w:rsidRPr="0020150D">
        <w:t>S</w:t>
      </w:r>
      <w:r>
        <w:t xml:space="preserve">upport </w:t>
      </w:r>
      <w:r w:rsidRPr="0020150D">
        <w:t>P</w:t>
      </w:r>
      <w:r>
        <w:t>ension</w:t>
      </w:r>
      <w:r w:rsidRPr="0020150D">
        <w:t xml:space="preserve"> and 10.7</w:t>
      </w:r>
      <w:r>
        <w:t> </w:t>
      </w:r>
      <w:r w:rsidRPr="0020150D">
        <w:t>per cent on P</w:t>
      </w:r>
      <w:r>
        <w:t xml:space="preserve">arenting </w:t>
      </w:r>
      <w:r w:rsidRPr="0020150D">
        <w:t>P</w:t>
      </w:r>
      <w:r>
        <w:t>ayments</w:t>
      </w:r>
      <w:r w:rsidRPr="0020150D">
        <w:t>.</w:t>
      </w:r>
    </w:p>
    <w:p w:rsidR="001C65F6" w:rsidRPr="0020150D" w:rsidRDefault="001C65F6" w:rsidP="001C65F6">
      <w:r w:rsidRPr="0020150D">
        <w:lastRenderedPageBreak/>
        <w:t xml:space="preserve">A consequence of the effectiveness findings </w:t>
      </w:r>
      <w:r>
        <w:t>was</w:t>
      </w:r>
      <w:r w:rsidRPr="0020150D">
        <w:t xml:space="preserve"> additional cost to government in income support payments. Therefore, while the cost per employment outcome for </w:t>
      </w:r>
      <w:r>
        <w:t xml:space="preserve">JSA 2012 </w:t>
      </w:r>
      <w:r>
        <w:noBreakHyphen/>
        <w:t xml:space="preserve"> 2015</w:t>
      </w:r>
      <w:r w:rsidRPr="0020150D">
        <w:t xml:space="preserve"> implies a more cost effective employment service delivery model, this saving was at the expense of job seeker outcomes (and any secondary costs arising as a consequence of longer periods of unemployment) and resulted in increased costs to the income support system.</w:t>
      </w:r>
    </w:p>
    <w:p w:rsidR="001C65F6" w:rsidRPr="0020150D" w:rsidRDefault="001C65F6" w:rsidP="001C65F6">
      <w:pPr>
        <w:pStyle w:val="Heading1"/>
      </w:pPr>
      <w:bookmarkStart w:id="18" w:name="_Toc450919324"/>
      <w:bookmarkStart w:id="19" w:name="_Toc452558634"/>
      <w:r w:rsidRPr="0020150D">
        <w:t>Overall conclusion</w:t>
      </w:r>
      <w:bookmarkEnd w:id="18"/>
      <w:bookmarkEnd w:id="19"/>
    </w:p>
    <w:p w:rsidR="001C65F6" w:rsidRDefault="001C65F6" w:rsidP="001C65F6">
      <w:r w:rsidRPr="0020150D">
        <w:t xml:space="preserve">While </w:t>
      </w:r>
      <w:r>
        <w:t xml:space="preserve">JSA 2012 </w:t>
      </w:r>
      <w:r>
        <w:noBreakHyphen/>
        <w:t xml:space="preserve"> 2015 </w:t>
      </w:r>
      <w:r w:rsidRPr="0020150D">
        <w:t xml:space="preserve">is shown to have been an improvement on its predecessor by some efficiency measures, for example the overall cost of the program and cost per outcome decreased, by most effectiveness measures, many changes made to the model did not improve its function. For example, </w:t>
      </w:r>
      <w:r>
        <w:t xml:space="preserve">JSA 2012 </w:t>
      </w:r>
      <w:r>
        <w:noBreakHyphen/>
        <w:t xml:space="preserve"> 2015 </w:t>
      </w:r>
      <w:r w:rsidRPr="0020150D">
        <w:t>was less effective in assisting new entrant job seekers to move off income support within 12</w:t>
      </w:r>
      <w:r>
        <w:t> </w:t>
      </w:r>
      <w:r w:rsidRPr="0020150D">
        <w:t>months of entering service, less effective in assisting LTU job seekers to move off income support within 12</w:t>
      </w:r>
      <w:r>
        <w:t> </w:t>
      </w:r>
      <w:r w:rsidRPr="0020150D">
        <w:t xml:space="preserve">months of the snapshot date and less effective in achieving sustained exits from income support. Therefore, while servicing job seekers was cheaper in </w:t>
      </w:r>
      <w:r>
        <w:t xml:space="preserve">JSA 2012 </w:t>
      </w:r>
      <w:r>
        <w:noBreakHyphen/>
        <w:t xml:space="preserve"> 2015</w:t>
      </w:r>
      <w:r w:rsidRPr="0020150D">
        <w:t>, it was also less effective. It should also be noted</w:t>
      </w:r>
      <w:r>
        <w:t>, however,</w:t>
      </w:r>
      <w:r w:rsidRPr="0020150D">
        <w:t xml:space="preserve"> that the prevailing economic conditions for the 2012</w:t>
      </w:r>
      <w:r>
        <w:t xml:space="preserve"> </w:t>
      </w:r>
      <w:r>
        <w:noBreakHyphen/>
        <w:t xml:space="preserve"> 2015</w:t>
      </w:r>
      <w:r w:rsidRPr="0020150D">
        <w:t xml:space="preserve"> contract would imply that lower outcomes would be expected.</w:t>
      </w:r>
    </w:p>
    <w:bookmarkEnd w:id="0"/>
    <w:p w:rsidR="001C65F6" w:rsidRPr="001C65F6" w:rsidRDefault="001C65F6" w:rsidP="001C65F6"/>
    <w:sectPr w:rsidR="001C65F6" w:rsidRPr="001C65F6" w:rsidSect="00CA2884">
      <w:headerReference w:type="default" r:id="rId16"/>
      <w:footerReference w:type="default" r:id="rId17"/>
      <w:type w:val="continuous"/>
      <w:pgSz w:w="595.30pt" w:h="841.90pt"/>
      <w:pgMar w:top="72pt" w:right="72pt" w:bottom="72pt" w:left="72pt" w:header="35.45pt" w:footer="28.20pt" w:gutter="0pt"/>
      <w:cols w:space="35.40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D6708F" w:rsidRDefault="00D6708F" w:rsidP="00130923">
      <w:pPr>
        <w:spacing w:after="0pt" w:line="12pt" w:lineRule="auto"/>
      </w:pPr>
      <w:r>
        <w:separator/>
      </w:r>
    </w:p>
  </w:endnote>
  <w:endnote w:type="continuationSeparator" w:id="0">
    <w:p w:rsidR="00D6708F" w:rsidRDefault="00D6708F" w:rsidP="00130923">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mbria">
    <w:altName w:val="Cambria"/>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6E1FD3" w:rsidRDefault="006E1FD3">
    <w:pPr>
      <w:pStyle w:val="Footer"/>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3242B9" w:rsidRDefault="003242B9" w:rsidP="003242B9">
    <w:pPr>
      <w:pStyle w:val="Footer"/>
      <w:jc w:val="end"/>
    </w:pP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6E1FD3" w:rsidRDefault="006E1FD3">
    <w:pPr>
      <w:pStyle w:val="Footer"/>
    </w:pPr>
  </w:p>
</w:ftr>
</file>

<file path=word/footer4.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230FC7" w:rsidRDefault="00230FC7" w:rsidP="003A55ED">
    <w:pPr>
      <w:pStyle w:val="Footer"/>
      <w:ind w:start="233.90pt"/>
    </w:pPr>
  </w:p>
  <w:p w:rsidR="003A55ED" w:rsidRPr="00232789" w:rsidRDefault="000F3874" w:rsidP="003A55ED">
    <w:pPr>
      <w:pStyle w:val="Footer"/>
      <w:ind w:start="233.90pt"/>
    </w:pPr>
    <w:r>
      <w:rPr>
        <w:noProof/>
        <w:lang w:eastAsia="en-AU"/>
      </w:rPr>
      <w:drawing>
        <wp:anchor distT="0" distB="0" distL="114300" distR="114300" simplePos="0" relativeHeight="251659264" behindDoc="1" locked="0" layoutInCell="1" allowOverlap="1" wp14:anchorId="3C7FD0AB" wp14:editId="0E750C49">
          <wp:simplePos x="0" y="0"/>
          <wp:positionH relativeFrom="page">
            <wp:posOffset>2629876</wp:posOffset>
          </wp:positionH>
          <wp:positionV relativeFrom="paragraph">
            <wp:posOffset>-330835</wp:posOffset>
          </wp:positionV>
          <wp:extent cx="4924570" cy="1206137"/>
          <wp:effectExtent l="0" t="0" r="0" b="0"/>
          <wp:wrapNone/>
          <wp:docPr id="6" name="Picture 6" descr="Decorativ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JSB18_0291 Update Corporate Templates_01_footer.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4924570" cy="12061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55ED">
      <w:t>For more information visit</w:t>
    </w:r>
    <w:proofErr w:type="gramStart"/>
    <w:r w:rsidR="003A55ED">
      <w:t>:</w:t>
    </w:r>
    <w:proofErr w:type="gramEnd"/>
    <w:r w:rsidR="003A55ED">
      <w:br/>
    </w:r>
    <w:r w:rsidR="003A55ED" w:rsidRPr="003A55ED">
      <w:rPr>
        <w:sz w:val="36"/>
        <w:szCs w:val="36"/>
      </w:rPr>
      <w:t>www.</w:t>
    </w:r>
    <w:r w:rsidR="003A55ED" w:rsidRPr="003A55ED">
      <w:rPr>
        <w:b/>
        <w:sz w:val="36"/>
        <w:szCs w:val="36"/>
      </w:rPr>
      <w:t>employment</w:t>
    </w:r>
    <w:r w:rsidR="003A55ED" w:rsidRPr="003A55ED">
      <w:rPr>
        <w:sz w:val="36"/>
        <w:szCs w:val="36"/>
      </w:rPr>
      <w:t>.gov.au</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D6708F" w:rsidRDefault="00D6708F" w:rsidP="00130923">
      <w:pPr>
        <w:spacing w:after="0pt" w:line="12pt" w:lineRule="auto"/>
      </w:pPr>
      <w:r>
        <w:separator/>
      </w:r>
    </w:p>
  </w:footnote>
  <w:footnote w:type="continuationSeparator" w:id="0">
    <w:p w:rsidR="00D6708F" w:rsidRDefault="00D6708F" w:rsidP="00130923">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6E1FD3" w:rsidRDefault="006E1FD3">
    <w:pPr>
      <w:pStyle w:val="Header"/>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F3874" w:rsidRPr="000F3874" w:rsidRDefault="000F3874" w:rsidP="00965862">
    <w:pPr>
      <w:pStyle w:val="Header"/>
      <w:spacing w:before="0pt"/>
    </w:pPr>
  </w:p>
</w:hdr>
</file>

<file path=word/header3.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6E1FD3" w:rsidRDefault="006E1FD3">
    <w:pPr>
      <w:pStyle w:val="Header"/>
    </w:pPr>
  </w:p>
</w:hdr>
</file>

<file path=word/header4.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560CA0" w:rsidRDefault="00560CA0" w:rsidP="00560CA0">
    <w:pPr>
      <w:pStyle w:val="Header"/>
      <w:jc w:val="end"/>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7C"/>
    <w:multiLevelType w:val="singleLevel"/>
    <w:tmpl w:val="FACE6FD8"/>
    <w:lvl w:ilvl="0">
      <w:start w:val="1"/>
      <w:numFmt w:val="decimal"/>
      <w:lvlText w:val="%1."/>
      <w:lvlJc w:val="start"/>
      <w:pPr>
        <w:tabs>
          <w:tab w:val="num" w:pos="74.60pt"/>
        </w:tabs>
        <w:ind w:start="74.60pt" w:hanging="18pt"/>
      </w:pPr>
    </w:lvl>
  </w:abstractNum>
  <w:abstractNum w:abstractNumId="1" w15:restartNumberingAfterBreak="0">
    <w:nsid w:val="FFFFFF7D"/>
    <w:multiLevelType w:val="singleLevel"/>
    <w:tmpl w:val="EF2C0204"/>
    <w:lvl w:ilvl="0">
      <w:start w:val="1"/>
      <w:numFmt w:val="decimal"/>
      <w:lvlText w:val="%1."/>
      <w:lvlJc w:val="start"/>
      <w:pPr>
        <w:tabs>
          <w:tab w:val="num" w:pos="60.45pt"/>
        </w:tabs>
        <w:ind w:start="60.45pt" w:hanging="18pt"/>
      </w:pPr>
    </w:lvl>
  </w:abstractNum>
  <w:abstractNum w:abstractNumId="2" w15:restartNumberingAfterBreak="0">
    <w:nsid w:val="FFFFFF7E"/>
    <w:multiLevelType w:val="singleLevel"/>
    <w:tmpl w:val="37D08C3A"/>
    <w:lvl w:ilvl="0">
      <w:start w:val="1"/>
      <w:numFmt w:val="decimal"/>
      <w:lvlText w:val="%1."/>
      <w:lvlJc w:val="start"/>
      <w:pPr>
        <w:tabs>
          <w:tab w:val="num" w:pos="46.30pt"/>
        </w:tabs>
        <w:ind w:start="46.30pt" w:hanging="18pt"/>
      </w:pPr>
    </w:lvl>
  </w:abstractNum>
  <w:abstractNum w:abstractNumId="3" w15:restartNumberingAfterBreak="0">
    <w:nsid w:val="FFFFFF7F"/>
    <w:multiLevelType w:val="singleLevel"/>
    <w:tmpl w:val="4942CF74"/>
    <w:lvl w:ilvl="0">
      <w:start w:val="1"/>
      <w:numFmt w:val="decimal"/>
      <w:lvlText w:val="%1."/>
      <w:lvlJc w:val="start"/>
      <w:pPr>
        <w:tabs>
          <w:tab w:val="num" w:pos="32.15pt"/>
        </w:tabs>
        <w:ind w:start="32.15pt" w:hanging="18pt"/>
      </w:pPr>
    </w:lvl>
  </w:abstractNum>
  <w:abstractNum w:abstractNumId="4" w15:restartNumberingAfterBreak="0">
    <w:nsid w:val="FFFFFF80"/>
    <w:multiLevelType w:val="singleLevel"/>
    <w:tmpl w:val="CDBA1848"/>
    <w:lvl w:ilvl="0">
      <w:start w:val="1"/>
      <w:numFmt w:val="bullet"/>
      <w:lvlText w:val=""/>
      <w:lvlJc w:val="start"/>
      <w:pPr>
        <w:tabs>
          <w:tab w:val="num" w:pos="74.60pt"/>
        </w:tabs>
        <w:ind w:start="74.60pt" w:hanging="18pt"/>
      </w:pPr>
      <w:rPr>
        <w:rFonts w:ascii="Symbol" w:hAnsi="Symbol" w:hint="default"/>
      </w:rPr>
    </w:lvl>
  </w:abstractNum>
  <w:abstractNum w:abstractNumId="5" w15:restartNumberingAfterBreak="0">
    <w:nsid w:val="FFFFFF81"/>
    <w:multiLevelType w:val="singleLevel"/>
    <w:tmpl w:val="2C86864C"/>
    <w:lvl w:ilvl="0">
      <w:start w:val="1"/>
      <w:numFmt w:val="bullet"/>
      <w:lvlText w:val=""/>
      <w:lvlJc w:val="start"/>
      <w:pPr>
        <w:tabs>
          <w:tab w:val="num" w:pos="60.45pt"/>
        </w:tabs>
        <w:ind w:start="60.45pt" w:hanging="18pt"/>
      </w:pPr>
      <w:rPr>
        <w:rFonts w:ascii="Symbol" w:hAnsi="Symbol" w:hint="default"/>
      </w:rPr>
    </w:lvl>
  </w:abstractNum>
  <w:abstractNum w:abstractNumId="6" w15:restartNumberingAfterBreak="0">
    <w:nsid w:val="FFFFFF82"/>
    <w:multiLevelType w:val="singleLevel"/>
    <w:tmpl w:val="FC840E18"/>
    <w:lvl w:ilvl="0">
      <w:start w:val="1"/>
      <w:numFmt w:val="bullet"/>
      <w:lvlText w:val=""/>
      <w:lvlJc w:val="start"/>
      <w:pPr>
        <w:tabs>
          <w:tab w:val="num" w:pos="46.30pt"/>
        </w:tabs>
        <w:ind w:start="46.30pt" w:hanging="18pt"/>
      </w:pPr>
      <w:rPr>
        <w:rFonts w:ascii="Symbol" w:hAnsi="Symbol" w:hint="default"/>
      </w:rPr>
    </w:lvl>
  </w:abstractNum>
  <w:abstractNum w:abstractNumId="7" w15:restartNumberingAfterBreak="0">
    <w:nsid w:val="FFFFFF83"/>
    <w:multiLevelType w:val="singleLevel"/>
    <w:tmpl w:val="FEFE1604"/>
    <w:lvl w:ilvl="0">
      <w:start w:val="1"/>
      <w:numFmt w:val="bullet"/>
      <w:lvlText w:val=""/>
      <w:lvlJc w:val="start"/>
      <w:pPr>
        <w:tabs>
          <w:tab w:val="num" w:pos="32.15pt"/>
        </w:tabs>
        <w:ind w:start="32.15pt" w:hanging="18pt"/>
      </w:pPr>
      <w:rPr>
        <w:rFonts w:ascii="Symbol" w:hAnsi="Symbol" w:hint="default"/>
      </w:rPr>
    </w:lvl>
  </w:abstractNum>
  <w:abstractNum w:abstractNumId="8" w15:restartNumberingAfterBreak="0">
    <w:nsid w:val="FFFFFF88"/>
    <w:multiLevelType w:val="singleLevel"/>
    <w:tmpl w:val="02001698"/>
    <w:lvl w:ilvl="0">
      <w:start w:val="1"/>
      <w:numFmt w:val="decimal"/>
      <w:lvlText w:val="%1."/>
      <w:lvlJc w:val="start"/>
      <w:pPr>
        <w:tabs>
          <w:tab w:val="num" w:pos="18pt"/>
        </w:tabs>
        <w:ind w:start="18pt" w:hanging="18pt"/>
      </w:pPr>
    </w:lvl>
  </w:abstractNum>
  <w:abstractNum w:abstractNumId="9" w15:restartNumberingAfterBreak="0">
    <w:nsid w:val="06702084"/>
    <w:multiLevelType w:val="hybridMultilevel"/>
    <w:tmpl w:val="651EB53E"/>
    <w:lvl w:ilvl="0" w:tplc="0C09000F">
      <w:start w:val="1"/>
      <w:numFmt w:val="decimal"/>
      <w:lvlText w:val="%1."/>
      <w:lvlJc w:val="start"/>
      <w:pPr>
        <w:ind w:start="36pt" w:hanging="18pt"/>
      </w:pPr>
    </w:lvl>
    <w:lvl w:ilvl="1" w:tplc="0C090019">
      <w:start w:val="1"/>
      <w:numFmt w:val="lowerLetter"/>
      <w:lvlText w:val="%2."/>
      <w:lvlJc w:val="start"/>
      <w:pPr>
        <w:ind w:start="72pt" w:hanging="18pt"/>
      </w:pPr>
    </w:lvl>
    <w:lvl w:ilvl="2" w:tplc="0C09001B">
      <w:start w:val="1"/>
      <w:numFmt w:val="lowerRoman"/>
      <w:lvlText w:val="%3."/>
      <w:lvlJc w:val="end"/>
      <w:pPr>
        <w:ind w:start="108pt" w:hanging="9pt"/>
      </w:pPr>
    </w:lvl>
    <w:lvl w:ilvl="3" w:tplc="0C09000F">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10" w15:restartNumberingAfterBreak="0">
    <w:nsid w:val="080F485D"/>
    <w:multiLevelType w:val="hybridMultilevel"/>
    <w:tmpl w:val="5BE4D756"/>
    <w:lvl w:ilvl="0" w:tplc="1A4409F4">
      <w:start w:val="1"/>
      <w:numFmt w:val="bullet"/>
      <w:lvlText w:val=""/>
      <w:lvlJc w:val="start"/>
      <w:pPr>
        <w:ind w:start="36pt" w:hanging="18pt"/>
      </w:pPr>
      <w:rPr>
        <w:rFonts w:ascii="Symbol" w:hAnsi="Symbol" w:hint="default"/>
      </w:rPr>
    </w:lvl>
    <w:lvl w:ilvl="1" w:tplc="0C090003">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1" w15:restartNumberingAfterBreak="0">
    <w:nsid w:val="14E12691"/>
    <w:multiLevelType w:val="hybridMultilevel"/>
    <w:tmpl w:val="87F08DFC"/>
    <w:lvl w:ilvl="0" w:tplc="0C090001">
      <w:start w:val="1"/>
      <w:numFmt w:val="bullet"/>
      <w:lvlText w:val=""/>
      <w:lvlJc w:val="start"/>
      <w:pPr>
        <w:ind w:start="18pt" w:hanging="18pt"/>
      </w:pPr>
      <w:rPr>
        <w:rFonts w:ascii="Symbol" w:hAnsi="Symbol" w:hint="default"/>
      </w:rPr>
    </w:lvl>
    <w:lvl w:ilvl="1" w:tplc="0C090003" w:tentative="1">
      <w:start w:val="1"/>
      <w:numFmt w:val="bullet"/>
      <w:lvlText w:val="o"/>
      <w:lvlJc w:val="start"/>
      <w:pPr>
        <w:ind w:start="54pt" w:hanging="18pt"/>
      </w:pPr>
      <w:rPr>
        <w:rFonts w:ascii="Courier New" w:hAnsi="Courier New" w:cs="Courier New" w:hint="default"/>
      </w:rPr>
    </w:lvl>
    <w:lvl w:ilvl="2" w:tplc="0C090005" w:tentative="1">
      <w:start w:val="1"/>
      <w:numFmt w:val="bullet"/>
      <w:lvlText w:val=""/>
      <w:lvlJc w:val="start"/>
      <w:pPr>
        <w:ind w:start="90pt" w:hanging="18pt"/>
      </w:pPr>
      <w:rPr>
        <w:rFonts w:ascii="Wingdings" w:hAnsi="Wingdings" w:hint="default"/>
      </w:rPr>
    </w:lvl>
    <w:lvl w:ilvl="3" w:tplc="0C090001" w:tentative="1">
      <w:start w:val="1"/>
      <w:numFmt w:val="bullet"/>
      <w:lvlText w:val=""/>
      <w:lvlJc w:val="start"/>
      <w:pPr>
        <w:ind w:start="126pt" w:hanging="18pt"/>
      </w:pPr>
      <w:rPr>
        <w:rFonts w:ascii="Symbol" w:hAnsi="Symbol" w:hint="default"/>
      </w:rPr>
    </w:lvl>
    <w:lvl w:ilvl="4" w:tplc="0C090003" w:tentative="1">
      <w:start w:val="1"/>
      <w:numFmt w:val="bullet"/>
      <w:lvlText w:val="o"/>
      <w:lvlJc w:val="start"/>
      <w:pPr>
        <w:ind w:start="162pt" w:hanging="18pt"/>
      </w:pPr>
      <w:rPr>
        <w:rFonts w:ascii="Courier New" w:hAnsi="Courier New" w:cs="Courier New" w:hint="default"/>
      </w:rPr>
    </w:lvl>
    <w:lvl w:ilvl="5" w:tplc="0C090005" w:tentative="1">
      <w:start w:val="1"/>
      <w:numFmt w:val="bullet"/>
      <w:lvlText w:val=""/>
      <w:lvlJc w:val="start"/>
      <w:pPr>
        <w:ind w:start="198pt" w:hanging="18pt"/>
      </w:pPr>
      <w:rPr>
        <w:rFonts w:ascii="Wingdings" w:hAnsi="Wingdings" w:hint="default"/>
      </w:rPr>
    </w:lvl>
    <w:lvl w:ilvl="6" w:tplc="0C090001" w:tentative="1">
      <w:start w:val="1"/>
      <w:numFmt w:val="bullet"/>
      <w:lvlText w:val=""/>
      <w:lvlJc w:val="start"/>
      <w:pPr>
        <w:ind w:start="234pt" w:hanging="18pt"/>
      </w:pPr>
      <w:rPr>
        <w:rFonts w:ascii="Symbol" w:hAnsi="Symbol" w:hint="default"/>
      </w:rPr>
    </w:lvl>
    <w:lvl w:ilvl="7" w:tplc="0C090003" w:tentative="1">
      <w:start w:val="1"/>
      <w:numFmt w:val="bullet"/>
      <w:lvlText w:val="o"/>
      <w:lvlJc w:val="start"/>
      <w:pPr>
        <w:ind w:start="270pt" w:hanging="18pt"/>
      </w:pPr>
      <w:rPr>
        <w:rFonts w:ascii="Courier New" w:hAnsi="Courier New" w:cs="Courier New" w:hint="default"/>
      </w:rPr>
    </w:lvl>
    <w:lvl w:ilvl="8" w:tplc="0C090005" w:tentative="1">
      <w:start w:val="1"/>
      <w:numFmt w:val="bullet"/>
      <w:lvlText w:val=""/>
      <w:lvlJc w:val="start"/>
      <w:pPr>
        <w:ind w:start="306pt" w:hanging="18pt"/>
      </w:pPr>
      <w:rPr>
        <w:rFonts w:ascii="Wingdings" w:hAnsi="Wingdings" w:hint="default"/>
      </w:rPr>
    </w:lvl>
  </w:abstractNum>
  <w:abstractNum w:abstractNumId="12" w15:restartNumberingAfterBreak="0">
    <w:nsid w:val="16641DF2"/>
    <w:multiLevelType w:val="hybridMultilevel"/>
    <w:tmpl w:val="F7842D62"/>
    <w:lvl w:ilvl="0" w:tplc="7F847DE4">
      <w:start w:val="1"/>
      <w:numFmt w:val="decimal"/>
      <w:pStyle w:val="numberedpara"/>
      <w:lvlText w:val="%1."/>
      <w:lvlJc w:val="end"/>
      <w:pPr>
        <w:tabs>
          <w:tab w:val="num" w:pos="28.35pt"/>
        </w:tabs>
        <w:ind w:start="0pt" w:hanging="28.35pt"/>
      </w:pPr>
      <w:rPr>
        <w:rFonts w:ascii="Calibri" w:hAnsi="Calibri" w:cs="Times New Roman" w:hint="default"/>
        <w:b w:val="0"/>
        <w:i w:val="0"/>
        <w:color w:val="auto"/>
        <w:sz w:val="22"/>
      </w:rPr>
    </w:lvl>
    <w:lvl w:ilvl="1" w:tplc="0C090019">
      <w:start w:val="1"/>
      <w:numFmt w:val="lowerLetter"/>
      <w:lvlText w:val="%2."/>
      <w:lvlJc w:val="start"/>
      <w:pPr>
        <w:tabs>
          <w:tab w:val="num" w:pos="72pt"/>
        </w:tabs>
        <w:ind w:start="72pt" w:hanging="18pt"/>
      </w:pPr>
    </w:lvl>
    <w:lvl w:ilvl="2" w:tplc="0C09001B">
      <w:start w:val="1"/>
      <w:numFmt w:val="decimal"/>
      <w:lvlText w:val="%3."/>
      <w:lvlJc w:val="start"/>
      <w:pPr>
        <w:tabs>
          <w:tab w:val="num" w:pos="108pt"/>
        </w:tabs>
        <w:ind w:start="108pt" w:hanging="18pt"/>
      </w:pPr>
    </w:lvl>
    <w:lvl w:ilvl="3" w:tplc="0C09000F">
      <w:start w:val="1"/>
      <w:numFmt w:val="decimal"/>
      <w:lvlText w:val="%4."/>
      <w:lvlJc w:val="start"/>
      <w:pPr>
        <w:tabs>
          <w:tab w:val="num" w:pos="144pt"/>
        </w:tabs>
        <w:ind w:start="144pt" w:hanging="18pt"/>
      </w:pPr>
    </w:lvl>
    <w:lvl w:ilvl="4" w:tplc="0C090019">
      <w:start w:val="1"/>
      <w:numFmt w:val="decimal"/>
      <w:lvlText w:val="%5."/>
      <w:lvlJc w:val="start"/>
      <w:pPr>
        <w:tabs>
          <w:tab w:val="num" w:pos="180pt"/>
        </w:tabs>
        <w:ind w:start="180pt" w:hanging="18pt"/>
      </w:pPr>
    </w:lvl>
    <w:lvl w:ilvl="5" w:tplc="0C09001B">
      <w:start w:val="1"/>
      <w:numFmt w:val="decimal"/>
      <w:lvlText w:val="%6."/>
      <w:lvlJc w:val="start"/>
      <w:pPr>
        <w:tabs>
          <w:tab w:val="num" w:pos="216pt"/>
        </w:tabs>
        <w:ind w:start="216pt" w:hanging="18pt"/>
      </w:pPr>
    </w:lvl>
    <w:lvl w:ilvl="6" w:tplc="0C09000F">
      <w:start w:val="1"/>
      <w:numFmt w:val="decimal"/>
      <w:lvlText w:val="%7."/>
      <w:lvlJc w:val="start"/>
      <w:pPr>
        <w:tabs>
          <w:tab w:val="num" w:pos="252pt"/>
        </w:tabs>
        <w:ind w:start="252pt" w:hanging="18pt"/>
      </w:pPr>
    </w:lvl>
    <w:lvl w:ilvl="7" w:tplc="0C090019">
      <w:start w:val="1"/>
      <w:numFmt w:val="decimal"/>
      <w:lvlText w:val="%8."/>
      <w:lvlJc w:val="start"/>
      <w:pPr>
        <w:tabs>
          <w:tab w:val="num" w:pos="288pt"/>
        </w:tabs>
        <w:ind w:start="288pt" w:hanging="18pt"/>
      </w:pPr>
    </w:lvl>
    <w:lvl w:ilvl="8" w:tplc="0C09001B">
      <w:start w:val="1"/>
      <w:numFmt w:val="decimal"/>
      <w:lvlText w:val="%9."/>
      <w:lvlJc w:val="start"/>
      <w:pPr>
        <w:tabs>
          <w:tab w:val="num" w:pos="324pt"/>
        </w:tabs>
        <w:ind w:start="324pt" w:hanging="18pt"/>
      </w:pPr>
    </w:lvl>
  </w:abstractNum>
  <w:abstractNum w:abstractNumId="13" w15:restartNumberingAfterBreak="0">
    <w:nsid w:val="1FBA5C77"/>
    <w:multiLevelType w:val="multilevel"/>
    <w:tmpl w:val="91E0A57C"/>
    <w:lvl w:ilvl="0">
      <w:start w:val="1"/>
      <w:numFmt w:val="decimal"/>
      <w:lvlText w:val="%1"/>
      <w:lvlJc w:val="start"/>
      <w:pPr>
        <w:ind w:start="18pt" w:hanging="18pt"/>
      </w:pPr>
      <w:rPr>
        <w:rFonts w:hint="default"/>
      </w:rPr>
    </w:lvl>
    <w:lvl w:ilvl="1">
      <w:start w:val="1"/>
      <w:numFmt w:val="decimal"/>
      <w:lvlText w:val="%1.%2"/>
      <w:lvlJc w:val="start"/>
      <w:pPr>
        <w:ind w:start="42.55pt" w:hanging="24.55pt"/>
      </w:pPr>
      <w:rPr>
        <w:rFonts w:hint="default"/>
      </w:rPr>
    </w:lvl>
    <w:lvl w:ilvl="2">
      <w:start w:val="1"/>
      <w:numFmt w:val="decimal"/>
      <w:lvlText w:val="%1.%2.%3"/>
      <w:lvlJc w:val="start"/>
      <w:pPr>
        <w:ind w:start="73.70pt" w:hanging="31.15pt"/>
      </w:pPr>
      <w:rPr>
        <w:rFonts w:hint="default"/>
      </w:rPr>
    </w:lvl>
    <w:lvl w:ilvl="3">
      <w:start w:val="1"/>
      <w:numFmt w:val="decimal"/>
      <w:lvlText w:val="%1.%2.%3.%4"/>
      <w:lvlJc w:val="start"/>
      <w:pPr>
        <w:ind w:start="113.40pt" w:hanging="36.85pt"/>
      </w:pPr>
      <w:rPr>
        <w:rFonts w:hint="default"/>
      </w:rPr>
    </w:lvl>
    <w:lvl w:ilvl="4">
      <w:start w:val="1"/>
      <w:numFmt w:val="none"/>
      <w:lvlText w:val=""/>
      <w:lvlJc w:val="start"/>
      <w:pPr>
        <w:ind w:start="90pt" w:hanging="18pt"/>
      </w:pPr>
      <w:rPr>
        <w:rFonts w:hint="default"/>
      </w:rPr>
    </w:lvl>
    <w:lvl w:ilvl="5">
      <w:start w:val="1"/>
      <w:numFmt w:val="none"/>
      <w:lvlText w:val=""/>
      <w:lvlJc w:val="start"/>
      <w:pPr>
        <w:ind w:start="108pt" w:hanging="18pt"/>
      </w:pPr>
      <w:rPr>
        <w:rFonts w:hint="default"/>
      </w:rPr>
    </w:lvl>
    <w:lvl w:ilvl="6">
      <w:start w:val="1"/>
      <w:numFmt w:val="none"/>
      <w:lvlText w:val=""/>
      <w:lvlJc w:val="start"/>
      <w:pPr>
        <w:ind w:start="126pt" w:hanging="18pt"/>
      </w:pPr>
      <w:rPr>
        <w:rFonts w:hint="default"/>
      </w:rPr>
    </w:lvl>
    <w:lvl w:ilvl="7">
      <w:start w:val="1"/>
      <w:numFmt w:val="none"/>
      <w:lvlText w:val=""/>
      <w:lvlJc w:val="start"/>
      <w:pPr>
        <w:ind w:start="144pt" w:hanging="18pt"/>
      </w:pPr>
      <w:rPr>
        <w:rFonts w:hint="default"/>
      </w:rPr>
    </w:lvl>
    <w:lvl w:ilvl="8">
      <w:start w:val="1"/>
      <w:numFmt w:val="none"/>
      <w:lvlText w:val=""/>
      <w:lvlJc w:val="start"/>
      <w:pPr>
        <w:ind w:start="162pt" w:hanging="18pt"/>
      </w:pPr>
      <w:rPr>
        <w:rFonts w:hint="default"/>
      </w:rPr>
    </w:lvl>
  </w:abstractNum>
  <w:abstractNum w:abstractNumId="14" w15:restartNumberingAfterBreak="0">
    <w:nsid w:val="2B1927E8"/>
    <w:multiLevelType w:val="hybridMultilevel"/>
    <w:tmpl w:val="4336FAD8"/>
    <w:lvl w:ilvl="0" w:tplc="0C090001">
      <w:start w:val="1"/>
      <w:numFmt w:val="bullet"/>
      <w:lvlText w:val=""/>
      <w:lvlJc w:val="start"/>
      <w:pPr>
        <w:ind w:start="36pt" w:hanging="18pt"/>
      </w:pPr>
      <w:rPr>
        <w:rFonts w:ascii="Symbol" w:hAnsi="Symbol" w:hint="default"/>
      </w:rPr>
    </w:lvl>
    <w:lvl w:ilvl="1" w:tplc="0C090003">
      <w:start w:val="1"/>
      <w:numFmt w:val="bullet"/>
      <w:lvlText w:val="o"/>
      <w:lvlJc w:val="start"/>
      <w:pPr>
        <w:ind w:start="72pt" w:hanging="18pt"/>
      </w:pPr>
      <w:rPr>
        <w:rFonts w:ascii="Courier New" w:hAnsi="Courier New" w:cs="Courier New" w:hint="default"/>
      </w:rPr>
    </w:lvl>
    <w:lvl w:ilvl="2" w:tplc="0C090005">
      <w:start w:val="1"/>
      <w:numFmt w:val="bullet"/>
      <w:lvlText w:val=""/>
      <w:lvlJc w:val="start"/>
      <w:pPr>
        <w:ind w:start="108pt" w:hanging="18pt"/>
      </w:pPr>
      <w:rPr>
        <w:rFonts w:ascii="Wingdings" w:hAnsi="Wingdings" w:hint="default"/>
      </w:rPr>
    </w:lvl>
    <w:lvl w:ilvl="3" w:tplc="0C09000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5" w15:restartNumberingAfterBreak="0">
    <w:nsid w:val="3B0732AD"/>
    <w:multiLevelType w:val="multilevel"/>
    <w:tmpl w:val="F6DA8B36"/>
    <w:styleLink w:val="NumberedList"/>
    <w:lvl w:ilvl="0">
      <w:start w:val="1"/>
      <w:numFmt w:val="decimal"/>
      <w:pStyle w:val="ListNumber"/>
      <w:lvlText w:val="%1"/>
      <w:lvlJc w:val="start"/>
      <w:pPr>
        <w:ind w:start="18pt" w:hanging="18pt"/>
      </w:pPr>
      <w:rPr>
        <w:rFonts w:hint="default"/>
      </w:rPr>
    </w:lvl>
    <w:lvl w:ilvl="1">
      <w:start w:val="1"/>
      <w:numFmt w:val="decimal"/>
      <w:pStyle w:val="ListNumber2"/>
      <w:lvlText w:val="%1.%2"/>
      <w:lvlJc w:val="start"/>
      <w:pPr>
        <w:ind w:start="42.55pt" w:hanging="24.55pt"/>
      </w:pPr>
      <w:rPr>
        <w:rFonts w:hint="default"/>
      </w:rPr>
    </w:lvl>
    <w:lvl w:ilvl="2">
      <w:start w:val="1"/>
      <w:numFmt w:val="decimal"/>
      <w:pStyle w:val="ListNumber3"/>
      <w:lvlText w:val="%1.%2.%3"/>
      <w:lvlJc w:val="start"/>
      <w:pPr>
        <w:ind w:start="73.70pt" w:hanging="31.15pt"/>
      </w:pPr>
      <w:rPr>
        <w:rFonts w:hint="default"/>
      </w:rPr>
    </w:lvl>
    <w:lvl w:ilvl="3">
      <w:start w:val="1"/>
      <w:numFmt w:val="decimal"/>
      <w:pStyle w:val="ListNumber4"/>
      <w:lvlText w:val="%1.%2.%3.%4"/>
      <w:lvlJc w:val="start"/>
      <w:pPr>
        <w:ind w:start="113.40pt" w:hanging="36.85pt"/>
      </w:pPr>
      <w:rPr>
        <w:rFonts w:hint="default"/>
      </w:rPr>
    </w:lvl>
    <w:lvl w:ilvl="4">
      <w:start w:val="1"/>
      <w:numFmt w:val="none"/>
      <w:pStyle w:val="ListNumber5"/>
      <w:lvlText w:val=""/>
      <w:lvlJc w:val="start"/>
      <w:pPr>
        <w:ind w:start="90pt" w:hanging="18pt"/>
      </w:pPr>
      <w:rPr>
        <w:rFonts w:hint="default"/>
      </w:rPr>
    </w:lvl>
    <w:lvl w:ilvl="5">
      <w:start w:val="1"/>
      <w:numFmt w:val="none"/>
      <w:lvlText w:val=""/>
      <w:lvlJc w:val="start"/>
      <w:pPr>
        <w:ind w:start="108pt" w:hanging="18pt"/>
      </w:pPr>
      <w:rPr>
        <w:rFonts w:hint="default"/>
      </w:rPr>
    </w:lvl>
    <w:lvl w:ilvl="6">
      <w:start w:val="1"/>
      <w:numFmt w:val="none"/>
      <w:lvlText w:val=""/>
      <w:lvlJc w:val="start"/>
      <w:pPr>
        <w:ind w:start="126pt" w:hanging="18pt"/>
      </w:pPr>
      <w:rPr>
        <w:rFonts w:hint="default"/>
      </w:rPr>
    </w:lvl>
    <w:lvl w:ilvl="7">
      <w:start w:val="1"/>
      <w:numFmt w:val="none"/>
      <w:lvlText w:val=""/>
      <w:lvlJc w:val="start"/>
      <w:pPr>
        <w:ind w:start="144pt" w:hanging="18pt"/>
      </w:pPr>
      <w:rPr>
        <w:rFonts w:hint="default"/>
      </w:rPr>
    </w:lvl>
    <w:lvl w:ilvl="8">
      <w:start w:val="1"/>
      <w:numFmt w:val="none"/>
      <w:lvlText w:val=""/>
      <w:lvlJc w:val="start"/>
      <w:pPr>
        <w:ind w:start="162pt" w:hanging="18pt"/>
      </w:pPr>
      <w:rPr>
        <w:rFonts w:hint="default"/>
      </w:rPr>
    </w:lvl>
  </w:abstractNum>
  <w:abstractNum w:abstractNumId="16" w15:restartNumberingAfterBreak="0">
    <w:nsid w:val="51B73210"/>
    <w:multiLevelType w:val="multilevel"/>
    <w:tmpl w:val="1A7C826C"/>
    <w:lvl w:ilvl="0">
      <w:start w:val="1"/>
      <w:numFmt w:val="bullet"/>
      <w:lvlText w:val=""/>
      <w:lvlJc w:val="start"/>
      <w:pPr>
        <w:ind w:start="18pt" w:hanging="18pt"/>
      </w:pPr>
      <w:rPr>
        <w:rFonts w:ascii="Symbol" w:hAnsi="Symbol" w:hint="default"/>
      </w:rPr>
    </w:lvl>
    <w:lvl w:ilvl="1">
      <w:start w:val="1"/>
      <w:numFmt w:val="bullet"/>
      <w:lvlText w:val=""/>
      <w:lvlJc w:val="start"/>
      <w:pPr>
        <w:ind w:start="36.85pt" w:hanging="17pt"/>
      </w:pPr>
      <w:rPr>
        <w:rFonts w:ascii="Symbol" w:hAnsi="Symbol" w:hint="default"/>
      </w:rPr>
    </w:lvl>
    <w:lvl w:ilvl="2">
      <w:start w:val="1"/>
      <w:numFmt w:val="bullet"/>
      <w:lvlText w:val=""/>
      <w:lvlJc w:val="start"/>
      <w:pPr>
        <w:ind w:start="56.70pt" w:hanging="17pt"/>
      </w:pPr>
      <w:rPr>
        <w:rFonts w:ascii="Wingdings" w:hAnsi="Wingdings" w:hint="default"/>
      </w:rPr>
    </w:lvl>
    <w:lvl w:ilvl="3">
      <w:start w:val="1"/>
      <w:numFmt w:val="bullet"/>
      <w:lvlText w:val="o"/>
      <w:lvlJc w:val="start"/>
      <w:pPr>
        <w:ind w:start="76.55pt" w:hanging="19.85pt"/>
      </w:pPr>
      <w:rPr>
        <w:rFonts w:ascii="Courier New" w:hAnsi="Courier New" w:hint="default"/>
      </w:rPr>
    </w:lvl>
    <w:lvl w:ilvl="4">
      <w:start w:val="1"/>
      <w:numFmt w:val="bullet"/>
      <w:lvlText w:val="o"/>
      <w:lvlJc w:val="start"/>
      <w:pPr>
        <w:ind w:start="162pt" w:hanging="18pt"/>
      </w:pPr>
      <w:rPr>
        <w:rFonts w:ascii="Courier New" w:hAnsi="Courier New" w:cs="Courier New" w:hint="default"/>
      </w:rPr>
    </w:lvl>
    <w:lvl w:ilvl="5">
      <w:start w:val="1"/>
      <w:numFmt w:val="bullet"/>
      <w:lvlText w:val=""/>
      <w:lvlJc w:val="start"/>
      <w:pPr>
        <w:ind w:start="198pt" w:hanging="18pt"/>
      </w:pPr>
      <w:rPr>
        <w:rFonts w:ascii="Wingdings" w:hAnsi="Wingdings" w:hint="default"/>
      </w:rPr>
    </w:lvl>
    <w:lvl w:ilvl="6">
      <w:start w:val="1"/>
      <w:numFmt w:val="bullet"/>
      <w:lvlText w:val=""/>
      <w:lvlJc w:val="start"/>
      <w:pPr>
        <w:ind w:start="234pt" w:hanging="18pt"/>
      </w:pPr>
      <w:rPr>
        <w:rFonts w:ascii="Symbol" w:hAnsi="Symbol" w:hint="default"/>
      </w:rPr>
    </w:lvl>
    <w:lvl w:ilvl="7">
      <w:start w:val="1"/>
      <w:numFmt w:val="bullet"/>
      <w:lvlText w:val="o"/>
      <w:lvlJc w:val="start"/>
      <w:pPr>
        <w:ind w:start="270pt" w:hanging="18pt"/>
      </w:pPr>
      <w:rPr>
        <w:rFonts w:ascii="Courier New" w:hAnsi="Courier New" w:cs="Courier New" w:hint="default"/>
      </w:rPr>
    </w:lvl>
    <w:lvl w:ilvl="8">
      <w:start w:val="1"/>
      <w:numFmt w:val="bullet"/>
      <w:lvlText w:val=""/>
      <w:lvlJc w:val="start"/>
      <w:pPr>
        <w:ind w:start="306pt" w:hanging="18pt"/>
      </w:pPr>
      <w:rPr>
        <w:rFonts w:ascii="Wingdings" w:hAnsi="Wingdings" w:hint="default"/>
      </w:rPr>
    </w:lvl>
  </w:abstractNum>
  <w:abstractNum w:abstractNumId="17" w15:restartNumberingAfterBreak="0">
    <w:nsid w:val="59CF1710"/>
    <w:multiLevelType w:val="multilevel"/>
    <w:tmpl w:val="835A880C"/>
    <w:lvl w:ilvl="0">
      <w:start w:val="1"/>
      <w:numFmt w:val="bullet"/>
      <w:lvlText w:val=""/>
      <w:lvlJc w:val="start"/>
      <w:pPr>
        <w:ind w:start="18pt" w:hanging="18pt"/>
      </w:pPr>
      <w:rPr>
        <w:rFonts w:ascii="Symbol" w:hAnsi="Symbol" w:hint="default"/>
        <w:color w:val="auto"/>
      </w:rPr>
    </w:lvl>
    <w:lvl w:ilvl="1">
      <w:start w:val="1"/>
      <w:numFmt w:val="bullet"/>
      <w:lvlText w:val="o"/>
      <w:lvlJc w:val="start"/>
      <w:pPr>
        <w:ind w:start="36pt" w:hanging="18pt"/>
      </w:pPr>
      <w:rPr>
        <w:rFonts w:ascii="Courier New" w:hAnsi="Courier New" w:hint="default"/>
      </w:rPr>
    </w:lvl>
    <w:lvl w:ilvl="2">
      <w:start w:val="1"/>
      <w:numFmt w:val="bullet"/>
      <w:lvlText w:val=""/>
      <w:lvlJc w:val="start"/>
      <w:pPr>
        <w:ind w:start="54pt" w:hanging="18pt"/>
      </w:pPr>
      <w:rPr>
        <w:rFonts w:ascii="Symbol" w:hAnsi="Symbol" w:hint="default"/>
        <w:color w:val="auto"/>
      </w:rPr>
    </w:lvl>
    <w:lvl w:ilvl="3">
      <w:start w:val="1"/>
      <w:numFmt w:val="bullet"/>
      <w:lvlText w:val=""/>
      <w:lvlJc w:val="start"/>
      <w:pPr>
        <w:ind w:start="72pt" w:hanging="18pt"/>
      </w:pPr>
      <w:rPr>
        <w:rFonts w:ascii="Symbol" w:hAnsi="Symbol" w:hint="default"/>
        <w:color w:val="auto"/>
      </w:rPr>
    </w:lvl>
    <w:lvl w:ilvl="4">
      <w:start w:val="1"/>
      <w:numFmt w:val="none"/>
      <w:lvlText w:val=""/>
      <w:lvlJc w:val="start"/>
      <w:pPr>
        <w:ind w:start="90pt" w:hanging="18pt"/>
      </w:pPr>
      <w:rPr>
        <w:rFonts w:hint="default"/>
      </w:rPr>
    </w:lvl>
    <w:lvl w:ilvl="5">
      <w:start w:val="1"/>
      <w:numFmt w:val="none"/>
      <w:lvlText w:val=""/>
      <w:lvlJc w:val="start"/>
      <w:pPr>
        <w:ind w:start="108pt" w:hanging="18pt"/>
      </w:pPr>
      <w:rPr>
        <w:rFonts w:hint="default"/>
      </w:rPr>
    </w:lvl>
    <w:lvl w:ilvl="6">
      <w:start w:val="1"/>
      <w:numFmt w:val="none"/>
      <w:lvlText w:val=""/>
      <w:lvlJc w:val="start"/>
      <w:pPr>
        <w:ind w:start="126pt" w:hanging="18pt"/>
      </w:pPr>
      <w:rPr>
        <w:rFonts w:hint="default"/>
      </w:rPr>
    </w:lvl>
    <w:lvl w:ilvl="7">
      <w:start w:val="1"/>
      <w:numFmt w:val="none"/>
      <w:lvlText w:val=""/>
      <w:lvlJc w:val="start"/>
      <w:pPr>
        <w:ind w:start="144pt" w:hanging="18pt"/>
      </w:pPr>
      <w:rPr>
        <w:rFonts w:hint="default"/>
      </w:rPr>
    </w:lvl>
    <w:lvl w:ilvl="8">
      <w:start w:val="1"/>
      <w:numFmt w:val="none"/>
      <w:lvlText w:val=""/>
      <w:lvlJc w:val="start"/>
      <w:pPr>
        <w:ind w:start="162pt" w:hanging="18pt"/>
      </w:pPr>
      <w:rPr>
        <w:rFonts w:hint="default"/>
      </w:rPr>
    </w:lvl>
  </w:abstractNum>
  <w:abstractNum w:abstractNumId="18" w15:restartNumberingAfterBreak="0">
    <w:nsid w:val="6F6E210E"/>
    <w:multiLevelType w:val="hybridMultilevel"/>
    <w:tmpl w:val="8952A39C"/>
    <w:lvl w:ilvl="0" w:tplc="0C090001">
      <w:start w:val="1"/>
      <w:numFmt w:val="bullet"/>
      <w:lvlText w:val=""/>
      <w:lvlJc w:val="start"/>
      <w:pPr>
        <w:ind w:start="36pt" w:hanging="18pt"/>
      </w:pPr>
      <w:rPr>
        <w:rFonts w:ascii="Symbol" w:hAnsi="Symbol"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9" w15:restartNumberingAfterBreak="0">
    <w:nsid w:val="76BE2999"/>
    <w:multiLevelType w:val="hybridMultilevel"/>
    <w:tmpl w:val="BE9A9BF0"/>
    <w:lvl w:ilvl="0" w:tplc="CC821152">
      <w:start w:val="1"/>
      <w:numFmt w:val="bullet"/>
      <w:lvlText w:val="o"/>
      <w:lvlJc w:val="start"/>
      <w:pPr>
        <w:ind w:start="72pt" w:hanging="18pt"/>
      </w:pPr>
      <w:rPr>
        <w:rFonts w:ascii="Courier New" w:hAnsi="Courier New" w:cs="Courier New" w:hint="default"/>
      </w:rPr>
    </w:lvl>
    <w:lvl w:ilvl="1" w:tplc="0C090003" w:tentative="1">
      <w:start w:val="1"/>
      <w:numFmt w:val="bullet"/>
      <w:lvlText w:val="o"/>
      <w:lvlJc w:val="start"/>
      <w:pPr>
        <w:ind w:start="108pt" w:hanging="18pt"/>
      </w:pPr>
      <w:rPr>
        <w:rFonts w:ascii="Courier New" w:hAnsi="Courier New" w:cs="Courier New" w:hint="default"/>
      </w:rPr>
    </w:lvl>
    <w:lvl w:ilvl="2" w:tplc="0C090005" w:tentative="1">
      <w:start w:val="1"/>
      <w:numFmt w:val="bullet"/>
      <w:lvlText w:val=""/>
      <w:lvlJc w:val="start"/>
      <w:pPr>
        <w:ind w:start="144pt" w:hanging="18pt"/>
      </w:pPr>
      <w:rPr>
        <w:rFonts w:ascii="Wingdings" w:hAnsi="Wingdings" w:hint="default"/>
      </w:rPr>
    </w:lvl>
    <w:lvl w:ilvl="3" w:tplc="0C090001" w:tentative="1">
      <w:start w:val="1"/>
      <w:numFmt w:val="bullet"/>
      <w:lvlText w:val=""/>
      <w:lvlJc w:val="start"/>
      <w:pPr>
        <w:ind w:start="180pt" w:hanging="18pt"/>
      </w:pPr>
      <w:rPr>
        <w:rFonts w:ascii="Symbol" w:hAnsi="Symbol" w:hint="default"/>
      </w:rPr>
    </w:lvl>
    <w:lvl w:ilvl="4" w:tplc="0C090003" w:tentative="1">
      <w:start w:val="1"/>
      <w:numFmt w:val="bullet"/>
      <w:lvlText w:val="o"/>
      <w:lvlJc w:val="start"/>
      <w:pPr>
        <w:ind w:start="216pt" w:hanging="18pt"/>
      </w:pPr>
      <w:rPr>
        <w:rFonts w:ascii="Courier New" w:hAnsi="Courier New" w:cs="Courier New" w:hint="default"/>
      </w:rPr>
    </w:lvl>
    <w:lvl w:ilvl="5" w:tplc="0C090005" w:tentative="1">
      <w:start w:val="1"/>
      <w:numFmt w:val="bullet"/>
      <w:lvlText w:val=""/>
      <w:lvlJc w:val="start"/>
      <w:pPr>
        <w:ind w:start="252pt" w:hanging="18pt"/>
      </w:pPr>
      <w:rPr>
        <w:rFonts w:ascii="Wingdings" w:hAnsi="Wingdings" w:hint="default"/>
      </w:rPr>
    </w:lvl>
    <w:lvl w:ilvl="6" w:tplc="0C090001" w:tentative="1">
      <w:start w:val="1"/>
      <w:numFmt w:val="bullet"/>
      <w:lvlText w:val=""/>
      <w:lvlJc w:val="start"/>
      <w:pPr>
        <w:ind w:start="288pt" w:hanging="18pt"/>
      </w:pPr>
      <w:rPr>
        <w:rFonts w:ascii="Symbol" w:hAnsi="Symbol" w:hint="default"/>
      </w:rPr>
    </w:lvl>
    <w:lvl w:ilvl="7" w:tplc="0C090003" w:tentative="1">
      <w:start w:val="1"/>
      <w:numFmt w:val="bullet"/>
      <w:lvlText w:val="o"/>
      <w:lvlJc w:val="start"/>
      <w:pPr>
        <w:ind w:start="324pt" w:hanging="18pt"/>
      </w:pPr>
      <w:rPr>
        <w:rFonts w:ascii="Courier New" w:hAnsi="Courier New" w:cs="Courier New" w:hint="default"/>
      </w:rPr>
    </w:lvl>
    <w:lvl w:ilvl="8" w:tplc="0C090005" w:tentative="1">
      <w:start w:val="1"/>
      <w:numFmt w:val="bullet"/>
      <w:lvlText w:val=""/>
      <w:lvlJc w:val="start"/>
      <w:pPr>
        <w:ind w:start="360pt" w:hanging="18pt"/>
      </w:pPr>
      <w:rPr>
        <w:rFonts w:ascii="Wingdings" w:hAnsi="Wingdings" w:hint="default"/>
      </w:rPr>
    </w:lvl>
  </w:abstractNum>
  <w:abstractNum w:abstractNumId="20" w15:restartNumberingAfterBreak="0">
    <w:nsid w:val="7D0E53D4"/>
    <w:multiLevelType w:val="multilevel"/>
    <w:tmpl w:val="9D9E4B96"/>
    <w:styleLink w:val="BulletList"/>
    <w:lvl w:ilvl="0">
      <w:start w:val="1"/>
      <w:numFmt w:val="bullet"/>
      <w:pStyle w:val="ListBullet"/>
      <w:lvlText w:val=""/>
      <w:lvlJc w:val="start"/>
      <w:pPr>
        <w:ind w:start="18pt" w:hanging="18pt"/>
      </w:pPr>
      <w:rPr>
        <w:rFonts w:ascii="Symbol" w:hAnsi="Symbol" w:hint="default"/>
      </w:rPr>
    </w:lvl>
    <w:lvl w:ilvl="1">
      <w:start w:val="1"/>
      <w:numFmt w:val="bullet"/>
      <w:pStyle w:val="ListBullet2"/>
      <w:lvlText w:val=""/>
      <w:lvlJc w:val="start"/>
      <w:pPr>
        <w:ind w:start="36.85pt" w:hanging="17pt"/>
      </w:pPr>
      <w:rPr>
        <w:rFonts w:ascii="Symbol" w:hAnsi="Symbol" w:hint="default"/>
      </w:rPr>
    </w:lvl>
    <w:lvl w:ilvl="2">
      <w:start w:val="1"/>
      <w:numFmt w:val="bullet"/>
      <w:pStyle w:val="ListBullet3"/>
      <w:lvlText w:val=""/>
      <w:lvlJc w:val="start"/>
      <w:pPr>
        <w:ind w:start="56.70pt" w:hanging="17pt"/>
      </w:pPr>
      <w:rPr>
        <w:rFonts w:ascii="Wingdings" w:hAnsi="Wingdings" w:hint="default"/>
      </w:rPr>
    </w:lvl>
    <w:lvl w:ilvl="3">
      <w:start w:val="1"/>
      <w:numFmt w:val="bullet"/>
      <w:pStyle w:val="ListBullet4"/>
      <w:lvlText w:val="o"/>
      <w:lvlJc w:val="start"/>
      <w:pPr>
        <w:ind w:start="76.55pt" w:hanging="19.85pt"/>
      </w:pPr>
      <w:rPr>
        <w:rFonts w:ascii="Courier New" w:hAnsi="Courier New" w:hint="default"/>
      </w:rPr>
    </w:lvl>
    <w:lvl w:ilvl="4">
      <w:start w:val="1"/>
      <w:numFmt w:val="bullet"/>
      <w:pStyle w:val="ListBullet5"/>
      <w:lvlText w:val="o"/>
      <w:lvlJc w:val="start"/>
      <w:pPr>
        <w:ind w:start="162pt" w:hanging="18pt"/>
      </w:pPr>
      <w:rPr>
        <w:rFonts w:ascii="Courier New" w:hAnsi="Courier New" w:hint="default"/>
      </w:rPr>
    </w:lvl>
    <w:lvl w:ilvl="5">
      <w:start w:val="1"/>
      <w:numFmt w:val="bullet"/>
      <w:lvlText w:val=""/>
      <w:lvlJc w:val="start"/>
      <w:pPr>
        <w:ind w:start="198pt" w:hanging="18pt"/>
      </w:pPr>
      <w:rPr>
        <w:rFonts w:ascii="Wingdings" w:hAnsi="Wingdings" w:hint="default"/>
      </w:rPr>
    </w:lvl>
    <w:lvl w:ilvl="6">
      <w:start w:val="1"/>
      <w:numFmt w:val="bullet"/>
      <w:lvlText w:val=""/>
      <w:lvlJc w:val="start"/>
      <w:pPr>
        <w:ind w:start="234pt" w:hanging="18pt"/>
      </w:pPr>
      <w:rPr>
        <w:rFonts w:ascii="Symbol" w:hAnsi="Symbol" w:hint="default"/>
      </w:rPr>
    </w:lvl>
    <w:lvl w:ilvl="7">
      <w:start w:val="1"/>
      <w:numFmt w:val="bullet"/>
      <w:lvlText w:val="o"/>
      <w:lvlJc w:val="start"/>
      <w:pPr>
        <w:ind w:start="270pt" w:hanging="18pt"/>
      </w:pPr>
      <w:rPr>
        <w:rFonts w:ascii="Courier New" w:hAnsi="Courier New" w:cs="Courier New" w:hint="default"/>
      </w:rPr>
    </w:lvl>
    <w:lvl w:ilvl="8">
      <w:start w:val="1"/>
      <w:numFmt w:val="bullet"/>
      <w:lvlText w:val=""/>
      <w:lvlJc w:val="start"/>
      <w:pPr>
        <w:ind w:start="306pt" w:hanging="18pt"/>
      </w:pPr>
      <w:rPr>
        <w:rFonts w:ascii="Wingdings" w:hAnsi="Wingdings" w:hint="default"/>
      </w:rPr>
    </w:lvl>
  </w:abstractNum>
  <w:num w:numId="1">
    <w:abstractNumId w:val="17"/>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9"/>
  </w:num>
  <w:num w:numId="15">
    <w:abstractNumId w:val="11"/>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2"/>
  </w:num>
  <w:num w:numId="21">
    <w:abstractNumId w:val="1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4"/>
  </w:num>
  <w:num w:numId="27">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stylePaneFormatFilter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name"/>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F427EE"/>
    <w:rsid w:val="00002721"/>
    <w:rsid w:val="0002469D"/>
    <w:rsid w:val="00024E24"/>
    <w:rsid w:val="00034EAA"/>
    <w:rsid w:val="00053E03"/>
    <w:rsid w:val="00080F24"/>
    <w:rsid w:val="000861A6"/>
    <w:rsid w:val="000E7E7B"/>
    <w:rsid w:val="000F3874"/>
    <w:rsid w:val="000F3BA2"/>
    <w:rsid w:val="001175BF"/>
    <w:rsid w:val="00130923"/>
    <w:rsid w:val="00131964"/>
    <w:rsid w:val="001414F3"/>
    <w:rsid w:val="00141A65"/>
    <w:rsid w:val="00143FCD"/>
    <w:rsid w:val="00165376"/>
    <w:rsid w:val="0018469B"/>
    <w:rsid w:val="001B0CCF"/>
    <w:rsid w:val="001B6467"/>
    <w:rsid w:val="001C65F6"/>
    <w:rsid w:val="001E0572"/>
    <w:rsid w:val="001F1C07"/>
    <w:rsid w:val="00210DE0"/>
    <w:rsid w:val="00220A9D"/>
    <w:rsid w:val="0022144F"/>
    <w:rsid w:val="00223EB1"/>
    <w:rsid w:val="00230FC7"/>
    <w:rsid w:val="00232789"/>
    <w:rsid w:val="00236917"/>
    <w:rsid w:val="00243D6B"/>
    <w:rsid w:val="00266BBE"/>
    <w:rsid w:val="0029357F"/>
    <w:rsid w:val="002936DE"/>
    <w:rsid w:val="002B06E6"/>
    <w:rsid w:val="002C7B35"/>
    <w:rsid w:val="002D271F"/>
    <w:rsid w:val="002D6386"/>
    <w:rsid w:val="00305B35"/>
    <w:rsid w:val="003166C5"/>
    <w:rsid w:val="00322394"/>
    <w:rsid w:val="003242B9"/>
    <w:rsid w:val="0037327B"/>
    <w:rsid w:val="003A55ED"/>
    <w:rsid w:val="003C05DF"/>
    <w:rsid w:val="003D41D4"/>
    <w:rsid w:val="003D67FC"/>
    <w:rsid w:val="00406E5A"/>
    <w:rsid w:val="00435B7B"/>
    <w:rsid w:val="00455B34"/>
    <w:rsid w:val="0048762C"/>
    <w:rsid w:val="004A760F"/>
    <w:rsid w:val="004B256F"/>
    <w:rsid w:val="004E6DDE"/>
    <w:rsid w:val="005113B6"/>
    <w:rsid w:val="005129AA"/>
    <w:rsid w:val="00531817"/>
    <w:rsid w:val="00542D43"/>
    <w:rsid w:val="005501BD"/>
    <w:rsid w:val="00560CA0"/>
    <w:rsid w:val="0056236F"/>
    <w:rsid w:val="005624F3"/>
    <w:rsid w:val="005811EF"/>
    <w:rsid w:val="00591A54"/>
    <w:rsid w:val="005B0878"/>
    <w:rsid w:val="005C15C0"/>
    <w:rsid w:val="005E1673"/>
    <w:rsid w:val="005F03D1"/>
    <w:rsid w:val="00610654"/>
    <w:rsid w:val="006129EF"/>
    <w:rsid w:val="006172EB"/>
    <w:rsid w:val="006318B9"/>
    <w:rsid w:val="00636DD3"/>
    <w:rsid w:val="006622EA"/>
    <w:rsid w:val="00665F96"/>
    <w:rsid w:val="0067026C"/>
    <w:rsid w:val="00692776"/>
    <w:rsid w:val="00692E2A"/>
    <w:rsid w:val="006C4962"/>
    <w:rsid w:val="006D27EB"/>
    <w:rsid w:val="006E1FD3"/>
    <w:rsid w:val="006E2D49"/>
    <w:rsid w:val="00725D2F"/>
    <w:rsid w:val="007468FC"/>
    <w:rsid w:val="007500CC"/>
    <w:rsid w:val="00756759"/>
    <w:rsid w:val="0077220B"/>
    <w:rsid w:val="00792CA3"/>
    <w:rsid w:val="007A3C0C"/>
    <w:rsid w:val="007B2FDD"/>
    <w:rsid w:val="007C13A9"/>
    <w:rsid w:val="007C6FB8"/>
    <w:rsid w:val="007D58FB"/>
    <w:rsid w:val="007F2872"/>
    <w:rsid w:val="007F57AE"/>
    <w:rsid w:val="00804665"/>
    <w:rsid w:val="00814F9F"/>
    <w:rsid w:val="008278EA"/>
    <w:rsid w:val="00834452"/>
    <w:rsid w:val="0083468A"/>
    <w:rsid w:val="00842D43"/>
    <w:rsid w:val="00856D1C"/>
    <w:rsid w:val="00874DBB"/>
    <w:rsid w:val="00876AC0"/>
    <w:rsid w:val="008924EC"/>
    <w:rsid w:val="008F775D"/>
    <w:rsid w:val="00903408"/>
    <w:rsid w:val="009116EA"/>
    <w:rsid w:val="00933671"/>
    <w:rsid w:val="00933C0C"/>
    <w:rsid w:val="0096483F"/>
    <w:rsid w:val="00965862"/>
    <w:rsid w:val="0096779D"/>
    <w:rsid w:val="00972BF7"/>
    <w:rsid w:val="00972DD5"/>
    <w:rsid w:val="00984879"/>
    <w:rsid w:val="00985632"/>
    <w:rsid w:val="0099143C"/>
    <w:rsid w:val="00991B63"/>
    <w:rsid w:val="009B2428"/>
    <w:rsid w:val="009B3145"/>
    <w:rsid w:val="009B4507"/>
    <w:rsid w:val="009B5522"/>
    <w:rsid w:val="009B5CB7"/>
    <w:rsid w:val="009C5738"/>
    <w:rsid w:val="009C61E7"/>
    <w:rsid w:val="009F5CF5"/>
    <w:rsid w:val="00A21FB0"/>
    <w:rsid w:val="00A2225A"/>
    <w:rsid w:val="00A2727A"/>
    <w:rsid w:val="00A31242"/>
    <w:rsid w:val="00A35435"/>
    <w:rsid w:val="00A52530"/>
    <w:rsid w:val="00A551BF"/>
    <w:rsid w:val="00A70524"/>
    <w:rsid w:val="00A73406"/>
    <w:rsid w:val="00A9672C"/>
    <w:rsid w:val="00AA4BA4"/>
    <w:rsid w:val="00AC65DA"/>
    <w:rsid w:val="00AE10EA"/>
    <w:rsid w:val="00B2722A"/>
    <w:rsid w:val="00B566DB"/>
    <w:rsid w:val="00B618BA"/>
    <w:rsid w:val="00B72B92"/>
    <w:rsid w:val="00B75F36"/>
    <w:rsid w:val="00BA282D"/>
    <w:rsid w:val="00BB6260"/>
    <w:rsid w:val="00BD02EE"/>
    <w:rsid w:val="00BF10F4"/>
    <w:rsid w:val="00C05E74"/>
    <w:rsid w:val="00C10C19"/>
    <w:rsid w:val="00C143B8"/>
    <w:rsid w:val="00C169F7"/>
    <w:rsid w:val="00C17D02"/>
    <w:rsid w:val="00C22472"/>
    <w:rsid w:val="00C45A8B"/>
    <w:rsid w:val="00C536A2"/>
    <w:rsid w:val="00C5649C"/>
    <w:rsid w:val="00C75486"/>
    <w:rsid w:val="00C8202C"/>
    <w:rsid w:val="00C92A5B"/>
    <w:rsid w:val="00CA2884"/>
    <w:rsid w:val="00CA46EC"/>
    <w:rsid w:val="00CC3EE9"/>
    <w:rsid w:val="00CF5A00"/>
    <w:rsid w:val="00D05B29"/>
    <w:rsid w:val="00D1394D"/>
    <w:rsid w:val="00D3290B"/>
    <w:rsid w:val="00D47740"/>
    <w:rsid w:val="00D6708F"/>
    <w:rsid w:val="00D756C0"/>
    <w:rsid w:val="00D812B9"/>
    <w:rsid w:val="00D8690C"/>
    <w:rsid w:val="00D903FD"/>
    <w:rsid w:val="00D91CBF"/>
    <w:rsid w:val="00D94BC5"/>
    <w:rsid w:val="00D96B09"/>
    <w:rsid w:val="00D96C08"/>
    <w:rsid w:val="00DA4492"/>
    <w:rsid w:val="00DC3052"/>
    <w:rsid w:val="00DC76D7"/>
    <w:rsid w:val="00DF46C4"/>
    <w:rsid w:val="00E61B9F"/>
    <w:rsid w:val="00EA381E"/>
    <w:rsid w:val="00EC64C4"/>
    <w:rsid w:val="00EC78E7"/>
    <w:rsid w:val="00ED43D2"/>
    <w:rsid w:val="00EE3B8C"/>
    <w:rsid w:val="00EF4A38"/>
    <w:rsid w:val="00EF4B93"/>
    <w:rsid w:val="00F11B8F"/>
    <w:rsid w:val="00F2438F"/>
    <w:rsid w:val="00F427EE"/>
    <w:rsid w:val="00F540BE"/>
    <w:rsid w:val="00F74011"/>
    <w:rsid w:val="00F975AB"/>
    <w:rsid w:val="00FB02E0"/>
    <w:rsid w:val="00FB10CB"/>
    <w:rsid w:val="00FF1065"/>
    <w:rsid w:val="00FF3BC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0pt" w:line="13.80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872"/>
    <w:pPr>
      <w:spacing w:before="3pt" w:after="6pt"/>
    </w:pPr>
    <w:rPr>
      <w14:ligatures w14:val="standard"/>
    </w:rPr>
  </w:style>
  <w:style w:type="paragraph" w:styleId="Heading1">
    <w:name w:val="heading 1"/>
    <w:basedOn w:val="Normal"/>
    <w:next w:val="Normal"/>
    <w:link w:val="Heading1Char"/>
    <w:uiPriority w:val="2"/>
    <w:qFormat/>
    <w:rsid w:val="001C65F6"/>
    <w:pPr>
      <w:keepNext/>
      <w:spacing w:before="12pt" w:after="2pt" w:line="12pt" w:lineRule="auto"/>
      <w:outlineLvl w:val="0"/>
    </w:pPr>
    <w:rPr>
      <w:rFonts w:ascii="Calibri" w:eastAsiaTheme="majorEastAsia" w:hAnsi="Calibri" w:cstheme="majorBidi"/>
      <w:b/>
      <w:bCs/>
      <w:color w:val="287BB3"/>
      <w:sz w:val="44"/>
      <w:szCs w:val="44"/>
    </w:rPr>
  </w:style>
  <w:style w:type="paragraph" w:styleId="Heading2">
    <w:name w:val="heading 2"/>
    <w:basedOn w:val="Normal"/>
    <w:next w:val="Normal"/>
    <w:link w:val="Heading2Char"/>
    <w:uiPriority w:val="2"/>
    <w:qFormat/>
    <w:rsid w:val="001C65F6"/>
    <w:pPr>
      <w:keepNext/>
      <w:spacing w:before="12pt" w:after="0pt"/>
      <w:outlineLvl w:val="1"/>
    </w:pPr>
    <w:rPr>
      <w:rFonts w:eastAsiaTheme="majorEastAsia" w:cstheme="minorHAnsi"/>
      <w:bCs/>
      <w:color w:val="287BB3"/>
      <w:sz w:val="36"/>
      <w:szCs w:val="36"/>
    </w:rPr>
  </w:style>
  <w:style w:type="paragraph" w:styleId="Heading3">
    <w:name w:val="heading 3"/>
    <w:basedOn w:val="Normal"/>
    <w:next w:val="Normal"/>
    <w:link w:val="Heading3Char"/>
    <w:uiPriority w:val="2"/>
    <w:qFormat/>
    <w:rsid w:val="001C65F6"/>
    <w:pPr>
      <w:keepNext/>
      <w:spacing w:before="12pt" w:after="0pt"/>
      <w:outlineLvl w:val="2"/>
    </w:pPr>
    <w:rPr>
      <w:rFonts w:eastAsiaTheme="majorEastAsia" w:cstheme="minorHAnsi"/>
      <w:b/>
      <w:bCs/>
      <w:sz w:val="28"/>
    </w:rPr>
  </w:style>
  <w:style w:type="paragraph" w:styleId="Heading4">
    <w:name w:val="heading 4"/>
    <w:basedOn w:val="Normal"/>
    <w:next w:val="Normal"/>
    <w:link w:val="Heading4Char"/>
    <w:uiPriority w:val="2"/>
    <w:qFormat/>
    <w:rsid w:val="0077220B"/>
    <w:pPr>
      <w:spacing w:before="12pt" w:after="0pt"/>
      <w:outlineLvl w:val="3"/>
    </w:pPr>
    <w:rPr>
      <w:rFonts w:ascii="Calibri" w:eastAsiaTheme="majorEastAsia" w:hAnsi="Calibri" w:cstheme="majorBidi"/>
      <w:bCs/>
      <w:iCs/>
      <w:sz w:val="28"/>
      <w:szCs w:val="28"/>
    </w:rPr>
  </w:style>
  <w:style w:type="paragraph" w:styleId="Heading5">
    <w:name w:val="heading 5"/>
    <w:basedOn w:val="Normal"/>
    <w:next w:val="Normal"/>
    <w:link w:val="Heading5Char"/>
    <w:uiPriority w:val="2"/>
    <w:qFormat/>
    <w:rsid w:val="00834452"/>
    <w:pPr>
      <w:spacing w:before="10pt" w:after="0pt"/>
      <w:outlineLvl w:val="4"/>
    </w:pPr>
    <w:rPr>
      <w:rFonts w:ascii="Calibri" w:eastAsiaTheme="majorEastAsia" w:hAnsi="Calibri" w:cstheme="majorBidi"/>
      <w:b/>
      <w:bCs/>
      <w:color w:val="565656"/>
      <w:sz w:val="28"/>
      <w:szCs w:val="28"/>
    </w:rPr>
  </w:style>
  <w:style w:type="paragraph" w:styleId="Heading6">
    <w:name w:val="heading 6"/>
    <w:basedOn w:val="Normal"/>
    <w:next w:val="Normal"/>
    <w:link w:val="Heading6Char"/>
    <w:uiPriority w:val="2"/>
    <w:qFormat/>
    <w:rsid w:val="00834452"/>
    <w:pPr>
      <w:spacing w:before="10pt" w:after="0pt"/>
      <w:outlineLvl w:val="5"/>
    </w:pPr>
    <w:rPr>
      <w:rFonts w:ascii="Calibri" w:eastAsiaTheme="majorEastAsia" w:hAnsi="Calibri" w:cstheme="majorBidi"/>
      <w:bCs/>
      <w:iCs/>
      <w:color w:val="565656"/>
      <w:sz w:val="24"/>
    </w:rPr>
  </w:style>
  <w:style w:type="paragraph" w:styleId="Heading7">
    <w:name w:val="heading 7"/>
    <w:basedOn w:val="Normal"/>
    <w:next w:val="Normal"/>
    <w:link w:val="Heading7Char"/>
    <w:uiPriority w:val="9"/>
    <w:semiHidden/>
    <w:unhideWhenUsed/>
    <w:rsid w:val="006129EF"/>
    <w:pPr>
      <w:spacing w:after="0pt"/>
      <w:outlineLvl w:val="6"/>
    </w:pPr>
    <w:rPr>
      <w:rFonts w:ascii="Calibri" w:eastAsiaTheme="majorEastAsia" w:hAnsi="Calibri" w:cstheme="majorBidi"/>
      <w:iCs/>
      <w:sz w:val="20"/>
    </w:rPr>
  </w:style>
  <w:style w:type="paragraph" w:styleId="Heading8">
    <w:name w:val="heading 8"/>
    <w:basedOn w:val="Normal"/>
    <w:next w:val="Normal"/>
    <w:link w:val="Heading8Char"/>
    <w:uiPriority w:val="9"/>
    <w:semiHidden/>
    <w:unhideWhenUsed/>
    <w:qFormat/>
    <w:rsid w:val="00AC65DA"/>
    <w:pPr>
      <w:spacing w:after="0pt"/>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pt"/>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Strong">
    <w:name w:val="Strong"/>
    <w:uiPriority w:val="8"/>
    <w:qFormat/>
    <w:rsid w:val="00AC65DA"/>
    <w:rPr>
      <w:b/>
      <w:bCs/>
    </w:rPr>
  </w:style>
  <w:style w:type="character" w:styleId="Emphasis">
    <w:name w:val="Emphasis"/>
    <w:uiPriority w:val="8"/>
    <w:qFormat/>
    <w:rsid w:val="001F1C07"/>
    <w:rPr>
      <w:b w:val="0"/>
      <w:bCs/>
      <w:i/>
      <w:iCs/>
      <w:spacing w:val="10"/>
      <w:bdr w:val="none" w:sz="0" w:space="0" w:color="auto"/>
      <w:shd w:val="clear" w:color="auto" w:fill="auto"/>
    </w:rPr>
  </w:style>
  <w:style w:type="character" w:styleId="BookTitle">
    <w:name w:val="Book Title"/>
    <w:uiPriority w:val="33"/>
    <w:rsid w:val="009116EA"/>
    <w:rPr>
      <w:i/>
      <w:iCs/>
      <w:caps w:val="0"/>
      <w:smallCaps w:val="0"/>
      <w:spacing w:val="5"/>
    </w:rPr>
  </w:style>
  <w:style w:type="character" w:styleId="Hyperlink">
    <w:name w:val="Hyperlink"/>
    <w:basedOn w:val="DefaultParagraphFont"/>
    <w:uiPriority w:val="99"/>
    <w:unhideWhenUsed/>
    <w:qFormat/>
    <w:rsid w:val="00C10C19"/>
    <w:rPr>
      <w:color w:val="165788" w:themeColor="hyperlink"/>
      <w:u w:val="single"/>
    </w:rPr>
  </w:style>
  <w:style w:type="paragraph" w:styleId="Quote">
    <w:name w:val="Quote"/>
    <w:basedOn w:val="Normal"/>
    <w:next w:val="Normal"/>
    <w:link w:val="QuoteChar"/>
    <w:uiPriority w:val="29"/>
    <w:qFormat/>
    <w:rsid w:val="00C05E74"/>
    <w:pPr>
      <w:ind w:start="18.45pt" w:end="18.45pt"/>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2"/>
    <w:rsid w:val="001C65F6"/>
    <w:rPr>
      <w:rFonts w:ascii="Calibri" w:eastAsiaTheme="majorEastAsia" w:hAnsi="Calibri" w:cstheme="majorBidi"/>
      <w:b/>
      <w:bCs/>
      <w:color w:val="287BB3"/>
      <w:sz w:val="44"/>
      <w:szCs w:val="44"/>
      <w14:ligatures w14:val="standard"/>
    </w:rPr>
  </w:style>
  <w:style w:type="character" w:customStyle="1" w:styleId="Heading2Char">
    <w:name w:val="Heading 2 Char"/>
    <w:basedOn w:val="DefaultParagraphFont"/>
    <w:link w:val="Heading2"/>
    <w:uiPriority w:val="2"/>
    <w:rsid w:val="001C65F6"/>
    <w:rPr>
      <w:rFonts w:eastAsiaTheme="majorEastAsia" w:cstheme="minorHAnsi"/>
      <w:bCs/>
      <w:color w:val="287BB3"/>
      <w:sz w:val="36"/>
      <w:szCs w:val="36"/>
      <w14:ligatures w14:val="standard"/>
    </w:rPr>
  </w:style>
  <w:style w:type="character" w:customStyle="1" w:styleId="Heading3Char">
    <w:name w:val="Heading 3 Char"/>
    <w:basedOn w:val="DefaultParagraphFont"/>
    <w:link w:val="Heading3"/>
    <w:uiPriority w:val="2"/>
    <w:rsid w:val="001C65F6"/>
    <w:rPr>
      <w:rFonts w:eastAsiaTheme="majorEastAsia" w:cstheme="minorHAnsi"/>
      <w:b/>
      <w:bCs/>
      <w:sz w:val="28"/>
      <w14:ligatures w14:val="standard"/>
    </w:rPr>
  </w:style>
  <w:style w:type="character" w:customStyle="1" w:styleId="Heading4Char">
    <w:name w:val="Heading 4 Char"/>
    <w:basedOn w:val="DefaultParagraphFont"/>
    <w:link w:val="Heading4"/>
    <w:uiPriority w:val="2"/>
    <w:rsid w:val="0077220B"/>
    <w:rPr>
      <w:rFonts w:ascii="Calibri" w:eastAsiaTheme="majorEastAsia" w:hAnsi="Calibri" w:cstheme="majorBidi"/>
      <w:bCs/>
      <w:iCs/>
      <w:sz w:val="28"/>
      <w:szCs w:val="28"/>
    </w:rPr>
  </w:style>
  <w:style w:type="character" w:customStyle="1" w:styleId="Heading5Char">
    <w:name w:val="Heading 5 Char"/>
    <w:basedOn w:val="DefaultParagraphFont"/>
    <w:link w:val="Heading5"/>
    <w:uiPriority w:val="2"/>
    <w:rsid w:val="00834452"/>
    <w:rPr>
      <w:rFonts w:ascii="Calibri" w:eastAsiaTheme="majorEastAsia" w:hAnsi="Calibri" w:cstheme="majorBidi"/>
      <w:b/>
      <w:bCs/>
      <w:color w:val="565656"/>
      <w:sz w:val="28"/>
      <w:szCs w:val="28"/>
      <w14:ligatures w14:val="standard"/>
    </w:rPr>
  </w:style>
  <w:style w:type="character" w:customStyle="1" w:styleId="Heading6Char">
    <w:name w:val="Heading 6 Char"/>
    <w:basedOn w:val="DefaultParagraphFont"/>
    <w:link w:val="Heading6"/>
    <w:uiPriority w:val="2"/>
    <w:rsid w:val="00834452"/>
    <w:rPr>
      <w:rFonts w:ascii="Calibri" w:eastAsiaTheme="majorEastAsia" w:hAnsi="Calibri" w:cstheme="majorBidi"/>
      <w:bCs/>
      <w:iCs/>
      <w:color w:val="565656"/>
      <w:sz w:val="24"/>
      <w14:ligatures w14:val="standard"/>
    </w:rPr>
  </w:style>
  <w:style w:type="character" w:customStyle="1" w:styleId="Heading7Char">
    <w:name w:val="Heading 7 Char"/>
    <w:basedOn w:val="DefaultParagraphFont"/>
    <w:link w:val="Heading7"/>
    <w:uiPriority w:val="9"/>
    <w:semiHidden/>
    <w:rsid w:val="006129EF"/>
    <w:rPr>
      <w:rFonts w:ascii="Calibri" w:eastAsiaTheme="majorEastAsia" w:hAnsi="Calibri" w:cstheme="majorBidi"/>
      <w:iCs/>
      <w:sz w:val="20"/>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834452"/>
    <w:pPr>
      <w:spacing w:before="42pt" w:after="0pt" w:line="12pt" w:lineRule="auto"/>
      <w:contextualSpacing/>
    </w:pPr>
    <w:rPr>
      <w:rFonts w:ascii="Calibri" w:eastAsiaTheme="majorEastAsia" w:hAnsi="Calibri" w:cstheme="majorBidi"/>
      <w:b/>
      <w:color w:val="287BB3"/>
      <w:spacing w:val="5"/>
      <w:sz w:val="60"/>
      <w:szCs w:val="60"/>
    </w:rPr>
  </w:style>
  <w:style w:type="character" w:customStyle="1" w:styleId="TitleChar">
    <w:name w:val="Title Char"/>
    <w:basedOn w:val="DefaultParagraphFont"/>
    <w:link w:val="Title"/>
    <w:rsid w:val="00834452"/>
    <w:rPr>
      <w:rFonts w:ascii="Calibri" w:eastAsiaTheme="majorEastAsia" w:hAnsi="Calibri" w:cstheme="majorBidi"/>
      <w:b/>
      <w:color w:val="287BB3"/>
      <w:spacing w:val="5"/>
      <w:sz w:val="60"/>
      <w:szCs w:val="60"/>
      <w14:ligatures w14:val="standard"/>
    </w:rPr>
  </w:style>
  <w:style w:type="paragraph" w:styleId="Subtitle">
    <w:name w:val="Subtitle"/>
    <w:basedOn w:val="Normal"/>
    <w:next w:val="Normal"/>
    <w:link w:val="SubtitleChar"/>
    <w:uiPriority w:val="1"/>
    <w:qFormat/>
    <w:rsid w:val="00834452"/>
    <w:pPr>
      <w:spacing w:before="0pt" w:after="10pt"/>
    </w:pPr>
    <w:rPr>
      <w:rFonts w:ascii="Calibri" w:eastAsiaTheme="majorEastAsia" w:hAnsi="Calibri" w:cstheme="majorBidi"/>
      <w:iCs/>
      <w:color w:val="000000" w:themeColor="text1"/>
      <w:spacing w:val="13"/>
      <w:sz w:val="36"/>
      <w:szCs w:val="40"/>
    </w:rPr>
  </w:style>
  <w:style w:type="character" w:customStyle="1" w:styleId="SubtitleChar">
    <w:name w:val="Subtitle Char"/>
    <w:basedOn w:val="DefaultParagraphFont"/>
    <w:link w:val="Subtitle"/>
    <w:uiPriority w:val="1"/>
    <w:rsid w:val="00834452"/>
    <w:rPr>
      <w:rFonts w:ascii="Calibri" w:eastAsiaTheme="majorEastAsia" w:hAnsi="Calibri" w:cstheme="majorBidi"/>
      <w:iCs/>
      <w:color w:val="000000" w:themeColor="text1"/>
      <w:spacing w:val="13"/>
      <w:sz w:val="36"/>
      <w:szCs w:val="40"/>
      <w14:ligatures w14:val="standard"/>
    </w:rPr>
  </w:style>
  <w:style w:type="paragraph" w:styleId="NoSpacing">
    <w:name w:val="No Spacing"/>
    <w:basedOn w:val="Normal"/>
    <w:link w:val="NoSpacingChar"/>
    <w:uiPriority w:val="1"/>
    <w:rsid w:val="00AC65DA"/>
    <w:pPr>
      <w:spacing w:after="0pt" w:line="12pt" w:lineRule="auto"/>
    </w:pPr>
  </w:style>
  <w:style w:type="paragraph" w:styleId="ListParagraph">
    <w:name w:val="List Paragraph"/>
    <w:aliases w:val="List Paragraph1,Recommendation,List Paragraph11,Bullet Point,L,Bullet points,Content descriptions,Bulletr List Paragraph,FooterText,List Paragraph2,List Paragraph21,Listeafsnit1,NFP GP Bulleted List,Paragraphe de liste1,Body Bullets 1"/>
    <w:basedOn w:val="Normal"/>
    <w:link w:val="ListParagraphChar"/>
    <w:uiPriority w:val="34"/>
    <w:qFormat/>
    <w:rsid w:val="00AC65DA"/>
    <w:pPr>
      <w:ind w:start="36pt"/>
      <w:contextualSpacing/>
    </w:pPr>
  </w:style>
  <w:style w:type="paragraph" w:styleId="IntenseQuote">
    <w:name w:val="Intense Quote"/>
    <w:basedOn w:val="Normal"/>
    <w:next w:val="Normal"/>
    <w:link w:val="IntenseQuoteChar"/>
    <w:uiPriority w:val="30"/>
    <w:rsid w:val="00AC65DA"/>
    <w:pPr>
      <w:pBdr>
        <w:bottom w:val="single" w:sz="4" w:space="1" w:color="auto"/>
      </w:pBdr>
      <w:spacing w:before="10pt" w:after="14pt"/>
      <w:ind w:start="50.40pt" w:end="57.60pt"/>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rsid w:val="00AC65DA"/>
    <w:rPr>
      <w:i/>
      <w:iCs/>
    </w:rPr>
  </w:style>
  <w:style w:type="character" w:styleId="IntenseEmphasis">
    <w:name w:val="Intense Emphasis"/>
    <w:uiPriority w:val="21"/>
    <w:rsid w:val="001F1C07"/>
    <w:rPr>
      <w:b/>
      <w:bCs/>
      <w:i/>
    </w:rPr>
  </w:style>
  <w:style w:type="character" w:styleId="SubtleReference">
    <w:name w:val="Subtle Reference"/>
    <w:uiPriority w:val="31"/>
    <w:rsid w:val="00AC65DA"/>
    <w:rPr>
      <w:smallCaps/>
    </w:rPr>
  </w:style>
  <w:style w:type="character" w:styleId="IntenseReference">
    <w:name w:val="Intense Reference"/>
    <w:uiPriority w:val="32"/>
    <w:rsid w:val="00AC65DA"/>
    <w:rPr>
      <w:smallCaps/>
      <w:spacing w:val="5"/>
      <w:u w:val="single"/>
    </w:rPr>
  </w:style>
  <w:style w:type="paragraph" w:styleId="TOCHeading">
    <w:name w:val="TOC Heading"/>
    <w:basedOn w:val="Heading1"/>
    <w:next w:val="Normal"/>
    <w:uiPriority w:val="39"/>
    <w:semiHidden/>
    <w:unhideWhenUsed/>
    <w:qFormat/>
    <w:rsid w:val="00AC65DA"/>
    <w:pPr>
      <w:outlineLvl w:val="9"/>
    </w:pPr>
    <w:rPr>
      <w:lang w:bidi="en-US"/>
    </w:rPr>
  </w:style>
  <w:style w:type="paragraph" w:styleId="ListNumber">
    <w:name w:val="List Number"/>
    <w:basedOn w:val="Normal"/>
    <w:uiPriority w:val="99"/>
    <w:unhideWhenUsed/>
    <w:qFormat/>
    <w:rsid w:val="00DC76D7"/>
    <w:pPr>
      <w:numPr>
        <w:numId w:val="21"/>
      </w:numPr>
      <w:contextualSpacing/>
    </w:pPr>
  </w:style>
  <w:style w:type="paragraph" w:styleId="ListNumber2">
    <w:name w:val="List Number 2"/>
    <w:basedOn w:val="Normal"/>
    <w:uiPriority w:val="99"/>
    <w:unhideWhenUsed/>
    <w:qFormat/>
    <w:rsid w:val="00DC76D7"/>
    <w:pPr>
      <w:numPr>
        <w:ilvl w:val="1"/>
        <w:numId w:val="21"/>
      </w:numPr>
      <w:tabs>
        <w:tab w:val="start" w:pos="56.70pt"/>
      </w:tabs>
      <w:contextualSpacing/>
    </w:pPr>
  </w:style>
  <w:style w:type="paragraph" w:styleId="ListNumber3">
    <w:name w:val="List Number 3"/>
    <w:basedOn w:val="Normal"/>
    <w:uiPriority w:val="99"/>
    <w:unhideWhenUsed/>
    <w:qFormat/>
    <w:rsid w:val="00DC76D7"/>
    <w:pPr>
      <w:numPr>
        <w:ilvl w:val="2"/>
        <w:numId w:val="21"/>
      </w:numPr>
      <w:contextualSpacing/>
    </w:pPr>
  </w:style>
  <w:style w:type="paragraph" w:styleId="ListNumber4">
    <w:name w:val="List Number 4"/>
    <w:basedOn w:val="Normal"/>
    <w:uiPriority w:val="99"/>
    <w:unhideWhenUsed/>
    <w:qFormat/>
    <w:rsid w:val="00DC76D7"/>
    <w:pPr>
      <w:numPr>
        <w:ilvl w:val="3"/>
        <w:numId w:val="21"/>
      </w:numPr>
      <w:contextualSpacing/>
    </w:pPr>
  </w:style>
  <w:style w:type="paragraph" w:styleId="ListBullet">
    <w:name w:val="List Bullet"/>
    <w:basedOn w:val="Normal"/>
    <w:uiPriority w:val="99"/>
    <w:unhideWhenUsed/>
    <w:qFormat/>
    <w:rsid w:val="00EC64C4"/>
    <w:pPr>
      <w:numPr>
        <w:numId w:val="23"/>
      </w:numPr>
      <w:contextualSpacing/>
    </w:pPr>
  </w:style>
  <w:style w:type="paragraph" w:styleId="ListBullet2">
    <w:name w:val="List Bullet 2"/>
    <w:basedOn w:val="Normal"/>
    <w:uiPriority w:val="99"/>
    <w:unhideWhenUsed/>
    <w:qFormat/>
    <w:rsid w:val="00EC64C4"/>
    <w:pPr>
      <w:numPr>
        <w:ilvl w:val="1"/>
        <w:numId w:val="23"/>
      </w:numPr>
      <w:contextualSpacing/>
    </w:pPr>
  </w:style>
  <w:style w:type="paragraph" w:styleId="ListBullet3">
    <w:name w:val="List Bullet 3"/>
    <w:basedOn w:val="Normal"/>
    <w:uiPriority w:val="99"/>
    <w:unhideWhenUsed/>
    <w:qFormat/>
    <w:rsid w:val="00EC64C4"/>
    <w:pPr>
      <w:numPr>
        <w:ilvl w:val="2"/>
        <w:numId w:val="23"/>
      </w:numPr>
      <w:contextualSpacing/>
    </w:pPr>
  </w:style>
  <w:style w:type="paragraph" w:styleId="ListBullet4">
    <w:name w:val="List Bullet 4"/>
    <w:basedOn w:val="Normal"/>
    <w:uiPriority w:val="99"/>
    <w:unhideWhenUsed/>
    <w:qFormat/>
    <w:rsid w:val="00EC64C4"/>
    <w:pPr>
      <w:numPr>
        <w:ilvl w:val="3"/>
        <w:numId w:val="23"/>
      </w:numPr>
      <w:contextualSpacing/>
    </w:pPr>
  </w:style>
  <w:style w:type="table" w:styleId="TableGrid">
    <w:name w:val="Table Grid"/>
    <w:basedOn w:val="TableNormal"/>
    <w:uiPriority w:val="59"/>
    <w:rsid w:val="00792CA3"/>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pPr>
      <w:spacing w:after="0pt" w:line="12pt" w:lineRule="auto"/>
    </w:pPr>
    <w:rPr>
      <w:color w:val="000000" w:themeColor="text1"/>
      <w:sz w:val="20"/>
    </w:rPr>
    <w:tblPr>
      <w:tblStyleRowBandSize w:val="1"/>
      <w:tblBorders>
        <w:bottom w:val="single" w:sz="4" w:space="0" w:color="auto"/>
      </w:tblBorders>
    </w:tblPr>
    <w:trPr>
      <w:cantSplit/>
    </w:trPr>
    <w:tblStylePr w:type="firstRow">
      <w:pPr>
        <w:wordWrap/>
        <w:ind w:startChars="0" w:start="0pt" w:endChars="0" w:end="0pt"/>
        <w:jc w:val="start"/>
      </w:pPr>
      <w:rPr>
        <w:rFonts w:asciiTheme="minorHAnsi" w:hAnsiTheme="minorHAnsi"/>
        <w:b/>
        <w:color w:val="F2F2F2" w:themeColor="background2"/>
        <w:sz w:val="20"/>
      </w:rPr>
      <w:tblPr/>
      <w:trPr>
        <w:tblHeader/>
      </w:trPr>
      <w:tcPr>
        <w:shd w:val="clear" w:color="auto" w:fill="000000" w:themeFill="text1"/>
      </w:tcPr>
    </w:tblStylePr>
    <w:tblStylePr w:type="firstCol">
      <w:pPr>
        <w:jc w:val="start"/>
      </w:pPr>
      <w:rPr>
        <w:b/>
      </w:rPr>
    </w:tblStylePr>
  </w:style>
  <w:style w:type="paragraph" w:customStyle="1" w:styleId="Default">
    <w:name w:val="Default"/>
    <w:rsid w:val="00130923"/>
    <w:pPr>
      <w:autoSpaceDE w:val="0"/>
      <w:autoSpaceDN w:val="0"/>
      <w:adjustRightInd w:val="0"/>
      <w:spacing w:after="0pt" w:line="12pt"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line="12pt"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8"/>
      </w:numPr>
      <w:spacing w:after="0pt" w:line="12pt"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pt" w:line="12pt"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225.65pt"/>
        <w:tab w:val="end" w:pos="451.30pt"/>
      </w:tabs>
      <w:spacing w:after="0pt" w:line="12pt"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225.65pt"/>
        <w:tab w:val="end" w:pos="451.30pt"/>
      </w:tabs>
      <w:spacing w:after="0pt" w:line="12pt"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5pt"/>
    </w:pPr>
  </w:style>
  <w:style w:type="paragraph" w:styleId="TOC2">
    <w:name w:val="toc 2"/>
    <w:basedOn w:val="Normal"/>
    <w:next w:val="Normal"/>
    <w:autoRedefine/>
    <w:uiPriority w:val="39"/>
    <w:unhideWhenUsed/>
    <w:rsid w:val="00EF4A38"/>
    <w:pPr>
      <w:spacing w:after="5pt"/>
      <w:ind w:start="11pt"/>
    </w:pPr>
  </w:style>
  <w:style w:type="paragraph" w:styleId="TOC3">
    <w:name w:val="toc 3"/>
    <w:basedOn w:val="Normal"/>
    <w:next w:val="Normal"/>
    <w:autoRedefine/>
    <w:uiPriority w:val="39"/>
    <w:unhideWhenUsed/>
    <w:rsid w:val="00EF4A38"/>
    <w:pPr>
      <w:spacing w:after="5pt"/>
      <w:ind w:start="22pt"/>
    </w:pPr>
  </w:style>
  <w:style w:type="paragraph" w:styleId="Caption">
    <w:name w:val="caption"/>
    <w:basedOn w:val="Heading4"/>
    <w:next w:val="Normal"/>
    <w:uiPriority w:val="35"/>
    <w:qFormat/>
    <w:rsid w:val="00591A54"/>
    <w:rPr>
      <w:b/>
      <w:sz w:val="22"/>
    </w:rPr>
  </w:style>
  <w:style w:type="paragraph" w:customStyle="1" w:styleId="Source">
    <w:name w:val="Source"/>
    <w:basedOn w:val="Normal"/>
    <w:uiPriority w:val="9"/>
    <w:qFormat/>
    <w:rsid w:val="006129EF"/>
    <w:rPr>
      <w:rFonts w:cstheme="minorHAnsi"/>
      <w:sz w:val="18"/>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rsid w:val="00141A65"/>
    <w:rPr>
      <w:color w:val="287BB3"/>
    </w:rPr>
  </w:style>
  <w:style w:type="numbering" w:customStyle="1" w:styleId="NumberedList">
    <w:name w:val="Numbered List"/>
    <w:uiPriority w:val="99"/>
    <w:rsid w:val="00DC76D7"/>
    <w:pPr>
      <w:numPr>
        <w:numId w:val="21"/>
      </w:numPr>
    </w:pPr>
  </w:style>
  <w:style w:type="numbering" w:customStyle="1" w:styleId="BulletList">
    <w:name w:val="Bullet List"/>
    <w:uiPriority w:val="99"/>
    <w:rsid w:val="00EC64C4"/>
    <w:pPr>
      <w:numPr>
        <w:numId w:val="23"/>
      </w:numPr>
    </w:pPr>
  </w:style>
  <w:style w:type="paragraph" w:styleId="ListNumber5">
    <w:name w:val="List Number 5"/>
    <w:basedOn w:val="Normal"/>
    <w:uiPriority w:val="99"/>
    <w:semiHidden/>
    <w:unhideWhenUsed/>
    <w:rsid w:val="00DC76D7"/>
    <w:pPr>
      <w:numPr>
        <w:ilvl w:val="4"/>
        <w:numId w:val="21"/>
      </w:numPr>
      <w:contextualSpacing/>
    </w:pPr>
  </w:style>
  <w:style w:type="paragraph" w:styleId="ListBullet5">
    <w:name w:val="List Bullet 5"/>
    <w:basedOn w:val="Normal"/>
    <w:uiPriority w:val="99"/>
    <w:unhideWhenUsed/>
    <w:rsid w:val="00EC64C4"/>
    <w:pPr>
      <w:numPr>
        <w:ilvl w:val="4"/>
        <w:numId w:val="23"/>
      </w:numPr>
      <w:contextualSpacing/>
    </w:pPr>
  </w:style>
  <w:style w:type="paragraph" w:styleId="List">
    <w:name w:val="List"/>
    <w:basedOn w:val="Normal"/>
    <w:uiPriority w:val="99"/>
    <w:unhideWhenUsed/>
    <w:rsid w:val="006129EF"/>
    <w:pPr>
      <w:ind w:start="14.15pt" w:hanging="14.15pt"/>
      <w:contextualSpacing/>
    </w:pPr>
  </w:style>
  <w:style w:type="paragraph" w:styleId="List2">
    <w:name w:val="List 2"/>
    <w:basedOn w:val="Normal"/>
    <w:uiPriority w:val="99"/>
    <w:unhideWhenUsed/>
    <w:rsid w:val="006129EF"/>
    <w:pPr>
      <w:ind w:start="28.30pt" w:hanging="14.15pt"/>
      <w:contextualSpacing/>
    </w:pPr>
  </w:style>
  <w:style w:type="paragraph" w:styleId="List3">
    <w:name w:val="List 3"/>
    <w:basedOn w:val="Normal"/>
    <w:uiPriority w:val="99"/>
    <w:unhideWhenUsed/>
    <w:rsid w:val="006129EF"/>
    <w:pPr>
      <w:ind w:start="42.45pt" w:hanging="14.15pt"/>
      <w:contextualSpacing/>
    </w:pPr>
  </w:style>
  <w:style w:type="paragraph" w:styleId="List4">
    <w:name w:val="List 4"/>
    <w:basedOn w:val="Normal"/>
    <w:uiPriority w:val="99"/>
    <w:unhideWhenUsed/>
    <w:rsid w:val="006129EF"/>
    <w:pPr>
      <w:ind w:start="56.60pt" w:hanging="14.15pt"/>
      <w:contextualSpacing/>
    </w:pPr>
  </w:style>
  <w:style w:type="paragraph" w:styleId="List5">
    <w:name w:val="List 5"/>
    <w:basedOn w:val="Normal"/>
    <w:uiPriority w:val="99"/>
    <w:unhideWhenUsed/>
    <w:rsid w:val="006129EF"/>
    <w:pPr>
      <w:ind w:start="70.75pt" w:hanging="14.15pt"/>
      <w:contextualSpacing/>
    </w:pPr>
  </w:style>
  <w:style w:type="table" w:styleId="ListTable3-Accent1">
    <w:name w:val="List Table 3 Accent 1"/>
    <w:basedOn w:val="TableNormal"/>
    <w:uiPriority w:val="48"/>
    <w:rsid w:val="00DA4492"/>
    <w:pPr>
      <w:spacing w:after="0pt" w:line="12pt" w:lineRule="auto"/>
    </w:pPr>
    <w:tblPr>
      <w:tblStyleRowBandSize w:val="1"/>
      <w:tblStyleColBandSize w:val="1"/>
      <w:tblBorders>
        <w:top w:val="single" w:sz="4" w:space="0" w:color="415772" w:themeColor="accent1"/>
        <w:start w:val="single" w:sz="4" w:space="0" w:color="415772" w:themeColor="accent1"/>
        <w:bottom w:val="single" w:sz="4" w:space="0" w:color="415772" w:themeColor="accent1"/>
        <w:end w:val="single" w:sz="4" w:space="0" w:color="415772" w:themeColor="accent1"/>
      </w:tblBorders>
    </w:tblPr>
    <w:tblStylePr w:type="firstRow">
      <w:rPr>
        <w:b/>
        <w:bCs/>
        <w:color w:val="FFFFFF" w:themeColor="background1"/>
      </w:rPr>
      <w:tblPr/>
      <w:tcPr>
        <w:shd w:val="clear" w:color="auto" w:fill="415772" w:themeFill="accent1"/>
      </w:tcPr>
    </w:tblStylePr>
    <w:tblStylePr w:type="lastRow">
      <w:rPr>
        <w:b/>
        <w:bCs/>
      </w:rPr>
      <w:tblPr/>
      <w:tcPr>
        <w:tcBorders>
          <w:top w:val="double" w:sz="4" w:space="0" w:color="415772" w:themeColor="accent1"/>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415772" w:themeColor="accent1"/>
          <w:end w:val="single" w:sz="4" w:space="0" w:color="415772" w:themeColor="accent1"/>
        </w:tcBorders>
      </w:tcPr>
    </w:tblStylePr>
    <w:tblStylePr w:type="band1Horz">
      <w:tblPr/>
      <w:tcPr>
        <w:tcBorders>
          <w:top w:val="single" w:sz="4" w:space="0" w:color="415772" w:themeColor="accent1"/>
          <w:bottom w:val="single" w:sz="4" w:space="0" w:color="415772" w:themeColor="accent1"/>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415772" w:themeColor="accent1"/>
          <w:start w:val="nil"/>
        </w:tcBorders>
      </w:tcPr>
    </w:tblStylePr>
    <w:tblStylePr w:type="swCell">
      <w:tblPr/>
      <w:tcPr>
        <w:tcBorders>
          <w:top w:val="double" w:sz="4" w:space="0" w:color="415772" w:themeColor="accent1"/>
          <w:end w:val="nil"/>
        </w:tcBorders>
      </w:tcPr>
    </w:tblStylePr>
  </w:style>
  <w:style w:type="table" w:customStyle="1" w:styleId="JobsTable">
    <w:name w:val="Jobs Table"/>
    <w:basedOn w:val="TableNormal"/>
    <w:uiPriority w:val="99"/>
    <w:rsid w:val="00AA4BA4"/>
    <w:pPr>
      <w:spacing w:after="0pt" w:line="12pt" w:lineRule="auto"/>
    </w:pPr>
    <w:tblPr>
      <w:tblBorders>
        <w:bottom w:val="single" w:sz="4" w:space="0" w:color="1E3D6B"/>
      </w:tblBorders>
    </w:tblPr>
    <w:tblStylePr w:type="firstRow">
      <w:pPr>
        <w:jc w:val="start"/>
      </w:pPr>
      <w:rPr>
        <w:rFonts w:ascii="Calibri" w:hAnsi="Calibri"/>
        <w:b w:val="0"/>
        <w:color w:val="F2F2F2" w:themeColor="background2"/>
        <w:sz w:val="22"/>
      </w:rPr>
      <w:tblPr/>
      <w:tcPr>
        <w:shd w:val="clear" w:color="auto" w:fill="287BB3"/>
      </w:tcPr>
    </w:tblStylePr>
    <w:tblStylePr w:type="firstCol">
      <w:rPr>
        <w:b/>
      </w:rPr>
    </w:tblStylePr>
  </w:style>
  <w:style w:type="character" w:styleId="FollowedHyperlink">
    <w:name w:val="FollowedHyperlink"/>
    <w:basedOn w:val="DefaultParagraphFont"/>
    <w:uiPriority w:val="99"/>
    <w:semiHidden/>
    <w:unhideWhenUsed/>
    <w:rsid w:val="00BD02EE"/>
    <w:rPr>
      <w:color w:val="00746B" w:themeColor="followedHyperlink"/>
      <w:u w:val="single"/>
    </w:rPr>
  </w:style>
  <w:style w:type="character" w:customStyle="1" w:styleId="ListParagraphChar">
    <w:name w:val="List Paragraph Char"/>
    <w:aliases w:val="List Paragraph1 Char,Recommendation Char,List Paragraph11 Char,Bullet Point Char,L Char,Bullet points Char,Content descriptions Char,Bulletr List Paragraph Char,FooterText Char,List Paragraph2 Char,List Paragraph21 Char"/>
    <w:basedOn w:val="DefaultParagraphFont"/>
    <w:link w:val="ListParagraph"/>
    <w:uiPriority w:val="34"/>
    <w:locked/>
    <w:rsid w:val="001C65F6"/>
    <w:rPr>
      <w14:ligatures w14:val="standar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84365507">
      <w:bodyDiv w:val="1"/>
      <w:marLeft w:val="0pt"/>
      <w:marRight w:val="0pt"/>
      <w:marTop w:val="0pt"/>
      <w:marBottom w:val="0pt"/>
      <w:divBdr>
        <w:top w:val="none" w:sz="0" w:space="0" w:color="auto"/>
        <w:left w:val="none" w:sz="0" w:space="0" w:color="auto"/>
        <w:bottom w:val="none" w:sz="0" w:space="0" w:color="auto"/>
        <w:right w:val="none" w:sz="0" w:space="0" w:color="auto"/>
      </w:divBdr>
    </w:div>
    <w:div w:id="15601649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2.xm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1.xml"/><Relationship Id="rId17" Type="http://purl.oclc.org/ooxml/officeDocument/relationships/footer" Target="footer4.xml"/><Relationship Id="rId2" Type="http://purl.oclc.org/ooxml/officeDocument/relationships/numbering" Target="numbering.xml"/><Relationship Id="rId16" Type="http://purl.oclc.org/ooxml/officeDocument/relationships/header" Target="header4.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footer" Target="footer3.xml"/><Relationship Id="rId10" Type="http://purl.oclc.org/ooxml/officeDocument/relationships/header" Target="header1.xml"/><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2.png"/><Relationship Id="rId14" Type="http://purl.oclc.org/ooxml/officeDocument/relationships/header" Target="header3.xml"/></Relationships>
</file>

<file path=word/_rels/footer4.xml.rels><?xml version="1.0" encoding="UTF-8" standalone="yes"?>
<Relationships xmlns="http://schemas.openxmlformats.org/package/2006/relationships"><Relationship Id="rId1" Type="http://purl.oclc.org/ooxml/officeDocument/relationships/image" Target="media/image3.png"/></Relationships>
</file>

<file path=word/theme/theme1.xml><?xml version="1.0" encoding="utf-8"?>
<a:theme xmlns:a="http://purl.oclc.org/ooxml/drawingml/main" name="Office Theme">
  <a:themeElements>
    <a:clrScheme name="Jobs theme">
      <a:dk1>
        <a:sysClr val="windowText" lastClr="000000"/>
      </a:dk1>
      <a:lt1>
        <a:srgbClr val="FFFFFF"/>
      </a:lt1>
      <a:dk2>
        <a:srgbClr val="1E3D6B"/>
      </a:dk2>
      <a:lt2>
        <a:srgbClr val="F2F2F2"/>
      </a:lt2>
      <a:accent1>
        <a:srgbClr val="415772"/>
      </a:accent1>
      <a:accent2>
        <a:srgbClr val="00746B"/>
      </a:accent2>
      <a:accent3>
        <a:srgbClr val="71C043"/>
      </a:accent3>
      <a:accent4>
        <a:srgbClr val="404040"/>
      </a:accent4>
      <a:accent5>
        <a:srgbClr val="808080"/>
      </a:accent5>
      <a:accent6>
        <a:srgbClr val="F48221"/>
      </a:accent6>
      <a:hlink>
        <a:srgbClr val="165788"/>
      </a:hlink>
      <a:folHlink>
        <a:srgbClr val="00746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9CE9DC3-A0A0-46E3-9F2F-A9F0644D3B4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793CA5AC.dotm</Template>
  <TotalTime>0</TotalTime>
  <Pages>6</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2019-10-18T05:40:00Z</dcterms:created>
  <dcterms:modified xsi:type="dcterms:W3CDTF">2019-10-20T23:09:00Z</dcterms:modified>
</cp:coreProperties>
</file>